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59"/>
        <w:ind w:left="1399"/>
      </w:pPr>
      <w:r>
        <w:rPr/>
        <w:t>EVALUATION OF PHYSICOCHEMICAL, POLYMERIC AND METAL</w:t>
      </w:r>
      <w:r>
        <w:rPr>
          <w:spacing w:val="-67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TROPICAL TIMBERS 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spacing w:line="480" w:lineRule="auto" w:before="0"/>
        <w:ind w:left="3771" w:right="3765" w:firstLine="0"/>
        <w:jc w:val="center"/>
        <w:rPr>
          <w:b/>
          <w:sz w:val="28"/>
        </w:rPr>
      </w:pPr>
      <w:r>
        <w:rPr>
          <w:b/>
          <w:sz w:val="28"/>
        </w:rPr>
        <w:t>VERONICA OBIAGELI EZIGBO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2009547003P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line="480" w:lineRule="auto" w:before="209"/>
        <w:ind w:left="1397"/>
      </w:pPr>
      <w:r>
        <w:rPr/>
        <w:t>DEPARTMENT OF PURE AND INDUSTRIAL CHEMISTRY,</w:t>
      </w:r>
      <w:r>
        <w:rPr>
          <w:spacing w:val="-67"/>
        </w:rPr>
        <w:t> </w:t>
      </w:r>
      <w:r>
        <w:rPr/>
        <w:t>FACULTY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 SCIENCES</w:t>
      </w:r>
    </w:p>
    <w:p>
      <w:pPr>
        <w:spacing w:line="320" w:lineRule="exact" w:before="0"/>
        <w:ind w:left="1397" w:right="1396" w:firstLine="0"/>
        <w:jc w:val="center"/>
        <w:rPr>
          <w:b/>
          <w:sz w:val="28"/>
        </w:rPr>
      </w:pPr>
      <w:r>
        <w:rPr>
          <w:b/>
          <w:sz w:val="28"/>
        </w:rPr>
        <w:t>NNAMDI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AZIKIWE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AWKA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pStyle w:val="Heading1"/>
      </w:pPr>
      <w:r>
        <w:rPr/>
        <w:t>MARCH,</w:t>
      </w:r>
      <w:r>
        <w:rPr>
          <w:spacing w:val="-4"/>
        </w:rPr>
        <w:t> </w:t>
      </w:r>
      <w:r>
        <w:rPr/>
        <w:t>2019</w:t>
      </w:r>
    </w:p>
    <w:p>
      <w:pPr>
        <w:spacing w:after="0"/>
        <w:sectPr>
          <w:footerReference w:type="default" r:id="rId5"/>
          <w:type w:val="continuous"/>
          <w:pgSz w:w="11910" w:h="16840"/>
          <w:pgMar w:footer="912" w:top="1360" w:bottom="1100" w:left="180" w:right="0"/>
          <w:pgNumType w:start="1"/>
        </w:sectPr>
      </w:pPr>
    </w:p>
    <w:p>
      <w:pPr>
        <w:spacing w:line="360" w:lineRule="auto" w:before="59"/>
        <w:ind w:left="1399" w:right="1396" w:firstLine="0"/>
        <w:jc w:val="center"/>
        <w:rPr>
          <w:b/>
          <w:sz w:val="28"/>
        </w:rPr>
      </w:pPr>
      <w:r>
        <w:rPr>
          <w:b/>
          <w:sz w:val="28"/>
        </w:rPr>
        <w:t>EVALUATION OF PHYSICOCHEMICAL, POLYMERIC AND METAL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CONTENTS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SELECTED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TROPICAL TIMBERS 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pStyle w:val="Heading1"/>
        <w:spacing w:line="360" w:lineRule="auto"/>
        <w:ind w:left="3771" w:right="3765"/>
      </w:pPr>
      <w:r>
        <w:rPr/>
        <w:t>VERONICA OBIAGELI EZIGBO</w:t>
      </w:r>
      <w:r>
        <w:rPr>
          <w:spacing w:val="-67"/>
        </w:rPr>
        <w:t> </w:t>
      </w:r>
      <w:r>
        <w:rPr/>
        <w:t>2009547003P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line="360" w:lineRule="auto" w:before="0"/>
        <w:ind w:left="1272" w:right="1272" w:firstLine="1"/>
        <w:jc w:val="center"/>
        <w:rPr>
          <w:b/>
          <w:sz w:val="28"/>
        </w:rPr>
      </w:pPr>
      <w:r>
        <w:rPr>
          <w:b/>
          <w:sz w:val="28"/>
        </w:rPr>
        <w:t>A THESIS SUBMITTED TO THE DEPARTMENT OF PURE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INDUSTRIAL CHEMISTRY IN THE FACULTY PHYSICAL SCIENCES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NNAMDI AZIKIWE UNIVERSITY AWKA IN PARTIAL FULFILLMENT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OF THE REQUIREMENTS FOR THE DEGREE OF DOCTOR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PHILOSOPHY.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pStyle w:val="Heading1"/>
      </w:pPr>
      <w:r>
        <w:rPr/>
        <w:t>MARCH,</w:t>
      </w:r>
      <w:r>
        <w:rPr>
          <w:spacing w:val="-4"/>
        </w:rPr>
        <w:t> </w:t>
      </w:r>
      <w:r>
        <w:rPr/>
        <w:t>2019</w:t>
      </w:r>
    </w:p>
    <w:p>
      <w:pPr>
        <w:spacing w:after="0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spacing w:before="61"/>
        <w:ind w:left="1395" w:right="1396"/>
        <w:jc w:val="center"/>
      </w:pPr>
      <w:r>
        <w:rPr/>
        <w:t>CERTIFICATION</w:t>
      </w:r>
    </w:p>
    <w:p>
      <w:pPr>
        <w:pStyle w:val="BodyText"/>
        <w:spacing w:line="360" w:lineRule="auto" w:before="132"/>
        <w:ind w:left="1260" w:right="1262"/>
        <w:jc w:val="both"/>
      </w:pPr>
      <w:r>
        <w:rPr/>
        <w:t>I</w:t>
      </w:r>
      <w:r>
        <w:rPr>
          <w:spacing w:val="1"/>
        </w:rPr>
        <w:t> </w:t>
      </w:r>
      <w:r>
        <w:rPr/>
        <w:t>EZIGBO, VERONICA OBIAGELI</w:t>
      </w:r>
      <w:r>
        <w:rPr>
          <w:spacing w:val="1"/>
        </w:rPr>
        <w:t> </w:t>
      </w:r>
      <w:r>
        <w:rPr/>
        <w:t>hereby certify that</w:t>
      </w:r>
      <w:r>
        <w:rPr>
          <w:spacing w:val="1"/>
        </w:rPr>
        <w:t> </w:t>
      </w:r>
      <w:r>
        <w:rPr/>
        <w:t>I am responsible</w:t>
      </w:r>
      <w:r>
        <w:rPr>
          <w:spacing w:val="1"/>
        </w:rPr>
        <w:t> </w:t>
      </w:r>
      <w:r>
        <w:rPr/>
        <w:t>for the work in this</w:t>
      </w:r>
      <w:r>
        <w:rPr>
          <w:spacing w:val="-57"/>
        </w:rPr>
        <w:t> </w:t>
      </w:r>
      <w:r>
        <w:rPr/>
        <w:t>project/ thesis/ dissertation and that this is an original work which has not been submitted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this university</w:t>
      </w:r>
      <w:r>
        <w:rPr>
          <w:spacing w:val="-8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 institution for</w:t>
      </w:r>
      <w:r>
        <w:rPr>
          <w:spacing w:val="-1"/>
        </w:rPr>
        <w:t> </w:t>
      </w:r>
      <w:r>
        <w:rPr/>
        <w:t>the award of a</w:t>
      </w:r>
      <w:r>
        <w:rPr>
          <w:spacing w:val="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8034" w:val="left" w:leader="none"/>
        </w:tabs>
        <w:spacing w:before="90"/>
        <w:ind w:left="1260" w:right="1136"/>
      </w:pPr>
      <w:r>
        <w:rPr>
          <w:w w:val="295"/>
        </w:rPr>
        <w:t>««««««««««««                             </w:t>
      </w:r>
      <w:r>
        <w:rPr>
          <w:spacing w:val="94"/>
          <w:w w:val="295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of Candidate</w:t>
        <w:tab/>
      </w:r>
      <w:r>
        <w:rPr>
          <w:w w:val="120"/>
        </w:rPr>
        <w:t>Date</w:t>
      </w:r>
    </w:p>
    <w:p>
      <w:pPr>
        <w:spacing w:after="0"/>
        <w:sectPr>
          <w:pgSz w:w="11910" w:h="16840"/>
          <w:pgMar w:header="0" w:footer="912" w:top="1360" w:bottom="1260" w:left="180" w:right="0"/>
        </w:sectPr>
      </w:pPr>
    </w:p>
    <w:p>
      <w:pPr>
        <w:pStyle w:val="Heading1"/>
        <w:spacing w:before="59"/>
      </w:pPr>
      <w:r>
        <w:rPr/>
        <w:t>APPROVAL</w:t>
      </w:r>
      <w:r>
        <w:rPr>
          <w:spacing w:val="-4"/>
        </w:rPr>
        <w:t> </w:t>
      </w:r>
      <w:r>
        <w:rPr/>
        <w:t>PAGE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77" w:lineRule="auto" w:before="184"/>
        <w:ind w:left="1260" w:right="1136"/>
      </w:pPr>
      <w:r>
        <w:rPr/>
        <w:t>This</w:t>
      </w:r>
      <w:r>
        <w:rPr>
          <w:spacing w:val="27"/>
        </w:rPr>
        <w:t> </w:t>
      </w:r>
      <w:r>
        <w:rPr/>
        <w:t>Thesis</w:t>
      </w:r>
      <w:r>
        <w:rPr>
          <w:spacing w:val="28"/>
        </w:rPr>
        <w:t> </w:t>
      </w:r>
      <w:r>
        <w:rPr/>
        <w:t>written</w:t>
      </w:r>
      <w:r>
        <w:rPr>
          <w:spacing w:val="27"/>
        </w:rPr>
        <w:t> </w:t>
      </w:r>
      <w:r>
        <w:rPr/>
        <w:t>by</w:t>
      </w:r>
      <w:r>
        <w:rPr>
          <w:spacing w:val="24"/>
        </w:rPr>
        <w:t> </w:t>
      </w:r>
      <w:r>
        <w:rPr>
          <w:b/>
          <w:sz w:val="28"/>
        </w:rPr>
        <w:t>Veronica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Obiageli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Ezigbo</w:t>
      </w:r>
      <w:r>
        <w:rPr>
          <w:b/>
          <w:spacing w:val="29"/>
          <w:sz w:val="28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6"/>
        </w:rPr>
        <w:t> </w:t>
      </w:r>
      <w:r>
        <w:rPr/>
        <w:t>examined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approved</w:t>
      </w:r>
      <w:r>
        <w:rPr>
          <w:spacing w:val="26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 of Degree</w:t>
      </w:r>
      <w:r>
        <w:rPr>
          <w:spacing w:val="-1"/>
        </w:rPr>
        <w:t> </w:t>
      </w:r>
      <w:r>
        <w:rPr/>
        <w:t>of Doctor of</w:t>
      </w:r>
      <w:r>
        <w:rPr>
          <w:spacing w:val="-1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from Nnamdi</w:t>
      </w:r>
      <w:r>
        <w:rPr>
          <w:spacing w:val="-1"/>
        </w:rPr>
        <w:t> </w:t>
      </w:r>
      <w:r>
        <w:rPr/>
        <w:t>Azikiwe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Awka.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shape style="position:absolute;margin-left:72.024002pt;margin-top:16.107176pt;width:144pt;height:.1pt;mso-position-horizontal-relative:page;mso-position-vertical-relative:paragraph;z-index:-15728640;mso-wrap-distance-left:0;mso-wrap-distance-right:0" coordorigin="1440,322" coordsize="2880,0" path="m1440,322l4320,32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024017pt;margin-top:16.107176pt;width:144.1pt;height:.1pt;mso-position-horizontal-relative:page;mso-position-vertical-relative:paragraph;z-index:-15728128;mso-wrap-distance-left:0;mso-wrap-distance-right:0" coordorigin="7260,322" coordsize="2882,0" path="m7260,322l10142,32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01" w:val="left" w:leader="none"/>
        </w:tabs>
        <w:spacing w:before="107"/>
        <w:ind w:left="1260"/>
      </w:pPr>
      <w:r>
        <w:rPr/>
        <w:t>PROFESSOR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N. EBOATU</w:t>
        <w:tab/>
        <w:t>Date</w:t>
      </w:r>
    </w:p>
    <w:p>
      <w:pPr>
        <w:pStyle w:val="BodyText"/>
        <w:spacing w:before="137"/>
        <w:ind w:left="1260"/>
      </w:pPr>
      <w:r>
        <w:rPr/>
        <w:t>(Supervisor)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72.024002pt;margin-top:18.18432pt;width:162pt;height:.1pt;mso-position-horizontal-relative:page;mso-position-vertical-relative:paragraph;z-index:-15727616;mso-wrap-distance-left:0;mso-wrap-distance-right:0" coordorigin="1440,364" coordsize="3240,0" path="m1440,364l4680,36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024017pt;margin-top:18.18432pt;width:150pt;height:.1pt;mso-position-horizontal-relative:page;mso-position-vertical-relative:paragraph;z-index:-15727104;mso-wrap-distance-left:0;mso-wrap-distance-right:0" coordorigin="7260,364" coordsize="3000,0" path="m7260,364l10260,36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0"/>
        <w:ind w:left="1260"/>
      </w:pPr>
      <w:r>
        <w:rPr/>
        <w:t>DR. I.O.</w:t>
      </w:r>
      <w:r>
        <w:rPr>
          <w:spacing w:val="-1"/>
        </w:rPr>
        <w:t> </w:t>
      </w:r>
      <w:r>
        <w:rPr/>
        <w:t>OKERULU</w:t>
      </w:r>
      <w:r>
        <w:rPr>
          <w:spacing w:val="7"/>
        </w:rPr>
        <w:t> </w:t>
      </w:r>
      <w:r>
        <w:rPr/>
        <w:t>Date</w:t>
      </w:r>
    </w:p>
    <w:p>
      <w:pPr>
        <w:pStyle w:val="BodyText"/>
        <w:spacing w:before="137"/>
        <w:ind w:left="1260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72.024002pt;margin-top:18.174274pt;width:150pt;height:.1pt;mso-position-horizontal-relative:page;mso-position-vertical-relative:paragraph;z-index:-15726592;mso-wrap-distance-left:0;mso-wrap-distance-right:0" coordorigin="1440,363" coordsize="3000,0" path="m1440,363l4440,3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8.174274pt;width:156.050pt;height:.1pt;mso-position-horizontal-relative:page;mso-position-vertical-relative:paragraph;z-index:-15726080;mso-wrap-distance-left:0;mso-wrap-distance-right:0" coordorigin="7201,363" coordsize="3121,0" path="m7201,363l10322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01" w:val="left" w:leader="none"/>
        </w:tabs>
        <w:spacing w:before="110"/>
        <w:ind w:left="1260"/>
      </w:pPr>
      <w:r>
        <w:rPr/>
        <w:t>(External</w:t>
      </w:r>
      <w:r>
        <w:rPr>
          <w:spacing w:val="-1"/>
        </w:rPr>
        <w:t> </w:t>
      </w:r>
      <w:r>
        <w:rPr/>
        <w:t>Examiner)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72.024002pt;margin-top:11.266065pt;width:162pt;height:.1pt;mso-position-horizontal-relative:page;mso-position-vertical-relative:paragraph;z-index:-15725568;mso-wrap-distance-left:0;mso-wrap-distance-right:0" coordorigin="1440,225" coordsize="3240,0" path="m1440,225l4680,22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24017pt;margin-top:11.266065pt;width:162pt;height:.1pt;mso-position-horizontal-relative:page;mso-position-vertical-relative:paragraph;z-index:-15725056;mso-wrap-distance-left:0;mso-wrap-distance-right:0" coordorigin="7200,225" coordsize="3240,0" path="m7200,225l10440,22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041" w:val="left" w:leader="none"/>
        </w:tabs>
        <w:spacing w:before="107"/>
        <w:ind w:left="1260"/>
      </w:pPr>
      <w:r>
        <w:rPr/>
        <w:t>PROF.</w:t>
      </w:r>
      <w:r>
        <w:rPr>
          <w:spacing w:val="-2"/>
        </w:rPr>
        <w:t> </w:t>
      </w:r>
      <w:r>
        <w:rPr/>
        <w:t>S.O.</w:t>
      </w:r>
      <w:r>
        <w:rPr>
          <w:spacing w:val="-1"/>
        </w:rPr>
        <w:t> </w:t>
      </w:r>
      <w:r>
        <w:rPr/>
        <w:t>ANIGBOGU</w:t>
        <w:tab/>
        <w:t>Date</w:t>
      </w:r>
    </w:p>
    <w:p>
      <w:pPr>
        <w:pStyle w:val="BodyText"/>
        <w:spacing w:before="140"/>
        <w:ind w:left="1260"/>
      </w:pPr>
      <w:r>
        <w:rPr/>
        <w:t>(Dean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Faculty)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72.024002pt;margin-top:11.287219pt;width:162pt;height:.1pt;mso-position-horizontal-relative:page;mso-position-vertical-relative:paragraph;z-index:-15724544;mso-wrap-distance-left:0;mso-wrap-distance-right:0" coordorigin="1440,226" coordsize="3240,0" path="m1440,226l4680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070007pt;margin-top:11.287219pt;width:156pt;height:.1pt;mso-position-horizontal-relative:page;mso-position-vertical-relative:paragraph;z-index:-15724032;mso-wrap-distance-left:0;mso-wrap-distance-right:0" coordorigin="7261,226" coordsize="3120,0" path="m7261,226l10381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61" w:val="left" w:leader="none"/>
        </w:tabs>
        <w:spacing w:before="107"/>
        <w:ind w:left="1260"/>
      </w:pPr>
      <w:r>
        <w:rPr/>
        <w:t>PROF. I.H.</w:t>
      </w:r>
      <w:r>
        <w:rPr>
          <w:spacing w:val="-1"/>
        </w:rPr>
        <w:t> </w:t>
      </w:r>
      <w:r>
        <w:rPr/>
        <w:t>ODUMEGWU</w:t>
        <w:tab/>
        <w:t>Date</w:t>
      </w:r>
    </w:p>
    <w:p>
      <w:pPr>
        <w:pStyle w:val="BodyText"/>
        <w:spacing w:before="140"/>
        <w:ind w:left="1260"/>
      </w:pPr>
      <w:r>
        <w:rPr/>
        <w:t>(Dean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Studies)</w:t>
      </w:r>
    </w:p>
    <w:p>
      <w:pPr>
        <w:spacing w:after="0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spacing w:before="78"/>
        <w:ind w:left="1397" w:right="1396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692"/>
      </w:pPr>
      <w:r>
        <w:rPr/>
        <w:t>This work is dedicated to the LORD GOD ALMIGHTY who made the entire programme a</w:t>
      </w:r>
      <w:r>
        <w:rPr>
          <w:spacing w:val="-57"/>
        </w:rPr>
        <w:t> </w:t>
      </w:r>
      <w:r>
        <w:rPr/>
        <w:t>divine</w:t>
      </w:r>
      <w:r>
        <w:rPr>
          <w:spacing w:val="-2"/>
        </w:rPr>
        <w:t> </w:t>
      </w:r>
      <w:r>
        <w:rPr/>
        <w:t>success.</w:t>
      </w:r>
    </w:p>
    <w:p>
      <w:pPr>
        <w:spacing w:after="0" w:line="48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Heading1"/>
        <w:spacing w:before="59"/>
      </w:pPr>
      <w:r>
        <w:rPr/>
        <w:t>ACKNOWLEDGEMENT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/>
        <w:ind w:left="1260" w:right="1260"/>
        <w:jc w:val="both"/>
      </w:pPr>
      <w:r>
        <w:rPr/>
        <w:t>I thank God for seeing me through</w:t>
      </w:r>
      <w:r>
        <w:rPr>
          <w:spacing w:val="1"/>
        </w:rPr>
        <w:t> </w:t>
      </w:r>
      <w:r>
        <w:rPr/>
        <w:t>this research and</w:t>
      </w:r>
      <w:r>
        <w:rPr>
          <w:spacing w:val="1"/>
        </w:rPr>
        <w:t> </w:t>
      </w:r>
      <w:r>
        <w:rPr/>
        <w:t>for His</w:t>
      </w:r>
      <w:r>
        <w:rPr>
          <w:spacing w:val="1"/>
        </w:rPr>
        <w:t> </w:t>
      </w:r>
      <w:r>
        <w:rPr/>
        <w:t>grace,</w:t>
      </w:r>
      <w:r>
        <w:rPr>
          <w:spacing w:val="1"/>
        </w:rPr>
        <w:t> </w:t>
      </w:r>
      <w:r>
        <w:rPr/>
        <w:t>wisdom, knowledge,</w:t>
      </w:r>
      <w:r>
        <w:rPr>
          <w:spacing w:val="1"/>
        </w:rPr>
        <w:t> </w:t>
      </w:r>
      <w:r>
        <w:rPr/>
        <w:t>understanding and journey mercies in the course of this dissertation. My immeasurable and</w:t>
      </w:r>
      <w:r>
        <w:rPr>
          <w:spacing w:val="1"/>
        </w:rPr>
        <w:t> </w:t>
      </w:r>
      <w:r>
        <w:rPr/>
        <w:t>profound gratitude goes to my supervisor Professor A. N. Eboatu, for whom words cannot</w:t>
      </w:r>
      <w:r>
        <w:rPr>
          <w:spacing w:val="1"/>
        </w:rPr>
        <w:t> </w:t>
      </w:r>
      <w:r>
        <w:rPr/>
        <w:t>express my gratitude, you are a bundle of intelligence, an inspirator, a mentor and a father. May</w:t>
      </w:r>
      <w:r>
        <w:rPr>
          <w:spacing w:val="-57"/>
        </w:rPr>
        <w:t> </w:t>
      </w:r>
      <w:r>
        <w:rPr/>
        <w:t>God continue to bless you and your family always. I appreciate in a special way, Prof. VIE</w:t>
      </w:r>
      <w:r>
        <w:rPr>
          <w:spacing w:val="1"/>
        </w:rPr>
        <w:t> </w:t>
      </w:r>
      <w:r>
        <w:rPr/>
        <w:t>Ajiwe for his fatherly assistance and contribution to this study. My thank also goes to the Head</w:t>
      </w:r>
      <w:r>
        <w:rPr>
          <w:spacing w:val="1"/>
        </w:rPr>
        <w:t> </w:t>
      </w:r>
      <w:r>
        <w:rPr/>
        <w:t>of</w:t>
      </w:r>
      <w:r>
        <w:rPr>
          <w:spacing w:val="16"/>
        </w:rPr>
        <w:t> </w:t>
      </w:r>
      <w:r>
        <w:rPr/>
        <w:t>Department,</w:t>
      </w:r>
      <w:r>
        <w:rPr>
          <w:spacing w:val="17"/>
        </w:rPr>
        <w:t> </w:t>
      </w:r>
      <w:r>
        <w:rPr/>
        <w:t>Pure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Industrial</w:t>
      </w:r>
      <w:r>
        <w:rPr>
          <w:spacing w:val="17"/>
        </w:rPr>
        <w:t> </w:t>
      </w:r>
      <w:r>
        <w:rPr/>
        <w:t>Chemistry,</w:t>
      </w:r>
      <w:r>
        <w:rPr>
          <w:spacing w:val="17"/>
        </w:rPr>
        <w:t> </w:t>
      </w:r>
      <w:r>
        <w:rPr/>
        <w:t>Dr.</w:t>
      </w:r>
      <w:r>
        <w:rPr>
          <w:spacing w:val="16"/>
        </w:rPr>
        <w:t> </w:t>
      </w:r>
      <w:r>
        <w:rPr/>
        <w:t>Okerulu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his</w:t>
      </w:r>
      <w:r>
        <w:rPr>
          <w:spacing w:val="17"/>
        </w:rPr>
        <w:t> </w:t>
      </w:r>
      <w:r>
        <w:rPr/>
        <w:t>advice.</w:t>
      </w:r>
      <w:r>
        <w:rPr>
          <w:spacing w:val="20"/>
        </w:rPr>
        <w:t> </w:t>
      </w:r>
      <w:r>
        <w:rPr/>
        <w:t>I</w:t>
      </w:r>
      <w:r>
        <w:rPr>
          <w:spacing w:val="11"/>
        </w:rPr>
        <w:t> </w:t>
      </w:r>
      <w:r>
        <w:rPr/>
        <w:t>thank</w:t>
      </w:r>
      <w:r>
        <w:rPr>
          <w:spacing w:val="17"/>
        </w:rPr>
        <w:t> </w:t>
      </w:r>
      <w:r>
        <w:rPr/>
        <w:t>also,</w:t>
      </w:r>
      <w:r>
        <w:rPr>
          <w:spacing w:val="17"/>
        </w:rPr>
        <w:t> </w:t>
      </w:r>
      <w:r>
        <w:rPr/>
        <w:t>Dr.U.</w:t>
      </w:r>
    </w:p>
    <w:p>
      <w:pPr>
        <w:pStyle w:val="BodyText"/>
        <w:spacing w:line="360" w:lineRule="auto" w:before="2"/>
        <w:ind w:left="1260" w:right="1257"/>
        <w:jc w:val="both"/>
      </w:pPr>
      <w:r>
        <w:rPr/>
        <w:t>C. Ekpunobi Coordinator of Postgraduate Studies of the Department of Pure and Industrial</w:t>
      </w:r>
      <w:r>
        <w:rPr>
          <w:spacing w:val="1"/>
        </w:rPr>
        <w:t> </w:t>
      </w:r>
      <w:r>
        <w:rPr/>
        <w:t>Chemistry, for her support and assistance.</w:t>
      </w:r>
      <w:r>
        <w:rPr>
          <w:spacing w:val="1"/>
        </w:rPr>
        <w:t> </w:t>
      </w:r>
      <w:r>
        <w:rPr/>
        <w:t>I thank also Dr H.N. Okoye who helped in proof</w:t>
      </w:r>
      <w:r>
        <w:rPr>
          <w:spacing w:val="1"/>
        </w:rPr>
        <w:t> </w:t>
      </w:r>
      <w:r>
        <w:rPr/>
        <w:t>reading this work. Mp0y profound gratitude goes to Mr. Obinna Okwuego, the lab technologist</w:t>
      </w:r>
      <w:r>
        <w:rPr>
          <w:spacing w:val="1"/>
        </w:rPr>
        <w:t> </w:t>
      </w:r>
      <w:r>
        <w:rPr/>
        <w:t>of Nwafor Orizu College of Education Nsugbe. I am also highly indebted to Mr. Okechukwu</w:t>
      </w:r>
      <w:r>
        <w:rPr>
          <w:spacing w:val="1"/>
        </w:rPr>
        <w:t> </w:t>
      </w:r>
      <w:r>
        <w:rPr/>
        <w:t>David, Manager Spring Board Research Laboratory, Udoka Estate Awka. I will not forget my</w:t>
      </w:r>
      <w:r>
        <w:rPr>
          <w:spacing w:val="1"/>
        </w:rPr>
        <w:t> </w:t>
      </w:r>
      <w:r>
        <w:rPr/>
        <w:t>elder brother and sister, Chief C. I. Ezigbo and Mrs. Okoye-Dekwo for all their kind advice. I</w:t>
      </w:r>
      <w:r>
        <w:rPr>
          <w:spacing w:val="1"/>
        </w:rPr>
        <w:t> </w:t>
      </w:r>
      <w:r>
        <w:rPr/>
        <w:t>am most grateful to my husband Mr. A. N. Offiah for his supportive role in seeing that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Izundu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Botany</w:t>
      </w:r>
      <w:r>
        <w:rPr>
          <w:spacing w:val="1"/>
        </w:rPr>
        <w:t> </w:t>
      </w:r>
      <w:r>
        <w:rPr/>
        <w:t>Department of this university who identified and recognized the leaves of the selected timbers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names.</w:t>
      </w:r>
      <w:r>
        <w:rPr>
          <w:spacing w:val="1"/>
        </w:rPr>
        <w:t> </w:t>
      </w:r>
      <w:r>
        <w:rPr/>
        <w:t>I thank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way my children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Francis,</w:t>
      </w:r>
      <w:r>
        <w:rPr>
          <w:spacing w:val="1"/>
        </w:rPr>
        <w:t> </w:t>
      </w:r>
      <w:r>
        <w:rPr/>
        <w:t>Cornelius, Stella Maris, Christian, Juliet and Mary Cynthia for bearing with me all this time I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there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them in</w:t>
      </w:r>
      <w:r>
        <w:rPr>
          <w:spacing w:val="2"/>
        </w:rPr>
        <w:t> </w:t>
      </w:r>
      <w:r>
        <w:rPr/>
        <w:t>accomplishing</w:t>
      </w:r>
      <w:r>
        <w:rPr>
          <w:spacing w:val="-3"/>
        </w:rPr>
        <w:t> </w:t>
      </w:r>
      <w:r>
        <w:rPr/>
        <w:t>this study.</w:t>
      </w:r>
    </w:p>
    <w:p>
      <w:pPr>
        <w:pStyle w:val="BodyText"/>
        <w:spacing w:line="360" w:lineRule="auto" w:before="1"/>
        <w:ind w:left="1260" w:right="1255"/>
        <w:jc w:val="both"/>
      </w:pPr>
      <w:r>
        <w:rPr/>
        <w:t>I also acknowledge Esther Ezigbo, Mrs. Felicia Aghaduno, Mr. &amp; Mrs. Benjamin Igboeme,</w:t>
      </w:r>
      <w:r>
        <w:rPr>
          <w:spacing w:val="1"/>
        </w:rPr>
        <w:t> </w:t>
      </w:r>
      <w:r>
        <w:rPr/>
        <w:t>Chief Felix Ezigbo, Mrs. Theresa Nduanya and Chief Boniface Ezigbo, for their help. I am also</w:t>
      </w:r>
      <w:r>
        <w:rPr>
          <w:spacing w:val="-57"/>
        </w:rPr>
        <w:t> </w:t>
      </w:r>
      <w:r>
        <w:rPr/>
        <w:t>grateful to Chibuike Agupugo and Mrs. Mkpogu Ngozi. Who typed and printed the work. My</w:t>
      </w:r>
      <w:r>
        <w:rPr>
          <w:spacing w:val="1"/>
        </w:rPr>
        <w:t> </w:t>
      </w:r>
      <w:r>
        <w:rPr/>
        <w:t>prayer towards all is that the good Lord will reward everyone according to His riches in glory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Jesus Christ, Amen.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spacing w:before="61"/>
        <w:ind w:left="1396" w:right="1396"/>
        <w:jc w:val="center"/>
      </w:pPr>
      <w:r>
        <w:rPr/>
        <w:t>ABSTRACT</w:t>
      </w:r>
    </w:p>
    <w:p>
      <w:pPr>
        <w:pStyle w:val="BodyText"/>
        <w:spacing w:line="360" w:lineRule="auto" w:before="132"/>
        <w:ind w:left="1260" w:right="1136"/>
      </w:pPr>
      <w:r>
        <w:rPr/>
        <w:t>The</w:t>
      </w:r>
      <w:r>
        <w:rPr>
          <w:spacing w:val="11"/>
        </w:rPr>
        <w:t> </w:t>
      </w:r>
      <w:r>
        <w:rPr/>
        <w:t>qualitative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quantitative</w:t>
      </w:r>
      <w:r>
        <w:rPr>
          <w:spacing w:val="13"/>
        </w:rPr>
        <w:t> </w:t>
      </w:r>
      <w:r>
        <w:rPr/>
        <w:t>phytochemical</w:t>
      </w:r>
      <w:r>
        <w:rPr>
          <w:spacing w:val="16"/>
        </w:rPr>
        <w:t> </w:t>
      </w:r>
      <w:r>
        <w:rPr/>
        <w:t>analyses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50</w:t>
      </w:r>
      <w:r>
        <w:rPr>
          <w:spacing w:val="15"/>
        </w:rPr>
        <w:t> </w:t>
      </w:r>
      <w:r>
        <w:rPr/>
        <w:t>timbers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Nigeria</w:t>
      </w:r>
      <w:r>
        <w:rPr>
          <w:spacing w:val="12"/>
        </w:rPr>
        <w:t> </w:t>
      </w:r>
      <w:r>
        <w:rPr/>
        <w:t>were</w:t>
      </w:r>
      <w:r>
        <w:rPr>
          <w:spacing w:val="12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physicchemical</w:t>
      </w:r>
      <w:r>
        <w:rPr>
          <w:spacing w:val="24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polymeric</w:t>
      </w:r>
      <w:r>
        <w:rPr>
          <w:spacing w:val="21"/>
        </w:rPr>
        <w:t> </w:t>
      </w:r>
      <w:r>
        <w:rPr/>
        <w:t>test,</w:t>
      </w:r>
      <w:r>
        <w:rPr>
          <w:spacing w:val="21"/>
        </w:rPr>
        <w:t> </w:t>
      </w:r>
      <w:r>
        <w:rPr/>
        <w:t>phytochemical</w:t>
      </w:r>
      <w:r>
        <w:rPr>
          <w:spacing w:val="21"/>
        </w:rPr>
        <w:t> </w:t>
      </w:r>
      <w:r>
        <w:rPr/>
        <w:t>test,</w:t>
      </w:r>
      <w:r>
        <w:rPr>
          <w:spacing w:val="21"/>
        </w:rPr>
        <w:t> </w:t>
      </w:r>
      <w:r>
        <w:rPr/>
        <w:t>solubility</w:t>
      </w:r>
      <w:r>
        <w:rPr>
          <w:spacing w:val="14"/>
        </w:rPr>
        <w:t> </w:t>
      </w:r>
      <w:r>
        <w:rPr/>
        <w:t>test,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analyses,</w:t>
      </w:r>
      <w:r>
        <w:rPr>
          <w:spacing w:val="1"/>
        </w:rPr>
        <w:t> </w:t>
      </w:r>
      <w:r>
        <w:rPr/>
        <w:t>saponification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 the wood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 determined.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 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were:</w:t>
      </w:r>
      <w:r>
        <w:rPr>
          <w:spacing w:val="60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(9.2</w:t>
      </w:r>
      <w:r>
        <w:rPr>
          <w:spacing w:val="1"/>
        </w:rPr>
        <w:t> </w:t>
      </w:r>
      <w:r>
        <w:rPr/>
        <w:t>±34.4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(0.5</w:t>
      </w:r>
      <w:r>
        <w:rPr>
          <w:spacing w:val="1"/>
        </w:rPr>
        <w:t> </w:t>
      </w:r>
      <w:r>
        <w:rPr/>
        <w:t>±34.0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gravity (0.012</w:t>
      </w:r>
      <w:r>
        <w:rPr>
          <w:spacing w:val="1"/>
        </w:rPr>
        <w:t> </w:t>
      </w:r>
      <w:r>
        <w:rPr/>
        <w:t>±0.39),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35"/>
        </w:rPr>
        <w:t> </w:t>
      </w:r>
      <w:r>
        <w:rPr/>
        <w:t>(182.00</w:t>
      </w:r>
      <w:r>
        <w:rPr>
          <w:spacing w:val="44"/>
        </w:rPr>
        <w:t> </w:t>
      </w:r>
      <w:r>
        <w:rPr/>
        <w:t>±105665.00</w:t>
      </w:r>
      <w:r>
        <w:rPr>
          <w:spacing w:val="42"/>
        </w:rPr>
        <w:t> </w:t>
      </w:r>
      <w:r>
        <w:rPr/>
        <w:t>µohm),</w:t>
      </w:r>
      <w:r>
        <w:rPr>
          <w:spacing w:val="41"/>
        </w:rPr>
        <w:t> </w:t>
      </w:r>
      <w:r>
        <w:rPr/>
        <w:t>charring</w:t>
      </w:r>
      <w:r>
        <w:rPr>
          <w:spacing w:val="39"/>
        </w:rPr>
        <w:t> </w:t>
      </w:r>
      <w:r>
        <w:rPr/>
        <w:t>temperature</w:t>
      </w:r>
      <w:r>
        <w:rPr>
          <w:spacing w:val="41"/>
        </w:rPr>
        <w:t> </w:t>
      </w:r>
      <w:r>
        <w:rPr/>
        <w:t>(60</w:t>
      </w:r>
      <w:r>
        <w:rPr>
          <w:spacing w:val="45"/>
        </w:rPr>
        <w:t> </w:t>
      </w:r>
      <w:r>
        <w:rPr/>
        <w:t>±94</w:t>
      </w:r>
      <w:r>
        <w:rPr>
          <w:vertAlign w:val="superscript"/>
        </w:rPr>
        <w:t>o</w:t>
      </w:r>
      <w:r>
        <w:rPr>
          <w:vertAlign w:val="baseline"/>
        </w:rPr>
        <w:t>C),</w:t>
      </w:r>
      <w:r>
        <w:rPr>
          <w:spacing w:val="41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36"/>
          <w:vertAlign w:val="baseline"/>
        </w:rPr>
        <w:t> </w:t>
      </w:r>
      <w:r>
        <w:rPr>
          <w:vertAlign w:val="baseline"/>
        </w:rPr>
        <w:t>(0.06</w:t>
      </w:r>
      <w:r>
        <w:rPr>
          <w:spacing w:val="43"/>
          <w:vertAlign w:val="baseline"/>
        </w:rPr>
        <w:t> </w:t>
      </w:r>
      <w:r>
        <w:rPr>
          <w:w w:val="155"/>
          <w:vertAlign w:val="baseline"/>
        </w:rPr>
        <w:t>±</w:t>
      </w:r>
      <w:r>
        <w:rPr>
          <w:spacing w:val="-90"/>
          <w:w w:val="155"/>
          <w:vertAlign w:val="baseline"/>
        </w:rPr>
        <w:t> </w:t>
      </w:r>
      <w:r>
        <w:rPr>
          <w:vertAlign w:val="baseline"/>
        </w:rPr>
        <w:t>0.068),</w:t>
      </w:r>
      <w:r>
        <w:rPr>
          <w:spacing w:val="13"/>
          <w:vertAlign w:val="baseline"/>
        </w:rPr>
        <w:t> </w:t>
      </w:r>
      <w:r>
        <w:rPr>
          <w:vertAlign w:val="baseline"/>
        </w:rPr>
        <w:t>crude</w:t>
      </w:r>
      <w:r>
        <w:rPr>
          <w:spacing w:val="10"/>
          <w:vertAlign w:val="baseline"/>
        </w:rPr>
        <w:t> </w:t>
      </w:r>
      <w:r>
        <w:rPr>
          <w:vertAlign w:val="baseline"/>
        </w:rPr>
        <w:t>fibre</w:t>
      </w:r>
      <w:r>
        <w:rPr>
          <w:spacing w:val="12"/>
          <w:vertAlign w:val="baseline"/>
        </w:rPr>
        <w:t> </w:t>
      </w:r>
      <w:r>
        <w:rPr>
          <w:vertAlign w:val="baseline"/>
        </w:rPr>
        <w:t>(33.78</w:t>
      </w:r>
      <w:r>
        <w:rPr>
          <w:spacing w:val="15"/>
          <w:vertAlign w:val="baseline"/>
        </w:rPr>
        <w:t> </w:t>
      </w:r>
      <w:r>
        <w:rPr>
          <w:vertAlign w:val="baseline"/>
        </w:rPr>
        <w:t>±40.74</w:t>
      </w:r>
      <w:r>
        <w:rPr>
          <w:spacing w:val="13"/>
          <w:vertAlign w:val="baseline"/>
        </w:rPr>
        <w:t> </w:t>
      </w:r>
      <w:r>
        <w:rPr>
          <w:vertAlign w:val="baseline"/>
        </w:rPr>
        <w:t>%),</w:t>
      </w:r>
      <w:r>
        <w:rPr>
          <w:spacing w:val="12"/>
          <w:vertAlign w:val="baseline"/>
        </w:rPr>
        <w:t> </w:t>
      </w:r>
      <w:r>
        <w:rPr>
          <w:vertAlign w:val="baseline"/>
        </w:rPr>
        <w:t>fibre</w:t>
      </w:r>
      <w:r>
        <w:rPr>
          <w:spacing w:val="12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4"/>
          <w:vertAlign w:val="baseline"/>
        </w:rPr>
        <w:t> </w:t>
      </w:r>
      <w:r>
        <w:rPr>
          <w:vertAlign w:val="baseline"/>
        </w:rPr>
        <w:t>(1.54</w:t>
      </w:r>
      <w:r>
        <w:rPr>
          <w:spacing w:val="14"/>
          <w:vertAlign w:val="baseline"/>
        </w:rPr>
        <w:t> </w:t>
      </w:r>
      <w:r>
        <w:rPr>
          <w:vertAlign w:val="baseline"/>
        </w:rPr>
        <w:t>±1.98</w:t>
      </w:r>
      <w:r>
        <w:rPr>
          <w:spacing w:val="11"/>
          <w:vertAlign w:val="baseline"/>
        </w:rPr>
        <w:t> </w:t>
      </w:r>
      <w:r>
        <w:rPr>
          <w:vertAlign w:val="baseline"/>
        </w:rPr>
        <w:t>mm),</w:t>
      </w:r>
      <w:r>
        <w:rPr>
          <w:spacing w:val="12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3"/>
          <w:vertAlign w:val="baseline"/>
        </w:rPr>
        <w:t> </w:t>
      </w:r>
      <w:r>
        <w:rPr>
          <w:vertAlign w:val="baseline"/>
        </w:rPr>
        <w:t>(0.53</w:t>
      </w:r>
      <w:r>
        <w:rPr>
          <w:spacing w:val="14"/>
          <w:vertAlign w:val="baseline"/>
        </w:rPr>
        <w:t> </w:t>
      </w:r>
      <w:r>
        <w:rPr>
          <w:vertAlign w:val="baseline"/>
        </w:rPr>
        <w:t>±93.3</w:t>
      </w:r>
      <w:r>
        <w:rPr>
          <w:spacing w:val="13"/>
          <w:vertAlign w:val="baseline"/>
        </w:rPr>
        <w:t> </w:t>
      </w:r>
      <w:r>
        <w:rPr>
          <w:vertAlign w:val="baseline"/>
        </w:rPr>
        <w:t>%),</w:t>
      </w:r>
    </w:p>
    <w:p>
      <w:pPr>
        <w:pStyle w:val="BodyText"/>
        <w:spacing w:line="360" w:lineRule="auto" w:before="1"/>
        <w:ind w:left="1260" w:right="1131"/>
      </w:pPr>
      <w:r>
        <w:rPr>
          <w:w w:val="105"/>
        </w:rPr>
        <w:t>hemicelluloses</w:t>
      </w:r>
      <w:r>
        <w:rPr>
          <w:spacing w:val="1"/>
          <w:w w:val="105"/>
        </w:rPr>
        <w:t> </w:t>
      </w:r>
      <w:r>
        <w:rPr>
          <w:w w:val="105"/>
        </w:rPr>
        <w:t>(20.0</w:t>
      </w:r>
      <w:r>
        <w:rPr>
          <w:spacing w:val="1"/>
          <w:w w:val="105"/>
        </w:rPr>
        <w:t> </w:t>
      </w:r>
      <w:r>
        <w:rPr>
          <w:w w:val="105"/>
        </w:rPr>
        <w:t>±37.0</w:t>
      </w:r>
      <w:r>
        <w:rPr>
          <w:spacing w:val="1"/>
          <w:w w:val="105"/>
        </w:rPr>
        <w:t> </w:t>
      </w:r>
      <w:r>
        <w:rPr>
          <w:w w:val="105"/>
        </w:rPr>
        <w:t>%),</w:t>
      </w:r>
      <w:r>
        <w:rPr>
          <w:spacing w:val="1"/>
          <w:w w:val="105"/>
        </w:rPr>
        <w:t> </w:t>
      </w:r>
      <w:r>
        <w:rPr>
          <w:w w:val="105"/>
        </w:rPr>
        <w:t>lignin</w:t>
      </w:r>
      <w:r>
        <w:rPr>
          <w:spacing w:val="1"/>
          <w:w w:val="105"/>
        </w:rPr>
        <w:t> </w:t>
      </w:r>
      <w:r>
        <w:rPr>
          <w:w w:val="105"/>
        </w:rPr>
        <w:t>(5.6</w:t>
      </w:r>
      <w:r>
        <w:rPr>
          <w:spacing w:val="1"/>
          <w:w w:val="105"/>
        </w:rPr>
        <w:t> </w:t>
      </w:r>
      <w:r>
        <w:rPr>
          <w:w w:val="105"/>
        </w:rPr>
        <w:t>±79.4</w:t>
      </w:r>
      <w:r>
        <w:rPr>
          <w:spacing w:val="1"/>
          <w:w w:val="105"/>
        </w:rPr>
        <w:t> </w:t>
      </w:r>
      <w:r>
        <w:rPr>
          <w:w w:val="105"/>
        </w:rPr>
        <w:t>%),</w:t>
      </w:r>
      <w:r>
        <w:rPr>
          <w:spacing w:val="1"/>
          <w:w w:val="105"/>
        </w:rPr>
        <w:t> </w:t>
      </w:r>
      <w:r>
        <w:rPr>
          <w:w w:val="105"/>
        </w:rPr>
        <w:t>saponins</w:t>
      </w:r>
      <w:r>
        <w:rPr>
          <w:spacing w:val="1"/>
          <w:w w:val="105"/>
        </w:rPr>
        <w:t> </w:t>
      </w:r>
      <w:r>
        <w:rPr>
          <w:w w:val="105"/>
        </w:rPr>
        <w:t>(0.25</w:t>
      </w:r>
      <w:r>
        <w:rPr>
          <w:spacing w:val="1"/>
          <w:w w:val="105"/>
        </w:rPr>
        <w:t> </w:t>
      </w:r>
      <w:r>
        <w:rPr>
          <w:w w:val="105"/>
        </w:rPr>
        <w:t>±2.40</w:t>
      </w:r>
      <w:r>
        <w:rPr>
          <w:spacing w:val="1"/>
          <w:w w:val="105"/>
        </w:rPr>
        <w:t> </w:t>
      </w:r>
      <w:r>
        <w:rPr>
          <w:w w:val="105"/>
        </w:rPr>
        <w:t>mg/100g),</w:t>
      </w:r>
      <w:r>
        <w:rPr>
          <w:spacing w:val="-60"/>
          <w:w w:val="105"/>
        </w:rPr>
        <w:t> </w:t>
      </w:r>
      <w:r>
        <w:rPr>
          <w:w w:val="105"/>
        </w:rPr>
        <w:t>alkaloids</w:t>
      </w:r>
      <w:r>
        <w:rPr>
          <w:spacing w:val="7"/>
          <w:w w:val="105"/>
        </w:rPr>
        <w:t> </w:t>
      </w:r>
      <w:r>
        <w:rPr>
          <w:w w:val="105"/>
        </w:rPr>
        <w:t>(0.008</w:t>
      </w:r>
      <w:r>
        <w:rPr>
          <w:spacing w:val="7"/>
          <w:w w:val="105"/>
        </w:rPr>
        <w:t> </w:t>
      </w:r>
      <w:r>
        <w:rPr>
          <w:w w:val="105"/>
        </w:rPr>
        <w:t>±0.72</w:t>
      </w:r>
      <w:r>
        <w:rPr>
          <w:spacing w:val="8"/>
          <w:w w:val="105"/>
        </w:rPr>
        <w:t> </w:t>
      </w:r>
      <w:r>
        <w:rPr>
          <w:w w:val="105"/>
        </w:rPr>
        <w:t>%),</w:t>
      </w:r>
      <w:r>
        <w:rPr>
          <w:spacing w:val="6"/>
          <w:w w:val="105"/>
        </w:rPr>
        <w:t> </w:t>
      </w:r>
      <w:r>
        <w:rPr>
          <w:w w:val="105"/>
        </w:rPr>
        <w:t>tannins</w:t>
      </w:r>
      <w:r>
        <w:rPr>
          <w:spacing w:val="8"/>
          <w:w w:val="105"/>
        </w:rPr>
        <w:t> </w:t>
      </w:r>
      <w:r>
        <w:rPr>
          <w:w w:val="105"/>
        </w:rPr>
        <w:t>(100</w:t>
      </w:r>
      <w:r>
        <w:rPr>
          <w:spacing w:val="9"/>
          <w:w w:val="105"/>
        </w:rPr>
        <w:t> </w:t>
      </w:r>
      <w:r>
        <w:rPr>
          <w:w w:val="105"/>
        </w:rPr>
        <w:t>±999</w:t>
      </w:r>
      <w:r>
        <w:rPr>
          <w:spacing w:val="9"/>
          <w:w w:val="105"/>
        </w:rPr>
        <w:t> </w:t>
      </w:r>
      <w:r>
        <w:rPr>
          <w:w w:val="105"/>
        </w:rPr>
        <w:t>mg/g),</w:t>
      </w:r>
      <w:r>
        <w:rPr>
          <w:spacing w:val="8"/>
          <w:w w:val="105"/>
        </w:rPr>
        <w:t> </w:t>
      </w:r>
      <w:r>
        <w:rPr>
          <w:w w:val="105"/>
        </w:rPr>
        <w:t>carbohydrate</w:t>
      </w:r>
      <w:r>
        <w:rPr>
          <w:spacing w:val="7"/>
          <w:w w:val="105"/>
        </w:rPr>
        <w:t> </w:t>
      </w:r>
      <w:r>
        <w:rPr>
          <w:w w:val="105"/>
        </w:rPr>
        <w:t>(0.91</w:t>
      </w:r>
      <w:r>
        <w:rPr>
          <w:spacing w:val="9"/>
          <w:w w:val="105"/>
        </w:rPr>
        <w:t> </w:t>
      </w:r>
      <w:r>
        <w:rPr>
          <w:w w:val="105"/>
        </w:rPr>
        <w:t>±1.67</w:t>
      </w:r>
      <w:r>
        <w:rPr>
          <w:spacing w:val="6"/>
          <w:w w:val="105"/>
        </w:rPr>
        <w:t> </w:t>
      </w:r>
      <w:r>
        <w:rPr>
          <w:w w:val="105"/>
        </w:rPr>
        <w:t>mg/g),</w:t>
      </w:r>
      <w:r>
        <w:rPr>
          <w:spacing w:val="7"/>
          <w:w w:val="105"/>
        </w:rPr>
        <w:t> </w:t>
      </w:r>
      <w:r>
        <w:rPr>
          <w:w w:val="105"/>
        </w:rPr>
        <w:t>acid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27"/>
          <w:w w:val="105"/>
        </w:rPr>
        <w:t> </w:t>
      </w:r>
      <w:r>
        <w:rPr>
          <w:w w:val="105"/>
        </w:rPr>
        <w:t>(8.40</w:t>
      </w:r>
      <w:r>
        <w:rPr>
          <w:spacing w:val="27"/>
          <w:w w:val="105"/>
        </w:rPr>
        <w:t> </w:t>
      </w:r>
      <w:r>
        <w:rPr>
          <w:w w:val="105"/>
        </w:rPr>
        <w:t>±15.60</w:t>
      </w:r>
      <w:r>
        <w:rPr>
          <w:spacing w:val="28"/>
          <w:w w:val="105"/>
        </w:rPr>
        <w:t> </w:t>
      </w:r>
      <w:r>
        <w:rPr>
          <w:w w:val="105"/>
        </w:rPr>
        <w:t>g/1000cm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protein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(7.30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±12.10),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resins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(0.57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±2.9),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(4.10</w:t>
      </w:r>
      <w:r>
        <w:rPr>
          <w:spacing w:val="28"/>
          <w:w w:val="105"/>
          <w:vertAlign w:val="baseline"/>
        </w:rPr>
        <w:t> </w:t>
      </w:r>
      <w:r>
        <w:rPr>
          <w:w w:val="155"/>
          <w:vertAlign w:val="baseline"/>
        </w:rPr>
        <w:t>±</w:t>
      </w:r>
      <w:r>
        <w:rPr>
          <w:spacing w:val="-90"/>
          <w:w w:val="155"/>
          <w:vertAlign w:val="baseline"/>
        </w:rPr>
        <w:t> </w:t>
      </w:r>
      <w:r>
        <w:rPr>
          <w:w w:val="105"/>
          <w:vertAlign w:val="baseline"/>
        </w:rPr>
        <w:t>6.72),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cold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20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(0.80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±10.60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mg/g),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hot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(1.99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±14.25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mg/g),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ether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(0.12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±2.25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mg/g),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solubility 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%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NaOH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(10.03</w:t>
      </w:r>
      <w:r>
        <w:rPr>
          <w:spacing w:val="4"/>
          <w:w w:val="105"/>
          <w:vertAlign w:val="baseline"/>
        </w:rPr>
        <w:t> </w:t>
      </w:r>
      <w:r>
        <w:rPr>
          <w:w w:val="155"/>
          <w:vertAlign w:val="baseline"/>
        </w:rPr>
        <w:t>±</w:t>
      </w:r>
    </w:p>
    <w:p>
      <w:pPr>
        <w:pStyle w:val="BodyText"/>
        <w:spacing w:before="1"/>
        <w:ind w:left="1260"/>
        <w:jc w:val="both"/>
      </w:pPr>
      <w:r>
        <w:rPr>
          <w:w w:val="105"/>
        </w:rPr>
        <w:t>38.12</w:t>
      </w:r>
      <w:r>
        <w:rPr>
          <w:spacing w:val="28"/>
          <w:w w:val="105"/>
        </w:rPr>
        <w:t> </w:t>
      </w:r>
      <w:r>
        <w:rPr>
          <w:w w:val="105"/>
        </w:rPr>
        <w:t>mg/g),</w:t>
      </w:r>
      <w:r>
        <w:rPr>
          <w:spacing w:val="29"/>
          <w:w w:val="105"/>
        </w:rPr>
        <w:t> </w:t>
      </w:r>
      <w:r>
        <w:rPr>
          <w:w w:val="105"/>
        </w:rPr>
        <w:t>Iodine</w:t>
      </w:r>
      <w:r>
        <w:rPr>
          <w:spacing w:val="28"/>
          <w:w w:val="105"/>
        </w:rPr>
        <w:t> </w:t>
      </w:r>
      <w:r>
        <w:rPr>
          <w:w w:val="105"/>
        </w:rPr>
        <w:t>value</w:t>
      </w:r>
      <w:r>
        <w:rPr>
          <w:spacing w:val="27"/>
          <w:w w:val="105"/>
        </w:rPr>
        <w:t> </w:t>
      </w:r>
      <w:r>
        <w:rPr>
          <w:w w:val="105"/>
        </w:rPr>
        <w:t>16.89mg/g.</w:t>
      </w:r>
      <w:r>
        <w:rPr>
          <w:spacing w:val="28"/>
          <w:w w:val="105"/>
        </w:rPr>
        <w:t> </w:t>
      </w:r>
      <w:r>
        <w:rPr>
          <w:w w:val="105"/>
        </w:rPr>
        <w:t>22.95</w:t>
      </w:r>
      <w:r>
        <w:rPr>
          <w:spacing w:val="28"/>
          <w:w w:val="105"/>
        </w:rPr>
        <w:t> </w:t>
      </w:r>
      <w:r>
        <w:rPr>
          <w:w w:val="105"/>
        </w:rPr>
        <w:t>mg/g)</w:t>
      </w:r>
      <w:r>
        <w:rPr>
          <w:spacing w:val="28"/>
          <w:w w:val="105"/>
        </w:rPr>
        <w:t> </w:t>
      </w:r>
      <w:r>
        <w:rPr>
          <w:w w:val="105"/>
        </w:rPr>
        <w:t>saponification</w:t>
      </w:r>
      <w:r>
        <w:rPr>
          <w:spacing w:val="28"/>
          <w:w w:val="105"/>
        </w:rPr>
        <w:t> </w:t>
      </w:r>
      <w:r>
        <w:rPr>
          <w:w w:val="105"/>
        </w:rPr>
        <w:t>values</w:t>
      </w:r>
      <w:r>
        <w:rPr>
          <w:spacing w:val="28"/>
          <w:w w:val="105"/>
        </w:rPr>
        <w:t> </w:t>
      </w:r>
      <w:r>
        <w:rPr>
          <w:w w:val="105"/>
        </w:rPr>
        <w:t>(101.95</w:t>
      </w:r>
      <w:r>
        <w:rPr>
          <w:spacing w:val="28"/>
          <w:w w:val="105"/>
        </w:rPr>
        <w:t> </w:t>
      </w:r>
      <w:r>
        <w:rPr>
          <w:w w:val="105"/>
        </w:rPr>
        <w:t>mg/g</w:t>
      </w:r>
      <w:r>
        <w:rPr>
          <w:spacing w:val="30"/>
          <w:w w:val="105"/>
        </w:rPr>
        <w:t> </w:t>
      </w:r>
      <w:r>
        <w:rPr>
          <w:w w:val="155"/>
        </w:rPr>
        <w:t>±</w:t>
      </w:r>
    </w:p>
    <w:p>
      <w:pPr>
        <w:pStyle w:val="BodyText"/>
        <w:spacing w:line="360" w:lineRule="auto" w:before="137"/>
        <w:ind w:left="1260" w:right="1136"/>
        <w:jc w:val="both"/>
      </w:pPr>
      <w:r>
        <w:rPr>
          <w:w w:val="105"/>
        </w:rPr>
        <w:t>197.25 mg/g) flavonoid (0.24 % - 0.96 %), oil content (0.29 % - 1.82 %), cardiac glycoside</w:t>
      </w:r>
      <w:r>
        <w:rPr>
          <w:spacing w:val="1"/>
          <w:w w:val="105"/>
        </w:rPr>
        <w:t> </w:t>
      </w:r>
      <w:r>
        <w:rPr>
          <w:w w:val="105"/>
        </w:rPr>
        <w:t>(0.37</w:t>
      </w:r>
      <w:r>
        <w:rPr>
          <w:spacing w:val="8"/>
          <w:w w:val="105"/>
        </w:rPr>
        <w:t> </w:t>
      </w:r>
      <w:r>
        <w:rPr>
          <w:w w:val="105"/>
        </w:rPr>
        <w:t>mg/100g</w:t>
      </w:r>
      <w:r>
        <w:rPr>
          <w:spacing w:val="7"/>
          <w:w w:val="105"/>
        </w:rPr>
        <w:t> </w:t>
      </w:r>
      <w:r>
        <w:rPr>
          <w:w w:val="105"/>
        </w:rPr>
        <w:t>±0.97</w:t>
      </w:r>
      <w:r>
        <w:rPr>
          <w:spacing w:val="9"/>
          <w:w w:val="105"/>
        </w:rPr>
        <w:t> </w:t>
      </w:r>
      <w:r>
        <w:rPr>
          <w:w w:val="105"/>
        </w:rPr>
        <w:t>mg/100g,</w:t>
      </w:r>
      <w:r>
        <w:rPr>
          <w:spacing w:val="9"/>
          <w:w w:val="105"/>
        </w:rPr>
        <w:t> </w:t>
      </w:r>
      <w:r>
        <w:rPr>
          <w:w w:val="105"/>
        </w:rPr>
        <w:t>fibre</w:t>
      </w:r>
      <w:r>
        <w:rPr>
          <w:spacing w:val="9"/>
          <w:w w:val="105"/>
        </w:rPr>
        <w:t> </w:t>
      </w:r>
      <w:r>
        <w:rPr>
          <w:w w:val="105"/>
        </w:rPr>
        <w:t>saturation</w:t>
      </w:r>
      <w:r>
        <w:rPr>
          <w:spacing w:val="10"/>
          <w:w w:val="105"/>
        </w:rPr>
        <w:t> </w:t>
      </w:r>
      <w:r>
        <w:rPr>
          <w:w w:val="105"/>
        </w:rPr>
        <w:t>point</w:t>
      </w:r>
      <w:r>
        <w:rPr>
          <w:spacing w:val="10"/>
          <w:w w:val="105"/>
        </w:rPr>
        <w:t> </w:t>
      </w:r>
      <w:r>
        <w:rPr>
          <w:w w:val="105"/>
        </w:rPr>
        <w:t>(FSP)</w:t>
      </w:r>
      <w:r>
        <w:rPr>
          <w:spacing w:val="9"/>
          <w:w w:val="105"/>
        </w:rPr>
        <w:t> </w:t>
      </w:r>
      <w:r>
        <w:rPr>
          <w:w w:val="105"/>
        </w:rPr>
        <w:t>(21.0</w:t>
      </w:r>
      <w:r>
        <w:rPr>
          <w:spacing w:val="12"/>
          <w:w w:val="105"/>
        </w:rPr>
        <w:t> </w:t>
      </w:r>
      <w:r>
        <w:rPr>
          <w:w w:val="105"/>
        </w:rPr>
        <w:t>±28.50</w:t>
      </w:r>
      <w:r>
        <w:rPr>
          <w:spacing w:val="9"/>
          <w:w w:val="105"/>
        </w:rPr>
        <w:t> </w:t>
      </w:r>
      <w:r>
        <w:rPr>
          <w:w w:val="105"/>
        </w:rPr>
        <w:t>fatty</w:t>
      </w:r>
      <w:r>
        <w:rPr>
          <w:spacing w:val="5"/>
          <w:w w:val="105"/>
        </w:rPr>
        <w:t> </w:t>
      </w:r>
      <w:r>
        <w:rPr>
          <w:w w:val="105"/>
        </w:rPr>
        <w:t>acid</w:t>
      </w:r>
      <w:r>
        <w:rPr>
          <w:spacing w:val="10"/>
          <w:w w:val="105"/>
        </w:rPr>
        <w:t> </w:t>
      </w:r>
      <w:r>
        <w:rPr>
          <w:w w:val="105"/>
        </w:rPr>
        <w:t>(3.07</w:t>
      </w:r>
      <w:r>
        <w:rPr>
          <w:spacing w:val="10"/>
          <w:w w:val="105"/>
        </w:rPr>
        <w:t> </w:t>
      </w:r>
      <w:r>
        <w:rPr>
          <w:w w:val="155"/>
        </w:rPr>
        <w:t>±</w:t>
      </w:r>
    </w:p>
    <w:p>
      <w:pPr>
        <w:pStyle w:val="BodyText"/>
        <w:spacing w:line="360" w:lineRule="auto"/>
        <w:ind w:left="1260" w:right="1253"/>
        <w:jc w:val="both"/>
      </w:pPr>
      <w:r>
        <w:rPr/>
        <w:t>7.13 %), peroxide value (7.34 mg/g ±10.10 mg/g), calcium (5.594 ppm ±109 ppm), copper</w:t>
      </w:r>
      <w:r>
        <w:rPr>
          <w:spacing w:val="1"/>
        </w:rPr>
        <w:t> </w:t>
      </w:r>
      <w:r>
        <w:rPr/>
        <w:t>(0.004 ppm ±1.075 ppm), potassium (3.577 ppm ±257.296 ppm) cobalt (0.006 ppm ±0.788</w:t>
      </w:r>
      <w:r>
        <w:rPr>
          <w:spacing w:val="1"/>
        </w:rPr>
        <w:t> </w:t>
      </w:r>
      <w:r>
        <w:rPr/>
        <w:t>ppm), sodium (4798 ppm ±96.366 ppm), magnesium (5.266 ppm ±72.482 ppm), cadmium</w:t>
      </w:r>
      <w:r>
        <w:rPr>
          <w:spacing w:val="1"/>
        </w:rPr>
        <w:t> </w:t>
      </w:r>
      <w:r>
        <w:rPr/>
        <w:t>(0.001 ppm</w:t>
      </w:r>
      <w:r>
        <w:rPr>
          <w:spacing w:val="1"/>
        </w:rPr>
        <w:t> </w:t>
      </w:r>
      <w:r>
        <w:rPr/>
        <w:t>- 0.329 ppm), lead (0.55 ppm ±3.037 ppm), manganese (0.145 ppm ±8.215 ppm),</w:t>
      </w:r>
      <w:r>
        <w:rPr>
          <w:spacing w:val="1"/>
        </w:rPr>
        <w:t> </w:t>
      </w:r>
      <w:r>
        <w:rPr/>
        <w:t>Iron (0.358 ppm ±35.700 ppm). The ANOVA results showed that the concentration of the</w:t>
      </w:r>
      <w:r>
        <w:rPr>
          <w:spacing w:val="1"/>
        </w:rPr>
        <w:t> </w:t>
      </w:r>
      <w:r>
        <w:rPr/>
        <w:t>phytochemical analyses, proximate analyses, polymeric analysis and elemental analysis were</w:t>
      </w:r>
      <w:r>
        <w:rPr>
          <w:spacing w:val="1"/>
        </w:rPr>
        <w:t> </w:t>
      </w:r>
      <w:r>
        <w:rPr/>
        <w:t>significant. The summary of the multiple comparisons showed that protein is most significant</w:t>
      </w:r>
      <w:r>
        <w:rPr>
          <w:spacing w:val="1"/>
        </w:rPr>
        <w:t> </w:t>
      </w:r>
      <w:r>
        <w:rPr/>
        <w:t>among the phytochemical, crude fibre is the most significant among the proximate analysis,</w:t>
      </w:r>
      <w:r>
        <w:rPr>
          <w:spacing w:val="1"/>
        </w:rPr>
        <w:t> </w:t>
      </w:r>
      <w:r>
        <w:rPr/>
        <w:t>lignin is the most significant among the polymeric contents and potassium the most significant</w:t>
      </w:r>
      <w:r>
        <w:rPr>
          <w:spacing w:val="1"/>
        </w:rPr>
        <w:t> </w:t>
      </w:r>
      <w:r>
        <w:rPr/>
        <w:t>among the elemental contents. These results indicated that the fifty tropical wood/timbers had</w:t>
      </w:r>
      <w:r>
        <w:rPr>
          <w:spacing w:val="1"/>
        </w:rPr>
        <w:t> </w:t>
      </w:r>
      <w:r>
        <w:rPr/>
        <w:t>chemical constituents which might be useful to pharmaceutical industries and other industries.</w:t>
      </w:r>
      <w:r>
        <w:rPr>
          <w:spacing w:val="1"/>
        </w:rPr>
        <w:t> </w:t>
      </w:r>
      <w:r>
        <w:rPr/>
        <w:t>From the results obtained, baseline of physicochemicals and heavy metals in tropical timbers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estimated.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4878"/>
        <w:gridCol w:w="1515"/>
      </w:tblGrid>
      <w:tr>
        <w:trPr>
          <w:trHeight w:val="314" w:hRule="atLeast"/>
        </w:trPr>
        <w:tc>
          <w:tcPr>
            <w:tcW w:w="2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8" w:type="dxa"/>
          </w:tcPr>
          <w:p>
            <w:pPr>
              <w:pStyle w:val="TableParagraph"/>
              <w:spacing w:line="294" w:lineRule="exact"/>
              <w:ind w:left="595"/>
              <w:rPr>
                <w:b/>
                <w:sz w:val="28"/>
              </w:rPr>
            </w:pPr>
            <w:r>
              <w:rPr>
                <w:b/>
                <w:sz w:val="28"/>
              </w:rPr>
              <w:t>TABLE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CONTENTS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2549" w:type="dxa"/>
          </w:tcPr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line="26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4" w:hRule="atLeast"/>
        </w:trPr>
        <w:tc>
          <w:tcPr>
            <w:tcW w:w="2549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before="55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3" w:hRule="atLeast"/>
        </w:trPr>
        <w:tc>
          <w:tcPr>
            <w:tcW w:w="2549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before="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13" w:hRule="atLeast"/>
        </w:trPr>
        <w:tc>
          <w:tcPr>
            <w:tcW w:w="2549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before="5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6" w:hRule="atLeast"/>
        </w:trPr>
        <w:tc>
          <w:tcPr>
            <w:tcW w:w="2549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before="54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342" w:hRule="atLeast"/>
        </w:trPr>
        <w:tc>
          <w:tcPr>
            <w:tcW w:w="2549" w:type="dxa"/>
          </w:tcPr>
          <w:p>
            <w:pPr>
              <w:pStyle w:val="TableParagraph"/>
              <w:spacing w:line="265" w:lineRule="exact" w:before="5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48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23"/>
        <w:ind w:left="1980"/>
      </w:pPr>
      <w:r>
        <w:rPr/>
        <w:t>Introduction</w:t>
      </w:r>
    </w:p>
    <w:p>
      <w:pPr>
        <w:spacing w:after="0"/>
        <w:sectPr>
          <w:pgSz w:w="11910" w:h="16840"/>
          <w:pgMar w:header="0" w:footer="912" w:top="1440" w:bottom="1858" w:left="1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216">
            <w:r>
              <w:rPr/>
              <w:t>Back</w:t>
            </w:r>
            <w:r>
              <w:rPr>
                <w:spacing w:val="2"/>
              </w:rPr>
              <w:t> </w:t>
            </w:r>
            <w:r>
              <w:rPr/>
              <w:t>ground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215">
            <w:r>
              <w:rPr/>
              <w:t>Wood Chemistry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Formation</w:t>
              <w:tab/>
              <w:t>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214">
            <w:r>
              <w:rPr/>
              <w:t>Activity</w:t>
            </w:r>
            <w:r>
              <w:rPr>
                <w:spacing w:val="-5"/>
              </w:rPr>
              <w:t> </w:t>
            </w:r>
            <w:r>
              <w:rPr/>
              <w:t>of the cambium</w:t>
              <w:tab/>
              <w:t>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6" w:after="0"/>
            <w:ind w:left="1980" w:right="0" w:hanging="721"/>
            <w:jc w:val="left"/>
          </w:pPr>
          <w:r>
            <w:rPr/>
            <w:t>Secondary</w:t>
          </w:r>
          <w:r>
            <w:rPr>
              <w:spacing w:val="-5"/>
            </w:rPr>
            <w:t> </w:t>
          </w:r>
          <w:r>
            <w:rPr/>
            <w:t>tissues</w:t>
            <w:tab/>
            <w:t>4</w:t>
          </w:r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Annual</w:t>
          </w:r>
          <w:r>
            <w:rPr>
              <w:spacing w:val="-1"/>
            </w:rPr>
            <w:t> </w:t>
          </w:r>
          <w:r>
            <w:rPr/>
            <w:t>rings</w:t>
            <w:tab/>
            <w:t>5</w:t>
          </w:r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213">
            <w:r>
              <w:rPr/>
              <w:t>Heartwood</w:t>
            </w:r>
            <w:r>
              <w:rPr>
                <w:spacing w:val="1"/>
              </w:rPr>
              <w:t> </w:t>
            </w:r>
            <w:r>
              <w:rPr/>
              <w:t>and sapwood:</w:t>
              <w:tab/>
              <w:t>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212">
            <w:r>
              <w:rPr/>
              <w:t>Origin</w:t>
            </w:r>
            <w:r>
              <w:rPr>
                <w:spacing w:val="1"/>
              </w:rPr>
              <w:t> </w:t>
            </w:r>
            <w:r>
              <w:rPr/>
              <w:t>and activity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cork-cambium:</w:t>
              <w:tab/>
              <w:t>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211">
            <w:r>
              <w:rPr/>
              <w:t>Periderm</w:t>
            </w:r>
            <w:r>
              <w:rPr>
                <w:spacing w:val="-1"/>
              </w:rPr>
              <w:t> </w:t>
            </w:r>
            <w:r>
              <w:rPr/>
              <w:t>and bark formation</w:t>
              <w:tab/>
              <w:t>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2" w:val="left" w:leader="none"/>
              <w:tab w:pos="1983" w:val="left" w:leader="none"/>
              <w:tab w:pos="10021" w:val="right" w:leader="none"/>
            </w:tabs>
            <w:spacing w:line="240" w:lineRule="auto" w:before="137" w:after="0"/>
            <w:ind w:left="1982" w:right="0" w:hanging="723"/>
            <w:jc w:val="left"/>
          </w:pPr>
          <w:r>
            <w:rPr/>
            <w:t>Lenticels</w:t>
          </w:r>
          <w:r>
            <w:rPr>
              <w:spacing w:val="-1"/>
            </w:rPr>
            <w:t> </w:t>
          </w:r>
          <w:r>
            <w:rPr/>
            <w:t>and anomalous secondary</w:t>
          </w:r>
          <w:r>
            <w:rPr>
              <w:spacing w:val="-4"/>
            </w:rPr>
            <w:t> </w:t>
          </w:r>
          <w:r>
            <w:rPr/>
            <w:t>growth in diocotyledonous stem</w:t>
            <w:tab/>
            <w:t>8</w:t>
          </w:r>
        </w:p>
        <w:p>
          <w:pPr>
            <w:pStyle w:val="TOC1"/>
            <w:numPr>
              <w:ilvl w:val="2"/>
              <w:numId w:val="1"/>
            </w:numPr>
            <w:tabs>
              <w:tab w:pos="1980" w:val="left" w:leader="none"/>
              <w:tab w:pos="1981" w:val="left" w:leader="none"/>
              <w:tab w:pos="1002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210">
            <w:r>
              <w:rPr/>
              <w:t>Intrinsic</w:t>
            </w:r>
            <w:r>
              <w:rPr>
                <w:spacing w:val="-2"/>
              </w:rPr>
              <w:t> </w:t>
            </w:r>
            <w:r>
              <w:rPr/>
              <w:t>nature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wood trees</w:t>
              <w:tab/>
              <w:t>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209">
            <w:r>
              <w:rPr/>
              <w:t>Wood utilization</w:t>
              <w:tab/>
              <w:t>11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208">
            <w:r>
              <w:rPr/>
              <w:t>Economic</w:t>
            </w:r>
            <w:r>
              <w:rPr>
                <w:spacing w:val="-2"/>
              </w:rPr>
              <w:t> </w:t>
            </w:r>
            <w:r>
              <w:rPr/>
              <w:t>importance</w:t>
            </w:r>
            <w:r>
              <w:rPr>
                <w:spacing w:val="-1"/>
              </w:rPr>
              <w:t> </w:t>
            </w:r>
            <w:r>
              <w:rPr/>
              <w:t>of secondary</w:t>
            </w:r>
            <w:r>
              <w:rPr>
                <w:spacing w:val="-3"/>
              </w:rPr>
              <w:t> </w:t>
            </w:r>
            <w:r>
              <w:rPr/>
              <w:t>growth</w:t>
              <w:tab/>
              <w:t>12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207">
            <w:r>
              <w:rPr/>
              <w:t>History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wood</w:t>
              <w:tab/>
              <w:t>13</w:t>
            </w:r>
          </w:hyperlink>
        </w:p>
        <w:p>
          <w:pPr>
            <w:pStyle w:val="TOC4"/>
            <w:tabs>
              <w:tab w:pos="10141" w:val="right" w:leader="none"/>
            </w:tabs>
          </w:pPr>
          <w:r>
            <w:rPr>
              <w:w w:val="316"/>
            </w:rPr>
            <w:t>         </w:t>
          </w:r>
          <w:r>
            <w:rPr>
              <w:w w:val="210"/>
            </w:rPr>
            <w:t>0DQ¶V</w:t>
          </w:r>
          <w:r>
            <w:rPr>
              <w:spacing w:val="-21"/>
              <w:w w:val="210"/>
            </w:rPr>
            <w:t> </w:t>
          </w:r>
          <w:r>
            <w:rPr>
              <w:w w:val="160"/>
            </w:rPr>
            <w:t>GHSHQGHQFH</w:t>
          </w:r>
          <w:r>
            <w:rPr>
              <w:spacing w:val="14"/>
              <w:w w:val="160"/>
            </w:rPr>
            <w:t> </w:t>
          </w:r>
          <w:r>
            <w:rPr>
              <w:w w:val="160"/>
            </w:rPr>
            <w:t>RQ</w:t>
          </w:r>
          <w:r>
            <w:rPr>
              <w:spacing w:val="14"/>
              <w:w w:val="160"/>
            </w:rPr>
            <w:t> </w:t>
          </w:r>
          <w:r>
            <w:rPr>
              <w:w w:val="160"/>
            </w:rPr>
            <w:t>ZRRG</w:t>
            <w:tab/>
          </w:r>
          <w:r>
            <w:rPr>
              <w:w w:val="130"/>
            </w:rPr>
            <w:t>14</w:t>
          </w:r>
        </w:p>
        <w:p>
          <w:pPr>
            <w:pStyle w:val="TOC1"/>
            <w:numPr>
              <w:ilvl w:val="3"/>
              <w:numId w:val="2"/>
            </w:numPr>
            <w:tabs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206">
            <w:r>
              <w:rPr/>
              <w:t>Domestic</w:t>
              <w:tab/>
              <w:t>15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2163" w:val="left" w:leader="none"/>
              <w:tab w:pos="10141" w:val="right" w:leader="none"/>
            </w:tabs>
            <w:spacing w:line="240" w:lineRule="auto" w:before="139" w:after="0"/>
            <w:ind w:left="2162" w:right="0" w:hanging="903"/>
            <w:jc w:val="left"/>
          </w:pPr>
          <w:r>
            <w:rPr/>
            <w:t>Industry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energy</w:t>
            <w:tab/>
            <w:t>15</w:t>
          </w:r>
        </w:p>
        <w:p>
          <w:pPr>
            <w:pStyle w:val="TOC1"/>
            <w:numPr>
              <w:ilvl w:val="3"/>
              <w:numId w:val="2"/>
            </w:numPr>
            <w:tabs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205">
            <w:r>
              <w:rPr/>
              <w:t>Pharmaceutical</w:t>
              <w:tab/>
              <w:t>18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2161" w:val="left" w:leader="none"/>
              <w:tab w:pos="10141" w:val="right" w:leader="none"/>
            </w:tabs>
            <w:spacing w:line="240" w:lineRule="auto" w:before="140" w:after="0"/>
            <w:ind w:left="2160" w:right="0" w:hanging="901"/>
            <w:jc w:val="left"/>
          </w:pPr>
          <w:hyperlink w:history="true" w:anchor="_TOC_250204">
            <w:r>
              <w:rPr/>
              <w:t>Construction</w:t>
              <w:tab/>
              <w:t>19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203">
            <w:r>
              <w:rPr/>
              <w:t>Cultural</w:t>
            </w:r>
            <w:r>
              <w:rPr>
                <w:spacing w:val="-1"/>
              </w:rPr>
              <w:t> </w:t>
            </w:r>
            <w:r>
              <w:rPr/>
              <w:t>and Religious</w:t>
              <w:tab/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202">
            <w:r>
              <w:rPr/>
              <w:t>Problem</w:t>
            </w:r>
            <w:r>
              <w:rPr>
                <w:spacing w:val="-1"/>
              </w:rPr>
              <w:t> </w:t>
            </w:r>
            <w:r>
              <w:rPr/>
              <w:t>statement</w:t>
              <w:tab/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r>
            <w:rPr/>
            <w:t>Aim</w:t>
          </w:r>
          <w:r>
            <w:rPr>
              <w:spacing w:val="-1"/>
            </w:rPr>
            <w:t> </w:t>
          </w:r>
          <w:r>
            <w:rPr/>
            <w:t>and objectives</w:t>
            <w:tab/>
            <w:t>19</w:t>
          </w:r>
        </w:p>
        <w:p>
          <w:pPr>
            <w:pStyle w:val="TOC1"/>
            <w:numPr>
              <w:ilvl w:val="1"/>
              <w:numId w:val="1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201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7" w:after="240"/>
            <w:ind w:left="2040" w:right="0" w:hanging="781"/>
            <w:jc w:val="left"/>
          </w:pPr>
          <w:hyperlink w:history="true" w:anchor="_TOC_250200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Study</w:t>
              <w:tab/>
              <w:t>20</w:t>
            </w:r>
          </w:hyperlink>
        </w:p>
        <w:p>
          <w:pPr>
            <w:pStyle w:val="TOC3"/>
            <w:spacing w:before="81"/>
          </w:pPr>
          <w:hyperlink w:history="true" w:anchor="_TOC_25019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4"/>
            <w:tabs>
              <w:tab w:pos="9901" w:val="left" w:leader="none"/>
            </w:tabs>
            <w:spacing w:before="132"/>
          </w:pPr>
          <w:hyperlink w:history="true" w:anchor="_TOC_250198">
            <w:r>
              <w:rPr/>
              <w:t>Literature</w:t>
            </w:r>
            <w:r>
              <w:rPr>
                <w:spacing w:val="-4"/>
              </w:rPr>
              <w:t> </w:t>
            </w:r>
            <w:r>
              <w:rPr/>
              <w:t>Review</w:t>
              <w:tab/>
              <w:t>21</w:t>
            </w:r>
          </w:hyperlink>
        </w:p>
        <w:p>
          <w:pPr>
            <w:pStyle w:val="TOC4"/>
            <w:tabs>
              <w:tab w:pos="2040" w:val="left" w:leader="none"/>
              <w:tab w:pos="9901" w:val="left" w:leader="none"/>
            </w:tabs>
          </w:pPr>
          <w:hyperlink w:history="true" w:anchor="_TOC_250197">
            <w:r>
              <w:rPr/>
              <w:t>2.1</w:t>
              <w:tab/>
              <w:t>Chemical</w:t>
            </w:r>
            <w:r>
              <w:rPr>
                <w:spacing w:val="-1"/>
              </w:rPr>
              <w:t> </w:t>
            </w:r>
            <w:r>
              <w:rPr/>
              <w:t>composition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wood</w:t>
              <w:tab/>
              <w:t>21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2101" w:val="left" w:leader="none"/>
              <w:tab w:pos="9901" w:val="lef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196">
            <w:r>
              <w:rPr/>
              <w:t>Wood flavonoids</w:t>
              <w:tab/>
              <w:t>22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2101" w:val="left" w:leader="none"/>
              <w:tab w:pos="9901" w:val="lef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95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flavonoids</w:t>
              <w:tab/>
              <w:t>23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2101" w:val="left" w:leader="none"/>
              <w:tab w:pos="9901" w:val="lef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194">
            <w:r>
              <w:rPr/>
              <w:t>Subgroups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flavonoids</w:t>
              <w:tab/>
              <w:t>24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2101" w:val="left" w:leader="none"/>
              <w:tab w:pos="9901" w:val="lef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93">
            <w:r>
              <w:rPr/>
              <w:t>Functions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flavonoids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plants</w:t>
              <w:tab/>
              <w:t>25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2101" w:val="left" w:leader="none"/>
              <w:tab w:pos="9901" w:val="lef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192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flavonoids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health</w:t>
              <w:tab/>
              <w:t>26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100" w:val="left" w:leader="none"/>
              <w:tab w:pos="2101" w:val="left" w:leader="none"/>
              <w:tab w:pos="9901" w:val="lef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91">
            <w:r>
              <w:rPr/>
              <w:t>Wood tannins</w:t>
              <w:tab/>
              <w:t>26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9901" w:val="left" w:leader="none"/>
            </w:tabs>
            <w:spacing w:line="240" w:lineRule="auto" w:before="138" w:after="0"/>
            <w:ind w:left="2100" w:right="0" w:hanging="841"/>
            <w:jc w:val="left"/>
          </w:pPr>
          <w:hyperlink w:history="true" w:anchor="_TOC_250190">
            <w:r>
              <w:rPr/>
              <w:t>Classes</w:t>
            </w:r>
            <w:r>
              <w:rPr>
                <w:spacing w:val="-1"/>
              </w:rPr>
              <w:t> </w:t>
            </w:r>
            <w:r>
              <w:rPr/>
              <w:t>of tannins</w:t>
              <w:tab/>
              <w:t>28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9901" w:val="lef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89">
            <w:r>
              <w:rPr/>
              <w:t>Hydrolysable</w:t>
            </w:r>
            <w:r>
              <w:rPr>
                <w:spacing w:val="-2"/>
              </w:rPr>
              <w:t> </w:t>
            </w:r>
            <w:r>
              <w:rPr/>
              <w:t>tannins</w:t>
              <w:tab/>
              <w:t>28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9901" w:val="lef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88">
            <w:r>
              <w:rPr/>
              <w:t>Pseudo</w:t>
            </w:r>
            <w:r>
              <w:rPr>
                <w:spacing w:val="-1"/>
              </w:rPr>
              <w:t> </w:t>
            </w:r>
            <w:r>
              <w:rPr/>
              <w:t>tannins</w:t>
              <w:tab/>
              <w:t>28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9901" w:val="lef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87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tannins</w:t>
              <w:tab/>
              <w:t>29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100" w:val="left" w:leader="none"/>
              <w:tab w:pos="2101" w:val="left" w:leader="none"/>
              <w:tab w:pos="9901" w:val="lef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186">
            <w:r>
              <w:rPr/>
              <w:t>Wood alkaloids</w:t>
              <w:tab/>
              <w:t>30</w:t>
            </w:r>
          </w:hyperlink>
        </w:p>
        <w:p>
          <w:pPr>
            <w:pStyle w:val="TOC4"/>
            <w:tabs>
              <w:tab w:pos="2220" w:val="left" w:leader="none"/>
              <w:tab w:pos="9901" w:val="left" w:leader="none"/>
            </w:tabs>
          </w:pPr>
          <w:hyperlink w:history="true" w:anchor="_TOC_250185">
            <w:r>
              <w:rPr/>
              <w:t>2. 1.3.1</w:t>
              <w:tab/>
              <w:t>Pyridine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piperidine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30</w:t>
            </w:r>
          </w:hyperlink>
        </w:p>
        <w:p>
          <w:pPr>
            <w:pStyle w:val="TOC4"/>
            <w:tabs>
              <w:tab w:pos="2220" w:val="left" w:leader="none"/>
              <w:tab w:pos="9901" w:val="left" w:leader="none"/>
            </w:tabs>
            <w:spacing w:before="137"/>
          </w:pPr>
          <w:hyperlink w:history="true" w:anchor="_TOC_250184">
            <w:r>
              <w:rPr/>
              <w:t>2. 1.3.2</w:t>
              <w:tab/>
              <w:t>Pyrrolidine</w:t>
            </w:r>
            <w:r>
              <w:rPr>
                <w:spacing w:val="-2"/>
              </w:rPr>
              <w:t> </w:t>
            </w:r>
            <w:r>
              <w:rPr/>
              <w:t>alkaloids</w:t>
              <w:tab/>
              <w:t>31</w:t>
            </w:r>
          </w:hyperlink>
        </w:p>
        <w:p>
          <w:pPr>
            <w:pStyle w:val="TOC4"/>
            <w:tabs>
              <w:tab w:pos="2162" w:val="left" w:leader="none"/>
              <w:tab w:pos="9901" w:val="left" w:leader="none"/>
            </w:tabs>
          </w:pPr>
          <w:hyperlink w:history="true" w:anchor="_TOC_250183">
            <w:r>
              <w:rPr/>
              <w:t>2.1.3.3</w:t>
              <w:tab/>
              <w:t>Indole</w:t>
            </w:r>
            <w:r>
              <w:rPr>
                <w:spacing w:val="-3"/>
              </w:rPr>
              <w:t> </w:t>
            </w:r>
            <w:r>
              <w:rPr/>
              <w:t>alkaloids</w:t>
              <w:tab/>
              <w:t>32</w:t>
            </w:r>
          </w:hyperlink>
        </w:p>
        <w:p>
          <w:pPr>
            <w:pStyle w:val="TOC4"/>
            <w:tabs>
              <w:tab w:pos="9901" w:val="left" w:leader="none"/>
            </w:tabs>
            <w:spacing w:before="137"/>
          </w:pPr>
          <w:hyperlink w:history="true" w:anchor="_TOC_250182">
            <w:r>
              <w:rPr/>
              <w:t>2.</w:t>
            </w:r>
            <w:r>
              <w:rPr>
                <w:spacing w:val="-1"/>
              </w:rPr>
              <w:t> </w:t>
            </w:r>
            <w:r>
              <w:rPr/>
              <w:t>1.3.4</w:t>
            </w:r>
            <w:r>
              <w:rPr>
                <w:spacing w:val="117"/>
              </w:rPr>
              <w:t> </w:t>
            </w:r>
            <w:r>
              <w:rPr/>
              <w:t>Pyrrolizidine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quinolizidine alkaloids</w:t>
              <w:tab/>
              <w:t>33</w:t>
            </w:r>
          </w:hyperlink>
        </w:p>
        <w:p>
          <w:pPr>
            <w:pStyle w:val="TOC4"/>
            <w:tabs>
              <w:tab w:pos="9901" w:val="left" w:leader="none"/>
            </w:tabs>
          </w:pPr>
          <w:hyperlink w:history="true" w:anchor="_TOC_250181">
            <w:r>
              <w:rPr/>
              <w:t>2.1.3.5</w:t>
            </w:r>
            <w:r>
              <w:rPr>
                <w:spacing w:val="119"/>
              </w:rPr>
              <w:t> </w:t>
            </w:r>
            <w:r>
              <w:rPr/>
              <w:t>Quinoline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33</w:t>
            </w:r>
          </w:hyperlink>
        </w:p>
        <w:p>
          <w:pPr>
            <w:pStyle w:val="TOC4"/>
            <w:tabs>
              <w:tab w:pos="9901" w:val="left" w:leader="none"/>
            </w:tabs>
            <w:spacing w:before="137"/>
          </w:pPr>
          <w:hyperlink w:history="true" w:anchor="_TOC_250180">
            <w:r>
              <w:rPr/>
              <w:t>2.</w:t>
            </w:r>
            <w:r>
              <w:rPr>
                <w:spacing w:val="-1"/>
              </w:rPr>
              <w:t> </w:t>
            </w:r>
            <w:r>
              <w:rPr/>
              <w:t>1.3.6</w:t>
            </w:r>
            <w:r>
              <w:rPr>
                <w:spacing w:val="119"/>
              </w:rPr>
              <w:t> </w:t>
            </w:r>
            <w:r>
              <w:rPr/>
              <w:t>Isoquinoline</w:t>
            </w:r>
            <w:r>
              <w:rPr>
                <w:spacing w:val="-2"/>
              </w:rPr>
              <w:t> </w:t>
            </w:r>
            <w:r>
              <w:rPr/>
              <w:t>alkaloids</w:t>
              <w:tab/>
              <w:t>34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2101" w:val="left" w:leader="none"/>
              <w:tab w:pos="9901" w:val="left" w:leader="none"/>
            </w:tabs>
            <w:spacing w:line="240" w:lineRule="auto" w:before="140" w:after="0"/>
            <w:ind w:left="2100" w:right="0" w:hanging="841"/>
            <w:jc w:val="left"/>
          </w:pPr>
          <w:hyperlink w:history="true" w:anchor="_TOC_250179">
            <w:r>
              <w:rPr/>
              <w:t>Purine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35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2220" w:val="left" w:leader="none"/>
              <w:tab w:pos="2221" w:val="left" w:leader="none"/>
              <w:tab w:pos="9901" w:val="left" w:leader="none"/>
            </w:tabs>
            <w:spacing w:line="240" w:lineRule="auto" w:before="136" w:after="0"/>
            <w:ind w:left="2220" w:right="0" w:hanging="961"/>
            <w:jc w:val="left"/>
          </w:pPr>
          <w:hyperlink w:history="true" w:anchor="_TOC_250178">
            <w:r>
              <w:rPr/>
              <w:t>Functions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alkaloids in</w:t>
            </w:r>
            <w:r>
              <w:rPr>
                <w:spacing w:val="-1"/>
              </w:rPr>
              <w:t> </w:t>
            </w:r>
            <w:r>
              <w:rPr/>
              <w:t>plant</w:t>
              <w:tab/>
              <w:t>36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2101" w:val="left" w:leader="none"/>
              <w:tab w:pos="9901" w:val="left" w:leader="none"/>
            </w:tabs>
            <w:spacing w:line="240" w:lineRule="auto" w:before="140" w:after="0"/>
            <w:ind w:left="2100" w:right="0" w:hanging="841"/>
            <w:jc w:val="left"/>
          </w:pPr>
          <w:hyperlink w:history="true" w:anchor="_TOC_250177">
            <w:r>
              <w:rPr/>
              <w:t>Terpenoid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37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2223" w:val="left" w:leader="none"/>
              <w:tab w:pos="9901" w:val="left" w:leader="none"/>
            </w:tabs>
            <w:spacing w:line="240" w:lineRule="auto" w:before="136" w:after="0"/>
            <w:ind w:left="2222" w:right="0" w:hanging="963"/>
            <w:jc w:val="left"/>
          </w:pPr>
          <w:hyperlink w:history="true" w:anchor="_TOC_250176">
            <w:r>
              <w:rPr/>
              <w:t>Importance</w:t>
            </w:r>
            <w:r>
              <w:rPr>
                <w:spacing w:val="-3"/>
              </w:rPr>
              <w:t> </w:t>
            </w:r>
            <w:r>
              <w:rPr/>
              <w:t>of alkaloids</w:t>
              <w:tab/>
              <w:t>37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220" w:val="left" w:leader="none"/>
              <w:tab w:pos="2221" w:val="left" w:leader="none"/>
              <w:tab w:pos="9901" w:val="left" w:leader="none"/>
            </w:tabs>
            <w:spacing w:line="240" w:lineRule="auto" w:before="140" w:after="0"/>
            <w:ind w:left="2220" w:right="0" w:hanging="961"/>
            <w:jc w:val="left"/>
          </w:pPr>
          <w:hyperlink w:history="true" w:anchor="_TOC_250175">
            <w:r>
              <w:rPr/>
              <w:t>Wood</w:t>
            </w:r>
            <w:r>
              <w:rPr>
                <w:spacing w:val="-1"/>
              </w:rPr>
              <w:t> </w:t>
            </w:r>
            <w:r>
              <w:rPr/>
              <w:t>carbohydrates</w:t>
              <w:tab/>
              <w:t>38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9901" w:val="lef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74">
            <w:r>
              <w:rPr/>
              <w:t>Nucleotides</w:t>
              <w:tab/>
              <w:t>38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9901" w:val="lef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73">
            <w:r>
              <w:rPr/>
              <w:t>Functions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carbohydrates</w:t>
              <w:tab/>
              <w:t>39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220" w:val="left" w:leader="none"/>
              <w:tab w:pos="2221" w:val="left" w:leader="none"/>
              <w:tab w:pos="9901" w:val="left" w:leader="none"/>
            </w:tabs>
            <w:spacing w:line="240" w:lineRule="auto" w:before="137" w:after="0"/>
            <w:ind w:left="2220" w:right="0" w:hanging="961"/>
            <w:jc w:val="left"/>
          </w:pPr>
          <w:hyperlink w:history="true" w:anchor="_TOC_250172">
            <w:r>
              <w:rPr/>
              <w:t>Saponins</w:t>
              <w:tab/>
              <w:t>39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220" w:val="left" w:leader="none"/>
              <w:tab w:pos="2221" w:val="left" w:leader="none"/>
              <w:tab w:pos="9901" w:val="left" w:leader="none"/>
            </w:tabs>
            <w:spacing w:line="240" w:lineRule="auto" w:before="139" w:after="0"/>
            <w:ind w:left="2220" w:right="0" w:hanging="961"/>
            <w:jc w:val="left"/>
          </w:pPr>
          <w:hyperlink w:history="true" w:anchor="_TOC_250171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saponin</w:t>
              <w:tab/>
              <w:t>40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222" w:val="left" w:leader="none"/>
              <w:tab w:pos="2223" w:val="left" w:leader="none"/>
              <w:tab w:pos="9901" w:val="left" w:leader="none"/>
            </w:tabs>
            <w:spacing w:line="240" w:lineRule="auto" w:before="137" w:after="0"/>
            <w:ind w:left="2222" w:right="0" w:hanging="963"/>
            <w:jc w:val="left"/>
          </w:pPr>
          <w:hyperlink w:history="true" w:anchor="_TOC_250170">
            <w:r>
              <w:rPr/>
              <w:t>Importance</w:t>
            </w:r>
            <w:r>
              <w:rPr>
                <w:spacing w:val="-3"/>
              </w:rPr>
              <w:t> </w:t>
            </w:r>
            <w:r>
              <w:rPr/>
              <w:t>of saponins</w:t>
              <w:tab/>
              <w:t>40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160" w:val="left" w:leader="none"/>
              <w:tab w:pos="2161" w:val="left" w:leader="none"/>
              <w:tab w:pos="9901" w:val="lef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69">
            <w:r>
              <w:rPr/>
              <w:t>Glycosides</w:t>
              <w:tab/>
              <w:t>41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9901" w:val="lef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68">
            <w:r>
              <w:rPr/>
              <w:t>Classification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glycosides</w:t>
              <w:tab/>
              <w:t>41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9901" w:val="left" w:leader="none"/>
            </w:tabs>
            <w:spacing w:line="240" w:lineRule="auto" w:before="139" w:after="20"/>
            <w:ind w:left="2100" w:right="0" w:hanging="841"/>
            <w:jc w:val="left"/>
          </w:pPr>
          <w:hyperlink w:history="true" w:anchor="_TOC_250167">
            <w:r>
              <w:rPr/>
              <w:t>Properties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anthraquinone glycosides</w:t>
              <w:tab/>
              <w:t>43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76" w:after="0"/>
            <w:ind w:left="2160" w:right="0" w:hanging="901"/>
            <w:jc w:val="left"/>
          </w:pPr>
          <w:hyperlink w:history="true" w:anchor="_TOC_250166">
            <w:r>
              <w:rPr/>
              <w:t>Cyanogenic glycosides</w:t>
              <w:tab/>
              <w:t>43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65">
            <w:r>
              <w:rPr/>
              <w:t>Flavonoid</w:t>
            </w:r>
            <w:r>
              <w:rPr>
                <w:spacing w:val="1"/>
              </w:rPr>
              <w:t> </w:t>
            </w:r>
            <w:r>
              <w:rPr/>
              <w:t>glycosides</w:t>
              <w:tab/>
              <w:t>43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64"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flavonoid glycosides</w:t>
              <w:tab/>
              <w:t>44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63">
            <w:r>
              <w:rPr/>
              <w:t>Phenolic</w:t>
            </w:r>
            <w:r>
              <w:rPr>
                <w:spacing w:val="-2"/>
              </w:rPr>
              <w:t> </w:t>
            </w:r>
            <w:r>
              <w:rPr/>
              <w:t>glycosides</w:t>
              <w:tab/>
              <w:t>44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62">
            <w:r>
              <w:rPr/>
              <w:t>Saponins</w:t>
            </w:r>
            <w:r>
              <w:rPr>
                <w:spacing w:val="-1"/>
              </w:rPr>
              <w:t> </w:t>
            </w:r>
            <w:r>
              <w:rPr/>
              <w:t>glycosides</w:t>
              <w:tab/>
              <w:t>44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61">
            <w:r>
              <w:rPr/>
              <w:t>Steroidal</w:t>
            </w:r>
            <w:r>
              <w:rPr>
                <w:spacing w:val="-1"/>
              </w:rPr>
              <w:t> </w:t>
            </w:r>
            <w:r>
              <w:rPr/>
              <w:t>glycosides or cardiac</w:t>
            </w:r>
            <w:r>
              <w:rPr>
                <w:spacing w:val="1"/>
              </w:rPr>
              <w:t> </w:t>
            </w:r>
            <w:r>
              <w:rPr/>
              <w:t>glycosides</w:t>
              <w:tab/>
              <w:t>45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60">
            <w:r>
              <w:rPr/>
              <w:t>Steviol</w:t>
            </w:r>
            <w:r>
              <w:rPr>
                <w:spacing w:val="-1"/>
              </w:rPr>
              <w:t> </w:t>
            </w:r>
            <w:r>
              <w:rPr/>
              <w:t>glycosides</w:t>
              <w:tab/>
              <w:t>46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221" w:val="left" w:leader="none"/>
              <w:tab w:pos="10141" w:val="right" w:leader="none"/>
            </w:tabs>
            <w:spacing w:line="240" w:lineRule="auto" w:before="137" w:after="0"/>
            <w:ind w:left="2220" w:right="0" w:hanging="961"/>
            <w:jc w:val="left"/>
          </w:pPr>
          <w:hyperlink w:history="true" w:anchor="_TOC_250159">
            <w:r>
              <w:rPr/>
              <w:t>Thioglycosides</w:t>
              <w:tab/>
              <w:t>46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221" w:val="left" w:leader="none"/>
              <w:tab w:pos="10141" w:val="right" w:leader="none"/>
            </w:tabs>
            <w:spacing w:line="240" w:lineRule="auto" w:before="139" w:after="0"/>
            <w:ind w:left="2220" w:right="0" w:hanging="961"/>
            <w:jc w:val="left"/>
          </w:pPr>
          <w:hyperlink w:history="true" w:anchor="_TOC_250158">
            <w:r>
              <w:rPr/>
              <w:t>Sugars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glycosides</w:t>
              <w:tab/>
              <w:t>46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223" w:val="left" w:leader="none"/>
              <w:tab w:pos="10141" w:val="right" w:leader="none"/>
            </w:tabs>
            <w:spacing w:line="240" w:lineRule="auto" w:before="138" w:after="0"/>
            <w:ind w:left="2222" w:right="0" w:hanging="963"/>
            <w:jc w:val="left"/>
          </w:pPr>
          <w:hyperlink w:history="true" w:anchor="_TOC_250157">
            <w:r>
              <w:rPr/>
              <w:t>Importance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glycosides</w:t>
              <w:tab/>
              <w:t>46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220" w:val="left" w:leader="none"/>
              <w:tab w:pos="2221" w:val="left" w:leader="none"/>
              <w:tab w:pos="10141" w:val="right" w:leader="none"/>
            </w:tabs>
            <w:spacing w:line="240" w:lineRule="auto" w:before="139" w:after="0"/>
            <w:ind w:left="2220" w:right="0" w:hanging="961"/>
            <w:jc w:val="left"/>
          </w:pPr>
          <w:hyperlink w:history="true" w:anchor="_TOC_250156">
            <w:r>
              <w:rPr/>
              <w:t>Proteins</w:t>
              <w:tab/>
              <w:t>46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55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proteins</w:t>
              <w:tab/>
              <w:t>47</w:t>
            </w:r>
          </w:hyperlink>
        </w:p>
        <w:p>
          <w:pPr>
            <w:pStyle w:val="TOC4"/>
            <w:tabs>
              <w:tab w:pos="10141" w:val="right" w:leader="none"/>
            </w:tabs>
          </w:pPr>
          <w:hyperlink w:history="true" w:anchor="_TOC_250154">
            <w:r>
              <w:rPr/>
              <w:t>2.1.7..2</w:t>
            </w:r>
            <w:r>
              <w:rPr>
                <w:spacing w:val="119"/>
              </w:rPr>
              <w:t> </w:t>
            </w:r>
            <w:r>
              <w:rPr/>
              <w:t>Functions of protein</w:t>
              <w:tab/>
              <w:t>47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53">
            <w:r>
              <w:rPr/>
              <w:t>Fibre</w:t>
              <w:tab/>
              <w:t>48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52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 wood fibre</w:t>
              <w:tab/>
              <w:t>48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151">
            <w:r>
              <w:rPr/>
              <w:t>Natural</w:t>
            </w:r>
            <w:r>
              <w:rPr>
                <w:spacing w:val="-1"/>
              </w:rPr>
              <w:t> </w:t>
            </w:r>
            <w:r>
              <w:rPr/>
              <w:t>fibres</w:t>
              <w:tab/>
              <w:t>48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150">
            <w:r>
              <w:rPr/>
              <w:t>Synthetic</w:t>
            </w:r>
            <w:r>
              <w:rPr>
                <w:spacing w:val="-1"/>
              </w:rPr>
              <w:t> </w:t>
            </w:r>
            <w:r>
              <w:rPr/>
              <w:t>fibres</w:t>
              <w:tab/>
              <w:t>48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10141" w:val="righ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149">
            <w:r>
              <w:rPr/>
              <w:t>Cellulose</w:t>
            </w:r>
            <w:r>
              <w:rPr>
                <w:spacing w:val="-1"/>
              </w:rPr>
              <w:t> </w:t>
            </w:r>
            <w:r>
              <w:rPr/>
              <w:t>fibres</w:t>
              <w:tab/>
              <w:t>49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148">
            <w:r>
              <w:rPr/>
              <w:t>Microfibers</w:t>
              <w:tab/>
              <w:t>49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2162" w:val="left" w:leader="none"/>
              <w:tab w:pos="2163" w:val="left" w:leader="none"/>
              <w:tab w:pos="10141" w:val="right" w:leader="none"/>
            </w:tabs>
            <w:spacing w:line="240" w:lineRule="auto" w:before="137" w:after="0"/>
            <w:ind w:left="2162" w:right="0" w:hanging="903"/>
            <w:jc w:val="left"/>
          </w:pPr>
          <w:hyperlink w:history="true" w:anchor="_TOC_250147">
            <w:r>
              <w:rPr/>
              <w:t>Importance</w:t>
            </w:r>
            <w:r>
              <w:rPr>
                <w:spacing w:val="-2"/>
              </w:rPr>
              <w:t> </w:t>
            </w:r>
            <w:r>
              <w:rPr/>
              <w:t>of fibre</w:t>
              <w:tab/>
              <w:t>50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10141" w:val="right" w:leader="none"/>
            </w:tabs>
            <w:spacing w:line="240" w:lineRule="auto" w:before="140" w:after="0"/>
            <w:ind w:left="2160" w:right="0" w:hanging="901"/>
            <w:jc w:val="left"/>
          </w:pPr>
          <w:hyperlink w:history="true" w:anchor="_TOC_250146">
            <w:r>
              <w:rPr/>
              <w:t>Wood</w:t>
            </w:r>
            <w:r>
              <w:rPr>
                <w:spacing w:val="-1"/>
              </w:rPr>
              <w:t> </w:t>
            </w:r>
            <w:r>
              <w:rPr/>
              <w:t>preservative</w:t>
              <w:tab/>
              <w:t>50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6" w:after="0"/>
            <w:ind w:left="2100" w:right="0" w:hanging="841"/>
            <w:jc w:val="left"/>
          </w:pPr>
          <w:hyperlink w:history="true" w:anchor="_TOC_250145">
            <w:r>
              <w:rPr/>
              <w:t>Water-borne</w:t>
            </w:r>
            <w:r>
              <w:rPr>
                <w:spacing w:val="-3"/>
              </w:rPr>
              <w:t> </w:t>
            </w:r>
            <w:r>
              <w:rPr/>
              <w:t>preservatives</w:t>
              <w:tab/>
              <w:t>50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40" w:after="0"/>
            <w:ind w:left="2040" w:right="0" w:hanging="781"/>
            <w:jc w:val="left"/>
          </w:pPr>
          <w:hyperlink w:history="true" w:anchor="_TOC_250144">
            <w:r>
              <w:rPr/>
              <w:t>Chromate</w:t>
            </w:r>
            <w:r>
              <w:rPr>
                <w:spacing w:val="-2"/>
              </w:rPr>
              <w:t> </w:t>
            </w:r>
            <w:r>
              <w:rPr/>
              <w:t>copper</w:t>
            </w:r>
            <w:r>
              <w:rPr>
                <w:spacing w:val="1"/>
              </w:rPr>
              <w:t> </w:t>
            </w:r>
            <w:r>
              <w:rPr/>
              <w:t>arsenate</w:t>
            </w:r>
            <w:r>
              <w:rPr>
                <w:spacing w:val="-1"/>
              </w:rPr>
              <w:t> </w:t>
            </w:r>
            <w:r>
              <w:rPr/>
              <w:t>(CCA)</w:t>
              <w:tab/>
              <w:t>50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6" w:after="0"/>
            <w:ind w:left="1980" w:right="0" w:hanging="721"/>
            <w:jc w:val="left"/>
          </w:pPr>
          <w:hyperlink w:history="true" w:anchor="_TOC_250143">
            <w:r>
              <w:rPr/>
              <w:t>Alkaline</w:t>
            </w:r>
            <w:r>
              <w:rPr>
                <w:spacing w:val="-2"/>
              </w:rPr>
              <w:t> </w:t>
            </w:r>
            <w:r>
              <w:rPr/>
              <w:t>copper quaternary</w:t>
              <w:tab/>
              <w:t>51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142">
            <w:r>
              <w:rPr/>
              <w:t>Copper</w:t>
            </w:r>
            <w:r>
              <w:rPr>
                <w:spacing w:val="-1"/>
              </w:rPr>
              <w:t> </w:t>
            </w:r>
            <w:r>
              <w:rPr/>
              <w:t>azole</w:t>
              <w:tab/>
              <w:t>52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141">
            <w:r>
              <w:rPr/>
              <w:t>Micronized</w:t>
            </w:r>
            <w:r>
              <w:rPr>
                <w:spacing w:val="-1"/>
              </w:rPr>
              <w:t> </w:t>
            </w:r>
            <w:r>
              <w:rPr/>
              <w:t>copper technology</w:t>
              <w:tab/>
              <w:t>52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40">
            <w:r>
              <w:rPr/>
              <w:t>Borate</w:t>
            </w:r>
            <w:r>
              <w:rPr>
                <w:spacing w:val="-2"/>
              </w:rPr>
              <w:t> </w:t>
            </w:r>
            <w:r>
              <w:rPr/>
              <w:t>preservatives</w:t>
              <w:tab/>
              <w:t>53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39">
            <w:r>
              <w:rPr/>
              <w:t>Sodium silicate</w:t>
            </w:r>
            <w:r>
              <w:rPr>
                <w:spacing w:val="1"/>
              </w:rPr>
              <w:t> </w:t>
            </w:r>
            <w:r>
              <w:rPr/>
              <w:t>±based</w:t>
            </w:r>
            <w:r>
              <w:rPr>
                <w:spacing w:val="1"/>
              </w:rPr>
              <w:t> </w:t>
            </w:r>
            <w:r>
              <w:rPr/>
              <w:t>preservatives</w:t>
              <w:tab/>
              <w:t>53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38">
            <w:r>
              <w:rPr/>
              <w:t>Potassium</w:t>
            </w:r>
            <w:r>
              <w:rPr>
                <w:spacing w:val="-1"/>
              </w:rPr>
              <w:t> </w:t>
            </w:r>
            <w:r>
              <w:rPr/>
              <w:t>silicate-based preservatives</w:t>
              <w:tab/>
              <w:t>53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37">
            <w:r>
              <w:rPr/>
              <w:t>Bifenthrin</w:t>
            </w:r>
            <w:r>
              <w:rPr>
                <w:spacing w:val="-1"/>
              </w:rPr>
              <w:t> </w:t>
            </w:r>
            <w:r>
              <w:rPr/>
              <w:t>spray</w:t>
            </w:r>
            <w:r>
              <w:rPr>
                <w:spacing w:val="-5"/>
              </w:rPr>
              <w:t> </w:t>
            </w:r>
            <w:r>
              <w:rPr/>
              <w:t>preservatives</w:t>
              <w:tab/>
              <w:t>54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Fire</w:t>
          </w:r>
          <w:r>
            <w:rPr>
              <w:spacing w:val="-3"/>
            </w:rPr>
            <w:t> </w:t>
          </w:r>
          <w:r>
            <w:rPr/>
            <w:t>retardant treated</w:t>
            <w:tab/>
            <w:t>54</w:t>
          </w:r>
        </w:p>
        <w:p>
          <w:pPr>
            <w:pStyle w:val="TOC1"/>
            <w:numPr>
              <w:ilvl w:val="2"/>
              <w:numId w:val="6"/>
            </w:numPr>
            <w:tabs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136">
            <w:r>
              <w:rPr/>
              <w:t>Oil-born</w:t>
            </w:r>
            <w:r>
              <w:rPr>
                <w:spacing w:val="-2"/>
              </w:rPr>
              <w:t> </w:t>
            </w:r>
            <w:r>
              <w:rPr/>
              <w:t>preservatives</w:t>
              <w:tab/>
              <w:t>54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20"/>
            <w:ind w:left="2040" w:right="0" w:hanging="781"/>
            <w:jc w:val="left"/>
          </w:pPr>
          <w:hyperlink w:history="true" w:anchor="_TOC_250135">
            <w:r>
              <w:rPr/>
              <w:t>Coal-tar</w:t>
            </w:r>
            <w:r>
              <w:rPr>
                <w:spacing w:val="-3"/>
              </w:rPr>
              <w:t> </w:t>
            </w:r>
            <w:r>
              <w:rPr/>
              <w:t>creosote</w:t>
              <w:tab/>
              <w:t>54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76" w:after="0"/>
            <w:ind w:left="2100" w:right="0" w:hanging="841"/>
            <w:jc w:val="left"/>
          </w:pPr>
          <w:hyperlink w:history="true" w:anchor="_TOC_250134">
            <w:r>
              <w:rPr/>
              <w:t>Fats</w:t>
            </w:r>
            <w:r>
              <w:rPr>
                <w:spacing w:val="-1"/>
              </w:rPr>
              <w:t> </w:t>
            </w:r>
            <w:r>
              <w:rPr/>
              <w:t>and oil</w:t>
              <w:tab/>
              <w:t>54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82" w:val="left" w:leader="none"/>
              <w:tab w:pos="1983" w:val="left" w:leader="none"/>
              <w:tab w:pos="10141" w:val="right" w:leader="none"/>
            </w:tabs>
            <w:spacing w:line="240" w:lineRule="auto" w:before="137" w:after="0"/>
            <w:ind w:left="1982" w:right="0" w:hanging="723"/>
            <w:jc w:val="left"/>
          </w:pPr>
          <w:hyperlink w:history="true" w:anchor="_TOC_250133">
            <w:r>
              <w:rPr/>
              <w:t>Iodine</w:t>
            </w:r>
            <w:r>
              <w:rPr>
                <w:spacing w:val="-2"/>
              </w:rPr>
              <w:t> </w:t>
            </w:r>
            <w:r>
              <w:rPr/>
              <w:t>value</w:t>
              <w:tab/>
              <w:t>56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132">
            <w:r>
              <w:rPr/>
              <w:t>Saponification</w:t>
            </w:r>
            <w:r>
              <w:rPr>
                <w:spacing w:val="-1"/>
              </w:rPr>
              <w:t> </w:t>
            </w:r>
            <w:r>
              <w:rPr/>
              <w:t>value</w:t>
              <w:tab/>
              <w:t>56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31">
            <w:r>
              <w:rPr/>
              <w:t>Acid</w:t>
            </w:r>
            <w:r>
              <w:rPr>
                <w:spacing w:val="-1"/>
              </w:rPr>
              <w:t> </w:t>
            </w:r>
            <w:r>
              <w:rPr/>
              <w:t>value</w:t>
              <w:tab/>
              <w:t>56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30">
            <w:r>
              <w:rPr/>
              <w:t>Fatty</w:t>
            </w:r>
            <w:r>
              <w:rPr>
                <w:spacing w:val="-5"/>
              </w:rPr>
              <w:t> </w:t>
            </w:r>
            <w:r>
              <w:rPr/>
              <w:t>acids</w:t>
              <w:tab/>
              <w:t>56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29">
            <w:r>
              <w:rPr/>
              <w:t>Physio-chemical</w:t>
            </w:r>
            <w:r>
              <w:rPr>
                <w:spacing w:val="-1"/>
              </w:rPr>
              <w:t> </w:t>
            </w:r>
            <w:r>
              <w:rPr/>
              <w:t>characteristics and</w:t>
            </w:r>
            <w:r>
              <w:rPr>
                <w:spacing w:val="-1"/>
              </w:rPr>
              <w:t> </w:t>
            </w:r>
            <w:r>
              <w:rPr/>
              <w:t>applications of oils</w:t>
              <w:tab/>
              <w:t>58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23" w:val="left" w:leader="none"/>
              <w:tab w:pos="10141" w:val="right" w:leader="none"/>
            </w:tabs>
            <w:spacing w:line="240" w:lineRule="auto" w:before="139" w:after="0"/>
            <w:ind w:left="1922" w:right="0" w:hanging="663"/>
            <w:jc w:val="left"/>
          </w:pPr>
          <w:hyperlink w:history="true" w:anchor="_TOC_250128">
            <w:r>
              <w:rPr/>
              <w:t>Industrial</w:t>
            </w:r>
            <w:r>
              <w:rPr>
                <w:spacing w:val="-1"/>
              </w:rPr>
              <w:t> </w:t>
            </w:r>
            <w:r>
              <w:rPr/>
              <w:t>uses of</w:t>
            </w:r>
            <w:r>
              <w:rPr>
                <w:spacing w:val="1"/>
              </w:rPr>
              <w:t> </w:t>
            </w:r>
            <w:r>
              <w:rPr/>
              <w:t>oil</w:t>
              <w:tab/>
              <w:t>58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27">
            <w:r>
              <w:rPr/>
              <w:t>Oil in</w:t>
            </w:r>
            <w:r>
              <w:rPr>
                <w:spacing w:val="-1"/>
              </w:rPr>
              <w:t> </w:t>
            </w:r>
            <w:r>
              <w:rPr/>
              <w:t>food industry</w:t>
              <w:tab/>
              <w:t>59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126"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in paint industry</w:t>
              <w:tab/>
              <w:t>59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8" w:after="0"/>
            <w:ind w:left="1980" w:right="0" w:hanging="721"/>
            <w:jc w:val="left"/>
          </w:pPr>
          <w:hyperlink w:history="true" w:anchor="_TOC_250125">
            <w:r>
              <w:rPr/>
              <w:t>Oil in</w:t>
            </w:r>
            <w:r>
              <w:rPr>
                <w:spacing w:val="-1"/>
              </w:rPr>
              <w:t> </w:t>
            </w:r>
            <w:r>
              <w:rPr/>
              <w:t>rubber industry</w:t>
              <w:tab/>
              <w:t>59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124">
            <w:r>
              <w:rPr/>
              <w:t>Oil in plastic</w:t>
            </w:r>
            <w:r>
              <w:rPr>
                <w:spacing w:val="-1"/>
              </w:rPr>
              <w:t> </w:t>
            </w:r>
            <w:r>
              <w:rPr/>
              <w:t>industry</w:t>
              <w:tab/>
              <w:t>59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123"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in pharmaceutical industry</w:t>
              <w:tab/>
              <w:t>60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r>
            <w:rPr/>
            <w:t>Proximate</w:t>
          </w:r>
          <w:r>
            <w:rPr>
              <w:spacing w:val="-1"/>
            </w:rPr>
            <w:t> </w:t>
          </w:r>
          <w:r>
            <w:rPr/>
            <w:t>principles</w:t>
            <w:tab/>
            <w:t>60</w:t>
          </w:r>
        </w:p>
        <w:p>
          <w:pPr>
            <w:pStyle w:val="TOC1"/>
            <w:numPr>
              <w:ilvl w:val="2"/>
              <w:numId w:val="8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122">
            <w:r>
              <w:rPr/>
              <w:t>Ash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60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121"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fibre</w:t>
              <w:tab/>
              <w:t>60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120"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60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119">
            <w:r>
              <w:rPr/>
              <w:t>Body</w:t>
            </w:r>
            <w:r>
              <w:rPr>
                <w:spacing w:val="-5"/>
              </w:rPr>
              <w:t> </w:t>
            </w:r>
            <w:r>
              <w:rPr/>
              <w:t>usage</w:t>
            </w:r>
            <w:r>
              <w:rPr>
                <w:spacing w:val="-1"/>
              </w:rPr>
              <w:t> </w:t>
            </w:r>
            <w:r>
              <w:rPr/>
              <w:t>of mineral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82" w:val="left" w:leader="none"/>
              <w:tab w:pos="1983" w:val="left" w:leader="none"/>
              <w:tab w:pos="10141" w:val="right" w:leader="none"/>
            </w:tabs>
            <w:spacing w:line="240" w:lineRule="auto" w:before="137" w:after="0"/>
            <w:ind w:left="1982" w:right="0" w:hanging="723"/>
            <w:jc w:val="left"/>
          </w:pPr>
          <w:hyperlink w:history="true" w:anchor="_TOC_250118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Minerals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82" w:val="left" w:leader="none"/>
              <w:tab w:pos="1983" w:val="left" w:leader="none"/>
              <w:tab w:pos="10141" w:val="right" w:leader="none"/>
            </w:tabs>
            <w:spacing w:line="240" w:lineRule="auto" w:before="139" w:after="0"/>
            <w:ind w:left="1982" w:right="0" w:hanging="723"/>
            <w:jc w:val="left"/>
          </w:pPr>
          <w:hyperlink w:history="true" w:anchor="_TOC_250117">
            <w:r>
              <w:rPr/>
              <w:t>Importance</w:t>
            </w:r>
            <w:r>
              <w:rPr>
                <w:spacing w:val="-2"/>
              </w:rPr>
              <w:t> </w:t>
            </w:r>
            <w:r>
              <w:rPr/>
              <w:t>of the Minerals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16">
            <w:r>
              <w:rPr/>
              <w:t>Sodium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21" w:val="left" w:leader="none"/>
              <w:tab w:pos="10141" w:val="right" w:leader="none"/>
            </w:tabs>
            <w:spacing w:line="240" w:lineRule="auto" w:before="140" w:after="0"/>
            <w:ind w:left="1920" w:right="0" w:hanging="661"/>
            <w:jc w:val="left"/>
          </w:pPr>
          <w:hyperlink w:history="true" w:anchor="_TOC_250115">
            <w:r>
              <w:rPr/>
              <w:t>Potassium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6" w:after="0"/>
            <w:ind w:left="1980" w:right="0" w:hanging="721"/>
            <w:jc w:val="left"/>
          </w:pPr>
          <w:hyperlink w:history="true" w:anchor="_TOC_250114">
            <w:r>
              <w:rPr/>
              <w:t>Zinc</w:t>
              <w:tab/>
              <w:t>61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23" w:val="left" w:leader="none"/>
              <w:tab w:pos="10141" w:val="right" w:leader="none"/>
            </w:tabs>
            <w:spacing w:line="240" w:lineRule="auto" w:before="140" w:after="0"/>
            <w:ind w:left="1922" w:right="0" w:hanging="663"/>
            <w:jc w:val="left"/>
          </w:pPr>
          <w:hyperlink w:history="true" w:anchor="_TOC_250113">
            <w:r>
              <w:rPr/>
              <w:t>Iron</w:t>
              <w:tab/>
              <w:t>62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21" w:val="left" w:leader="none"/>
              <w:tab w:pos="10141" w:val="right" w:leader="none"/>
            </w:tabs>
            <w:spacing w:line="240" w:lineRule="auto" w:before="136" w:after="0"/>
            <w:ind w:left="1920" w:right="0" w:hanging="661"/>
            <w:jc w:val="left"/>
          </w:pPr>
          <w:hyperlink w:history="true" w:anchor="_TOC_250112">
            <w:r>
              <w:rPr/>
              <w:t>Cobalt</w:t>
              <w:tab/>
              <w:t>62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921" w:val="left" w:leader="none"/>
              <w:tab w:pos="10141" w:val="right" w:leader="none"/>
            </w:tabs>
            <w:spacing w:line="240" w:lineRule="auto" w:before="140" w:after="0"/>
            <w:ind w:left="1920" w:right="0" w:hanging="661"/>
            <w:jc w:val="left"/>
          </w:pPr>
          <w:hyperlink w:history="true" w:anchor="_TOC_250111">
            <w:r>
              <w:rPr/>
              <w:t>Magnesuim</w:t>
              <w:tab/>
              <w:t>62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10141" w:val="right" w:leader="none"/>
            </w:tabs>
            <w:spacing w:line="240" w:lineRule="auto" w:before="137" w:after="0"/>
            <w:ind w:left="1860" w:right="0" w:hanging="601"/>
            <w:jc w:val="left"/>
          </w:pPr>
          <w:hyperlink w:history="true" w:anchor="_TOC_250110">
            <w:r>
              <w:rPr/>
              <w:t>Wood and its uses</w:t>
              <w:tab/>
              <w:t>62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09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properties of wood</w:t>
              <w:tab/>
              <w:t>63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08">
            <w:r>
              <w:rPr/>
              <w:t>Ash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63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07">
            <w:r>
              <w:rPr/>
              <w:t>Thermal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63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106">
            <w:r>
              <w:rPr/>
              <w:t>Mineral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64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105"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vegetation</w:t>
              <w:tab/>
              <w:t>64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r>
            <w:rPr/>
            <w:t>Names</w:t>
          </w:r>
          <w:r>
            <w:rPr>
              <w:spacing w:val="-1"/>
            </w:rPr>
            <w:t> </w:t>
          </w:r>
          <w:r>
            <w:rPr/>
            <w:t>and description of</w:t>
          </w:r>
          <w:r>
            <w:rPr>
              <w:spacing w:val="-2"/>
            </w:rPr>
            <w:t> </w:t>
          </w:r>
          <w:r>
            <w:rPr/>
            <w:t>trees Selected</w:t>
          </w:r>
          <w:r>
            <w:rPr>
              <w:spacing w:val="1"/>
            </w:rPr>
            <w:t> </w:t>
          </w:r>
          <w:r>
            <w:rPr/>
            <w:t>for investigation</w:t>
            <w:tab/>
            <w:t>65</w:t>
          </w:r>
        </w:p>
        <w:p>
          <w:pPr>
            <w:pStyle w:val="TOC1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20"/>
            <w:ind w:left="1920" w:right="0" w:hanging="661"/>
            <w:jc w:val="left"/>
          </w:pPr>
          <w:hyperlink w:history="true" w:anchor="_TOC_250104">
            <w:r>
              <w:rPr/>
              <w:t>Annona</w:t>
            </w:r>
            <w:r>
              <w:rPr>
                <w:spacing w:val="-2"/>
              </w:rPr>
              <w:t> </w:t>
            </w:r>
            <w:r>
              <w:rPr/>
              <w:t>Senegalensis</w:t>
              <w:tab/>
              <w:t>65</w:t>
            </w:r>
          </w:hyperlink>
        </w:p>
        <w:p>
          <w:pPr>
            <w:pStyle w:val="TOC1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76" w:after="0"/>
            <w:ind w:left="1920" w:right="0" w:hanging="661"/>
            <w:jc w:val="left"/>
          </w:pPr>
          <w:hyperlink w:history="true" w:anchor="_TOC_250103">
            <w:r>
              <w:rPr/>
              <w:t>Brachystegia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65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  <w:rPr>
              <w:i w:val="0"/>
            </w:rPr>
          </w:pPr>
          <w:r>
            <w:rPr/>
            <w:t>Sterculia</w:t>
          </w:r>
          <w:r>
            <w:rPr>
              <w:spacing w:val="-1"/>
            </w:rPr>
            <w:t> </w:t>
          </w:r>
          <w:r>
            <w:rPr/>
            <w:t>oblonga/cola sigantia</w:t>
            <w:tab/>
          </w:r>
          <w:r>
            <w:rPr>
              <w:i w:val="0"/>
            </w:rPr>
            <w:t>65</w:t>
          </w:r>
        </w:p>
        <w:p>
          <w:pPr>
            <w:pStyle w:val="TOC2"/>
            <w:numPr>
              <w:ilvl w:val="2"/>
              <w:numId w:val="11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  <w:rPr>
              <w:i w:val="0"/>
            </w:rPr>
          </w:pPr>
          <w:hyperlink w:history="true" w:anchor="_TOC_250102">
            <w:r>
              <w:rPr/>
              <w:t>Lophira alata</w:t>
              <w:tab/>
            </w:r>
            <w:r>
              <w:rPr>
                <w:i w:val="0"/>
              </w:rPr>
              <w:t>66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  <w:rPr>
              <w:i w:val="0"/>
            </w:rPr>
          </w:pPr>
          <w:hyperlink w:history="true" w:anchor="_TOC_250101">
            <w:r>
              <w:rPr/>
              <w:t>Irvingia gabonensis</w:t>
              <w:tab/>
            </w:r>
            <w:r>
              <w:rPr>
                <w:i w:val="0"/>
              </w:rPr>
              <w:t>66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  <w:rPr>
              <w:i w:val="0"/>
            </w:rPr>
          </w:pPr>
          <w:hyperlink w:history="true" w:anchor="_TOC_250100">
            <w:r>
              <w:rPr/>
              <w:t>Albizia</w:t>
            </w:r>
            <w:r>
              <w:rPr>
                <w:spacing w:val="59"/>
              </w:rPr>
              <w:t> </w:t>
            </w:r>
            <w:r>
              <w:rPr/>
              <w:t>ferruginea</w:t>
              <w:tab/>
            </w:r>
            <w:r>
              <w:rPr>
                <w:i w:val="0"/>
              </w:rPr>
              <w:t>67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  <w:rPr>
              <w:i w:val="0"/>
            </w:rPr>
          </w:pPr>
          <w:hyperlink w:history="true" w:anchor="_TOC_250099">
            <w:r>
              <w:rPr/>
              <w:t>Canarium</w:t>
            </w:r>
            <w:r>
              <w:rPr>
                <w:spacing w:val="-1"/>
              </w:rPr>
              <w:t> </w:t>
            </w:r>
            <w:r>
              <w:rPr/>
              <w:t>schweinfurthii</w:t>
              <w:tab/>
            </w:r>
            <w:r>
              <w:rPr>
                <w:i w:val="0"/>
              </w:rPr>
              <w:t>67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  <w:rPr>
              <w:i w:val="0"/>
            </w:rPr>
          </w:pPr>
          <w:hyperlink w:history="true" w:anchor="_TOC_250098">
            <w:r>
              <w:rPr/>
              <w:t>Ficus</w:t>
            </w:r>
            <w:r>
              <w:rPr>
                <w:spacing w:val="-1"/>
              </w:rPr>
              <w:t> </w:t>
            </w:r>
            <w:r>
              <w:rPr/>
              <w:t>elastica</w:t>
              <w:tab/>
            </w:r>
            <w:r>
              <w:rPr>
                <w:i w:val="0"/>
              </w:rPr>
              <w:t>68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  <w:rPr>
              <w:i w:val="0"/>
            </w:rPr>
          </w:pPr>
          <w:hyperlink w:history="true" w:anchor="_TOC_250097">
            <w:r>
              <w:rPr/>
              <w:t>Manilkara</w:t>
            </w:r>
            <w:r>
              <w:rPr>
                <w:spacing w:val="-1"/>
              </w:rPr>
              <w:t> </w:t>
            </w:r>
            <w:r>
              <w:rPr/>
              <w:t>obovata</w:t>
              <w:tab/>
            </w:r>
            <w:r>
              <w:rPr>
                <w:i w:val="0"/>
              </w:rPr>
              <w:t>69</w:t>
            </w:r>
          </w:hyperlink>
        </w:p>
        <w:p>
          <w:pPr>
            <w:pStyle w:val="TOC1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Daniellia</w:t>
          </w:r>
          <w:r>
            <w:rPr>
              <w:spacing w:val="-2"/>
            </w:rPr>
            <w:t> </w:t>
          </w:r>
          <w:r>
            <w:rPr/>
            <w:t>oliveri</w:t>
            <w:tab/>
            <w:t>69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8" w:after="0"/>
            <w:ind w:left="2040" w:right="0" w:hanging="781"/>
            <w:jc w:val="left"/>
            <w:rPr>
              <w:i w:val="0"/>
            </w:rPr>
          </w:pPr>
          <w:r>
            <w:rPr/>
            <w:t>Lonchocarpus</w:t>
          </w:r>
          <w:r>
            <w:rPr>
              <w:spacing w:val="-1"/>
            </w:rPr>
            <w:t> </w:t>
          </w:r>
          <w:r>
            <w:rPr/>
            <w:t>griffonianus.</w:t>
            <w:tab/>
          </w:r>
          <w:r>
            <w:rPr>
              <w:i w:val="0"/>
            </w:rPr>
            <w:t>70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  <w:rPr>
              <w:i w:val="0"/>
            </w:rPr>
          </w:pPr>
          <w:r>
            <w:rPr/>
            <w:t>Gmelina</w:t>
          </w:r>
          <w:r>
            <w:rPr>
              <w:spacing w:val="-1"/>
            </w:rPr>
            <w:t> </w:t>
          </w:r>
          <w:r>
            <w:rPr/>
            <w:t>arborea</w:t>
            <w:tab/>
          </w:r>
          <w:r>
            <w:rPr>
              <w:i w:val="0"/>
            </w:rPr>
            <w:t>71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  <w:rPr>
              <w:i w:val="0"/>
            </w:rPr>
          </w:pPr>
          <w:r>
            <w:rPr/>
            <w:t>Nauclea</w:t>
          </w:r>
          <w:r>
            <w:rPr>
              <w:spacing w:val="-1"/>
            </w:rPr>
            <w:t> </w:t>
          </w:r>
          <w:r>
            <w:rPr/>
            <w:t>latifolia.</w:t>
            <w:tab/>
          </w:r>
          <w:r>
            <w:rPr>
              <w:i w:val="0"/>
            </w:rPr>
            <w:t>71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  <w:rPr>
              <w:i w:val="0"/>
            </w:rPr>
          </w:pPr>
          <w:r>
            <w:rPr/>
            <w:t>Terminalia</w:t>
          </w:r>
          <w:r>
            <w:rPr>
              <w:spacing w:val="-1"/>
            </w:rPr>
            <w:t> </w:t>
          </w:r>
          <w:r>
            <w:rPr/>
            <w:t>superba</w:t>
            <w:tab/>
          </w:r>
          <w:r>
            <w:rPr>
              <w:i w:val="0"/>
            </w:rPr>
            <w:t>72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  <w:rPr>
              <w:i w:val="0"/>
            </w:rPr>
          </w:pPr>
          <w:r>
            <w:rPr/>
            <w:t>Mangifera Indica.</w:t>
            <w:tab/>
          </w:r>
          <w:r>
            <w:rPr>
              <w:i w:val="0"/>
            </w:rPr>
            <w:t>72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  <w:rPr>
              <w:i w:val="0"/>
            </w:rPr>
          </w:pPr>
          <w:r>
            <w:rPr/>
            <w:t>Tectona</w:t>
          </w:r>
          <w:r>
            <w:rPr>
              <w:spacing w:val="-1"/>
            </w:rPr>
            <w:t> </w:t>
          </w:r>
          <w:r>
            <w:rPr/>
            <w:t>Grandis</w:t>
            <w:tab/>
          </w:r>
          <w:r>
            <w:rPr>
              <w:i w:val="0"/>
            </w:rPr>
            <w:t>73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  <w:rPr>
              <w:i w:val="0"/>
            </w:rPr>
          </w:pPr>
          <w:r>
            <w:rPr/>
            <w:t>Vitex</w:t>
          </w:r>
          <w:r>
            <w:rPr>
              <w:spacing w:val="-2"/>
            </w:rPr>
            <w:t> </w:t>
          </w:r>
          <w:r>
            <w:rPr/>
            <w:t>Doniana</w:t>
            <w:tab/>
          </w:r>
          <w:r>
            <w:rPr>
              <w:i w:val="0"/>
            </w:rPr>
            <w:t>73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  <w:rPr>
              <w:i w:val="0"/>
            </w:rPr>
          </w:pPr>
          <w:r>
            <w:rPr/>
            <w:t>Delonix</w:t>
          </w:r>
          <w:r>
            <w:rPr>
              <w:spacing w:val="-2"/>
            </w:rPr>
            <w:t> </w:t>
          </w:r>
          <w:r>
            <w:rPr/>
            <w:t>Regia</w:t>
            <w:tab/>
          </w:r>
          <w:r>
            <w:rPr>
              <w:i w:val="0"/>
            </w:rPr>
            <w:t>74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  <w:rPr>
              <w:i w:val="0"/>
            </w:rPr>
          </w:pPr>
          <w:r>
            <w:rPr/>
            <w:t>Newbouldia</w:t>
          </w:r>
          <w:r>
            <w:rPr>
              <w:spacing w:val="-1"/>
            </w:rPr>
            <w:t> </w:t>
          </w:r>
          <w:r>
            <w:rPr/>
            <w:t>Laevis</w:t>
            <w:tab/>
          </w:r>
          <w:r>
            <w:rPr>
              <w:i w:val="0"/>
            </w:rPr>
            <w:t>74</w:t>
          </w:r>
        </w:p>
        <w:p>
          <w:pPr>
            <w:pStyle w:val="TOC2"/>
            <w:numPr>
              <w:ilvl w:val="2"/>
              <w:numId w:val="11"/>
            </w:numPr>
            <w:tabs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  <w:rPr>
              <w:i w:val="0"/>
            </w:rPr>
          </w:pPr>
          <w:r>
            <w:rPr/>
            <w:t>Dialum Guineense</w:t>
            <w:tab/>
          </w:r>
          <w:r>
            <w:rPr>
              <w:i w:val="0"/>
            </w:rPr>
            <w:t>75</w:t>
          </w:r>
        </w:p>
        <w:p>
          <w:pPr>
            <w:pStyle w:val="TOC2"/>
            <w:numPr>
              <w:ilvl w:val="2"/>
              <w:numId w:val="11"/>
            </w:numPr>
            <w:tabs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  <w:rPr>
              <w:i w:val="0"/>
            </w:rPr>
          </w:pPr>
          <w:r>
            <w:rPr/>
            <w:t>Azadirachta Indica</w:t>
            <w:tab/>
          </w:r>
          <w:r>
            <w:rPr>
              <w:i w:val="0"/>
            </w:rPr>
            <w:t>75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40" w:after="0"/>
            <w:ind w:left="2040" w:right="0" w:hanging="781"/>
            <w:jc w:val="left"/>
            <w:rPr>
              <w:i w:val="0"/>
            </w:rPr>
          </w:pPr>
          <w:r>
            <w:rPr/>
            <w:t>Anacardium</w:t>
          </w:r>
          <w:r>
            <w:rPr>
              <w:spacing w:val="-1"/>
            </w:rPr>
            <w:t> </w:t>
          </w:r>
          <w:r>
            <w:rPr/>
            <w:t>Occidentale</w:t>
          </w:r>
          <w:r>
            <w:rPr>
              <w:i w:val="0"/>
            </w:rPr>
            <w:t>.</w:t>
            <w:tab/>
            <w:t>76</w:t>
          </w:r>
        </w:p>
        <w:p>
          <w:pPr>
            <w:pStyle w:val="TOC2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6" w:after="0"/>
            <w:ind w:left="2040" w:right="0" w:hanging="781"/>
            <w:jc w:val="left"/>
            <w:rPr>
              <w:i w:val="0"/>
            </w:rPr>
          </w:pPr>
          <w:r>
            <w:rPr/>
            <w:t>Hamoa Klaineana</w:t>
            <w:tab/>
          </w:r>
          <w:r>
            <w:rPr>
              <w:i w:val="0"/>
            </w:rPr>
            <w:t>76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40" w:after="0"/>
            <w:ind w:left="2100" w:right="0" w:hanging="841"/>
            <w:jc w:val="left"/>
          </w:pPr>
          <w:r>
            <w:rPr/>
            <w:t>Ceitus</w:t>
          </w:r>
          <w:r>
            <w:rPr>
              <w:spacing w:val="-1"/>
            </w:rPr>
            <w:t> </w:t>
          </w:r>
          <w:r>
            <w:rPr/>
            <w:t>Zenkeri</w:t>
            <w:tab/>
            <w:t>77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6" w:after="0"/>
            <w:ind w:left="2100" w:right="0" w:hanging="841"/>
            <w:jc w:val="left"/>
          </w:pPr>
          <w:r>
            <w:rPr/>
            <w:t>Pteracarpus</w:t>
          </w:r>
          <w:r>
            <w:rPr>
              <w:spacing w:val="-1"/>
            </w:rPr>
            <w:t> </w:t>
          </w:r>
          <w:r>
            <w:rPr/>
            <w:t>Soyauxi</w:t>
            <w:tab/>
            <w:t>77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40" w:after="0"/>
            <w:ind w:left="2100" w:right="0" w:hanging="841"/>
            <w:jc w:val="left"/>
          </w:pPr>
          <w:r>
            <w:rPr/>
            <w:t>Tetraplura</w:t>
          </w:r>
          <w:r>
            <w:rPr>
              <w:spacing w:val="-1"/>
            </w:rPr>
            <w:t> </w:t>
          </w:r>
          <w:r>
            <w:rPr/>
            <w:t>Terapera</w:t>
            <w:tab/>
            <w:t>77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7" w:after="0"/>
            <w:ind w:left="2100" w:right="0" w:hanging="841"/>
            <w:jc w:val="left"/>
          </w:pPr>
          <w:r>
            <w:rPr/>
            <w:t>Anogeissue</w:t>
          </w:r>
          <w:r>
            <w:rPr>
              <w:spacing w:val="-2"/>
            </w:rPr>
            <w:t> </w:t>
          </w:r>
          <w:r>
            <w:rPr/>
            <w:t>Eiocarpus</w:t>
            <w:tab/>
            <w:t>78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r>
            <w:rPr/>
            <w:t>Garcina</w:t>
          </w:r>
          <w:r>
            <w:rPr>
              <w:spacing w:val="-2"/>
            </w:rPr>
            <w:t> </w:t>
          </w:r>
          <w:r>
            <w:rPr/>
            <w:t>Kola</w:t>
            <w:tab/>
            <w:t>78</w:t>
          </w:r>
        </w:p>
        <w:p>
          <w:pPr>
            <w:pStyle w:val="TOC1"/>
            <w:numPr>
              <w:ilvl w:val="2"/>
              <w:numId w:val="11"/>
            </w:numPr>
            <w:tabs>
              <w:tab w:pos="2102" w:val="left" w:leader="none"/>
              <w:tab w:pos="2103" w:val="left" w:leader="none"/>
              <w:tab w:pos="10141" w:val="right" w:leader="none"/>
            </w:tabs>
            <w:spacing w:line="240" w:lineRule="auto" w:before="137" w:after="0"/>
            <w:ind w:left="2102" w:right="0" w:hanging="843"/>
            <w:jc w:val="left"/>
          </w:pPr>
          <w:r>
            <w:rPr/>
            <w:t>Irvingia</w:t>
          </w:r>
          <w:r>
            <w:rPr>
              <w:spacing w:val="-2"/>
            </w:rPr>
            <w:t> </w:t>
          </w:r>
          <w:r>
            <w:rPr/>
            <w:t>Grandifolio</w:t>
            <w:tab/>
            <w:t>79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r>
            <w:rPr/>
            <w:t>Khaya Ivorensis</w:t>
            <w:tab/>
            <w:t>79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7" w:after="0"/>
            <w:ind w:left="2100" w:right="0" w:hanging="841"/>
            <w:jc w:val="left"/>
          </w:pPr>
          <w:r>
            <w:rPr/>
            <w:t>Naulea</w:t>
          </w:r>
          <w:r>
            <w:rPr>
              <w:spacing w:val="-3"/>
            </w:rPr>
            <w:t> </w:t>
          </w:r>
          <w:r>
            <w:rPr/>
            <w:t>Popeguinis</w:t>
            <w:tab/>
            <w:t>79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9" w:after="0"/>
            <w:ind w:left="2100" w:right="0" w:hanging="841"/>
            <w:jc w:val="left"/>
          </w:pPr>
          <w:r>
            <w:rPr/>
            <w:t>Pyenanthus</w:t>
          </w:r>
          <w:r>
            <w:rPr>
              <w:spacing w:val="-1"/>
            </w:rPr>
            <w:t> </w:t>
          </w:r>
          <w:r>
            <w:rPr/>
            <w:t>Angolensis</w:t>
            <w:tab/>
            <w:t>80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7" w:after="0"/>
            <w:ind w:left="2100" w:right="0" w:hanging="841"/>
            <w:jc w:val="left"/>
          </w:pPr>
          <w:r>
            <w:rPr/>
            <w:t>Hevea Brasiliensis</w:t>
            <w:tab/>
            <w:t>80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139" w:after="20"/>
            <w:ind w:left="2100" w:right="0" w:hanging="841"/>
            <w:jc w:val="left"/>
          </w:pPr>
          <w:r>
            <w:rPr/>
            <w:t>Nauclea</w:t>
          </w:r>
          <w:r>
            <w:rPr>
              <w:spacing w:val="-2"/>
            </w:rPr>
            <w:t> </w:t>
          </w:r>
          <w:r>
            <w:rPr/>
            <w:t>Diderrichii</w:t>
            <w:tab/>
            <w:t>81</w:t>
          </w:r>
        </w:p>
        <w:p>
          <w:pPr>
            <w:pStyle w:val="TOC1"/>
            <w:numPr>
              <w:ilvl w:val="2"/>
              <w:numId w:val="11"/>
            </w:numPr>
            <w:tabs>
              <w:tab w:pos="2100" w:val="left" w:leader="none"/>
              <w:tab w:pos="2101" w:val="left" w:leader="none"/>
              <w:tab w:pos="10141" w:val="right" w:leader="none"/>
            </w:tabs>
            <w:spacing w:line="240" w:lineRule="auto" w:before="76" w:after="0"/>
            <w:ind w:left="2100" w:right="0" w:hanging="841"/>
            <w:jc w:val="left"/>
          </w:pPr>
          <w:r>
            <w:rPr/>
            <w:t>Mansonia</w:t>
          </w:r>
          <w:r>
            <w:rPr>
              <w:spacing w:val="-1"/>
            </w:rPr>
            <w:t> </w:t>
          </w:r>
          <w:r>
            <w:rPr/>
            <w:t>Altissima</w:t>
            <w:tab/>
            <w:t>81</w:t>
          </w:r>
        </w:p>
        <w:p>
          <w:pPr>
            <w:pStyle w:val="TOC1"/>
            <w:numPr>
              <w:ilvl w:val="2"/>
              <w:numId w:val="11"/>
            </w:numPr>
            <w:tabs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r>
            <w:rPr/>
            <w:t>Garcinia gnetrides</w:t>
            <w:tab/>
            <w:t>82</w:t>
          </w:r>
        </w:p>
        <w:p>
          <w:pPr>
            <w:pStyle w:val="TOC1"/>
            <w:numPr>
              <w:ilvl w:val="1"/>
              <w:numId w:val="4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96">
            <w:r>
              <w:rPr/>
              <w:t>Wood Structure</w:t>
              <w:tab/>
              <w:t>82</w:t>
            </w:r>
          </w:hyperlink>
        </w:p>
        <w:p>
          <w:pPr>
            <w:pStyle w:val="TOC1"/>
            <w:numPr>
              <w:ilvl w:val="2"/>
              <w:numId w:val="12"/>
            </w:numPr>
            <w:tabs>
              <w:tab w:pos="2040" w:val="left" w:leader="none"/>
              <w:tab w:pos="2041" w:val="left" w:leader="none"/>
              <w:tab w:pos="10141" w:val="right" w:leader="none"/>
            </w:tabs>
            <w:spacing w:line="240" w:lineRule="auto" w:before="137" w:after="0"/>
            <w:ind w:left="2040" w:right="0" w:hanging="781"/>
            <w:jc w:val="left"/>
          </w:pPr>
          <w:r>
            <w:rPr/>
            <w:t>Bark</w:t>
            <w:tab/>
            <w:t>83</w:t>
          </w:r>
        </w:p>
        <w:p>
          <w:pPr>
            <w:pStyle w:val="TOC1"/>
            <w:numPr>
              <w:ilvl w:val="2"/>
              <w:numId w:val="12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</w:pPr>
          <w:r>
            <w:rPr/>
            <w:t>Cambium</w:t>
            <w:tab/>
            <w:t>84</w:t>
          </w:r>
        </w:p>
        <w:p>
          <w:pPr>
            <w:pStyle w:val="TOC1"/>
            <w:numPr>
              <w:ilvl w:val="2"/>
              <w:numId w:val="12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Heartwood</w:t>
            <w:tab/>
            <w:t>84</w:t>
          </w:r>
        </w:p>
        <w:p>
          <w:pPr>
            <w:pStyle w:val="TOC1"/>
            <w:numPr>
              <w:ilvl w:val="2"/>
              <w:numId w:val="12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9" w:after="0"/>
            <w:ind w:left="1980" w:right="0" w:hanging="721"/>
            <w:jc w:val="left"/>
          </w:pPr>
          <w:r>
            <w:rPr/>
            <w:t>Sapwood</w:t>
            <w:tab/>
            <w:t>84</w:t>
          </w:r>
        </w:p>
        <w:p>
          <w:pPr>
            <w:pStyle w:val="TOC1"/>
            <w:numPr>
              <w:ilvl w:val="2"/>
              <w:numId w:val="12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Pith</w:t>
            <w:tab/>
            <w:t>84</w:t>
          </w:r>
        </w:p>
        <w:p>
          <w:pPr>
            <w:pStyle w:val="TOC1"/>
            <w:numPr>
              <w:ilvl w:val="2"/>
              <w:numId w:val="12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r>
            <w:rPr/>
            <w:t>Heartwood</w:t>
            <w:tab/>
            <w:t>84</w:t>
          </w:r>
        </w:p>
        <w:p>
          <w:pPr>
            <w:pStyle w:val="TOC1"/>
            <w:numPr>
              <w:ilvl w:val="2"/>
              <w:numId w:val="12"/>
            </w:numPr>
            <w:tabs>
              <w:tab w:pos="1921" w:val="left" w:leader="none"/>
              <w:tab w:pos="10141" w:val="right" w:leader="none"/>
            </w:tabs>
            <w:spacing w:line="240" w:lineRule="auto" w:before="138" w:after="0"/>
            <w:ind w:left="1920" w:right="0" w:hanging="661"/>
            <w:jc w:val="left"/>
          </w:pPr>
          <w:hyperlink w:history="true" w:anchor="_TOC_250095">
            <w:r>
              <w:rPr/>
              <w:t>Growth ring</w:t>
              <w:tab/>
              <w:t>85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10141" w:val="right" w:leader="none"/>
            </w:tabs>
            <w:spacing w:line="240" w:lineRule="auto" w:before="139" w:after="0"/>
            <w:ind w:left="1860" w:right="0" w:hanging="601"/>
            <w:jc w:val="left"/>
          </w:pPr>
          <w:hyperlink w:history="true" w:anchor="_TOC_250094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wood</w:t>
              <w:tab/>
              <w:t>85</w:t>
            </w:r>
          </w:hyperlink>
        </w:p>
        <w:p>
          <w:pPr>
            <w:pStyle w:val="TOC1"/>
            <w:numPr>
              <w:ilvl w:val="2"/>
              <w:numId w:val="13"/>
            </w:numPr>
            <w:tabs>
              <w:tab w:pos="1861" w:val="left" w:leader="none"/>
              <w:tab w:pos="10141" w:val="right" w:leader="none"/>
            </w:tabs>
            <w:spacing w:line="240" w:lineRule="auto" w:before="137" w:after="0"/>
            <w:ind w:left="1860" w:right="0" w:hanging="601"/>
            <w:jc w:val="left"/>
          </w:pPr>
          <w:hyperlink w:history="true" w:anchor="_TOC_250093">
            <w:r>
              <w:rPr/>
              <w:t>Softwood</w:t>
              <w:tab/>
              <w:t>87</w:t>
            </w:r>
          </w:hyperlink>
        </w:p>
        <w:p>
          <w:pPr>
            <w:pStyle w:val="TOC1"/>
            <w:numPr>
              <w:ilvl w:val="2"/>
              <w:numId w:val="13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92">
            <w:r>
              <w:rPr/>
              <w:t>Hardwood</w:t>
              <w:tab/>
              <w:t>87</w:t>
            </w:r>
          </w:hyperlink>
        </w:p>
        <w:p>
          <w:pPr>
            <w:pStyle w:val="TOC1"/>
            <w:numPr>
              <w:ilvl w:val="2"/>
              <w:numId w:val="13"/>
            </w:numPr>
            <w:tabs>
              <w:tab w:pos="1980" w:val="left" w:leader="none"/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91">
            <w:r>
              <w:rPr/>
              <w:t>Wood</w:t>
            </w:r>
            <w:r>
              <w:rPr>
                <w:spacing w:val="-1"/>
              </w:rPr>
              <w:t> </w:t>
            </w:r>
            <w:r>
              <w:rPr/>
              <w:t>colour characteristics studies</w:t>
              <w:tab/>
              <w:t>88</w:t>
            </w:r>
          </w:hyperlink>
        </w:p>
        <w:p>
          <w:pPr>
            <w:pStyle w:val="TOC1"/>
            <w:numPr>
              <w:ilvl w:val="2"/>
              <w:numId w:val="13"/>
            </w:numPr>
            <w:tabs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r>
            <w:rPr/>
            <w:t>Chemical</w:t>
          </w:r>
          <w:r>
            <w:rPr>
              <w:spacing w:val="-1"/>
            </w:rPr>
            <w:t> </w:t>
          </w:r>
          <w:r>
            <w:rPr/>
            <w:t>composition and fiber structure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wood</w:t>
            <w:tab/>
            <w:t>89</w:t>
          </w:r>
        </w:p>
        <w:p>
          <w:pPr>
            <w:pStyle w:val="TOC1"/>
            <w:numPr>
              <w:ilvl w:val="2"/>
              <w:numId w:val="13"/>
            </w:numPr>
            <w:tabs>
              <w:tab w:pos="1921" w:val="left" w:leader="none"/>
              <w:tab w:pos="1014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090">
            <w:r>
              <w:rPr/>
              <w:t>Phytochemistry</w:t>
              <w:tab/>
              <w:t>92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920" w:val="left" w:leader="none"/>
              <w:tab w:pos="1921" w:val="left" w:leader="none"/>
              <w:tab w:pos="1014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89">
            <w:r>
              <w:rPr/>
              <w:t>Pyrolysis</w:t>
              <w:tab/>
              <w:t>95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1981" w:val="left" w:leader="none"/>
              <w:tab w:pos="1014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88">
            <w:r>
              <w:rPr/>
              <w:t>Combustion</w:t>
              <w:tab/>
              <w:t>99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9" w:after="0"/>
            <w:ind w:left="2100" w:right="0" w:hanging="841"/>
            <w:jc w:val="left"/>
          </w:pPr>
          <w:hyperlink w:history="true" w:anchor="_TOC_25008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combustion</w:t>
              <w:tab/>
              <w:t>100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102" w:val="left" w:leader="none"/>
              <w:tab w:pos="2103" w:val="left" w:leader="none"/>
              <w:tab w:pos="10261" w:val="right" w:leader="none"/>
            </w:tabs>
            <w:spacing w:line="240" w:lineRule="auto" w:before="137" w:after="0"/>
            <w:ind w:left="2102" w:right="0" w:hanging="843"/>
            <w:jc w:val="left"/>
          </w:pPr>
          <w:hyperlink w:history="true" w:anchor="_TOC_250086">
            <w:r>
              <w:rPr/>
              <w:t>Incomplete</w:t>
            </w:r>
            <w:r>
              <w:rPr>
                <w:spacing w:val="-1"/>
              </w:rPr>
              <w:t> </w:t>
            </w:r>
            <w:r>
              <w:rPr/>
              <w:t>combustion</w:t>
              <w:tab/>
              <w:t>101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041" w:val="left" w:leader="none"/>
              <w:tab w:pos="10261" w:val="right" w:leader="none"/>
            </w:tabs>
            <w:spacing w:line="240" w:lineRule="auto" w:before="140" w:after="0"/>
            <w:ind w:left="2040" w:right="0" w:hanging="781"/>
            <w:jc w:val="left"/>
          </w:pPr>
          <w:hyperlink w:history="true" w:anchor="_TOC_250085">
            <w:r>
              <w:rPr/>
              <w:t>Smouldering</w:t>
              <w:tab/>
              <w:t>101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041" w:val="left" w:leader="none"/>
              <w:tab w:pos="10261" w:val="right" w:leader="none"/>
            </w:tabs>
            <w:spacing w:line="240" w:lineRule="auto" w:before="136" w:after="0"/>
            <w:ind w:left="2040" w:right="0" w:hanging="781"/>
            <w:jc w:val="left"/>
          </w:pPr>
          <w:hyperlink w:history="true" w:anchor="_TOC_250084">
            <w:r>
              <w:rPr/>
              <w:t>Rapid combustion</w:t>
              <w:tab/>
              <w:t>102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041" w:val="left" w:leader="none"/>
              <w:tab w:pos="10261" w:val="right" w:leader="none"/>
            </w:tabs>
            <w:spacing w:line="240" w:lineRule="auto" w:before="140" w:after="0"/>
            <w:ind w:left="2040" w:right="0" w:hanging="781"/>
            <w:jc w:val="left"/>
          </w:pPr>
          <w:hyperlink w:history="true" w:anchor="_TOC_250083">
            <w:r>
              <w:rPr/>
              <w:t>Turbulent</w:t>
              <w:tab/>
              <w:t>102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041" w:val="left" w:leader="none"/>
              <w:tab w:pos="10261" w:val="right" w:leader="none"/>
            </w:tabs>
            <w:spacing w:line="240" w:lineRule="auto" w:before="136" w:after="0"/>
            <w:ind w:left="2040" w:right="0" w:hanging="781"/>
            <w:jc w:val="left"/>
          </w:pPr>
          <w:hyperlink w:history="true" w:anchor="_TOC_250082">
            <w:r>
              <w:rPr/>
              <w:t>Microgravity</w:t>
              <w:tab/>
              <w:t>102</w:t>
            </w:r>
          </w:hyperlink>
        </w:p>
        <w:p>
          <w:pPr>
            <w:pStyle w:val="TOC1"/>
            <w:numPr>
              <w:ilvl w:val="2"/>
              <w:numId w:val="14"/>
            </w:numPr>
            <w:tabs>
              <w:tab w:pos="2041" w:val="left" w:leader="none"/>
              <w:tab w:pos="10261" w:val="right" w:leader="none"/>
            </w:tabs>
            <w:spacing w:line="240" w:lineRule="auto" w:before="140" w:after="0"/>
            <w:ind w:left="2040" w:right="0" w:hanging="781"/>
            <w:jc w:val="left"/>
          </w:pPr>
          <w:hyperlink w:history="true" w:anchor="_TOC_250081">
            <w:r>
              <w:rPr/>
              <w:t>Flow</w:t>
              <w:tab/>
              <w:t>102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Pyrolysis</w:t>
          </w:r>
          <w:r>
            <w:rPr>
              <w:spacing w:val="-1"/>
            </w:rPr>
            <w:t> </w:t>
          </w:r>
          <w:r>
            <w:rPr/>
            <w:t>and combustion</w:t>
            <w:tab/>
            <w:t>102</w:t>
          </w:r>
        </w:p>
        <w:p>
          <w:pPr>
            <w:pStyle w:val="TOC1"/>
            <w:numPr>
              <w:ilvl w:val="2"/>
              <w:numId w:val="15"/>
            </w:numPr>
            <w:tabs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80"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104</w:t>
            </w:r>
          </w:hyperlink>
        </w:p>
        <w:p>
          <w:pPr>
            <w:pStyle w:val="TOC1"/>
            <w:numPr>
              <w:ilvl w:val="2"/>
              <w:numId w:val="15"/>
            </w:numPr>
            <w:tabs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79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104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78"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wood for</w:t>
            </w:r>
            <w:r>
              <w:rPr>
                <w:spacing w:val="-2"/>
              </w:rPr>
              <w:t> </w:t>
            </w:r>
            <w:r>
              <w:rPr/>
              <w:t>combustion analysis</w:t>
              <w:tab/>
              <w:t>104</w:t>
            </w:r>
          </w:hyperlink>
        </w:p>
        <w:p>
          <w:pPr>
            <w:pStyle w:val="TOC1"/>
            <w:numPr>
              <w:ilvl w:val="2"/>
              <w:numId w:val="16"/>
            </w:numPr>
            <w:tabs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77">
            <w:r>
              <w:rPr/>
              <w:t>Density</w:t>
              <w:tab/>
              <w:t>105</w:t>
            </w:r>
          </w:hyperlink>
        </w:p>
        <w:p>
          <w:pPr>
            <w:pStyle w:val="TOC1"/>
            <w:numPr>
              <w:ilvl w:val="2"/>
              <w:numId w:val="16"/>
            </w:numPr>
            <w:tabs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76"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106</w:t>
            </w:r>
          </w:hyperlink>
        </w:p>
        <w:p>
          <w:pPr>
            <w:pStyle w:val="TOC1"/>
            <w:numPr>
              <w:ilvl w:val="2"/>
              <w:numId w:val="16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75">
            <w:r>
              <w:rPr/>
              <w:t>Permeability</w:t>
              <w:tab/>
              <w:t>106</w:t>
            </w:r>
          </w:hyperlink>
        </w:p>
        <w:p>
          <w:pPr>
            <w:pStyle w:val="TOC1"/>
            <w:numPr>
              <w:ilvl w:val="2"/>
              <w:numId w:val="16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9" w:after="20"/>
            <w:ind w:left="2100" w:right="0" w:hanging="841"/>
            <w:jc w:val="left"/>
          </w:pPr>
          <w:hyperlink w:history="true" w:anchor="_TOC_250074">
            <w:r>
              <w:rPr/>
              <w:t>Thermal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106</w:t>
            </w:r>
          </w:hyperlink>
        </w:p>
        <w:p>
          <w:pPr>
            <w:pStyle w:val="TOC1"/>
            <w:numPr>
              <w:ilvl w:val="2"/>
              <w:numId w:val="16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76" w:after="0"/>
            <w:ind w:left="2100" w:right="0" w:hanging="841"/>
            <w:jc w:val="left"/>
          </w:pPr>
          <w:hyperlink w:history="true" w:anchor="_TOC_250073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107</w:t>
            </w:r>
          </w:hyperlink>
        </w:p>
        <w:p>
          <w:pPr>
            <w:pStyle w:val="TOC1"/>
            <w:numPr>
              <w:ilvl w:val="2"/>
              <w:numId w:val="17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r>
            <w:rPr/>
            <w:t>Elasticity</w:t>
            <w:tab/>
            <w:t>107</w:t>
          </w:r>
        </w:p>
        <w:p>
          <w:pPr>
            <w:pStyle w:val="TOC1"/>
            <w:numPr>
              <w:ilvl w:val="2"/>
              <w:numId w:val="17"/>
            </w:numPr>
            <w:tabs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Strength</w:t>
            <w:tab/>
            <w:t>107</w:t>
          </w:r>
        </w:p>
        <w:p>
          <w:pPr>
            <w:pStyle w:val="TOC1"/>
            <w:numPr>
              <w:ilvl w:val="2"/>
              <w:numId w:val="17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7" w:after="0"/>
            <w:ind w:left="2100" w:right="0" w:hanging="841"/>
            <w:jc w:val="left"/>
          </w:pPr>
          <w:r>
            <w:rPr/>
            <w:t>Vibration</w:t>
            <w:tab/>
            <w:t>107</w:t>
          </w:r>
        </w:p>
        <w:p>
          <w:pPr>
            <w:pStyle w:val="TOC1"/>
            <w:numPr>
              <w:ilvl w:val="1"/>
              <w:numId w:val="4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72">
            <w:r>
              <w:rPr/>
              <w:t>Preprocessing</w:t>
            </w:r>
            <w:r>
              <w:rPr>
                <w:spacing w:val="-4"/>
              </w:rPr>
              <w:t> </w:t>
            </w:r>
            <w:r>
              <w:rPr/>
              <w:t>and pretreatment of wood for</w:t>
            </w:r>
            <w:r>
              <w:rPr>
                <w:spacing w:val="-1"/>
              </w:rPr>
              <w:t> </w:t>
            </w:r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production</w:t>
              <w:tab/>
              <w:t>108</w:t>
            </w:r>
          </w:hyperlink>
        </w:p>
        <w:p>
          <w:pPr>
            <w:pStyle w:val="TOC1"/>
            <w:numPr>
              <w:ilvl w:val="2"/>
              <w:numId w:val="18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71">
            <w:r>
              <w:rPr/>
              <w:t>Preprocessing</w:t>
            </w:r>
            <w:r>
              <w:rPr>
                <w:spacing w:val="-4"/>
              </w:rPr>
              <w:t> </w:t>
            </w:r>
            <w:r>
              <w:rPr/>
              <w:t>technologies</w:t>
              <w:tab/>
              <w:t>108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21" w:val="left" w:leader="none"/>
              <w:tab w:pos="10261" w:val="right" w:leader="none"/>
            </w:tabs>
            <w:spacing w:line="240" w:lineRule="auto" w:before="139" w:after="0"/>
            <w:ind w:left="2220" w:right="0" w:hanging="961"/>
            <w:jc w:val="left"/>
          </w:pPr>
          <w:hyperlink w:history="true" w:anchor="_TOC_250070">
            <w:r>
              <w:rPr/>
              <w:t>Drying</w:t>
            </w:r>
            <w:r>
              <w:rPr>
                <w:spacing w:val="-2"/>
              </w:rPr>
              <w:t> </w:t>
            </w:r>
            <w:r>
              <w:rPr/>
              <w:t>wood</w:t>
              <w:tab/>
              <w:t>108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7" w:after="0"/>
            <w:ind w:left="2280" w:right="0" w:hanging="1021"/>
            <w:jc w:val="left"/>
          </w:pPr>
          <w:hyperlink w:history="true" w:anchor="_TOC_250069">
            <w:r>
              <w:rPr/>
              <w:t>Pelletization/Briquetting</w:t>
              <w:tab/>
              <w:t>109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9" w:after="0"/>
            <w:ind w:left="2280" w:right="0" w:hanging="1021"/>
            <w:jc w:val="left"/>
          </w:pPr>
          <w:hyperlink w:history="true" w:anchor="_TOC_250068">
            <w:r>
              <w:rPr/>
              <w:t>Charcoal</w:t>
            </w:r>
            <w:r>
              <w:rPr>
                <w:spacing w:val="-1"/>
              </w:rPr>
              <w:t> </w:t>
            </w:r>
            <w:r>
              <w:rPr/>
              <w:t>Production</w:t>
              <w:tab/>
              <w:t>111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8" w:after="0"/>
            <w:ind w:left="2280" w:right="0" w:hanging="1021"/>
            <w:jc w:val="left"/>
          </w:pPr>
          <w:hyperlink w:history="true" w:anchor="_TOC_250067">
            <w:r>
              <w:rPr/>
              <w:t>Pretreatment</w:t>
            </w:r>
            <w:r>
              <w:rPr>
                <w:spacing w:val="-1"/>
              </w:rPr>
              <w:t> </w:t>
            </w:r>
            <w:r>
              <w:rPr/>
              <w:t>technologies</w:t>
              <w:tab/>
              <w:t>112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9" w:after="0"/>
            <w:ind w:left="2280" w:right="0" w:hanging="1021"/>
            <w:jc w:val="left"/>
          </w:pPr>
          <w:hyperlink w:history="true" w:anchor="_TOC_250066">
            <w:r>
              <w:rPr/>
              <w:t>Steam</w:t>
            </w:r>
            <w:r>
              <w:rPr>
                <w:spacing w:val="-1"/>
              </w:rPr>
              <w:t> </w:t>
            </w:r>
            <w:r>
              <w:rPr/>
              <w:t>explosion</w:t>
              <w:tab/>
              <w:t>112</w:t>
            </w:r>
          </w:hyperlink>
        </w:p>
        <w:p>
          <w:pPr>
            <w:pStyle w:val="TOC1"/>
            <w:numPr>
              <w:ilvl w:val="3"/>
              <w:numId w:val="18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7" w:after="0"/>
            <w:ind w:left="2280" w:right="0" w:hanging="1021"/>
            <w:jc w:val="left"/>
          </w:pPr>
          <w:hyperlink w:history="true" w:anchor="_TOC_250065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Pretreatments</w:t>
              <w:tab/>
              <w:t>113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280" w:val="left" w:leader="none"/>
              <w:tab w:pos="2281" w:val="left" w:leader="none"/>
              <w:tab w:pos="10261" w:val="right" w:leader="none"/>
            </w:tabs>
            <w:spacing w:line="240" w:lineRule="auto" w:before="139" w:after="0"/>
            <w:ind w:left="2280" w:right="0" w:hanging="1021"/>
            <w:jc w:val="left"/>
          </w:pPr>
          <w:hyperlink w:history="true" w:anchor="_TOC_250064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some</w:t>
            </w:r>
            <w:r>
              <w:rPr>
                <w:spacing w:val="-1"/>
              </w:rPr>
              <w:t> </w:t>
            </w:r>
            <w:r>
              <w:rPr/>
              <w:t>chemicals on wood</w:t>
              <w:tab/>
              <w:t>114</w:t>
            </w:r>
          </w:hyperlink>
        </w:p>
        <w:p>
          <w:pPr>
            <w:pStyle w:val="TOC1"/>
            <w:numPr>
              <w:ilvl w:val="2"/>
              <w:numId w:val="19"/>
            </w:numPr>
            <w:tabs>
              <w:tab w:pos="2340" w:val="left" w:leader="none"/>
              <w:tab w:pos="2341" w:val="left" w:leader="none"/>
              <w:tab w:pos="10261" w:val="right" w:leader="none"/>
            </w:tabs>
            <w:spacing w:line="240" w:lineRule="auto" w:before="137" w:after="0"/>
            <w:ind w:left="2340" w:right="0" w:hanging="1081"/>
            <w:jc w:val="left"/>
          </w:pPr>
          <w:hyperlink w:history="true" w:anchor="_TOC_250063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heavy</w:t>
            </w:r>
            <w:r>
              <w:rPr>
                <w:spacing w:val="-5"/>
              </w:rPr>
              <w:t> </w:t>
            </w:r>
            <w:r>
              <w:rPr/>
              <w:t>metals on</w:t>
            </w:r>
            <w:r>
              <w:rPr>
                <w:spacing w:val="2"/>
              </w:rPr>
              <w:t> </w:t>
            </w:r>
            <w:r>
              <w:rPr/>
              <w:t>wood</w:t>
              <w:tab/>
              <w:t>114</w:t>
            </w:r>
          </w:hyperlink>
        </w:p>
        <w:p>
          <w:pPr>
            <w:pStyle w:val="TOC1"/>
            <w:numPr>
              <w:ilvl w:val="2"/>
              <w:numId w:val="19"/>
            </w:numPr>
            <w:tabs>
              <w:tab w:pos="2220" w:val="left" w:leader="none"/>
              <w:tab w:pos="2221" w:val="left" w:leader="none"/>
              <w:tab w:pos="10261" w:val="right" w:leader="none"/>
            </w:tabs>
            <w:spacing w:line="240" w:lineRule="auto" w:before="139" w:after="0"/>
            <w:ind w:left="2220" w:right="0" w:hanging="961"/>
            <w:jc w:val="left"/>
          </w:pPr>
          <w:hyperlink w:history="true" w:anchor="_TOC_250062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iodine</w:t>
            </w:r>
            <w:r>
              <w:rPr>
                <w:spacing w:val="-1"/>
              </w:rPr>
              <w:t> </w:t>
            </w:r>
            <w:r>
              <w:rPr/>
              <w:t>in wood</w:t>
              <w:tab/>
              <w:t>115</w:t>
            </w:r>
          </w:hyperlink>
        </w:p>
        <w:p>
          <w:pPr>
            <w:pStyle w:val="TOC1"/>
            <w:numPr>
              <w:ilvl w:val="2"/>
              <w:numId w:val="19"/>
            </w:numPr>
            <w:tabs>
              <w:tab w:pos="2160" w:val="left" w:leader="none"/>
              <w:tab w:pos="2161" w:val="left" w:leader="none"/>
              <w:tab w:pos="10261" w:val="right" w:leader="none"/>
            </w:tabs>
            <w:spacing w:line="240" w:lineRule="auto" w:before="137" w:after="0"/>
            <w:ind w:left="2160" w:right="0" w:hanging="901"/>
            <w:jc w:val="left"/>
          </w:pPr>
          <w:hyperlink w:history="true" w:anchor="_TOC_250061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moisture</w:t>
            </w:r>
            <w:r>
              <w:rPr>
                <w:spacing w:val="-1"/>
              </w:rPr>
              <w:t> </w:t>
            </w:r>
            <w:r>
              <w:rPr/>
              <w:t>content on wood</w:t>
              <w:tab/>
              <w:t>115</w:t>
            </w:r>
          </w:hyperlink>
        </w:p>
        <w:p>
          <w:pPr>
            <w:pStyle w:val="TOC1"/>
            <w:numPr>
              <w:ilvl w:val="2"/>
              <w:numId w:val="19"/>
            </w:numPr>
            <w:tabs>
              <w:tab w:pos="2160" w:val="left" w:leader="none"/>
              <w:tab w:pos="2161" w:val="left" w:leader="none"/>
              <w:tab w:pos="10261" w:val="right" w:leader="none"/>
            </w:tabs>
            <w:spacing w:line="240" w:lineRule="auto" w:before="139" w:after="0"/>
            <w:ind w:left="2160" w:right="0" w:hanging="901"/>
            <w:jc w:val="left"/>
          </w:pPr>
          <w:hyperlink w:history="true" w:anchor="_TOC_250060">
            <w:r>
              <w:rPr/>
              <w:t>Saponins in</w:t>
            </w:r>
            <w:r>
              <w:rPr>
                <w:spacing w:val="-1"/>
              </w:rPr>
              <w:t> </w:t>
            </w:r>
            <w:r>
              <w:rPr/>
              <w:t>wood</w:t>
              <w:tab/>
              <w:t>115</w:t>
            </w:r>
          </w:hyperlink>
        </w:p>
        <w:p>
          <w:pPr>
            <w:pStyle w:val="TOC1"/>
            <w:numPr>
              <w:ilvl w:val="2"/>
              <w:numId w:val="19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059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peroxides on wood</w:t>
              <w:tab/>
              <w:t>116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58">
            <w:r>
              <w:rPr/>
              <w:t>Atomic</w:t>
            </w:r>
            <w:r>
              <w:rPr>
                <w:spacing w:val="-1"/>
              </w:rPr>
              <w:t> </w:t>
            </w:r>
            <w:r>
              <w:rPr/>
              <w:t>absorption spectroscopy</w:t>
              <w:tab/>
              <w:t>116</w:t>
            </w:r>
          </w:hyperlink>
        </w:p>
        <w:p>
          <w:pPr>
            <w:pStyle w:val="TOC3"/>
            <w:spacing w:line="360" w:lineRule="auto"/>
            <w:ind w:left="1320" w:right="6962" w:hanging="60"/>
          </w:pPr>
          <w:r>
            <w:rPr/>
            <w:t>CHAPTER THREE</w:t>
          </w:r>
          <w:r>
            <w:rPr>
              <w:spacing w:val="1"/>
            </w:rPr>
            <w:t> </w:t>
          </w:r>
          <w:r>
            <w:rPr/>
            <w:t>MATERIALS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-6"/>
            </w:rPr>
            <w:t> </w:t>
          </w:r>
          <w:r>
            <w:rPr/>
            <w:t>METHODS</w:t>
          </w:r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71" w:lineRule="exact" w:before="0" w:after="0"/>
            <w:ind w:left="1980" w:right="0" w:hanging="721"/>
            <w:jc w:val="left"/>
          </w:pPr>
          <w:hyperlink w:history="true" w:anchor="_TOC_250057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 and identification</w:t>
              <w:tab/>
              <w:t>118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56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 and preparation</w:t>
              <w:tab/>
              <w:t>118</w:t>
            </w:r>
          </w:hyperlink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55">
            <w:r>
              <w:rPr/>
              <w:t>Methodology</w:t>
              <w:tab/>
              <w:t>118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54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saponins</w:t>
              <w:tab/>
              <w:t>121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8" w:after="0"/>
            <w:ind w:left="1980" w:right="0" w:hanging="721"/>
            <w:jc w:val="left"/>
          </w:pPr>
          <w:r>
            <w:rPr/>
            <w:t>Frothing</w:t>
          </w:r>
          <w:r>
            <w:rPr>
              <w:spacing w:val="-3"/>
            </w:rPr>
            <w:t> </w:t>
          </w:r>
          <w:r>
            <w:rPr/>
            <w:t>test</w:t>
            <w:tab/>
            <w:t>121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53">
            <w:r>
              <w:rPr/>
              <w:t>Test for</w:t>
            </w:r>
            <w:r>
              <w:rPr>
                <w:spacing w:val="-2"/>
              </w:rPr>
              <w:t> </w:t>
            </w:r>
            <w:r>
              <w:rPr/>
              <w:t>flavonoids</w:t>
              <w:tab/>
              <w:t>121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Ammonium test:</w:t>
            <w:tab/>
            <w:t>121</w:t>
          </w:r>
        </w:p>
        <w:p>
          <w:pPr>
            <w:pStyle w:val="TOC1"/>
            <w:numPr>
              <w:ilvl w:val="2"/>
              <w:numId w:val="20"/>
            </w:numPr>
            <w:tabs>
              <w:tab w:pos="1921" w:val="left" w:leader="none"/>
              <w:tab w:pos="1026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52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resins</w:t>
              <w:tab/>
              <w:t>122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Colour test:</w:t>
            <w:tab/>
            <w:t>122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51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protein</w:t>
              <w:tab/>
              <w:t>122</w:t>
            </w:r>
          </w:hyperlink>
        </w:p>
        <w:p>
          <w:pPr>
            <w:pStyle w:val="TOC1"/>
            <w:numPr>
              <w:ilvl w:val="2"/>
              <w:numId w:val="21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oils</w:t>
            <w:tab/>
            <w:t>122</w:t>
          </w:r>
        </w:p>
        <w:p>
          <w:pPr>
            <w:pStyle w:val="TOC1"/>
            <w:numPr>
              <w:ilvl w:val="2"/>
              <w:numId w:val="21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20"/>
            <w:ind w:left="198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cardiac</w:t>
          </w:r>
          <w:r>
            <w:rPr>
              <w:spacing w:val="1"/>
            </w:rPr>
            <w:t> </w:t>
          </w:r>
          <w:r>
            <w:rPr/>
            <w:t>glycosides</w:t>
            <w:tab/>
            <w:t>122</w:t>
          </w:r>
        </w:p>
        <w:p>
          <w:pPr>
            <w:pStyle w:val="TOC1"/>
            <w:numPr>
              <w:ilvl w:val="2"/>
              <w:numId w:val="21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76" w:after="0"/>
            <w:ind w:left="198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tannins</w:t>
            <w:tab/>
            <w:t>122</w:t>
          </w:r>
        </w:p>
        <w:p>
          <w:pPr>
            <w:pStyle w:val="TOC1"/>
            <w:numPr>
              <w:ilvl w:val="2"/>
              <w:numId w:val="21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r>
            <w:rPr/>
            <w:t>Ferric</w:t>
          </w:r>
          <w:r>
            <w:rPr>
              <w:spacing w:val="-3"/>
            </w:rPr>
            <w:t> </w:t>
          </w:r>
          <w:r>
            <w:rPr/>
            <w:t>chlorides test</w:t>
            <w:tab/>
            <w:t>122</w:t>
          </w:r>
        </w:p>
        <w:p>
          <w:pPr>
            <w:pStyle w:val="TOC1"/>
            <w:numPr>
              <w:ilvl w:val="2"/>
              <w:numId w:val="21"/>
            </w:numPr>
            <w:tabs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Test for</w:t>
          </w:r>
          <w:r>
            <w:rPr>
              <w:spacing w:val="-2"/>
            </w:rPr>
            <w:t> </w:t>
          </w:r>
          <w:r>
            <w:rPr/>
            <w:t>alkaloids</w:t>
            <w:tab/>
            <w:t>123</w:t>
          </w:r>
        </w:p>
        <w:p>
          <w:pPr>
            <w:pStyle w:val="TOC1"/>
            <w:numPr>
              <w:ilvl w:val="2"/>
              <w:numId w:val="21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carbohydrates</w:t>
            <w:tab/>
            <w:t>123</w:t>
          </w:r>
        </w:p>
        <w:p>
          <w:pPr>
            <w:pStyle w:val="TOC1"/>
            <w:numPr>
              <w:ilvl w:val="2"/>
              <w:numId w:val="21"/>
            </w:numPr>
            <w:tabs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acidic</w:t>
          </w:r>
          <w:r>
            <w:rPr>
              <w:spacing w:val="-1"/>
            </w:rPr>
            <w:t> </w:t>
          </w:r>
          <w:r>
            <w:rPr/>
            <w:t>compounds</w:t>
            <w:tab/>
            <w:t>123</w:t>
          </w:r>
        </w:p>
        <w:p>
          <w:pPr>
            <w:pStyle w:val="TOC1"/>
            <w:numPr>
              <w:ilvl w:val="1"/>
              <w:numId w:val="20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050">
            <w:r>
              <w:rPr/>
              <w:t>Quantitative</w:t>
            </w:r>
            <w:r>
              <w:rPr>
                <w:spacing w:val="-1"/>
              </w:rPr>
              <w:t> </w:t>
            </w:r>
            <w:r>
              <w:rPr/>
              <w:t>determinations of phytochemicals</w:t>
            </w:r>
            <w:r>
              <w:rPr>
                <w:spacing w:val="-1"/>
              </w:rPr>
              <w:t> </w:t>
            </w:r>
            <w:r>
              <w:rPr/>
              <w:t>in wood samples</w:t>
              <w:tab/>
              <w:t>123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49">
            <w:r>
              <w:rPr/>
              <w:t>Saponin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123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48">
            <w:r>
              <w:rPr/>
              <w:t>Flavonoids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124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resins</w:t>
            <w:tab/>
            <w:t>124</w:t>
          </w:r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8" w:after="0"/>
            <w:ind w:left="2040" w:right="0" w:hanging="781"/>
            <w:jc w:val="left"/>
          </w:pPr>
          <w:r>
            <w:rPr/>
            <w:t>Protein</w:t>
          </w:r>
          <w:r>
            <w:rPr>
              <w:spacing w:val="-1"/>
            </w:rPr>
            <w:t> </w:t>
          </w:r>
          <w:r>
            <w:rPr/>
            <w:t>estimation (Modified Kjeldahl's Method):</w:t>
            <w:tab/>
            <w:t>124</w:t>
          </w:r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47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and determination of</w:t>
            </w:r>
            <w:r>
              <w:rPr>
                <w:spacing w:val="-1"/>
              </w:rPr>
              <w:t> </w:t>
            </w:r>
            <w:r>
              <w:rPr/>
              <w:t>the percentage</w:t>
            </w:r>
            <w:r>
              <w:rPr>
                <w:spacing w:val="-2"/>
              </w:rPr>
              <w:t> </w:t>
            </w:r>
            <w:r>
              <w:rPr/>
              <w:t>oil</w:t>
              <w:tab/>
              <w:t>125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46">
            <w:r>
              <w:rPr/>
              <w:t>Oil recovery</w:t>
              <w:tab/>
              <w:t>125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4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cardiac</w:t>
            </w:r>
            <w:r>
              <w:rPr>
                <w:spacing w:val="1"/>
              </w:rPr>
              <w:t> </w:t>
            </w:r>
            <w:r>
              <w:rPr/>
              <w:t>glycoside</w:t>
              <w:tab/>
              <w:t>126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44">
            <w:r>
              <w:rPr/>
              <w:t>Tannin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126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43">
            <w:r>
              <w:rPr/>
              <w:t>Alkaloids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127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100" w:val="left" w:leader="none"/>
              <w:tab w:pos="2101" w:val="left" w:leader="none"/>
              <w:tab w:pos="10261" w:val="right" w:leader="none"/>
            </w:tabs>
            <w:spacing w:line="240" w:lineRule="auto" w:before="137" w:after="0"/>
            <w:ind w:left="2100" w:right="0" w:hanging="841"/>
            <w:jc w:val="left"/>
          </w:pPr>
          <w:hyperlink w:history="true" w:anchor="_TOC_25004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 total carbohydrate</w:t>
              <w:tab/>
              <w:t>127</w:t>
            </w:r>
          </w:hyperlink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properties of</w:t>
          </w:r>
          <w:r>
            <w:rPr>
              <w:spacing w:val="-2"/>
            </w:rPr>
            <w:t> </w:t>
          </w:r>
          <w:r>
            <w:rPr/>
            <w:t>fifty</w:t>
          </w:r>
          <w:r>
            <w:rPr>
              <w:spacing w:val="-4"/>
            </w:rPr>
            <w:t> </w:t>
          </w:r>
          <w:r>
            <w:rPr/>
            <w:t>(50)</w:t>
          </w:r>
          <w:r>
            <w:rPr>
              <w:spacing w:val="-2"/>
            </w:rPr>
            <w:t> </w:t>
          </w:r>
          <w:r>
            <w:rPr/>
            <w:t>tropical wood samples</w:t>
            <w:tab/>
            <w:t>128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4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ash content</w:t>
              <w:tab/>
              <w:t>128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specific</w:t>
          </w:r>
          <w:r>
            <w:rPr>
              <w:spacing w:val="1"/>
            </w:rPr>
            <w:t> </w:t>
          </w:r>
          <w:r>
            <w:rPr/>
            <w:t>gravity</w:t>
          </w:r>
          <w:r>
            <w:rPr>
              <w:spacing w:val="-5"/>
            </w:rPr>
            <w:t> </w:t>
          </w:r>
          <w:r>
            <w:rPr/>
            <w:t>of wood</w:t>
            <w:tab/>
            <w:t>128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4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fibre</w:t>
              <w:tab/>
              <w:t>129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03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fibre</w:t>
            </w:r>
            <w:r>
              <w:rPr>
                <w:spacing w:val="-1"/>
              </w:rPr>
              <w:t> </w:t>
            </w:r>
            <w:r>
              <w:rPr/>
              <w:t>length</w:t>
              <w:tab/>
              <w:t>129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6" w:after="0"/>
            <w:ind w:left="1980" w:right="0" w:hanging="721"/>
            <w:jc w:val="left"/>
          </w:pPr>
          <w:hyperlink w:history="true" w:anchor="_TOC_25003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thermal or</w:t>
            </w:r>
            <w:r>
              <w:rPr>
                <w:spacing w:val="-1"/>
              </w:rPr>
              <w:t> </w:t>
            </w:r>
            <w:r>
              <w:rPr/>
              <w:t>heat conductivity</w:t>
            </w:r>
            <w:r>
              <w:rPr>
                <w:spacing w:val="-5"/>
              </w:rPr>
              <w:t> </w:t>
            </w:r>
            <w:r>
              <w:rPr/>
              <w:t>of timbers by</w:t>
            </w:r>
            <w:r>
              <w:rPr>
                <w:spacing w:val="-5"/>
              </w:rPr>
              <w:t> </w:t>
            </w:r>
            <w:r>
              <w:rPr/>
              <w:t>the ash</w:t>
            </w:r>
            <w:r>
              <w:rPr>
                <w:spacing w:val="2"/>
              </w:rPr>
              <w:t> </w:t>
            </w:r>
            <w:r>
              <w:rPr/>
              <w:t>method</w:t>
              <w:tab/>
              <w:t>130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03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charring</w:t>
            </w:r>
            <w:r>
              <w:rPr>
                <w:spacing w:val="-2"/>
              </w:rPr>
              <w:t> </w:t>
            </w:r>
            <w:r>
              <w:rPr/>
              <w:t>temperature</w:t>
              <w:tab/>
              <w:t>130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6" w:after="0"/>
            <w:ind w:left="1980" w:right="0" w:hanging="721"/>
            <w:jc w:val="left"/>
          </w:pPr>
          <w:hyperlink w:history="true" w:anchor="_TOC_25003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pH</w:t>
              <w:tab/>
              <w:t>130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03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porosity</w:t>
            </w:r>
            <w:r>
              <w:rPr>
                <w:spacing w:val="-5"/>
              </w:rPr>
              <w:t> </w:t>
            </w:r>
            <w:r>
              <w:rPr/>
              <w:t>index</w:t>
              <w:tab/>
              <w:t>131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Determination of</w:t>
          </w:r>
          <w:r>
            <w:rPr>
              <w:spacing w:val="1"/>
            </w:rPr>
            <w:t> </w:t>
          </w:r>
          <w:r>
            <w:rPr/>
            <w:t>fibre</w:t>
          </w:r>
          <w:r>
            <w:rPr>
              <w:spacing w:val="-1"/>
            </w:rPr>
            <w:t> </w:t>
          </w:r>
          <w:r>
            <w:rPr/>
            <w:t>saturation point</w:t>
            <w:tab/>
            <w:t>131</w:t>
          </w:r>
        </w:p>
        <w:p>
          <w:pPr>
            <w:pStyle w:val="TOC1"/>
            <w:numPr>
              <w:ilvl w:val="2"/>
              <w:numId w:val="20"/>
            </w:numPr>
            <w:tabs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3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colour</w:t>
              <w:tab/>
              <w:t>131</w:t>
            </w:r>
          </w:hyperlink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solubilities</w:t>
            <w:tab/>
            <w:t>131</w:t>
          </w:r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33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characterization of</w:t>
            </w:r>
            <w:r>
              <w:rPr>
                <w:spacing w:val="-1"/>
              </w:rPr>
              <w:t> </w:t>
            </w:r>
            <w:r>
              <w:rPr/>
              <w:t>oil</w:t>
              <w:tab/>
              <w:t>132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r>
            <w:rPr/>
            <w:t>Acid</w:t>
          </w:r>
          <w:r>
            <w:rPr>
              <w:spacing w:val="-1"/>
            </w:rPr>
            <w:t> </w:t>
          </w:r>
          <w:r>
            <w:rPr/>
            <w:t>value</w:t>
          </w:r>
          <w:r>
            <w:rPr>
              <w:spacing w:val="-1"/>
            </w:rPr>
            <w:t> </w:t>
          </w:r>
          <w:r>
            <w:rPr/>
            <w:t>determination</w:t>
            <w:tab/>
            <w:t>132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r>
            <w:rPr/>
            <w:t>Free</w:t>
          </w:r>
          <w:r>
            <w:rPr>
              <w:spacing w:val="-2"/>
            </w:rPr>
            <w:t> </w:t>
          </w:r>
          <w:r>
            <w:rPr/>
            <w:t>fatty</w:t>
          </w:r>
          <w:r>
            <w:rPr>
              <w:spacing w:val="-5"/>
            </w:rPr>
            <w:t> </w:t>
          </w:r>
          <w:r>
            <w:rPr/>
            <w:t>acid</w:t>
          </w:r>
          <w:r>
            <w:rPr>
              <w:spacing w:val="1"/>
            </w:rPr>
            <w:t> </w:t>
          </w:r>
          <w:r>
            <w:rPr/>
            <w:t>value</w:t>
          </w:r>
          <w:r>
            <w:rPr>
              <w:spacing w:val="-13"/>
            </w:rPr>
            <w:t> </w:t>
          </w:r>
          <w:r>
            <w:rPr>
              <w:sz w:val="19"/>
            </w:rPr>
            <w:t>D</w:t>
          </w:r>
          <w:r>
            <w:rPr/>
            <w:t>etermination</w:t>
            <w:tab/>
            <w:t>132</w:t>
          </w:r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32">
            <w:r>
              <w:rPr/>
              <w:t>Saponification</w:t>
            </w:r>
            <w:r>
              <w:rPr>
                <w:spacing w:val="-1"/>
              </w:rPr>
              <w:t> </w:t>
            </w:r>
            <w:r>
              <w:rPr/>
              <w:t>value</w:t>
            </w:r>
            <w:r>
              <w:rPr>
                <w:spacing w:val="1"/>
              </w:rPr>
              <w:t> </w:t>
            </w:r>
            <w:r>
              <w:rPr/>
              <w:t>determination</w:t>
              <w:tab/>
              <w:t>132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20"/>
            <w:ind w:left="1980" w:right="0" w:hanging="721"/>
            <w:jc w:val="left"/>
          </w:pPr>
          <w:hyperlink w:history="true" w:anchor="_TOC_25003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peroxide value</w:t>
              <w:tab/>
              <w:t>133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76" w:after="0"/>
            <w:ind w:left="1980" w:right="0" w:hanging="721"/>
            <w:jc w:val="left"/>
          </w:pPr>
          <w:hyperlink w:history="true" w:anchor="_TOC_25003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iodine</w:t>
            </w:r>
            <w:r>
              <w:rPr>
                <w:spacing w:val="-1"/>
              </w:rPr>
              <w:t> </w:t>
            </w:r>
            <w:r>
              <w:rPr/>
              <w:t>value (Wij's Method):</w:t>
              <w:tab/>
              <w:t>133</w:t>
            </w:r>
          </w:hyperlink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2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polymeric</w:t>
            </w:r>
            <w:r>
              <w:rPr>
                <w:spacing w:val="1"/>
              </w:rPr>
              <w:t> </w:t>
            </w:r>
            <w:r>
              <w:rPr/>
              <w:t>component of</w:t>
            </w:r>
            <w:r>
              <w:rPr>
                <w:spacing w:val="1"/>
              </w:rPr>
              <w:t> </w:t>
            </w:r>
            <w:r>
              <w:rPr/>
              <w:t>wood</w:t>
              <w:tab/>
              <w:t>134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2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cellulose</w:t>
              <w:tab/>
              <w:t>134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2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total lignin content</w:t>
              <w:tab/>
              <w:t>134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2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hemicellulose.</w:t>
              <w:tab/>
              <w:t>135</w:t>
            </w:r>
          </w:hyperlink>
        </w:p>
        <w:p>
          <w:pPr>
            <w:pStyle w:val="TOC1"/>
            <w:numPr>
              <w:ilvl w:val="1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25">
            <w:r>
              <w:rPr/>
              <w:t>Elemental</w:t>
            </w:r>
            <w:r>
              <w:rPr>
                <w:spacing w:val="-1"/>
              </w:rPr>
              <w:t> </w:t>
            </w:r>
            <w:r>
              <w:rPr/>
              <w:t>content of the</w:t>
            </w:r>
            <w:r>
              <w:rPr>
                <w:spacing w:val="-1"/>
              </w:rPr>
              <w:t> </w:t>
            </w:r>
            <w:r>
              <w:rPr/>
              <w:t>fifty</w:t>
            </w:r>
            <w:r>
              <w:rPr>
                <w:spacing w:val="-5"/>
              </w:rPr>
              <w:t> </w:t>
            </w:r>
            <w:r>
              <w:rPr/>
              <w:t>tropical timbers studied</w:t>
              <w:tab/>
              <w:t>136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2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elemental content</w:t>
              <w:tab/>
              <w:t>136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2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Stock Solutions (1000 ppm)</w:t>
              <w:tab/>
              <w:t>136</w:t>
            </w:r>
          </w:hyperlink>
        </w:p>
        <w:p>
          <w:pPr>
            <w:pStyle w:val="TOC1"/>
            <w:numPr>
              <w:ilvl w:val="2"/>
              <w:numId w:val="20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22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working</w:t>
            </w:r>
            <w:r>
              <w:rPr>
                <w:spacing w:val="-3"/>
              </w:rPr>
              <w:t> </w:t>
            </w:r>
            <w:r>
              <w:rPr/>
              <w:t>solution</w:t>
              <w:tab/>
              <w:t>137</w:t>
            </w:r>
          </w:hyperlink>
        </w:p>
        <w:p>
          <w:pPr>
            <w:pStyle w:val="TOC3"/>
          </w:pPr>
          <w:hyperlink w:history="true" w:anchor="_TOC_25002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5" w:after="0"/>
            <w:ind w:left="1980" w:right="0" w:hanging="721"/>
            <w:jc w:val="left"/>
          </w:pPr>
          <w:hyperlink w:history="true" w:anchor="_TOC_250020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saponin content of the wood samples</w:t>
              <w:tab/>
              <w:t>151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19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flavonoid content of the wood samples</w:t>
              <w:tab/>
              <w:t>153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2040" w:val="left" w:leader="none"/>
              <w:tab w:pos="2041" w:val="left" w:leader="none"/>
              <w:tab w:pos="10261" w:val="right" w:leader="none"/>
            </w:tabs>
            <w:spacing w:line="240" w:lineRule="auto" w:before="139" w:after="0"/>
            <w:ind w:left="2040" w:right="0" w:hanging="781"/>
            <w:jc w:val="left"/>
          </w:pPr>
          <w:hyperlink w:history="true" w:anchor="_TOC_250018">
            <w:r>
              <w:rPr/>
              <w:t>Resins</w:t>
              <w:tab/>
              <w:t>156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17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protein content</w:t>
              <w:tab/>
              <w:t>158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16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oil content of</w:t>
            </w:r>
            <w:r>
              <w:rPr>
                <w:spacing w:val="-1"/>
              </w:rPr>
              <w:t> </w:t>
            </w:r>
            <w:r>
              <w:rPr/>
              <w:t>the wood samples</w:t>
              <w:tab/>
              <w:t>161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80" w:val="left" w:leader="none"/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15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cardiac glycoside</w:t>
            </w:r>
            <w:r>
              <w:rPr>
                <w:spacing w:val="-1"/>
              </w:rPr>
              <w:t> </w:t>
            </w:r>
            <w:r>
              <w:rPr/>
              <w:t>content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wood samples</w:t>
              <w:tab/>
              <w:t>164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20" w:val="left" w:leader="none"/>
              <w:tab w:pos="1921" w:val="left" w:leader="none"/>
              <w:tab w:pos="1026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1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tannin content of</w:t>
            </w:r>
            <w:r>
              <w:rPr>
                <w:spacing w:val="-1"/>
              </w:rPr>
              <w:t> </w:t>
            </w:r>
            <w:r>
              <w:rPr/>
              <w:t>the wood samples</w:t>
              <w:tab/>
              <w:t>166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20" w:val="left" w:leader="none"/>
              <w:tab w:pos="1921" w:val="left" w:leader="none"/>
              <w:tab w:pos="1026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013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alkaloid content of</w:t>
            </w:r>
            <w:r>
              <w:rPr>
                <w:spacing w:val="1"/>
              </w:rPr>
              <w:t> </w:t>
            </w:r>
            <w:r>
              <w:rPr/>
              <w:t>the wood</w:t>
            </w:r>
            <w:r>
              <w:rPr>
                <w:spacing w:val="2"/>
              </w:rPr>
              <w:t> </w:t>
            </w:r>
            <w:r>
              <w:rPr/>
              <w:t>samples</w:t>
              <w:tab/>
              <w:t>169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920" w:val="left" w:leader="none"/>
              <w:tab w:pos="1921" w:val="left" w:leader="none"/>
              <w:tab w:pos="1026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12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carbohydrate content of the</w:t>
            </w:r>
            <w:r>
              <w:rPr>
                <w:spacing w:val="-2"/>
              </w:rPr>
              <w:t> </w:t>
            </w:r>
            <w:r>
              <w:rPr/>
              <w:t>wood samples</w:t>
              <w:tab/>
              <w:t>171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801" w:val="left" w:leader="none"/>
              <w:tab w:pos="10261" w:val="right" w:leader="none"/>
            </w:tabs>
            <w:spacing w:line="240" w:lineRule="auto" w:before="137" w:after="0"/>
            <w:ind w:left="1800" w:right="0" w:hanging="541"/>
            <w:jc w:val="left"/>
          </w:pPr>
          <w:hyperlink w:history="true" w:anchor="_TOC_250011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physical properties of</w:t>
            </w:r>
            <w:r>
              <w:rPr>
                <w:spacing w:val="-2"/>
              </w:rPr>
              <w:t> </w:t>
            </w:r>
            <w:r>
              <w:rPr/>
              <w:t>wood</w:t>
              <w:tab/>
              <w:t>179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81" w:val="left" w:leader="none"/>
              <w:tab w:pos="10261" w:val="right" w:leader="none"/>
            </w:tabs>
            <w:spacing w:line="240" w:lineRule="auto" w:before="140" w:after="0"/>
            <w:ind w:left="1980" w:right="0" w:hanging="721"/>
            <w:jc w:val="left"/>
          </w:pPr>
          <w:hyperlink w:history="true" w:anchor="_TOC_250010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moisture</w:t>
            </w:r>
            <w:r>
              <w:rPr>
                <w:spacing w:val="-2"/>
              </w:rPr>
              <w:t> </w:t>
            </w:r>
            <w:r>
              <w:rPr/>
              <w:t>content of</w:t>
            </w:r>
            <w:r>
              <w:rPr>
                <w:spacing w:val="-1"/>
              </w:rPr>
              <w:t> </w:t>
            </w:r>
            <w:r>
              <w:rPr/>
              <w:t>the wood</w:t>
            </w:r>
            <w:r>
              <w:rPr>
                <w:spacing w:val="1"/>
              </w:rPr>
              <w:t> </w:t>
            </w:r>
            <w:r>
              <w:rPr/>
              <w:t>samples</w:t>
              <w:tab/>
              <w:t>179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36" w:after="0"/>
            <w:ind w:left="1920" w:right="0" w:hanging="661"/>
            <w:jc w:val="left"/>
          </w:pPr>
          <w:hyperlink w:history="true" w:anchor="_TOC_250009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percentage</w:t>
            </w:r>
            <w:r>
              <w:rPr>
                <w:spacing w:val="-1"/>
              </w:rPr>
              <w:t> </w:t>
            </w:r>
            <w:r>
              <w:rPr/>
              <w:t>ash</w:t>
            </w:r>
            <w:r>
              <w:rPr>
                <w:spacing w:val="2"/>
              </w:rPr>
              <w:t> </w:t>
            </w:r>
            <w:r>
              <w:rPr/>
              <w:t>content of wood</w:t>
            </w:r>
            <w:r>
              <w:rPr>
                <w:spacing w:val="-1"/>
              </w:rPr>
              <w:t> </w:t>
            </w:r>
            <w:r>
              <w:rPr/>
              <w:t>samples</w:t>
              <w:tab/>
              <w:t>184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40" w:after="0"/>
            <w:ind w:left="1920" w:right="0" w:hanging="661"/>
            <w:jc w:val="left"/>
          </w:pPr>
          <w:hyperlink w:history="true" w:anchor="_TOC_250008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specific</w:t>
            </w:r>
            <w:r>
              <w:rPr>
                <w:spacing w:val="1"/>
              </w:rPr>
              <w:t> </w:t>
            </w:r>
            <w:r>
              <w:rPr/>
              <w:t>gravity</w:t>
            </w:r>
            <w:r>
              <w:rPr>
                <w:spacing w:val="-5"/>
              </w:rPr>
              <w:t> </w:t>
            </w:r>
            <w:r>
              <w:rPr/>
              <w:t>content of</w:t>
            </w:r>
            <w:r>
              <w:rPr>
                <w:spacing w:val="-1"/>
              </w:rPr>
              <w:t> </w:t>
            </w:r>
            <w:r>
              <w:rPr/>
              <w:t>the wood samples</w:t>
              <w:tab/>
              <w:t>187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36" w:after="0"/>
            <w:ind w:left="1920" w:right="0" w:hanging="661"/>
            <w:jc w:val="left"/>
          </w:pPr>
          <w:hyperlink w:history="true" w:anchor="_TOC_250007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percentage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3"/>
              </w:rPr>
              <w:t> </w:t>
            </w:r>
            <w:r>
              <w:rPr/>
              <w:t>fibre</w:t>
            </w:r>
            <w:r>
              <w:rPr>
                <w:spacing w:val="-1"/>
              </w:rPr>
              <w:t> </w:t>
            </w:r>
            <w:r>
              <w:rPr/>
              <w:t>contents of the wood</w:t>
            </w:r>
            <w:r>
              <w:rPr>
                <w:spacing w:val="1"/>
              </w:rPr>
              <w:t> </w:t>
            </w:r>
            <w:r>
              <w:rPr/>
              <w:t>samples</w:t>
              <w:tab/>
              <w:t>189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40" w:after="0"/>
            <w:ind w:left="1920" w:right="0" w:hanging="661"/>
            <w:jc w:val="left"/>
          </w:pPr>
          <w:hyperlink w:history="true" w:anchor="_TOC_250006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fibre</w:t>
            </w:r>
            <w:r>
              <w:rPr>
                <w:spacing w:val="-2"/>
              </w:rPr>
              <w:t> </w:t>
            </w:r>
            <w:r>
              <w:rPr/>
              <w:t>lengths of the woods</w:t>
              <w:tab/>
              <w:t>191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37" w:after="0"/>
            <w:ind w:left="1920" w:right="0" w:hanging="661"/>
            <w:jc w:val="left"/>
          </w:pPr>
          <w:hyperlink w:history="true" w:anchor="_TOC_250005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thermal conductivity</w:t>
              <w:tab/>
              <w:t>193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21" w:val="left" w:leader="none"/>
              <w:tab w:pos="10261" w:val="right" w:leader="none"/>
            </w:tabs>
            <w:spacing w:line="240" w:lineRule="auto" w:before="139" w:after="0"/>
            <w:ind w:left="1920" w:right="0" w:hanging="661"/>
            <w:jc w:val="left"/>
          </w:pPr>
          <w:hyperlink w:history="true" w:anchor="_TOC_25000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charring</w:t>
            </w:r>
            <w:r>
              <w:rPr>
                <w:spacing w:val="-3"/>
              </w:rPr>
              <w:t> </w:t>
            </w:r>
            <w:r>
              <w:rPr/>
              <w:t>temperature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wood</w:t>
            </w:r>
            <w:r>
              <w:rPr>
                <w:spacing w:val="2"/>
              </w:rPr>
              <w:t> </w:t>
            </w:r>
            <w:r>
              <w:rPr/>
              <w:t>samples</w:t>
              <w:tab/>
              <w:t>195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81" w:val="left" w:leader="none"/>
              <w:tab w:pos="10261" w:val="right" w:leader="none"/>
            </w:tabs>
            <w:spacing w:line="240" w:lineRule="auto" w:before="137" w:after="0"/>
            <w:ind w:left="1980" w:right="0" w:hanging="721"/>
            <w:jc w:val="left"/>
          </w:pPr>
          <w:hyperlink w:history="true" w:anchor="_TOC_250003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wood pH</w:t>
              <w:tab/>
              <w:t>197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1981" w:val="left" w:leader="none"/>
              <w:tab w:pos="10261" w:val="right" w:leader="none"/>
            </w:tabs>
            <w:spacing w:line="240" w:lineRule="auto" w:before="139" w:after="0"/>
            <w:ind w:left="1980" w:right="0" w:hanging="721"/>
            <w:jc w:val="left"/>
          </w:pPr>
          <w:hyperlink w:history="true" w:anchor="_TOC_250002">
            <w:r>
              <w:rPr/>
              <w:t>Results of</w:t>
            </w:r>
            <w:r>
              <w:rPr>
                <w:spacing w:val="-1"/>
              </w:rPr>
              <w:t> </w:t>
            </w:r>
            <w:r>
              <w:rPr/>
              <w:t>the porosity</w:t>
            </w:r>
            <w:r>
              <w:rPr>
                <w:spacing w:val="-8"/>
              </w:rPr>
              <w:t> </w:t>
            </w:r>
            <w:r>
              <w:rPr/>
              <w:t>index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wood</w:t>
              <w:tab/>
              <w:t>199</w:t>
            </w:r>
          </w:hyperlink>
        </w:p>
        <w:p>
          <w:pPr>
            <w:pStyle w:val="TOC1"/>
            <w:numPr>
              <w:ilvl w:val="2"/>
              <w:numId w:val="22"/>
            </w:numPr>
            <w:tabs>
              <w:tab w:pos="2041" w:val="left" w:leader="none"/>
              <w:tab w:pos="10261" w:val="right" w:leader="none"/>
            </w:tabs>
            <w:spacing w:line="240" w:lineRule="auto" w:before="137" w:after="0"/>
            <w:ind w:left="2040" w:right="0" w:hanging="781"/>
            <w:jc w:val="left"/>
          </w:pPr>
          <w:hyperlink w:history="true" w:anchor="_TOC_250001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fibre</w:t>
            </w:r>
            <w:r>
              <w:rPr>
                <w:spacing w:val="-2"/>
              </w:rPr>
              <w:t> </w:t>
            </w:r>
            <w:r>
              <w:rPr/>
              <w:t>saturation</w:t>
            </w:r>
            <w:r>
              <w:rPr>
                <w:spacing w:val="1"/>
              </w:rPr>
              <w:t> </w:t>
            </w:r>
            <w:r>
              <w:rPr/>
              <w:t>point of the</w:t>
            </w:r>
            <w:r>
              <w:rPr>
                <w:spacing w:val="1"/>
              </w:rPr>
              <w:t> </w:t>
            </w:r>
            <w:r>
              <w:rPr/>
              <w:t>wood samples</w:t>
              <w:tab/>
              <w:t>201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801" w:val="left" w:leader="none"/>
              <w:tab w:pos="10261" w:val="right" w:leader="none"/>
            </w:tabs>
            <w:spacing w:line="240" w:lineRule="auto" w:before="139" w:after="0"/>
            <w:ind w:left="1800" w:right="0" w:hanging="541"/>
            <w:jc w:val="left"/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analysis of colour</w:t>
            <w:tab/>
            <w:t>203</w:t>
          </w:r>
        </w:p>
        <w:p>
          <w:pPr>
            <w:pStyle w:val="TOC1"/>
            <w:numPr>
              <w:ilvl w:val="1"/>
              <w:numId w:val="22"/>
            </w:numPr>
            <w:tabs>
              <w:tab w:pos="1801" w:val="left" w:leader="none"/>
              <w:tab w:pos="10261" w:val="right" w:leader="none"/>
            </w:tabs>
            <w:spacing w:line="240" w:lineRule="auto" w:before="137" w:after="0"/>
            <w:ind w:left="1800" w:right="0" w:hanging="541"/>
            <w:jc w:val="left"/>
          </w:pPr>
          <w:hyperlink w:history="true" w:anchor="_TOC_250000">
            <w:r>
              <w:rPr/>
              <w:t>Result of the</w:t>
            </w:r>
            <w:r>
              <w:rPr>
                <w:spacing w:val="-2"/>
              </w:rPr>
              <w:t> </w:t>
            </w:r>
            <w:r>
              <w:rPr/>
              <w:t>wood solubility</w:t>
            </w:r>
            <w:r>
              <w:rPr>
                <w:spacing w:val="-6"/>
              </w:rPr>
              <w:t> </w:t>
            </w:r>
            <w:r>
              <w:rPr/>
              <w:t>studies</w:t>
              <w:tab/>
              <w:t>212</w:t>
            </w:r>
          </w:hyperlink>
        </w:p>
        <w:p>
          <w:pPr>
            <w:pStyle w:val="TOC1"/>
            <w:numPr>
              <w:ilvl w:val="1"/>
              <w:numId w:val="22"/>
            </w:numPr>
            <w:tabs>
              <w:tab w:pos="1801" w:val="left" w:leader="none"/>
              <w:tab w:pos="10261" w:val="right" w:leader="none"/>
            </w:tabs>
            <w:spacing w:line="240" w:lineRule="auto" w:before="139" w:after="0"/>
            <w:ind w:left="1800" w:right="0" w:hanging="54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acidic</w:t>
          </w:r>
          <w:r>
            <w:rPr>
              <w:spacing w:val="-1"/>
            </w:rPr>
            <w:t> </w:t>
          </w:r>
          <w:r>
            <w:rPr/>
            <w:t>aontent of</w:t>
          </w:r>
          <w:r>
            <w:rPr>
              <w:spacing w:val="-1"/>
            </w:rPr>
            <w:t> </w:t>
          </w:r>
          <w:r>
            <w:rPr/>
            <w:t>the wood samples</w:t>
            <w:tab/>
            <w:t>215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59" w:bottom="1858" w:left="180" w:right="0"/>
        </w:sect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7617"/>
        <w:gridCol w:w="920"/>
      </w:tblGrid>
      <w:tr>
        <w:trPr>
          <w:trHeight w:val="339" w:hRule="atLeast"/>
        </w:trPr>
        <w:tc>
          <w:tcPr>
            <w:tcW w:w="56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7617" w:type="dxa"/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26"/>
              <w:rPr>
                <w:sz w:val="24"/>
              </w:rPr>
            </w:pPr>
            <w:r>
              <w:rPr>
                <w:sz w:val="24"/>
              </w:rPr>
              <w:t>Saponification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27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peroxide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4.17: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Result of iodine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fifty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tropical wood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4.18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percentage 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4.19: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4.20: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15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4.21: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Timber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4.22: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Timbers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4.23: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4.24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Timbers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Magnesium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  <w:tr>
        <w:trPr>
          <w:trHeight w:val="414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Cadmium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7617" w:type="dxa"/>
          </w:tcPr>
          <w:p>
            <w:pPr>
              <w:pStyle w:val="TableParagraph"/>
              <w:spacing w:before="64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>
        <w:trPr>
          <w:trHeight w:val="413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7617" w:type="dxa"/>
          </w:tcPr>
          <w:p>
            <w:pPr>
              <w:pStyle w:val="TableParagraph"/>
              <w:spacing w:before="63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Manganese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340" w:hRule="atLeast"/>
        </w:trPr>
        <w:tc>
          <w:tcPr>
            <w:tcW w:w="563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7617" w:type="dxa"/>
          </w:tcPr>
          <w:p>
            <w:pPr>
              <w:pStyle w:val="TableParagraph"/>
              <w:spacing w:line="256" w:lineRule="exact" w:before="64"/>
              <w:ind w:left="206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</w:tbl>
    <w:p>
      <w:pPr>
        <w:pStyle w:val="Heading3"/>
        <w:spacing w:before="148"/>
        <w:jc w:val="left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34"/>
        <w:ind w:left="1260"/>
      </w:pPr>
      <w:r>
        <w:rPr/>
        <w:t>Summary,</w:t>
      </w:r>
      <w:r>
        <w:rPr>
          <w:spacing w:val="-3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ListParagraph"/>
        <w:numPr>
          <w:ilvl w:val="1"/>
          <w:numId w:val="23"/>
        </w:numPr>
        <w:tabs>
          <w:tab w:pos="1681" w:val="left" w:leader="none"/>
          <w:tab w:pos="9901" w:val="left" w:leader="none"/>
        </w:tabs>
        <w:spacing w:line="240" w:lineRule="auto" w:before="137" w:after="0"/>
        <w:ind w:left="1680" w:right="0" w:hanging="421"/>
        <w:jc w:val="left"/>
        <w:rPr>
          <w:sz w:val="24"/>
        </w:rPr>
      </w:pPr>
      <w:r>
        <w:rPr>
          <w:sz w:val="24"/>
        </w:rPr>
        <w:t>Summary</w:t>
        <w:tab/>
        <w:t>258</w:t>
      </w:r>
    </w:p>
    <w:p>
      <w:pPr>
        <w:pStyle w:val="ListParagraph"/>
        <w:numPr>
          <w:ilvl w:val="1"/>
          <w:numId w:val="23"/>
        </w:numPr>
        <w:tabs>
          <w:tab w:pos="1681" w:val="left" w:leader="none"/>
          <w:tab w:pos="9901" w:val="left" w:leader="none"/>
        </w:tabs>
        <w:spacing w:line="240" w:lineRule="auto" w:before="139" w:after="0"/>
        <w:ind w:left="1680" w:right="0" w:hanging="421"/>
        <w:jc w:val="left"/>
        <w:rPr>
          <w:sz w:val="24"/>
        </w:rPr>
      </w:pPr>
      <w:r>
        <w:rPr>
          <w:sz w:val="24"/>
        </w:rPr>
        <w:t>Conclusions</w:t>
        <w:tab/>
        <w:t>258</w:t>
      </w:r>
    </w:p>
    <w:p>
      <w:pPr>
        <w:pStyle w:val="ListParagraph"/>
        <w:numPr>
          <w:ilvl w:val="1"/>
          <w:numId w:val="23"/>
        </w:numPr>
        <w:tabs>
          <w:tab w:pos="1681" w:val="left" w:leader="none"/>
          <w:tab w:pos="9901" w:val="left" w:leader="none"/>
        </w:tabs>
        <w:spacing w:line="240" w:lineRule="auto" w:before="137" w:after="0"/>
        <w:ind w:left="1680" w:right="0" w:hanging="421"/>
        <w:jc w:val="left"/>
        <w:rPr>
          <w:sz w:val="24"/>
        </w:rPr>
      </w:pPr>
      <w:r>
        <w:rPr>
          <w:sz w:val="24"/>
        </w:rPr>
        <w:t>Recommendations</w:t>
        <w:tab/>
        <w:t>260</w:t>
      </w:r>
    </w:p>
    <w:p>
      <w:pPr>
        <w:pStyle w:val="ListParagraph"/>
        <w:numPr>
          <w:ilvl w:val="1"/>
          <w:numId w:val="23"/>
        </w:numPr>
        <w:tabs>
          <w:tab w:pos="1621" w:val="left" w:leader="none"/>
          <w:tab w:pos="9901" w:val="left" w:leader="none"/>
        </w:tabs>
        <w:spacing w:line="240" w:lineRule="auto" w:before="139" w:after="0"/>
        <w:ind w:left="1620" w:right="0" w:hanging="36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knowledge</w:t>
        <w:tab/>
        <w:t>260</w:t>
      </w:r>
    </w:p>
    <w:p>
      <w:pPr>
        <w:pStyle w:val="BodyText"/>
        <w:tabs>
          <w:tab w:pos="9901" w:val="left" w:leader="none"/>
        </w:tabs>
        <w:spacing w:before="137"/>
        <w:ind w:left="1620"/>
      </w:pPr>
      <w:r>
        <w:rPr/>
        <w:t>References</w:t>
        <w:tab/>
        <w:t>261</w:t>
      </w:r>
    </w:p>
    <w:p>
      <w:pPr>
        <w:spacing w:after="0"/>
        <w:sectPr>
          <w:pgSz w:w="11910" w:h="16840"/>
          <w:pgMar w:header="0" w:footer="912" w:top="1420" w:bottom="1260" w:left="180" w:right="0"/>
        </w:sectPr>
      </w:pPr>
    </w:p>
    <w:p>
      <w:pPr>
        <w:pStyle w:val="Heading3"/>
        <w:spacing w:before="61"/>
        <w:ind w:left="1396" w:right="139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spacing w:before="137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Table:</w:t>
      </w:r>
    </w:p>
    <w:p>
      <w:pPr>
        <w:pStyle w:val="BodyText"/>
        <w:tabs>
          <w:tab w:pos="9901" w:val="left" w:leader="none"/>
        </w:tabs>
        <w:spacing w:before="134"/>
        <w:ind w:left="1260"/>
      </w:pPr>
      <w:r>
        <w:rPr/>
        <w:t>1: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(Riegel</w:t>
      </w:r>
      <w:r>
        <w:rPr>
          <w:spacing w:val="-1"/>
        </w:rPr>
        <w:t> </w:t>
      </w:r>
      <w:r>
        <w:rPr/>
        <w:t>2005).</w:t>
        <w:tab/>
        <w:t>91</w:t>
      </w:r>
    </w:p>
    <w:p>
      <w:pPr>
        <w:pStyle w:val="BodyText"/>
        <w:tabs>
          <w:tab w:pos="9901" w:val="left" w:leader="none"/>
        </w:tabs>
        <w:spacing w:before="137"/>
        <w:ind w:left="1260"/>
      </w:pPr>
      <w:r>
        <w:rPr/>
        <w:t>1.2:</w:t>
      </w:r>
      <w:r>
        <w:rPr>
          <w:spacing w:val="-1"/>
        </w:rPr>
        <w:t> </w:t>
      </w:r>
      <w:r>
        <w:rPr/>
        <w:t>Average chemical</w:t>
      </w:r>
      <w:r>
        <w:rPr>
          <w:spacing w:val="-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(Riegel</w:t>
      </w:r>
      <w:r>
        <w:rPr>
          <w:spacing w:val="-1"/>
        </w:rPr>
        <w:t> </w:t>
      </w:r>
      <w:r>
        <w:rPr/>
        <w:t>2005)</w:t>
        <w:tab/>
        <w:t>91</w:t>
      </w:r>
    </w:p>
    <w:p>
      <w:pPr>
        <w:pStyle w:val="BodyText"/>
        <w:tabs>
          <w:tab w:pos="9901" w:val="left" w:leader="none"/>
        </w:tabs>
        <w:spacing w:before="139"/>
        <w:ind w:left="1260"/>
      </w:pPr>
      <w:r>
        <w:rPr/>
        <w:t>3.1:</w:t>
      </w:r>
      <w:r>
        <w:rPr>
          <w:spacing w:val="-1"/>
        </w:rPr>
        <w:t> </w:t>
      </w:r>
      <w:r>
        <w:rPr/>
        <w:t>Stock</w:t>
      </w:r>
      <w:r>
        <w:rPr>
          <w:spacing w:val="-1"/>
        </w:rPr>
        <w:t> </w:t>
      </w:r>
      <w:r>
        <w:rPr/>
        <w:t>Solutions used</w:t>
        <w:tab/>
        <w:t>137</w:t>
      </w:r>
    </w:p>
    <w:p>
      <w:pPr>
        <w:pStyle w:val="ListParagraph"/>
        <w:numPr>
          <w:ilvl w:val="1"/>
          <w:numId w:val="24"/>
        </w:numPr>
        <w:tabs>
          <w:tab w:pos="1621" w:val="left" w:leader="none"/>
          <w:tab w:pos="9901" w:val="left" w:leader="none"/>
        </w:tabs>
        <w:spacing w:line="240" w:lineRule="auto" w:before="137" w:after="0"/>
        <w:ind w:left="1620" w:right="0" w:hanging="361"/>
        <w:jc w:val="left"/>
        <w:rPr>
          <w:sz w:val="24"/>
        </w:rPr>
      </w:pPr>
      <w:r>
        <w:rPr>
          <w:sz w:val="24"/>
        </w:rPr>
        <w:t>Names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Selected Fifty</w:t>
      </w:r>
      <w:r>
        <w:rPr>
          <w:spacing w:val="-6"/>
          <w:sz w:val="24"/>
        </w:rPr>
        <w:t> </w:t>
      </w:r>
      <w:r>
        <w:rPr>
          <w:sz w:val="24"/>
        </w:rPr>
        <w:t>Tropical Timbers from Nigeria</w:t>
        <w:tab/>
        <w:t>139</w:t>
      </w:r>
    </w:p>
    <w:p>
      <w:pPr>
        <w:pStyle w:val="ListParagraph"/>
        <w:numPr>
          <w:ilvl w:val="1"/>
          <w:numId w:val="24"/>
        </w:numPr>
        <w:tabs>
          <w:tab w:pos="1562" w:val="left" w:leader="none"/>
          <w:tab w:pos="9901" w:val="left" w:leader="none"/>
        </w:tabs>
        <w:spacing w:line="240" w:lineRule="auto" w:before="139" w:after="0"/>
        <w:ind w:left="1561" w:right="0" w:hanging="302"/>
        <w:jc w:val="left"/>
        <w:rPr>
          <w:sz w:val="22"/>
        </w:rPr>
      </w:pPr>
      <w:r>
        <w:rPr>
          <w:sz w:val="24"/>
        </w:rPr>
        <w:t>: Locations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 50</w:t>
      </w:r>
      <w:r>
        <w:rPr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obtained</w:t>
        <w:tab/>
        <w:t>141</w:t>
      </w:r>
    </w:p>
    <w:p>
      <w:pPr>
        <w:pStyle w:val="ListParagraph"/>
        <w:numPr>
          <w:ilvl w:val="1"/>
          <w:numId w:val="24"/>
        </w:numPr>
        <w:tabs>
          <w:tab w:pos="1538" w:val="left" w:leader="none"/>
          <w:tab w:pos="9901" w:val="left" w:leader="none"/>
        </w:tabs>
        <w:spacing w:line="240" w:lineRule="auto" w:before="136" w:after="0"/>
        <w:ind w:left="1537" w:right="0" w:hanging="278"/>
        <w:jc w:val="left"/>
        <w:rPr>
          <w:sz w:val="20"/>
        </w:rPr>
      </w:pP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Result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qualitative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phytochemicals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studied</w:t>
      </w:r>
      <w:r>
        <w:rPr>
          <w:spacing w:val="-2"/>
          <w:sz w:val="22"/>
        </w:rPr>
        <w:t> </w:t>
      </w:r>
      <w:r>
        <w:rPr>
          <w:sz w:val="22"/>
        </w:rPr>
        <w:t>wood</w:t>
      </w:r>
      <w:r>
        <w:rPr>
          <w:spacing w:val="-1"/>
          <w:sz w:val="22"/>
        </w:rPr>
        <w:t> </w:t>
      </w:r>
      <w:r>
        <w:rPr>
          <w:sz w:val="22"/>
        </w:rPr>
        <w:t>sample</w:t>
        <w:tab/>
        <w:t>142</w:t>
      </w:r>
    </w:p>
    <w:p>
      <w:pPr>
        <w:pStyle w:val="ListParagraph"/>
        <w:numPr>
          <w:ilvl w:val="1"/>
          <w:numId w:val="24"/>
        </w:numPr>
        <w:tabs>
          <w:tab w:pos="1562" w:val="left" w:leader="none"/>
          <w:tab w:pos="9901" w:val="left" w:leader="none"/>
        </w:tabs>
        <w:spacing w:line="240" w:lineRule="auto" w:before="130" w:after="0"/>
        <w:ind w:left="1561" w:right="0" w:hanging="302"/>
        <w:jc w:val="left"/>
        <w:rPr>
          <w:sz w:val="22"/>
        </w:rPr>
      </w:pPr>
      <w:r>
        <w:rPr>
          <w:sz w:val="24"/>
        </w:rPr>
        <w:t>a: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quantitative</w:t>
      </w:r>
      <w:r>
        <w:rPr>
          <w:spacing w:val="-2"/>
          <w:sz w:val="24"/>
        </w:rPr>
        <w:t> </w:t>
      </w:r>
      <w:r>
        <w:rPr>
          <w:sz w:val="24"/>
        </w:rPr>
        <w:t>phytochemical analysis</w:t>
        <w:tab/>
        <w:t>145</w:t>
      </w:r>
    </w:p>
    <w:p>
      <w:pPr>
        <w:pStyle w:val="ListParagraph"/>
        <w:numPr>
          <w:ilvl w:val="1"/>
          <w:numId w:val="25"/>
        </w:numPr>
        <w:tabs>
          <w:tab w:pos="1562" w:val="left" w:leader="none"/>
          <w:tab w:pos="9901" w:val="lef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comparisons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phytochemicals</w:t>
        <w:tab/>
        <w:t>149</w:t>
      </w:r>
    </w:p>
    <w:p>
      <w:pPr>
        <w:pStyle w:val="ListParagraph"/>
        <w:numPr>
          <w:ilvl w:val="1"/>
          <w:numId w:val="25"/>
        </w:numPr>
        <w:tabs>
          <w:tab w:pos="1562" w:val="left" w:leader="none"/>
          <w:tab w:pos="9901" w:val="lef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3"/>
          <w:sz w:val="24"/>
        </w:rPr>
        <w:t> </w:t>
      </w:r>
      <w:r>
        <w:rPr>
          <w:sz w:val="24"/>
        </w:rPr>
        <w:t>wood</w:t>
        <w:tab/>
        <w:t>173</w:t>
      </w:r>
    </w:p>
    <w:p>
      <w:pPr>
        <w:pStyle w:val="BodyText"/>
        <w:tabs>
          <w:tab w:pos="9901" w:val="left" w:leader="none"/>
        </w:tabs>
        <w:spacing w:before="139"/>
        <w:ind w:left="1260"/>
      </w:pPr>
      <w:r>
        <w:rPr/>
        <w:t>4.5a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multiple comparisons for Proximate</w:t>
      </w:r>
      <w:r>
        <w:rPr>
          <w:spacing w:val="-2"/>
        </w:rPr>
        <w:t> </w:t>
      </w:r>
      <w:r>
        <w:rPr/>
        <w:t>analysis</w:t>
        <w:tab/>
        <w:t>177</w:t>
      </w:r>
    </w:p>
    <w:p>
      <w:pPr>
        <w:pStyle w:val="ListParagraph"/>
        <w:numPr>
          <w:ilvl w:val="1"/>
          <w:numId w:val="26"/>
        </w:numPr>
        <w:tabs>
          <w:tab w:pos="1562" w:val="left" w:leader="none"/>
          <w:tab w:pos="9901" w:val="lef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multiple</w:t>
      </w:r>
      <w:r>
        <w:rPr>
          <w:spacing w:val="-2"/>
          <w:sz w:val="24"/>
        </w:rPr>
        <w:t> </w:t>
      </w:r>
      <w:r>
        <w:rPr>
          <w:sz w:val="24"/>
        </w:rPr>
        <w:t>comparisons for</w:t>
      </w:r>
      <w:r>
        <w:rPr>
          <w:spacing w:val="-1"/>
          <w:sz w:val="24"/>
        </w:rPr>
        <w:t> </w:t>
      </w: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181</w:t>
      </w:r>
    </w:p>
    <w:p>
      <w:pPr>
        <w:pStyle w:val="ListParagraph"/>
        <w:numPr>
          <w:ilvl w:val="1"/>
          <w:numId w:val="26"/>
        </w:numPr>
        <w:tabs>
          <w:tab w:pos="1562" w:val="left" w:leader="none"/>
          <w:tab w:pos="9901" w:val="lef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classification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wood</w:t>
        <w:tab/>
        <w:t>204</w:t>
      </w:r>
    </w:p>
    <w:p>
      <w:pPr>
        <w:pStyle w:val="ListParagraph"/>
        <w:numPr>
          <w:ilvl w:val="1"/>
          <w:numId w:val="26"/>
        </w:numPr>
        <w:tabs>
          <w:tab w:pos="1621" w:val="left" w:leader="none"/>
          <w:tab w:pos="9901" w:val="left" w:leader="none"/>
        </w:tabs>
        <w:spacing w:line="240" w:lineRule="auto" w:before="137" w:after="0"/>
        <w:ind w:left="1620" w:right="0" w:hanging="36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 Solubility</w:t>
      </w:r>
      <w:r>
        <w:rPr>
          <w:spacing w:val="-4"/>
          <w:sz w:val="24"/>
        </w:rPr>
        <w:t> </w:t>
      </w:r>
      <w:r>
        <w:rPr>
          <w:sz w:val="24"/>
        </w:rPr>
        <w:t>Test %</w:t>
        <w:tab/>
        <w:t>206</w:t>
      </w:r>
    </w:p>
    <w:p>
      <w:pPr>
        <w:pStyle w:val="ListParagraph"/>
        <w:numPr>
          <w:ilvl w:val="1"/>
          <w:numId w:val="26"/>
        </w:numPr>
        <w:tabs>
          <w:tab w:pos="1562" w:val="left" w:leader="none"/>
          <w:tab w:pos="9901" w:val="lef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Result on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characterization of</w:t>
      </w:r>
      <w:r>
        <w:rPr>
          <w:spacing w:val="1"/>
          <w:sz w:val="24"/>
        </w:rPr>
        <w:t> </w:t>
      </w:r>
      <w:r>
        <w:rPr>
          <w:sz w:val="24"/>
        </w:rPr>
        <w:t>fifty</w:t>
      </w:r>
      <w:r>
        <w:rPr>
          <w:spacing w:val="-6"/>
          <w:sz w:val="24"/>
        </w:rPr>
        <w:t> </w:t>
      </w:r>
      <w:r>
        <w:rPr>
          <w:sz w:val="24"/>
        </w:rPr>
        <w:t>tropical timers</w:t>
      </w:r>
      <w:r>
        <w:rPr>
          <w:spacing w:val="-1"/>
          <w:sz w:val="24"/>
        </w:rPr>
        <w:t> </w:t>
      </w:r>
      <w:r>
        <w:rPr>
          <w:sz w:val="24"/>
        </w:rPr>
        <w:t>oil</w:t>
        <w:tab/>
        <w:t>213</w:t>
      </w:r>
    </w:p>
    <w:p>
      <w:pPr>
        <w:pStyle w:val="ListParagraph"/>
        <w:numPr>
          <w:ilvl w:val="1"/>
          <w:numId w:val="26"/>
        </w:numPr>
        <w:tabs>
          <w:tab w:pos="1860" w:val="left" w:leader="none"/>
          <w:tab w:pos="1861" w:val="left" w:leader="none"/>
          <w:tab w:pos="9901" w:val="left" w:leader="none"/>
        </w:tabs>
        <w:spacing w:line="240" w:lineRule="auto" w:before="137" w:after="0"/>
        <w:ind w:left="1860" w:right="0" w:hanging="601"/>
        <w:jc w:val="left"/>
        <w:rPr>
          <w:sz w:val="24"/>
        </w:rPr>
      </w:pPr>
      <w:r>
        <w:rPr>
          <w:sz w:val="24"/>
        </w:rPr>
        <w:t>Cellulose,</w:t>
      </w:r>
      <w:r>
        <w:rPr>
          <w:spacing w:val="-2"/>
          <w:sz w:val="24"/>
        </w:rPr>
        <w:t> </w:t>
      </w:r>
      <w:r>
        <w:rPr>
          <w:sz w:val="24"/>
        </w:rPr>
        <w:t>Hemi</w:t>
      </w:r>
      <w:r>
        <w:rPr>
          <w:spacing w:val="-1"/>
          <w:sz w:val="24"/>
        </w:rPr>
        <w:t> </w:t>
      </w:r>
      <w:r>
        <w:rPr>
          <w:sz w:val="24"/>
        </w:rPr>
        <w:t>cellulose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Lignin</w:t>
      </w:r>
      <w:r>
        <w:rPr>
          <w:spacing w:val="-2"/>
          <w:sz w:val="24"/>
        </w:rPr>
        <w:t> </w:t>
      </w:r>
      <w:r>
        <w:rPr>
          <w:sz w:val="24"/>
        </w:rPr>
        <w:t>contents</w:t>
        <w:tab/>
        <w:t>225</w:t>
      </w:r>
    </w:p>
    <w:p>
      <w:pPr>
        <w:pStyle w:val="ListParagraph"/>
        <w:numPr>
          <w:ilvl w:val="1"/>
          <w:numId w:val="26"/>
        </w:numPr>
        <w:tabs>
          <w:tab w:pos="1682" w:val="left" w:leader="none"/>
          <w:tab w:pos="9901" w:val="left" w:leader="none"/>
        </w:tabs>
        <w:spacing w:line="240" w:lineRule="auto" w:before="140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Elemental Contents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50 Tropical</w:t>
      </w:r>
      <w:r>
        <w:rPr>
          <w:spacing w:val="1"/>
          <w:sz w:val="24"/>
        </w:rPr>
        <w:t> </w:t>
      </w:r>
      <w:r>
        <w:rPr>
          <w:sz w:val="24"/>
        </w:rPr>
        <w:t>Timbers/Wood Studied (ppm)</w:t>
        <w:tab/>
        <w:t>226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spacing w:before="78"/>
        <w:ind w:left="1396" w:right="1396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spacing w:before="0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Figure:</w:t>
      </w: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1623" w:val="left" w:leader="none"/>
          <w:tab w:pos="10021" w:val="right" w:leader="none"/>
        </w:tabs>
        <w:spacing w:line="240" w:lineRule="auto" w:before="90" w:after="0"/>
        <w:ind w:left="1622" w:right="0" w:hanging="363"/>
        <w:jc w:val="left"/>
        <w:rPr>
          <w:sz w:val="24"/>
        </w:rPr>
      </w:pPr>
      <w:r>
        <w:rPr>
          <w:sz w:val="24"/>
        </w:rPr>
        <w:t>Longitudinal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cambiam</w:t>
        <w:tab/>
        <w:t>4</w:t>
      </w:r>
    </w:p>
    <w:p>
      <w:pPr>
        <w:pStyle w:val="ListParagraph"/>
        <w:numPr>
          <w:ilvl w:val="1"/>
          <w:numId w:val="27"/>
        </w:numPr>
        <w:tabs>
          <w:tab w:pos="1562" w:val="left" w:leader="none"/>
          <w:tab w:pos="1002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 Primary</w:t>
      </w:r>
      <w:r>
        <w:rPr>
          <w:spacing w:val="-5"/>
          <w:sz w:val="24"/>
        </w:rPr>
        <w:t> </w:t>
      </w:r>
      <w:r>
        <w:rPr>
          <w:sz w:val="24"/>
        </w:rPr>
        <w:t>and secondary</w:t>
      </w:r>
      <w:r>
        <w:rPr>
          <w:spacing w:val="-5"/>
          <w:sz w:val="24"/>
        </w:rPr>
        <w:t> </w:t>
      </w:r>
      <w:r>
        <w:rPr>
          <w:sz w:val="24"/>
        </w:rPr>
        <w:t>tissues</w:t>
        <w:tab/>
        <w:t>5</w:t>
      </w:r>
    </w:p>
    <w:p>
      <w:pPr>
        <w:pStyle w:val="ListParagraph"/>
        <w:numPr>
          <w:ilvl w:val="1"/>
          <w:numId w:val="27"/>
        </w:numPr>
        <w:tabs>
          <w:tab w:pos="1562" w:val="left" w:leader="none"/>
          <w:tab w:pos="1002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Cut surface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stem showing</w:t>
      </w:r>
      <w:r>
        <w:rPr>
          <w:spacing w:val="-3"/>
          <w:sz w:val="24"/>
        </w:rPr>
        <w:t> </w:t>
      </w:r>
      <w:r>
        <w:rPr>
          <w:sz w:val="24"/>
        </w:rPr>
        <w:t>annual rings</w:t>
        <w:tab/>
        <w:t>6</w:t>
      </w:r>
    </w:p>
    <w:p>
      <w:pPr>
        <w:pStyle w:val="ListParagraph"/>
        <w:numPr>
          <w:ilvl w:val="1"/>
          <w:numId w:val="27"/>
        </w:numPr>
        <w:tabs>
          <w:tab w:pos="1562" w:val="left" w:leader="none"/>
          <w:tab w:pos="1002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Origin and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cork-cambium</w:t>
        <w:tab/>
        <w:t>7</w:t>
      </w:r>
    </w:p>
    <w:p>
      <w:pPr>
        <w:pStyle w:val="ListParagraph"/>
        <w:numPr>
          <w:ilvl w:val="1"/>
          <w:numId w:val="27"/>
        </w:numPr>
        <w:tabs>
          <w:tab w:pos="1562" w:val="left" w:leader="none"/>
          <w:tab w:pos="1002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Ring-bark</w:t>
      </w:r>
      <w:r>
        <w:rPr>
          <w:spacing w:val="1"/>
          <w:sz w:val="24"/>
        </w:rPr>
        <w:t> </w:t>
      </w:r>
      <w:r>
        <w:rPr>
          <w:sz w:val="24"/>
        </w:rPr>
        <w:t>and Scale-bark</w:t>
        <w:tab/>
        <w:t>8</w:t>
      </w:r>
    </w:p>
    <w:p>
      <w:pPr>
        <w:pStyle w:val="ListParagraph"/>
        <w:numPr>
          <w:ilvl w:val="1"/>
          <w:numId w:val="27"/>
        </w:numPr>
        <w:tabs>
          <w:tab w:pos="1621" w:val="left" w:leader="none"/>
          <w:tab w:pos="10021" w:val="right" w:leader="none"/>
        </w:tabs>
        <w:spacing w:line="240" w:lineRule="auto" w:before="137" w:after="0"/>
        <w:ind w:left="1620" w:right="0" w:hanging="361"/>
        <w:jc w:val="left"/>
        <w:rPr>
          <w:sz w:val="24"/>
        </w:rPr>
      </w:pPr>
      <w:r>
        <w:rPr>
          <w:sz w:val="24"/>
        </w:rPr>
        <w:t>Anomalous</w:t>
      </w:r>
      <w:r>
        <w:rPr>
          <w:spacing w:val="-1"/>
          <w:sz w:val="24"/>
        </w:rPr>
        <w:t> </w:t>
      </w:r>
      <w:r>
        <w:rPr>
          <w:sz w:val="24"/>
        </w:rPr>
        <w:t>Growth in Amaranthus Stem</w:t>
        <w:tab/>
        <w:t>9</w:t>
      </w:r>
    </w:p>
    <w:p>
      <w:pPr>
        <w:pStyle w:val="BodyText"/>
        <w:tabs>
          <w:tab w:pos="10141" w:val="right" w:leader="none"/>
        </w:tabs>
        <w:spacing w:before="139"/>
        <w:ind w:left="1260"/>
      </w:pPr>
      <w:r>
        <w:rPr/>
        <w:t>2.1: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cross section of</w:t>
      </w:r>
      <w:r>
        <w:rPr>
          <w:spacing w:val="-1"/>
        </w:rPr>
        <w:t> </w:t>
      </w:r>
      <w:r>
        <w:rPr/>
        <w:t>wood</w:t>
        <w:tab/>
        <w:t>83</w:t>
      </w:r>
    </w:p>
    <w:p>
      <w:pPr>
        <w:pStyle w:val="ListParagraph"/>
        <w:numPr>
          <w:ilvl w:val="1"/>
          <w:numId w:val="28"/>
        </w:numPr>
        <w:tabs>
          <w:tab w:pos="1621" w:val="left" w:leader="none"/>
          <w:tab w:pos="10261" w:val="right" w:leader="none"/>
        </w:tabs>
        <w:spacing w:line="240" w:lineRule="auto" w:before="138" w:after="0"/>
        <w:ind w:left="1620" w:right="0" w:hanging="361"/>
        <w:jc w:val="left"/>
        <w:rPr>
          <w:sz w:val="24"/>
        </w:rPr>
      </w:pPr>
      <w:r>
        <w:rPr>
          <w:sz w:val="24"/>
        </w:rPr>
        <w:t>Saponin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  <w:t>152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Flavonoid content</w:t>
        <w:tab/>
        <w:t>155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Resin content</w:t>
        <w:tab/>
        <w:t>157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Protein content</w:t>
        <w:tab/>
        <w:t>160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 Oil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  <w:t>163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Cardiac</w:t>
      </w:r>
      <w:r>
        <w:rPr>
          <w:spacing w:val="1"/>
          <w:sz w:val="24"/>
        </w:rPr>
        <w:t> </w:t>
      </w:r>
      <w:r>
        <w:rPr>
          <w:sz w:val="24"/>
        </w:rPr>
        <w:t>glycoside content</w:t>
        <w:tab/>
        <w:t>165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Tannins contents</w:t>
        <w:tab/>
        <w:t>168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9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Results of</w:t>
      </w:r>
      <w:r>
        <w:rPr>
          <w:spacing w:val="-1"/>
          <w:sz w:val="24"/>
        </w:rPr>
        <w:t> </w:t>
      </w:r>
      <w:r>
        <w:rPr>
          <w:sz w:val="24"/>
        </w:rPr>
        <w:t>alkaloids content</w:t>
        <w:tab/>
        <w:t>170</w:t>
      </w:r>
    </w:p>
    <w:p>
      <w:pPr>
        <w:pStyle w:val="ListParagraph"/>
        <w:numPr>
          <w:ilvl w:val="1"/>
          <w:numId w:val="28"/>
        </w:numPr>
        <w:tabs>
          <w:tab w:pos="1562" w:val="left" w:leader="none"/>
          <w:tab w:pos="10261" w:val="right" w:leader="none"/>
        </w:tabs>
        <w:spacing w:line="240" w:lineRule="auto" w:before="137" w:after="0"/>
        <w:ind w:left="156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Results of</w:t>
      </w:r>
      <w:r>
        <w:rPr>
          <w:spacing w:val="-1"/>
          <w:sz w:val="24"/>
        </w:rPr>
        <w:t> </w:t>
      </w:r>
      <w:r>
        <w:rPr>
          <w:sz w:val="24"/>
        </w:rPr>
        <w:t>carbohydrate content</w:t>
        <w:tab/>
        <w:t>172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  <w:t>183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 Ash</w:t>
      </w:r>
      <w:r>
        <w:rPr>
          <w:spacing w:val="-1"/>
          <w:sz w:val="24"/>
        </w:rPr>
        <w:t> </w:t>
      </w:r>
      <w:r>
        <w:rPr>
          <w:sz w:val="24"/>
        </w:rPr>
        <w:t>content</w:t>
        <w:tab/>
        <w:t>186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40" w:after="0"/>
        <w:ind w:left="1681" w:right="0" w:hanging="422"/>
        <w:jc w:val="left"/>
        <w:rPr>
          <w:sz w:val="24"/>
        </w:rPr>
      </w:pPr>
      <w:r>
        <w:rPr>
          <w:sz w:val="24"/>
        </w:rPr>
        <w:t>: Specific gravity</w:t>
        <w:tab/>
        <w:t>188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6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Fiber content</w:t>
        <w:tab/>
        <w:t>190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40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Fiber</w:t>
      </w:r>
      <w:r>
        <w:rPr>
          <w:spacing w:val="-2"/>
          <w:sz w:val="24"/>
        </w:rPr>
        <w:t> </w:t>
      </w:r>
      <w:r>
        <w:rPr>
          <w:sz w:val="24"/>
        </w:rPr>
        <w:t>length content</w:t>
        <w:tab/>
        <w:t>192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6" w:after="0"/>
        <w:ind w:left="1681" w:right="0" w:hanging="422"/>
        <w:jc w:val="left"/>
        <w:rPr>
          <w:sz w:val="24"/>
        </w:rPr>
      </w:pPr>
      <w:r>
        <w:rPr>
          <w:sz w:val="24"/>
        </w:rPr>
        <w:t>: Thermal</w:t>
      </w:r>
      <w:r>
        <w:rPr>
          <w:spacing w:val="-1"/>
          <w:sz w:val="24"/>
        </w:rPr>
        <w:t> </w:t>
      </w:r>
      <w:r>
        <w:rPr>
          <w:sz w:val="24"/>
        </w:rPr>
        <w:t>conductivity</w:t>
        <w:tab/>
        <w:t>194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40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Charring</w:t>
      </w:r>
      <w:r>
        <w:rPr>
          <w:spacing w:val="-2"/>
          <w:sz w:val="24"/>
        </w:rPr>
        <w:t> </w:t>
      </w:r>
      <w:r>
        <w:rPr>
          <w:sz w:val="24"/>
        </w:rPr>
        <w:t>temperature</w:t>
        <w:tab/>
        <w:t>196</w:t>
      </w:r>
    </w:p>
    <w:p>
      <w:pPr>
        <w:pStyle w:val="ListParagraph"/>
        <w:numPr>
          <w:ilvl w:val="1"/>
          <w:numId w:val="28"/>
        </w:numPr>
        <w:tabs>
          <w:tab w:pos="1742" w:val="left" w:leader="none"/>
          <w:tab w:pos="10261" w:val="right" w:leader="none"/>
        </w:tabs>
        <w:spacing w:line="240" w:lineRule="auto" w:before="137" w:after="0"/>
        <w:ind w:left="1741" w:right="0" w:hanging="422"/>
        <w:jc w:val="left"/>
        <w:rPr>
          <w:sz w:val="24"/>
        </w:rPr>
      </w:pPr>
      <w:r>
        <w:rPr>
          <w:sz w:val="24"/>
        </w:rPr>
        <w:t>: Result</w:t>
      </w:r>
      <w:r>
        <w:rPr>
          <w:spacing w:val="-1"/>
          <w:sz w:val="24"/>
        </w:rPr>
        <w:t> </w:t>
      </w:r>
      <w:r>
        <w:rPr>
          <w:sz w:val="24"/>
        </w:rPr>
        <w:t>of pH</w:t>
        <w:tab/>
        <w:t>198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 Porosity</w:t>
        <w:tab/>
        <w:t>200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Result of fiber</w:t>
      </w:r>
      <w:r>
        <w:rPr>
          <w:spacing w:val="-2"/>
          <w:sz w:val="24"/>
        </w:rPr>
        <w:t> </w:t>
      </w:r>
      <w:r>
        <w:rPr>
          <w:sz w:val="24"/>
        </w:rPr>
        <w:t>saturation point</w:t>
        <w:tab/>
        <w:t>202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 Solubility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cold water</w:t>
        <w:tab/>
        <w:t>208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 Solubility</w:t>
      </w:r>
      <w:r>
        <w:rPr>
          <w:spacing w:val="-7"/>
          <w:sz w:val="24"/>
        </w:rPr>
        <w:t> </w:t>
      </w:r>
      <w:r>
        <w:rPr>
          <w:sz w:val="24"/>
        </w:rPr>
        <w:t>in hot water</w:t>
        <w:tab/>
        <w:t>209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 Solubility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ether</w:t>
        <w:tab/>
        <w:t>210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 Solubility</w:t>
      </w:r>
      <w:r>
        <w:rPr>
          <w:spacing w:val="-8"/>
          <w:sz w:val="24"/>
        </w:rPr>
        <w:t> </w:t>
      </w:r>
      <w:r>
        <w:rPr>
          <w:sz w:val="24"/>
        </w:rPr>
        <w:t>in 1%</w:t>
      </w:r>
      <w:r>
        <w:rPr>
          <w:spacing w:val="1"/>
          <w:sz w:val="24"/>
        </w:rPr>
        <w:t> </w:t>
      </w:r>
      <w:r>
        <w:rPr>
          <w:sz w:val="24"/>
        </w:rPr>
        <w:t>NaOH</w:t>
        <w:tab/>
        <w:t>211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76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Acid value</w:t>
      </w:r>
      <w:r>
        <w:rPr>
          <w:spacing w:val="-1"/>
          <w:sz w:val="24"/>
        </w:rPr>
        <w:t> </w:t>
      </w:r>
      <w:r>
        <w:rPr>
          <w:sz w:val="24"/>
        </w:rPr>
        <w:t>of wood</w:t>
      </w:r>
      <w:r>
        <w:rPr>
          <w:spacing w:val="2"/>
          <w:sz w:val="24"/>
        </w:rPr>
        <w:t> </w:t>
      </w:r>
      <w:r>
        <w:rPr>
          <w:sz w:val="24"/>
        </w:rPr>
        <w:t>samples</w:t>
        <w:tab/>
        <w:t>216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 Free</w:t>
      </w:r>
      <w:r>
        <w:rPr>
          <w:spacing w:val="-1"/>
          <w:sz w:val="24"/>
        </w:rPr>
        <w:t> </w:t>
      </w:r>
      <w:r>
        <w:rPr>
          <w:sz w:val="24"/>
        </w:rPr>
        <w:t>fatty</w:t>
      </w:r>
      <w:r>
        <w:rPr>
          <w:spacing w:val="-5"/>
          <w:sz w:val="24"/>
        </w:rPr>
        <w:t> </w:t>
      </w:r>
      <w:r>
        <w:rPr>
          <w:sz w:val="24"/>
        </w:rPr>
        <w:t>acid content of wood samples</w:t>
        <w:tab/>
        <w:t>218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Saponification value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220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Peroxide value of</w:t>
      </w:r>
      <w:r>
        <w:rPr>
          <w:spacing w:val="-2"/>
          <w:sz w:val="24"/>
        </w:rPr>
        <w:t> </w:t>
      </w:r>
      <w:r>
        <w:rPr>
          <w:sz w:val="24"/>
        </w:rPr>
        <w:t>wood samples</w:t>
        <w:tab/>
        <w:t>222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Iodine value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224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Cellulose content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229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Hemicellulose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231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Lignin content of wood samples</w:t>
        <w:tab/>
        <w:t>233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Calcium content of wood samples</w:t>
        <w:tab/>
        <w:t>239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8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Copper content</w:t>
      </w:r>
      <w:r>
        <w:rPr>
          <w:spacing w:val="8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wood</w:t>
      </w:r>
      <w:r>
        <w:rPr>
          <w:spacing w:val="-1"/>
          <w:sz w:val="24"/>
        </w:rPr>
        <w:t> </w:t>
      </w:r>
      <w:r>
        <w:rPr>
          <w:sz w:val="24"/>
        </w:rPr>
        <w:t>samples</w:t>
        <w:tab/>
        <w:t>241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Potassium content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243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Colbalt content of wood samples</w:t>
        <w:tab/>
        <w:t>245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Sodium content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247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Magnesium content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249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Cadmium content of wood</w:t>
      </w:r>
      <w:r>
        <w:rPr>
          <w:spacing w:val="1"/>
          <w:sz w:val="24"/>
        </w:rPr>
        <w:t> </w:t>
      </w:r>
      <w:r>
        <w:rPr>
          <w:sz w:val="24"/>
        </w:rPr>
        <w:t>samples</w:t>
        <w:tab/>
        <w:t>251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7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Lead Content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253</w:t>
      </w:r>
    </w:p>
    <w:p>
      <w:pPr>
        <w:pStyle w:val="ListParagraph"/>
        <w:numPr>
          <w:ilvl w:val="1"/>
          <w:numId w:val="28"/>
        </w:numPr>
        <w:tabs>
          <w:tab w:pos="1682" w:val="left" w:leader="none"/>
          <w:tab w:pos="10261" w:val="right" w:leader="none"/>
        </w:tabs>
        <w:spacing w:line="240" w:lineRule="auto" w:before="139" w:after="0"/>
        <w:ind w:left="168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Manganese</w:t>
      </w:r>
      <w:r>
        <w:rPr>
          <w:spacing w:val="-1"/>
          <w:sz w:val="24"/>
        </w:rPr>
        <w:t> </w:t>
      </w:r>
      <w:r>
        <w:rPr>
          <w:sz w:val="24"/>
        </w:rPr>
        <w:t>Content of wood samples</w:t>
        <w:tab/>
        <w:t>255</w:t>
      </w:r>
    </w:p>
    <w:p>
      <w:pPr>
        <w:pStyle w:val="ListParagraph"/>
        <w:numPr>
          <w:ilvl w:val="1"/>
          <w:numId w:val="28"/>
        </w:numPr>
        <w:tabs>
          <w:tab w:pos="1742" w:val="left" w:leader="none"/>
          <w:tab w:pos="10261" w:val="right" w:leader="none"/>
        </w:tabs>
        <w:spacing w:line="240" w:lineRule="auto" w:before="137" w:after="0"/>
        <w:ind w:left="1741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wood samples</w:t>
        <w:tab/>
        <w:t>257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85"/>
        <w:ind w:left="1395" w:right="139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6990"/>
        <w:gridCol w:w="805"/>
      </w:tblGrid>
      <w:tr>
        <w:trPr>
          <w:trHeight w:val="340" w:hRule="atLeast"/>
        </w:trPr>
        <w:tc>
          <w:tcPr>
            <w:tcW w:w="1304" w:type="dxa"/>
          </w:tcPr>
          <w:p>
            <w:pPr>
              <w:pStyle w:val="TableParagraph"/>
              <w:spacing w:line="266" w:lineRule="exact"/>
              <w:ind w:left="31" w:right="38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6990" w:type="dxa"/>
          </w:tcPr>
          <w:p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805" w:type="dxa"/>
          </w:tcPr>
          <w:p>
            <w:pPr>
              <w:pStyle w:val="TableParagraph"/>
              <w:spacing w:line="26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</w:tr>
      <w:tr>
        <w:trPr>
          <w:trHeight w:val="413" w:hRule="atLeast"/>
        </w:trPr>
        <w:tc>
          <w:tcPr>
            <w:tcW w:w="1304" w:type="dxa"/>
          </w:tcPr>
          <w:p>
            <w:pPr>
              <w:pStyle w:val="TableParagraph"/>
              <w:spacing w:before="64"/>
              <w:ind w:left="31" w:right="38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6990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Chemistry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Irvingia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Garbonesis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805" w:type="dxa"/>
          </w:tcPr>
          <w:p>
            <w:pPr>
              <w:pStyle w:val="TableParagraph"/>
              <w:spacing w:before="64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>
        <w:trPr>
          <w:trHeight w:val="339" w:hRule="atLeast"/>
        </w:trPr>
        <w:tc>
          <w:tcPr>
            <w:tcW w:w="1304" w:type="dxa"/>
          </w:tcPr>
          <w:p>
            <w:pPr>
              <w:pStyle w:val="TableParagraph"/>
              <w:spacing w:line="256" w:lineRule="exact" w:before="63"/>
              <w:ind w:left="31" w:right="38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6990" w:type="dxa"/>
          </w:tcPr>
          <w:p>
            <w:pPr>
              <w:pStyle w:val="TableParagraph"/>
              <w:spacing w:line="256" w:lineRule="exact" w:before="63"/>
              <w:ind w:left="120"/>
              <w:rPr>
                <w:sz w:val="24"/>
              </w:rPr>
            </w:pPr>
            <w:r>
              <w:rPr>
                <w:sz w:val="24"/>
              </w:rPr>
              <w:t>Hygroscopic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Alstonia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cogenesis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 experimental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10261" w:val="right" w:leader="none"/>
        </w:tabs>
        <w:spacing w:before="139"/>
        <w:ind w:left="2700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the shrinkage</w:t>
      </w:r>
      <w:r>
        <w:rPr>
          <w:spacing w:val="-1"/>
        </w:rPr>
        <w:t> </w:t>
      </w:r>
      <w:r>
        <w:rPr/>
        <w:t>characteristics.</w:t>
        <w:tab/>
        <w:t>383</w:t>
      </w:r>
    </w:p>
    <w:p>
      <w:pPr>
        <w:spacing w:after="0"/>
        <w:sectPr>
          <w:pgSz w:w="11910" w:h="16840"/>
          <w:pgMar w:header="0" w:footer="912" w:top="1580" w:bottom="1260" w:left="180" w:right="0"/>
        </w:sectPr>
      </w:pPr>
    </w:p>
    <w:p>
      <w:pPr>
        <w:pStyle w:val="Heading3"/>
        <w:spacing w:line="357" w:lineRule="auto" w:before="61"/>
        <w:ind w:left="4904" w:right="4900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3"/>
        <w:numPr>
          <w:ilvl w:val="1"/>
          <w:numId w:val="29"/>
        </w:numPr>
        <w:tabs>
          <w:tab w:pos="1621" w:val="left" w:leader="none"/>
        </w:tabs>
        <w:spacing w:line="240" w:lineRule="auto" w:before="142" w:after="0"/>
        <w:ind w:left="1620" w:right="0" w:hanging="361"/>
        <w:jc w:val="both"/>
      </w:pPr>
      <w:bookmarkStart w:name="_TOC_250216" w:id="1"/>
      <w:r>
        <w:rPr/>
        <w:t>Background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"/>
      <w:r>
        <w:rPr/>
        <w:t>Study</w:t>
      </w:r>
    </w:p>
    <w:p>
      <w:pPr>
        <w:pStyle w:val="BodyText"/>
        <w:spacing w:line="360" w:lineRule="auto" w:before="135"/>
        <w:ind w:left="1260" w:right="1256"/>
        <w:jc w:val="both"/>
      </w:pPr>
      <w:r>
        <w:rPr/>
        <w:t>A native forest typically consists of many botanical species. A forest like the Boreal forest in</w:t>
      </w:r>
      <w:r>
        <w:rPr>
          <w:spacing w:val="1"/>
        </w:rPr>
        <w:t> </w:t>
      </w:r>
      <w:r>
        <w:rPr/>
        <w:t>Germany and rain forest in Nigeria comprise both soft and hard wood</w:t>
      </w:r>
      <w:r>
        <w:rPr>
          <w:spacing w:val="60"/>
        </w:rPr>
        <w:t> </w:t>
      </w:r>
      <w:r>
        <w:rPr/>
        <w:t>trees (Hoadley and</w:t>
      </w:r>
      <w:r>
        <w:rPr>
          <w:spacing w:val="1"/>
        </w:rPr>
        <w:t> </w:t>
      </w:r>
      <w:r>
        <w:rPr/>
        <w:t>Bruce, 2000). When processed for lumber, this produces wood for pulp and paper or timber for</w:t>
      </w:r>
      <w:r>
        <w:rPr>
          <w:spacing w:val="1"/>
        </w:rPr>
        <w:t> </w:t>
      </w:r>
      <w:r>
        <w:rPr/>
        <w:t>construction and furniture purposes or energy through burning and waste that can be used as an</w:t>
      </w:r>
      <w:r>
        <w:rPr>
          <w:spacing w:val="1"/>
        </w:rPr>
        <w:t> </w:t>
      </w:r>
      <w:r>
        <w:rPr/>
        <w:t>energy source or for extraction of valuable compounds such as essential oils or bioactive</w:t>
      </w:r>
      <w:r>
        <w:rPr>
          <w:spacing w:val="1"/>
        </w:rPr>
        <w:t> </w:t>
      </w:r>
      <w:r>
        <w:rPr/>
        <w:t>chemicals. The forestor plant biomas in general consists of what is generally referred to as</w:t>
      </w:r>
      <w:r>
        <w:rPr>
          <w:spacing w:val="1"/>
        </w:rPr>
        <w:t> </w:t>
      </w:r>
      <w:r>
        <w:rPr/>
        <w:t>lignocelluloses</w:t>
      </w:r>
      <w:r>
        <w:rPr>
          <w:spacing w:val="1"/>
        </w:rPr>
        <w:t> </w:t>
      </w:r>
      <w:r>
        <w:rPr/>
        <w:t>(Greeg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Saddler,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Lignocellulose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60"/>
        </w:rPr>
        <w:t> </w:t>
      </w:r>
      <w:r>
        <w:rPr/>
        <w:t>main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biopolymer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repeating</w:t>
      </w:r>
      <w:r>
        <w:rPr>
          <w:spacing w:val="1"/>
        </w:rPr>
        <w:t> </w:t>
      </w:r>
      <w:r>
        <w:rPr/>
        <w:t>residues of glucose and usually make up to 50% of the total weight of the plant biomass. The</w:t>
      </w:r>
      <w:r>
        <w:rPr>
          <w:spacing w:val="1"/>
        </w:rPr>
        <w:t> </w:t>
      </w:r>
      <w:r>
        <w:rPr/>
        <w:t>Hemicelluloces are ambiguously defined as group of carbohydrate biopolymers that exist in</w:t>
      </w:r>
      <w:r>
        <w:rPr>
          <w:spacing w:val="1"/>
        </w:rPr>
        <w:t> </w:t>
      </w:r>
      <w:r>
        <w:rPr/>
        <w:t>close association with cellulose in the plant cell wall and makes up between 20% and 30% of</w:t>
      </w:r>
      <w:r>
        <w:rPr>
          <w:spacing w:val="1"/>
        </w:rPr>
        <w:t> </w:t>
      </w:r>
      <w:r>
        <w:rPr/>
        <w:t>the weight depending on the plant species. Lignins are natural aromatic (85%) and phenolic</w:t>
      </w:r>
      <w:r>
        <w:rPr>
          <w:spacing w:val="1"/>
        </w:rPr>
        <w:t> </w:t>
      </w:r>
      <w:r>
        <w:rPr/>
        <w:t>(15%) polymers found in both the primary and secondary cell wall layers and is present to the</w:t>
      </w:r>
      <w:r>
        <w:rPr>
          <w:spacing w:val="1"/>
        </w:rPr>
        <w:t> </w:t>
      </w:r>
      <w:r>
        <w:rPr/>
        <w:t>extent of 20-30% and is species dependent(Greeg and Saddler, 1995). Wood is a hard fibrous</w:t>
      </w:r>
      <w:r>
        <w:rPr>
          <w:spacing w:val="1"/>
        </w:rPr>
        <w:t> </w:t>
      </w:r>
      <w:r>
        <w:rPr/>
        <w:t>tissue found in many plants. The use of wood is not only limited to building and construction,</w:t>
      </w:r>
      <w:r>
        <w:rPr>
          <w:spacing w:val="1"/>
        </w:rPr>
        <w:t> </w:t>
      </w:r>
      <w:r>
        <w:rPr/>
        <w:t>but also can be used in medicine and industries. The composition of wood is dependent on the</w:t>
      </w:r>
      <w:r>
        <w:rPr>
          <w:spacing w:val="1"/>
        </w:rPr>
        <w:t> </w:t>
      </w:r>
      <w:r>
        <w:rPr/>
        <w:t>geography and geochemistry of a place, hence plants</w:t>
      </w:r>
      <w:r>
        <w:rPr>
          <w:spacing w:val="1"/>
        </w:rPr>
        <w:t> </w:t>
      </w:r>
      <w:r>
        <w:rPr/>
        <w:t>in different places vary in chemical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timbers</w:t>
      </w:r>
      <w:r>
        <w:rPr>
          <w:spacing w:val="1"/>
        </w:rPr>
        <w:t> </w:t>
      </w:r>
      <w:r>
        <w:rPr/>
        <w:t>compared to those of temperate climate. Hence, this study evaluated the chemical composition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tropical timbers in Nigeria.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numPr>
          <w:ilvl w:val="2"/>
          <w:numId w:val="29"/>
        </w:numPr>
        <w:tabs>
          <w:tab w:pos="2100" w:val="left" w:leader="none"/>
          <w:tab w:pos="2101" w:val="left" w:leader="none"/>
        </w:tabs>
        <w:spacing w:line="240" w:lineRule="auto" w:before="90" w:after="0"/>
        <w:ind w:left="2100" w:right="0" w:hanging="841"/>
        <w:jc w:val="left"/>
      </w:pPr>
      <w:bookmarkStart w:name="_TOC_250215" w:id="2"/>
      <w:r>
        <w:rPr/>
        <w:t>Wood</w:t>
      </w:r>
      <w:r>
        <w:rPr>
          <w:spacing w:val="-2"/>
        </w:rPr>
        <w:t> </w:t>
      </w:r>
      <w:r>
        <w:rPr/>
        <w:t>Chemistry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"/>
      <w:r>
        <w:rPr/>
        <w:t>Formation</w:t>
      </w:r>
    </w:p>
    <w:p>
      <w:pPr>
        <w:pStyle w:val="BodyText"/>
        <w:spacing w:line="360" w:lineRule="auto" w:before="134"/>
        <w:ind w:left="1260" w:right="1258"/>
        <w:jc w:val="both"/>
      </w:pPr>
      <w:r>
        <w:rPr/>
        <w:t>Timbers are known as trees grown to be used in building or in making other things; they can be</w:t>
      </w:r>
      <w:r>
        <w:rPr>
          <w:spacing w:val="-57"/>
        </w:rPr>
        <w:t> </w:t>
      </w:r>
      <w:r>
        <w:rPr/>
        <w:t>referred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versatile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beautiful</w:t>
      </w:r>
      <w:r>
        <w:rPr>
          <w:spacing w:val="8"/>
        </w:rPr>
        <w:t> </w:t>
      </w:r>
      <w:r>
        <w:rPr/>
        <w:t>raw</w:t>
      </w:r>
      <w:r>
        <w:rPr>
          <w:spacing w:val="13"/>
        </w:rPr>
        <w:t> </w:t>
      </w:r>
      <w:r>
        <w:rPr/>
        <w:t>materials.</w:t>
      </w:r>
      <w:r>
        <w:rPr>
          <w:spacing w:val="9"/>
        </w:rPr>
        <w:t> </w:t>
      </w:r>
      <w:r>
        <w:rPr/>
        <w:t>Wood</w:t>
      </w:r>
      <w:r>
        <w:rPr>
          <w:spacing w:val="8"/>
        </w:rPr>
        <w:t> </w:t>
      </w:r>
      <w:r>
        <w:rPr/>
        <w:t>comes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</w:p>
    <w:p>
      <w:pPr>
        <w:pStyle w:val="BodyText"/>
        <w:spacing w:line="360" w:lineRule="auto"/>
        <w:ind w:left="1260" w:right="-101"/>
      </w:pPr>
      <w:r>
        <w:rPr>
          <w:w w:val="110"/>
        </w:rPr>
        <w:t>trunk</w:t>
      </w:r>
      <w:r>
        <w:rPr>
          <w:spacing w:val="2"/>
          <w:w w:val="110"/>
        </w:rPr>
        <w:t> </w:t>
      </w:r>
      <w:r>
        <w:rPr>
          <w:w w:val="110"/>
        </w:rPr>
        <w:t>(main</w:t>
      </w:r>
      <w:r>
        <w:rPr>
          <w:spacing w:val="3"/>
          <w:w w:val="110"/>
        </w:rPr>
        <w:t> </w:t>
      </w:r>
      <w:r>
        <w:rPr>
          <w:w w:val="110"/>
        </w:rPr>
        <w:t>stem)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trees.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w w:val="155"/>
        </w:rPr>
        <w:t>WUHH¶V</w:t>
      </w:r>
      <w:r>
        <w:rPr>
          <w:spacing w:val="30"/>
          <w:w w:val="155"/>
        </w:rPr>
        <w:t> </w:t>
      </w:r>
      <w:r>
        <w:rPr>
          <w:w w:val="155"/>
        </w:rPr>
        <w:t>VWHP</w:t>
      </w:r>
      <w:r>
        <w:rPr>
          <w:spacing w:val="4"/>
          <w:w w:val="155"/>
        </w:rPr>
        <w:t> </w:t>
      </w:r>
      <w:r>
        <w:rPr>
          <w:w w:val="155"/>
        </w:rPr>
        <w:t>VHUYHV</w:t>
      </w:r>
      <w:r>
        <w:rPr>
          <w:spacing w:val="30"/>
          <w:w w:val="155"/>
        </w:rPr>
        <w:t> </w:t>
      </w:r>
      <w:r>
        <w:rPr>
          <w:w w:val="155"/>
        </w:rPr>
        <w:t>WZR</w:t>
      </w:r>
      <w:r>
        <w:rPr>
          <w:spacing w:val="6"/>
          <w:w w:val="155"/>
        </w:rPr>
        <w:t> </w:t>
      </w:r>
      <w:r>
        <w:rPr>
          <w:w w:val="155"/>
        </w:rPr>
        <w:t>PDLQ</w:t>
      </w:r>
      <w:r>
        <w:rPr>
          <w:spacing w:val="12"/>
          <w:w w:val="155"/>
        </w:rPr>
        <w:t> </w:t>
      </w:r>
      <w:r>
        <w:rPr>
          <w:w w:val="155"/>
        </w:rPr>
        <w:t>SXU</w:t>
      </w:r>
      <w:r>
        <w:rPr>
          <w:spacing w:val="-90"/>
          <w:w w:val="155"/>
        </w:rPr>
        <w:t> </w:t>
      </w:r>
      <w:r>
        <w:rPr>
          <w:w w:val="105"/>
        </w:rPr>
        <w:t>leaves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flowers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tree,</w:t>
      </w:r>
      <w:r>
        <w:rPr>
          <w:spacing w:val="-5"/>
          <w:w w:val="105"/>
        </w:rPr>
        <w:t> </w:t>
      </w:r>
      <w:r>
        <w:rPr>
          <w:w w:val="105"/>
        </w:rPr>
        <w:t>holding</w:t>
      </w:r>
      <w:r>
        <w:rPr>
          <w:spacing w:val="-8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firmly,</w:t>
      </w:r>
      <w:r>
        <w:rPr>
          <w:spacing w:val="-4"/>
          <w:w w:val="105"/>
        </w:rPr>
        <w:t> </w:t>
      </w:r>
      <w:r>
        <w:rPr>
          <w:w w:val="105"/>
        </w:rPr>
        <w:t>even</w:t>
      </w:r>
      <w:r>
        <w:rPr>
          <w:spacing w:val="-6"/>
          <w:w w:val="105"/>
        </w:rPr>
        <w:t> </w:t>
      </w:r>
      <w:r>
        <w:rPr>
          <w:w w:val="105"/>
        </w:rPr>
        <w:t>against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buffeting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wind</w:t>
      </w:r>
      <w:r>
        <w:rPr>
          <w:spacing w:val="-6"/>
          <w:w w:val="105"/>
        </w:rPr>
        <w:t> </w:t>
      </w:r>
      <w:r>
        <w:rPr>
          <w:w w:val="105"/>
        </w:rPr>
        <w:t>and</w:t>
      </w:r>
    </w:p>
    <w:p>
      <w:pPr>
        <w:pStyle w:val="BodyText"/>
        <w:ind w:left="1260" w:right="-29"/>
      </w:pPr>
      <w:r>
        <w:rPr>
          <w:w w:val="150"/>
        </w:rPr>
        <w:t>VWRPV  </w:t>
      </w:r>
      <w:r>
        <w:rPr>
          <w:spacing w:val="46"/>
          <w:w w:val="150"/>
        </w:rPr>
        <w:t> </w:t>
      </w:r>
      <w:r>
        <w:rPr>
          <w:w w:val="240"/>
        </w:rPr>
        <w:t>$</w:t>
      </w:r>
      <w:r>
        <w:rPr>
          <w:spacing w:val="37"/>
          <w:w w:val="240"/>
        </w:rPr>
        <w:t> </w:t>
      </w:r>
      <w:r>
        <w:rPr>
          <w:w w:val="150"/>
        </w:rPr>
        <w:t>WUHH¶V</w:t>
      </w:r>
      <w:r>
        <w:rPr>
          <w:spacing w:val="57"/>
          <w:w w:val="150"/>
        </w:rPr>
        <w:t> </w:t>
      </w:r>
      <w:r>
        <w:rPr>
          <w:w w:val="150"/>
        </w:rPr>
        <w:t>VWHP</w:t>
      </w:r>
      <w:r>
        <w:rPr>
          <w:spacing w:val="25"/>
          <w:w w:val="150"/>
        </w:rPr>
        <w:t> </w:t>
      </w:r>
      <w:r>
        <w:rPr>
          <w:w w:val="150"/>
        </w:rPr>
        <w:t>DOVR</w:t>
      </w:r>
      <w:r>
        <w:rPr>
          <w:spacing w:val="35"/>
          <w:w w:val="150"/>
        </w:rPr>
        <w:t> </w:t>
      </w:r>
      <w:r>
        <w:rPr>
          <w:w w:val="150"/>
        </w:rPr>
        <w:t>VHUYH </w:t>
      </w:r>
      <w:r>
        <w:rPr>
          <w:spacing w:val="82"/>
          <w:w w:val="150"/>
        </w:rPr>
        <w:t> </w:t>
      </w:r>
      <w:r>
        <w:rPr>
          <w:w w:val="165"/>
        </w:rPr>
        <w:t>DV</w:t>
      </w:r>
      <w:r>
        <w:rPr>
          <w:spacing w:val="46"/>
          <w:w w:val="165"/>
        </w:rPr>
        <w:t> </w:t>
      </w:r>
      <w:r>
        <w:rPr>
          <w:w w:val="150"/>
        </w:rPr>
        <w:t>D </w:t>
      </w:r>
      <w:r>
        <w:rPr>
          <w:spacing w:val="82"/>
          <w:w w:val="150"/>
        </w:rPr>
        <w:t> </w:t>
      </w:r>
      <w:r>
        <w:rPr>
          <w:w w:val="150"/>
        </w:rPr>
        <w:t>WUDQVS</w:t>
      </w:r>
    </w:p>
    <w:p>
      <w:pPr>
        <w:pStyle w:val="BodyText"/>
        <w:spacing w:line="360" w:lineRule="auto" w:before="137"/>
        <w:ind w:left="1260" w:right="1262"/>
        <w:jc w:val="both"/>
      </w:pPr>
      <w:r>
        <w:rPr/>
        <w:t>the roots to the leaves and to all the other areas of the living tree. Wood is an organic materials,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resists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It is a hard</w:t>
      </w:r>
      <w:r>
        <w:rPr>
          <w:spacing w:val="1"/>
        </w:rPr>
        <w:t> </w:t>
      </w:r>
      <w:r>
        <w:rPr/>
        <w:t>fibrous tissue 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plants.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The cross-section of a tree trunk is made up of four principal layers. The outermost section is a</w:t>
      </w:r>
      <w:r>
        <w:rPr>
          <w:spacing w:val="1"/>
        </w:rPr>
        <w:t> </w:t>
      </w:r>
      <w:r>
        <w:rPr/>
        <w:t>ring of bark made up of two layers: an outer layer of dead corky material, the outer bark and an</w:t>
      </w:r>
      <w:r>
        <w:rPr>
          <w:spacing w:val="1"/>
        </w:rPr>
        <w:t> </w:t>
      </w:r>
      <w:r>
        <w:rPr/>
        <w:t>inner layer of live bark, the phloem. The outer layer is made up of epidermal cells that protect</w:t>
      </w:r>
      <w:r>
        <w:rPr>
          <w:spacing w:val="1"/>
        </w:rPr>
        <w:t> </w:t>
      </w:r>
      <w:r>
        <w:rPr/>
        <w:t>the stem from damage and from drying out. The phloem contains cell which form tall and thin</w:t>
      </w:r>
      <w:r>
        <w:rPr>
          <w:spacing w:val="1"/>
        </w:rPr>
        <w:t> </w:t>
      </w:r>
      <w:r>
        <w:rPr/>
        <w:t>tubes, like capillaries, which transport the sugars and other materials made in the leaves to all</w:t>
      </w:r>
      <w:r>
        <w:rPr>
          <w:spacing w:val="1"/>
        </w:rPr>
        <w:t> </w:t>
      </w:r>
      <w:r>
        <w:rPr/>
        <w:t>the other living cells in the tree. The next layer is the cambium which usually feeds slimy in a</w:t>
      </w:r>
      <w:r>
        <w:rPr>
          <w:spacing w:val="1"/>
        </w:rPr>
        <w:t> </w:t>
      </w:r>
      <w:r>
        <w:rPr/>
        <w:t>freshly cut stem. This thin layer is made of cells which produce phloem and xylem. The</w:t>
      </w:r>
      <w:r>
        <w:rPr>
          <w:spacing w:val="1"/>
        </w:rPr>
        <w:t> </w:t>
      </w:r>
      <w:r>
        <w:rPr/>
        <w:t>cambium is the only place in a stem where new growth takes place and its cells are constantly</w:t>
      </w:r>
      <w:r>
        <w:rPr>
          <w:spacing w:val="1"/>
        </w:rPr>
        <w:t> </w:t>
      </w:r>
      <w:r>
        <w:rPr/>
        <w:t>dividing to form, new wood and new bark. As a result of the continual division of cells, the</w:t>
      </w:r>
      <w:r>
        <w:rPr>
          <w:spacing w:val="1"/>
        </w:rPr>
        <w:t> </w:t>
      </w:r>
      <w:r>
        <w:rPr/>
        <w:t>cambium layer slowly moves outwards as the tree increases in growth. As the tree expands in</w:t>
      </w:r>
      <w:r>
        <w:rPr>
          <w:spacing w:val="1"/>
        </w:rPr>
        <w:t> </w:t>
      </w:r>
      <w:r>
        <w:rPr/>
        <w:t>growth, the outer bark periodically splits and is replaced by the new outer layer. The innermost</w:t>
      </w:r>
      <w:r>
        <w:rPr>
          <w:spacing w:val="1"/>
        </w:rPr>
        <w:t> </w:t>
      </w:r>
      <w:r>
        <w:rPr/>
        <w:t>layer of a stem is the xylem, living xylem can carry water and mineral, from the roots to the</w:t>
      </w:r>
      <w:r>
        <w:rPr>
          <w:spacing w:val="1"/>
        </w:rPr>
        <w:t> </w:t>
      </w:r>
      <w:r>
        <w:rPr/>
        <w:t>leaves.</w:t>
      </w:r>
      <w:r>
        <w:rPr>
          <w:spacing w:val="14"/>
        </w:rPr>
        <w:t> </w:t>
      </w:r>
      <w:r>
        <w:rPr/>
        <w:t>Dead</w:t>
      </w:r>
      <w:r>
        <w:rPr>
          <w:spacing w:val="15"/>
        </w:rPr>
        <w:t> </w:t>
      </w:r>
      <w:r>
        <w:rPr/>
        <w:t>xylem</w:t>
      </w:r>
      <w:r>
        <w:rPr>
          <w:spacing w:val="15"/>
        </w:rPr>
        <w:t> </w:t>
      </w:r>
      <w:r>
        <w:rPr/>
        <w:t>cells</w:t>
      </w:r>
      <w:r>
        <w:rPr>
          <w:spacing w:val="15"/>
        </w:rPr>
        <w:t> </w:t>
      </w:r>
      <w:r>
        <w:rPr/>
        <w:t>make</w:t>
      </w:r>
      <w:r>
        <w:rPr>
          <w:spacing w:val="13"/>
        </w:rPr>
        <w:t> </w:t>
      </w:r>
      <w:r>
        <w:rPr/>
        <w:t>up</w:t>
      </w:r>
      <w:r>
        <w:rPr>
          <w:spacing w:val="15"/>
        </w:rPr>
        <w:t> </w:t>
      </w:r>
      <w:r>
        <w:rPr/>
        <w:t>heartwood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tissue</w:t>
      </w:r>
      <w:r>
        <w:rPr>
          <w:spacing w:val="15"/>
        </w:rPr>
        <w:t> </w:t>
      </w:r>
      <w:r>
        <w:rPr/>
        <w:t>(group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cells)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centre</w:t>
      </w:r>
      <w:r>
        <w:rPr>
          <w:spacing w:val="-58"/>
        </w:rPr>
        <w:t> </w:t>
      </w:r>
      <w:r>
        <w:rPr/>
        <w:t>of the stem. It is composed mostly of hollow, elongated, spindle-shaped cells that are arranged</w:t>
      </w:r>
      <w:r>
        <w:rPr>
          <w:spacing w:val="1"/>
        </w:rPr>
        <w:t> </w:t>
      </w:r>
      <w:r>
        <w:rPr/>
        <w:t>parallel to each other along the trunk of a tree (Regis, 1999). In a living tree it transfers water</w:t>
      </w:r>
      <w:r>
        <w:rPr>
          <w:spacing w:val="1"/>
        </w:rPr>
        <w:t> </w:t>
      </w:r>
      <w:r>
        <w:rPr/>
        <w:t>and nutrient to the leaves and other growing tissues and has a support function, enabling woody</w:t>
      </w:r>
      <w:r>
        <w:rPr>
          <w:spacing w:val="-57"/>
        </w:rPr>
        <w:t> </w:t>
      </w:r>
      <w:r>
        <w:rPr/>
        <w:t>plants to reach larger sizes or to stand up for themselves. Wood comes from tree. This is the</w:t>
      </w:r>
      <w:r>
        <w:rPr>
          <w:spacing w:val="1"/>
        </w:rPr>
        <w:t> </w:t>
      </w:r>
      <w:r>
        <w:rPr/>
        <w:t>most important fact to remember in understanding the nature of wood. Thus, knowing wood as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grows in nature</w:t>
      </w:r>
      <w:r>
        <w:rPr>
          <w:spacing w:val="-2"/>
        </w:rPr>
        <w:t> </w:t>
      </w:r>
      <w:r>
        <w:rPr/>
        <w:t>is basic to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with it</w:t>
      </w:r>
      <w:r>
        <w:rPr>
          <w:spacing w:val="-1"/>
        </w:rPr>
        <w:t> </w:t>
      </w:r>
      <w:r>
        <w:rPr/>
        <w:t>(Bruce</w:t>
      </w:r>
      <w:r>
        <w:rPr>
          <w:spacing w:val="1"/>
        </w:rPr>
        <w:t> </w:t>
      </w:r>
      <w:r>
        <w:rPr/>
        <w:t>and Hoadley,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 w:before="1"/>
        <w:ind w:left="1260" w:right="1255"/>
        <w:jc w:val="both"/>
      </w:pPr>
      <w:r>
        <w:rPr/>
        <w:t>Wood, in the stick sence, is yielded by trees, which increases in diameter by the formation</w:t>
      </w:r>
      <w:r>
        <w:rPr>
          <w:spacing w:val="1"/>
        </w:rPr>
        <w:t> </w:t>
      </w:r>
      <w:r>
        <w:rPr/>
        <w:t>between existing wood and the inner bark, of new woody layers which envelop the entire stem,</w:t>
      </w:r>
      <w:r>
        <w:rPr>
          <w:spacing w:val="1"/>
        </w:rPr>
        <w:t> </w:t>
      </w:r>
      <w:r>
        <w:rPr/>
        <w:t>living branches and roots. Technically, this is known as secondary growth; it is the result of cell</w:t>
      </w:r>
      <w:r>
        <w:rPr>
          <w:spacing w:val="-57"/>
        </w:rPr>
        <w:t> </w:t>
      </w:r>
      <w:r>
        <w:rPr/>
        <w:t>division in the vascular cambium, a lateral meristan and subsequent expansion of the new cells.</w:t>
      </w:r>
      <w:r>
        <w:rPr>
          <w:spacing w:val="-57"/>
        </w:rPr>
        <w:t> </w:t>
      </w:r>
      <w:r>
        <w:rPr/>
        <w:t>The phloem contains cells which form tall and thin tubes which transport the sugars and other</w:t>
      </w:r>
      <w:r>
        <w:rPr>
          <w:spacing w:val="1"/>
        </w:rPr>
        <w:t> </w:t>
      </w:r>
      <w:r>
        <w:rPr/>
        <w:t>materials made in the leaves to all the other living cells in the trees. in girth, the outer bark</w:t>
      </w:r>
      <w:r>
        <w:rPr>
          <w:spacing w:val="1"/>
        </w:rPr>
        <w:t> </w:t>
      </w:r>
      <w:r>
        <w:rPr/>
        <w:t>periodically splits and it is replaced by the new outer layer (Regis, 1999). The inner most layer</w:t>
      </w:r>
      <w:r>
        <w:rPr>
          <w:spacing w:val="1"/>
        </w:rPr>
        <w:t> </w:t>
      </w:r>
      <w:r>
        <w:rPr/>
        <w:t>of a stem is the xylem living xylem cells carry water and minerals from the roots to the leaves.</w:t>
      </w:r>
      <w:r>
        <w:rPr>
          <w:spacing w:val="1"/>
        </w:rPr>
        <w:t> </w:t>
      </w:r>
      <w:r>
        <w:rPr/>
        <w:t>Dead xylem cells make up heartwood which is the tissue (group of cells) in the centre of the</w:t>
      </w:r>
      <w:r>
        <w:rPr>
          <w:spacing w:val="1"/>
        </w:rPr>
        <w:t> </w:t>
      </w:r>
      <w:r>
        <w:rPr/>
        <w:t>stem. As the trunk of a tree expands with secondary growth, new phloem forms on one side of</w:t>
      </w:r>
      <w:r>
        <w:rPr>
          <w:spacing w:val="1"/>
        </w:rPr>
        <w:t> </w:t>
      </w:r>
      <w:r>
        <w:rPr/>
        <w:t>the cambium tissue, and new xylem on the other. This secondary xylem is known as wood</w:t>
      </w:r>
      <w:r>
        <w:rPr>
          <w:spacing w:val="1"/>
        </w:rPr>
        <w:t> </w:t>
      </w:r>
      <w:r>
        <w:rPr/>
        <w:t>(Regis,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360" w:lineRule="auto" w:before="1"/>
        <w:ind w:left="1260" w:right="1262"/>
        <w:jc w:val="both"/>
      </w:pPr>
      <w:r>
        <w:rPr/>
        <w:t>The chemistry, with respect to the hemicelluloses and lignins differs greatly between soft wood</w:t>
      </w:r>
      <w:r>
        <w:rPr>
          <w:spacing w:val="-57"/>
        </w:rPr>
        <w:t> </w:t>
      </w:r>
      <w:r>
        <w:rPr/>
        <w:t>and</w:t>
      </w:r>
      <w:r>
        <w:rPr>
          <w:spacing w:val="46"/>
        </w:rPr>
        <w:t> </w:t>
      </w:r>
      <w:r>
        <w:rPr/>
        <w:t>hard</w:t>
      </w:r>
      <w:r>
        <w:rPr>
          <w:spacing w:val="46"/>
        </w:rPr>
        <w:t> </w:t>
      </w:r>
      <w:r>
        <w:rPr/>
        <w:t>wood</w:t>
      </w:r>
      <w:r>
        <w:rPr>
          <w:spacing w:val="46"/>
        </w:rPr>
        <w:t> </w:t>
      </w:r>
      <w:r>
        <w:rPr/>
        <w:t>tree</w:t>
      </w:r>
      <w:r>
        <w:rPr>
          <w:spacing w:val="46"/>
        </w:rPr>
        <w:t> </w:t>
      </w:r>
      <w:r>
        <w:rPr/>
        <w:t>species.</w:t>
      </w:r>
      <w:r>
        <w:rPr>
          <w:spacing w:val="46"/>
        </w:rPr>
        <w:t> </w:t>
      </w:r>
      <w:r>
        <w:rPr/>
        <w:t>Other</w:t>
      </w:r>
      <w:r>
        <w:rPr>
          <w:spacing w:val="46"/>
        </w:rPr>
        <w:t> </w:t>
      </w:r>
      <w:r>
        <w:rPr/>
        <w:t>polysaccharides,</w:t>
      </w:r>
      <w:r>
        <w:rPr>
          <w:spacing w:val="47"/>
        </w:rPr>
        <w:t> </w:t>
      </w:r>
      <w:r>
        <w:rPr/>
        <w:t>usually</w:t>
      </w:r>
      <w:r>
        <w:rPr>
          <w:spacing w:val="40"/>
        </w:rPr>
        <w:t> </w:t>
      </w:r>
      <w:r>
        <w:rPr/>
        <w:t>of</w:t>
      </w:r>
      <w:r>
        <w:rPr>
          <w:spacing w:val="46"/>
        </w:rPr>
        <w:t> </w:t>
      </w:r>
      <w:r>
        <w:rPr/>
        <w:t>mixed</w:t>
      </w:r>
      <w:r>
        <w:rPr>
          <w:spacing w:val="46"/>
        </w:rPr>
        <w:t> </w:t>
      </w:r>
      <w:r>
        <w:rPr/>
        <w:t>constitution,</w:t>
      </w:r>
      <w:r>
        <w:rPr>
          <w:spacing w:val="44"/>
        </w:rPr>
        <w:t> </w:t>
      </w:r>
      <w:r>
        <w:rPr/>
        <w:t>are</w:t>
      </w:r>
      <w:r>
        <w:rPr>
          <w:spacing w:val="46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present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amounts.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compound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varying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amounts,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applications. For example, wood bark which comprises about 13 to 21% of wood on a dry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/>
        <w:t>extracted, and especially as pharmaceuticals. Well known examples of bark extractives include</w:t>
      </w:r>
      <w:r>
        <w:rPr>
          <w:spacing w:val="1"/>
        </w:rPr>
        <w:t> </w:t>
      </w:r>
      <w:r>
        <w:rPr/>
        <w:t>taxol (for cancer chemotherapy) from Pacfic yew tree, quinine (antimalaria agent from the</w:t>
      </w:r>
      <w:r>
        <w:rPr>
          <w:spacing w:val="1"/>
        </w:rPr>
        <w:t> </w:t>
      </w:r>
      <w:r>
        <w:rPr/>
        <w:t>cinchona</w:t>
      </w:r>
      <w:r>
        <w:rPr>
          <w:spacing w:val="1"/>
        </w:rPr>
        <w:t> </w:t>
      </w:r>
      <w:r>
        <w:rPr/>
        <w:t>tree)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asprin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strychnus</w:t>
      </w:r>
      <w:r>
        <w:rPr>
          <w:spacing w:val="1"/>
        </w:rPr>
        <w:t> </w:t>
      </w:r>
      <w:r>
        <w:rPr/>
        <w:t>toxifera).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(phytochemicals)</w:t>
      </w:r>
      <w:r>
        <w:rPr>
          <w:spacing w:val="1"/>
        </w:rPr>
        <w:t> </w:t>
      </w:r>
      <w:r>
        <w:rPr/>
        <w:t>are used in pharmaceuticals. Aside from lignocelluloses,</w:t>
      </w:r>
      <w:r>
        <w:rPr>
          <w:spacing w:val="60"/>
        </w:rPr>
        <w:t> </w:t>
      </w:r>
      <w:r>
        <w:rPr/>
        <w:t>wood also consists</w:t>
      </w:r>
      <w:r>
        <w:rPr>
          <w:spacing w:val="1"/>
        </w:rPr>
        <w:t> </w:t>
      </w:r>
      <w:r>
        <w:rPr/>
        <w:t>of variety of low molecular weight organic compounds, such as terpenes, diterpenes and fatty</w:t>
      </w:r>
      <w:r>
        <w:rPr>
          <w:spacing w:val="1"/>
        </w:rPr>
        <w:t> </w:t>
      </w:r>
      <w:r>
        <w:rPr/>
        <w:t>acids, for example. Rosin is exuded by conifers as protection from insects. The extraction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tall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turpentine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rosin(Bruce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Hoadley,2000).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29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214" w:id="3"/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3"/>
      <w:r>
        <w:rPr/>
        <w:t>cambium</w:t>
      </w:r>
    </w:p>
    <w:p>
      <w:pPr>
        <w:pStyle w:val="BodyText"/>
        <w:spacing w:line="360" w:lineRule="auto" w:before="134"/>
        <w:ind w:left="1260" w:right="1256" w:firstLine="60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medullary</w:t>
      </w:r>
      <w:r>
        <w:rPr>
          <w:spacing w:val="1"/>
        </w:rPr>
        <w:t> </w:t>
      </w:r>
      <w:r>
        <w:rPr/>
        <w:t>ray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fascicular</w:t>
      </w:r>
      <w:r>
        <w:rPr>
          <w:spacing w:val="1"/>
        </w:rPr>
        <w:t> </w:t>
      </w:r>
      <w:r>
        <w:rPr/>
        <w:t>cambium</w:t>
      </w:r>
      <w:r>
        <w:rPr>
          <w:spacing w:val="1"/>
        </w:rPr>
        <w:t> </w:t>
      </w:r>
      <w:r>
        <w:rPr/>
        <w:t>become</w:t>
      </w:r>
      <w:r>
        <w:rPr>
          <w:spacing w:val="-57"/>
        </w:rPr>
        <w:t> </w:t>
      </w:r>
      <w:r>
        <w:rPr/>
        <w:t>meristematic and form a strip of interfascicular cambium on either side and form a complete</w:t>
      </w:r>
      <w:r>
        <w:rPr>
          <w:spacing w:val="1"/>
        </w:rPr>
        <w:t> </w:t>
      </w:r>
      <w:r>
        <w:rPr/>
        <w:t>ring known as the cambium ring. As the vascular cylinder increases in girth, the cambium</w:t>
      </w:r>
      <w:r>
        <w:rPr>
          <w:spacing w:val="1"/>
        </w:rPr>
        <w:t> </w:t>
      </w:r>
      <w:r>
        <w:rPr/>
        <w:t>cylinder also grows in circumference by occasional division of cells in the radial plane. The</w:t>
      </w:r>
      <w:r>
        <w:rPr>
          <w:spacing w:val="1"/>
        </w:rPr>
        <w:t> </w:t>
      </w:r>
      <w:r>
        <w:rPr/>
        <w:t>neutar camoium is made up of two types of cells. They are those which are elongated with</w:t>
      </w:r>
      <w:r>
        <w:rPr>
          <w:spacing w:val="1"/>
        </w:rPr>
        <w:t> </w:t>
      </w:r>
      <w:r>
        <w:rPr/>
        <w:t>tapering ends, the so called fusiform initials and more or less isodiametric- the ray initials. The</w:t>
      </w:r>
      <w:r>
        <w:rPr>
          <w:spacing w:val="1"/>
        </w:rPr>
        <w:t> </w:t>
      </w:r>
      <w:r>
        <w:rPr/>
        <w:t>former give rise to all the elongated cells of secondary vascular tissue, namely the xylem</w:t>
      </w:r>
      <w:r>
        <w:rPr>
          <w:spacing w:val="1"/>
        </w:rPr>
        <w:t> </w:t>
      </w:r>
      <w:r>
        <w:rPr/>
        <w:t>tracheids, vessels, fibres and xylem parenchyma and the phloem sieve tubes, companion cells,</w:t>
      </w:r>
      <w:r>
        <w:rPr>
          <w:spacing w:val="1"/>
        </w:rPr>
        <w:t> </w:t>
      </w:r>
      <w:r>
        <w:rPr/>
        <w:t>fibres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phloem</w:t>
      </w:r>
      <w:r>
        <w:rPr>
          <w:spacing w:val="46"/>
        </w:rPr>
        <w:t> </w:t>
      </w:r>
      <w:r>
        <w:rPr/>
        <w:t>parenchyma.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ray</w:t>
      </w:r>
      <w:r>
        <w:rPr>
          <w:spacing w:val="39"/>
        </w:rPr>
        <w:t> </w:t>
      </w:r>
      <w:r>
        <w:rPr/>
        <w:t>initials</w:t>
      </w:r>
      <w:r>
        <w:rPr>
          <w:spacing w:val="47"/>
        </w:rPr>
        <w:t> </w:t>
      </w:r>
      <w:r>
        <w:rPr/>
        <w:t>give</w:t>
      </w:r>
      <w:r>
        <w:rPr>
          <w:spacing w:val="46"/>
        </w:rPr>
        <w:t> </w:t>
      </w:r>
      <w:r>
        <w:rPr/>
        <w:t>rise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cells</w:t>
      </w:r>
      <w:r>
        <w:rPr>
          <w:spacing w:val="44"/>
        </w:rPr>
        <w:t> </w:t>
      </w:r>
      <w:r>
        <w:rPr/>
        <w:t>which</w:t>
      </w:r>
      <w:r>
        <w:rPr>
          <w:spacing w:val="46"/>
        </w:rPr>
        <w:t> </w:t>
      </w:r>
      <w:r>
        <w:rPr/>
        <w:t>transverse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xylem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phloem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axis.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medullary</w:t>
      </w:r>
      <w:r>
        <w:rPr>
          <w:spacing w:val="1"/>
        </w:rPr>
        <w:t> </w:t>
      </w:r>
      <w:r>
        <w:rPr/>
        <w:t>rays.</w:t>
      </w:r>
      <w:r>
        <w:rPr>
          <w:spacing w:val="1"/>
        </w:rPr>
        <w:t> </w:t>
      </w:r>
      <w:r>
        <w:rPr/>
        <w:t>Longitudina</w:t>
      </w:r>
      <w:r>
        <w:rPr>
          <w:spacing w:val="-1"/>
        </w:rPr>
        <w:t> </w:t>
      </w:r>
      <w:r>
        <w:rPr/>
        <w:t>section of</w:t>
      </w:r>
      <w:r>
        <w:rPr>
          <w:spacing w:val="-1"/>
        </w:rPr>
        <w:t> </w:t>
      </w:r>
      <w:r>
        <w:rPr/>
        <w:t>cambium is shown</w:t>
      </w:r>
      <w:r>
        <w:rPr>
          <w:spacing w:val="-1"/>
        </w:rPr>
        <w:t> </w:t>
      </w:r>
      <w:r>
        <w:rPr/>
        <w:t>in Fig. 1.1</w:t>
      </w:r>
      <w:r>
        <w:rPr>
          <w:spacing w:val="2"/>
        </w:rPr>
        <w:t> </w:t>
      </w:r>
      <w:r>
        <w:rPr/>
        <w:t>(Duta, 1981).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ind w:left="2083"/>
        <w:rPr>
          <w:sz w:val="20"/>
        </w:rPr>
      </w:pPr>
      <w:r>
        <w:rPr>
          <w:sz w:val="20"/>
        </w:rPr>
        <w:drawing>
          <wp:inline distT="0" distB="0" distL="0" distR="0">
            <wp:extent cx="4248557" cy="28163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55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1260"/>
        <w:jc w:val="both"/>
      </w:pPr>
      <w:r>
        <w:rPr/>
        <w:t>Figure</w:t>
      </w:r>
      <w:r>
        <w:rPr>
          <w:spacing w:val="-3"/>
        </w:rPr>
        <w:t> </w:t>
      </w:r>
      <w:r>
        <w:rPr/>
        <w:t>1.1</w:t>
      </w:r>
      <w:r>
        <w:rPr>
          <w:spacing w:val="1"/>
        </w:rPr>
        <w:t> </w:t>
      </w:r>
      <w:r>
        <w:rPr/>
        <w:t>Longittudinal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cambiam</w:t>
      </w:r>
      <w:r>
        <w:rPr>
          <w:spacing w:val="-1"/>
        </w:rPr>
        <w:t> </w:t>
      </w:r>
      <w:r>
        <w:rPr/>
        <w:t>(Duta</w:t>
      </w:r>
      <w:r>
        <w:rPr>
          <w:spacing w:val="-1"/>
        </w:rPr>
        <w:t> </w:t>
      </w:r>
      <w:r>
        <w:rPr/>
        <w:t>1981)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29"/>
        </w:numPr>
        <w:tabs>
          <w:tab w:pos="2101" w:val="left" w:leader="none"/>
        </w:tabs>
        <w:spacing w:line="360" w:lineRule="auto" w:before="1" w:after="0"/>
        <w:ind w:left="1260" w:right="1258" w:firstLine="0"/>
        <w:jc w:val="both"/>
        <w:rPr>
          <w:sz w:val="24"/>
        </w:rPr>
      </w:pPr>
      <w:r>
        <w:rPr>
          <w:b/>
          <w:sz w:val="24"/>
        </w:rPr>
        <w:t>Secondary tissues: </w:t>
      </w:r>
      <w:r>
        <w:rPr>
          <w:sz w:val="24"/>
        </w:rPr>
        <w:t>The cambium ring as a whole becomes actively meristematic and</w:t>
      </w:r>
      <w:r>
        <w:rPr>
          <w:spacing w:val="1"/>
          <w:sz w:val="24"/>
        </w:rPr>
        <w:t> </w:t>
      </w:r>
      <w:r>
        <w:rPr>
          <w:sz w:val="24"/>
        </w:rPr>
        <w:t>gives off new cells both externally and internally. Those cut off on the outer side are gradually</w:t>
      </w:r>
      <w:r>
        <w:rPr>
          <w:spacing w:val="1"/>
          <w:sz w:val="24"/>
        </w:rPr>
        <w:t> </w:t>
      </w:r>
      <w:r>
        <w:rPr>
          <w:sz w:val="24"/>
        </w:rPr>
        <w:t>modified into the elements of phloem; these constitute the secondary phloem. The secondary</w:t>
      </w:r>
      <w:r>
        <w:rPr>
          <w:spacing w:val="1"/>
          <w:sz w:val="24"/>
        </w:rPr>
        <w:t> </w:t>
      </w:r>
      <w:r>
        <w:rPr>
          <w:sz w:val="24"/>
        </w:rPr>
        <w:t>phloem consists of sieve-tubes, companion cells and phloem parenchyma and often also some</w:t>
      </w:r>
      <w:r>
        <w:rPr>
          <w:spacing w:val="1"/>
          <w:sz w:val="24"/>
        </w:rPr>
        <w:t> </w:t>
      </w:r>
      <w:r>
        <w:rPr>
          <w:sz w:val="24"/>
        </w:rPr>
        <w:t>patches of bast fibers. The new cells cut off by the cambium on its inner side are gradually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xylem;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constitute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xylem(Robarts,1976).</w:t>
      </w:r>
    </w:p>
    <w:p>
      <w:pPr>
        <w:pStyle w:val="BodyText"/>
        <w:spacing w:line="360" w:lineRule="auto" w:before="1"/>
        <w:ind w:left="1260" w:right="1256"/>
        <w:jc w:val="both"/>
      </w:pPr>
      <w:r>
        <w:rPr>
          <w:w w:val="105"/>
        </w:rPr>
        <w:t>The secondary xylem consists of scalariform and pitted vessels, tracheids; numerous wood</w:t>
      </w:r>
      <w:r>
        <w:rPr>
          <w:spacing w:val="1"/>
          <w:w w:val="105"/>
        </w:rPr>
        <w:t> </w:t>
      </w:r>
      <w:r>
        <w:rPr/>
        <w:t>fibres and some wood parenchyma. The cambium is always more active on the inner side than</w:t>
      </w:r>
      <w:r>
        <w:rPr>
          <w:spacing w:val="1"/>
        </w:rPr>
        <w:t> </w:t>
      </w:r>
      <w:r>
        <w:rPr/>
        <w:t>on the outer. Consequently xylem increases more rapidly in bulk than phloem and some form a</w:t>
      </w:r>
      <w:r>
        <w:rPr>
          <w:spacing w:val="1"/>
        </w:rPr>
        <w:t> </w:t>
      </w:r>
      <w:r>
        <w:rPr/>
        <w:t>compact mass. As a matter of fact, the secondary xylem forms the main bulk of the plant body</w:t>
      </w:r>
      <w:r>
        <w:rPr>
          <w:spacing w:val="1"/>
        </w:rPr>
        <w:t> </w:t>
      </w:r>
      <w:r>
        <w:rPr/>
        <w:t>after secondary growth. As the secondary cells increase, the pressure exerted by them and the</w:t>
      </w:r>
      <w:r>
        <w:rPr>
          <w:spacing w:val="1"/>
        </w:rPr>
        <w:t> </w:t>
      </w:r>
      <w:r>
        <w:rPr>
          <w:w w:val="105"/>
        </w:rPr>
        <w:t>cambium pushes the surrounding tissues outwards, and for the same reason, some of the</w:t>
      </w:r>
      <w:r>
        <w:rPr>
          <w:spacing w:val="1"/>
          <w:w w:val="105"/>
        </w:rPr>
        <w:t> </w:t>
      </w:r>
      <w:r>
        <w:rPr>
          <w:w w:val="105"/>
        </w:rPr>
        <w:t>primary tissue get crushed. The cambium forms some narrow band of parenchyma, radially</w:t>
      </w:r>
      <w:r>
        <w:rPr>
          <w:spacing w:val="-60"/>
          <w:w w:val="105"/>
        </w:rPr>
        <w:t> </w:t>
      </w:r>
      <w:r>
        <w:rPr>
          <w:w w:val="105"/>
        </w:rPr>
        <w:t>elongated and passing through the secondary xylem and secondary phloem; these are the</w:t>
      </w:r>
      <w:r>
        <w:rPr>
          <w:spacing w:val="1"/>
          <w:w w:val="105"/>
        </w:rPr>
        <w:t> </w:t>
      </w:r>
      <w:r>
        <w:rPr>
          <w:w w:val="138"/>
        </w:rPr>
        <w:t>V</w:t>
      </w:r>
      <w:r>
        <w:rPr>
          <w:spacing w:val="-1"/>
          <w:w w:val="138"/>
        </w:rPr>
        <w:t>H</w:t>
      </w:r>
      <w:r>
        <w:rPr>
          <w:spacing w:val="-1"/>
          <w:w w:val="179"/>
        </w:rPr>
        <w:t>F</w:t>
      </w:r>
      <w:r>
        <w:rPr>
          <w:w w:val="141"/>
        </w:rPr>
        <w:t>RQG</w:t>
      </w:r>
      <w:r>
        <w:rPr>
          <w:spacing w:val="-1"/>
          <w:w w:val="141"/>
        </w:rPr>
        <w:t>D</w:t>
      </w:r>
      <w:r>
        <w:rPr>
          <w:spacing w:val="3"/>
          <w:w w:val="138"/>
        </w:rPr>
        <w:t>U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-8"/>
        </w:rPr>
        <w:t> </w:t>
      </w:r>
      <w:r>
        <w:rPr>
          <w:w w:val="149"/>
        </w:rPr>
        <w:t>PHG</w:t>
      </w:r>
      <w:r>
        <w:rPr>
          <w:spacing w:val="-191"/>
          <w:w w:val="138"/>
        </w:rPr>
        <w:t>X</w:t>
      </w:r>
      <w:r>
        <w:rPr/>
        <w:t>e</w:t>
      </w:r>
      <w:r>
        <w:rPr>
          <w:spacing w:val="23"/>
        </w:rPr>
        <w:t> </w:t>
      </w:r>
      <w:r>
        <w:rPr>
          <w:spacing w:val="-213"/>
          <w:w w:val="138"/>
        </w:rPr>
        <w:t>O</w:t>
      </w:r>
      <w:r>
        <w:rPr>
          <w:spacing w:val="-1"/>
        </w:rPr>
        <w:t>a</w:t>
      </w:r>
      <w:r>
        <w:rPr/>
        <w:t>l</w:t>
      </w:r>
      <w:r>
        <w:rPr>
          <w:spacing w:val="-27"/>
        </w:rPr>
        <w:t>l</w:t>
      </w:r>
      <w:r>
        <w:rPr>
          <w:spacing w:val="-213"/>
          <w:w w:val="138"/>
        </w:rPr>
        <w:t>D</w:t>
      </w:r>
      <w:r>
        <w:rPr/>
        <w:t>o</w:t>
      </w:r>
      <w:r>
        <w:rPr>
          <w:spacing w:val="-82"/>
        </w:rPr>
        <w:t>w</w:t>
      </w:r>
      <w:r>
        <w:rPr>
          <w:spacing w:val="-49"/>
          <w:w w:val="138"/>
        </w:rPr>
        <w:t>U</w:t>
      </w:r>
      <w:r>
        <w:rPr>
          <w:spacing w:val="-68"/>
        </w:rPr>
        <w:t>h</w:t>
      </w:r>
      <w:r>
        <w:rPr>
          <w:spacing w:val="-173"/>
          <w:w w:val="359"/>
        </w:rPr>
        <w:t>\</w:t>
      </w:r>
      <w:r>
        <w:rPr>
          <w:spacing w:val="2"/>
        </w:rPr>
        <w:t>o</w:t>
      </w:r>
      <w:r>
        <w:rPr>
          <w:spacing w:val="-35"/>
        </w:rPr>
        <w:t>r</w:t>
      </w:r>
      <w:r>
        <w:rPr>
          <w:spacing w:val="-206"/>
          <w:w w:val="400"/>
        </w:rPr>
        <w:t> </w:t>
      </w:r>
      <w:r>
        <w:rPr/>
        <w:t>iz</w:t>
      </w:r>
      <w:r>
        <w:rPr>
          <w:spacing w:val="-37"/>
        </w:rPr>
        <w:t>o</w:t>
      </w:r>
      <w:r>
        <w:rPr>
          <w:spacing w:val="-204"/>
          <w:w w:val="138"/>
        </w:rPr>
        <w:t>U</w:t>
      </w:r>
      <w:r>
        <w:rPr/>
        <w:t>nt</w:t>
      </w:r>
      <w:r>
        <w:rPr>
          <w:spacing w:val="-88"/>
        </w:rPr>
        <w:t>a</w:t>
      </w:r>
      <w:r>
        <w:rPr>
          <w:spacing w:val="-153"/>
          <w:w w:val="138"/>
        </w:rPr>
        <w:t>D</w:t>
      </w:r>
      <w:r>
        <w:rPr/>
        <w:t>l</w:t>
      </w:r>
      <w:r>
        <w:rPr>
          <w:spacing w:val="29"/>
        </w:rPr>
        <w:t> </w:t>
      </w:r>
      <w:r>
        <w:rPr>
          <w:spacing w:val="-219"/>
          <w:w w:val="359"/>
        </w:rPr>
        <w:t>\</w:t>
      </w:r>
      <w:r>
        <w:rPr/>
        <w:t>tr</w:t>
      </w:r>
      <w:r>
        <w:rPr>
          <w:spacing w:val="-37"/>
        </w:rPr>
        <w:t>a</w:t>
      </w:r>
      <w:r>
        <w:rPr>
          <w:spacing w:val="-205"/>
          <w:w w:val="138"/>
        </w:rPr>
        <w:t>V</w:t>
      </w:r>
      <w:r>
        <w:rPr/>
        <w:t>n</w:t>
      </w:r>
      <w:r>
        <w:rPr>
          <w:spacing w:val="-9"/>
        </w:rPr>
        <w:t>s</w:t>
      </w:r>
      <w:r>
        <w:rPr>
          <w:spacing w:val="-232"/>
          <w:w w:val="400"/>
        </w:rPr>
        <w:t> </w:t>
      </w:r>
      <w:r>
        <w:rPr/>
        <w:t>p</w:t>
      </w:r>
      <w:r>
        <w:rPr>
          <w:spacing w:val="-9"/>
        </w:rPr>
        <w:t>o</w:t>
      </w:r>
      <w:r>
        <w:rPr>
          <w:spacing w:val="-232"/>
          <w:w w:val="400"/>
        </w:rPr>
        <w:t> </w:t>
      </w:r>
      <w:r>
        <w:rPr/>
        <w:t>rt </w:t>
      </w:r>
      <w:r>
        <w:rPr>
          <w:spacing w:val="-10"/>
        </w:rPr>
        <w:t> </w:t>
      </w:r>
      <w:r>
        <w:rPr>
          <w:spacing w:val="-96"/>
        </w:rPr>
        <w:t>o</w:t>
      </w:r>
      <w:r>
        <w:rPr>
          <w:spacing w:val="-143"/>
          <w:w w:val="173"/>
        </w:rPr>
        <w:t>µ</w:t>
      </w:r>
      <w:r>
        <w:rPr/>
        <w:t>f</w:t>
      </w:r>
      <w:r>
        <w:rPr>
          <w:spacing w:val="2"/>
        </w:rPr>
        <w:t> </w:t>
      </w:r>
      <w:r>
        <w:rPr>
          <w:spacing w:val="-194"/>
          <w:w w:val="200"/>
        </w:rPr>
        <w:t>7</w:t>
      </w:r>
      <w:r>
        <w:rPr>
          <w:spacing w:val="1"/>
        </w:rPr>
        <w:t>w</w:t>
      </w:r>
      <w:r>
        <w:rPr>
          <w:spacing w:val="-90"/>
        </w:rPr>
        <w:t>a</w:t>
      </w:r>
      <w:r>
        <w:rPr>
          <w:spacing w:val="-152"/>
          <w:w w:val="138"/>
        </w:rPr>
        <w:t>K</w:t>
      </w:r>
      <w:r>
        <w:rPr/>
        <w:t>t</w:t>
      </w:r>
      <w:r>
        <w:rPr>
          <w:spacing w:val="-22"/>
        </w:rPr>
        <w:t>e</w:t>
      </w:r>
      <w:r>
        <w:rPr>
          <w:spacing w:val="-219"/>
          <w:w w:val="138"/>
        </w:rPr>
        <w:t>H</w:t>
      </w:r>
      <w:r>
        <w:rPr/>
        <w:t>r </w:t>
      </w:r>
      <w:r>
        <w:rPr>
          <w:spacing w:val="-9"/>
        </w:rPr>
        <w:t> </w:t>
      </w:r>
      <w:r>
        <w:rPr>
          <w:spacing w:val="-81"/>
        </w:rPr>
        <w:t>a</w:t>
      </w:r>
      <w:r>
        <w:rPr>
          <w:spacing w:val="-159"/>
          <w:w w:val="138"/>
        </w:rPr>
        <w:t>V</w:t>
      </w:r>
      <w:r>
        <w:rPr/>
        <w:t>nd </w:t>
      </w:r>
      <w:r>
        <w:rPr>
          <w:spacing w:val="-10"/>
        </w:rPr>
        <w:t> </w:t>
      </w:r>
      <w:r>
        <w:rPr/>
        <w:t>solute </w:t>
      </w:r>
      <w:r>
        <w:rPr>
          <w:spacing w:val="-11"/>
        </w:rPr>
        <w:t> </w:t>
      </w:r>
      <w:r>
        <w:rPr/>
        <w:t>inside </w:t>
      </w:r>
      <w:r>
        <w:rPr>
          <w:spacing w:val="-11"/>
        </w:rPr>
        <w:t> </w:t>
      </w:r>
      <w:r>
        <w:rPr/>
        <w:t>the</w:t>
      </w:r>
    </w:p>
    <w:p>
      <w:pPr>
        <w:pStyle w:val="BodyText"/>
        <w:spacing w:line="276" w:lineRule="exact"/>
        <w:ind w:left="1260"/>
      </w:pPr>
      <w:r>
        <w:rPr>
          <w:w w:val="131"/>
        </w:rPr>
        <w:t>WKL</w:t>
      </w:r>
      <w:r>
        <w:rPr>
          <w:spacing w:val="-1"/>
          <w:w w:val="179"/>
        </w:rPr>
        <w:t>F</w:t>
      </w:r>
      <w:r>
        <w:rPr>
          <w:w w:val="138"/>
        </w:rPr>
        <w:t>NQ</w:t>
      </w:r>
      <w:r>
        <w:rPr>
          <w:spacing w:val="-1"/>
          <w:w w:val="138"/>
        </w:rPr>
        <w:t>H</w:t>
      </w:r>
      <w:r>
        <w:rPr>
          <w:w w:val="138"/>
        </w:rPr>
        <w:t>Q</w:t>
      </w:r>
      <w:r>
        <w:rPr>
          <w:spacing w:val="-1"/>
          <w:w w:val="138"/>
        </w:rPr>
        <w:t>H</w:t>
      </w:r>
      <w:r>
        <w:rPr>
          <w:w w:val="151"/>
        </w:rPr>
        <w:t>G VW</w:t>
      </w:r>
      <w:r>
        <w:rPr>
          <w:spacing w:val="-1"/>
          <w:w w:val="138"/>
        </w:rPr>
        <w:t>H</w:t>
      </w:r>
      <w:r>
        <w:rPr>
          <w:w w:val="265"/>
        </w:rPr>
        <w:t>P¶ </w:t>
      </w:r>
      <w:r>
        <w:rPr>
          <w:spacing w:val="-1"/>
          <w:w w:val="265"/>
        </w:rPr>
        <w:t> </w:t>
      </w:r>
      <w:r>
        <w:rPr>
          <w:w w:val="200"/>
        </w:rPr>
        <w:t>5</w:t>
      </w:r>
      <w:r>
        <w:rPr>
          <w:w w:val="150"/>
        </w:rPr>
        <w:t>RE</w:t>
      </w:r>
      <w:r>
        <w:rPr>
          <w:spacing w:val="1"/>
          <w:w w:val="150"/>
        </w:rPr>
        <w:t>H</w:t>
      </w:r>
      <w:r>
        <w:rPr>
          <w:w w:val="151"/>
        </w:rPr>
        <w:t>UWV </w:t>
      </w:r>
      <w:r>
        <w:rPr>
          <w:spacing w:val="-26"/>
          <w:w w:val="400"/>
        </w:rPr>
        <w:t> </w:t>
      </w:r>
      <w:r>
        <w:rPr>
          <w:spacing w:val="-54"/>
        </w:rPr>
        <w:t>r</w:t>
      </w:r>
      <w:r>
        <w:rPr>
          <w:spacing w:val="-187"/>
          <w:w w:val="400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73"/>
        </w:rPr>
        <w:t>s</w:t>
      </w:r>
      <w:r>
        <w:rPr>
          <w:spacing w:val="-168"/>
          <w:w w:val="400"/>
        </w:rPr>
        <w:t> </w:t>
      </w:r>
      <w:r>
        <w:rPr/>
        <w:t>h</w:t>
      </w:r>
      <w:r>
        <w:rPr>
          <w:spacing w:val="-73"/>
        </w:rPr>
        <w:t>o</w:t>
      </w:r>
      <w:r>
        <w:rPr>
          <w:spacing w:val="-168"/>
          <w:w w:val="400"/>
        </w:rPr>
        <w:t> </w:t>
      </w:r>
      <w:r>
        <w:rPr>
          <w:spacing w:val="-6"/>
        </w:rPr>
        <w:t>w</w:t>
      </w:r>
      <w:r>
        <w:rPr>
          <w:spacing w:val="-233"/>
          <w:w w:val="400"/>
        </w:rPr>
        <w:t> </w:t>
      </w:r>
      <w:r>
        <w:rPr/>
        <w:t>n </w:t>
      </w:r>
      <w:r>
        <w:rPr>
          <w:spacing w:val="-15"/>
        </w:rPr>
        <w:t>i</w:t>
      </w:r>
      <w:r>
        <w:rPr>
          <w:spacing w:val="-226"/>
          <w:w w:val="400"/>
        </w:rPr>
        <w:t> </w:t>
      </w:r>
      <w:r>
        <w:rPr/>
        <w:t>n </w:t>
      </w:r>
      <w:r>
        <w:rPr>
          <w:spacing w:val="-89"/>
        </w:rPr>
        <w:t>F</w:t>
      </w:r>
      <w:r>
        <w:rPr>
          <w:spacing w:val="-153"/>
          <w:w w:val="400"/>
        </w:rPr>
        <w:t> </w:t>
      </w:r>
      <w:r>
        <w:rPr/>
        <w:t>i</w:t>
      </w:r>
      <w:r>
        <w:rPr>
          <w:spacing w:val="-35"/>
        </w:rPr>
        <w:t>g</w:t>
      </w:r>
      <w:r>
        <w:rPr>
          <w:spacing w:val="-208"/>
          <w:w w:val="400"/>
        </w:rPr>
        <w:t> </w:t>
      </w:r>
      <w:r>
        <w:rPr/>
        <w:t>. </w:t>
      </w:r>
      <w:r>
        <w:rPr>
          <w:spacing w:val="-33"/>
        </w:rPr>
        <w:t>1</w:t>
      </w:r>
      <w:r>
        <w:rPr>
          <w:spacing w:val="-208"/>
          <w:w w:val="200"/>
        </w:rPr>
        <w:t>3</w:t>
      </w:r>
      <w:r>
        <w:rPr/>
        <w:t>.2</w:t>
      </w:r>
      <w:r>
        <w:rPr>
          <w:spacing w:val="-32"/>
        </w:rPr>
        <w:t> </w:t>
      </w:r>
      <w:r>
        <w:rPr>
          <w:w w:val="149"/>
        </w:rPr>
        <w:t>ULPDU</w:t>
      </w:r>
      <w:r>
        <w:rPr>
          <w:spacing w:val="-5"/>
          <w:w w:val="359"/>
        </w:rPr>
        <w:t>\</w:t>
      </w:r>
      <w:r>
        <w:rPr>
          <w:spacing w:val="2"/>
          <w:w w:val="400"/>
        </w:rPr>
        <w:t> </w:t>
      </w:r>
      <w:r>
        <w:rPr>
          <w:w w:val="138"/>
        </w:rPr>
        <w:t>D</w:t>
      </w:r>
    </w:p>
    <w:p>
      <w:pPr>
        <w:spacing w:after="0" w:line="276" w:lineRule="exact"/>
        <w:sectPr>
          <w:pgSz w:w="11910" w:h="16840"/>
          <w:pgMar w:header="0" w:footer="912" w:top="960" w:bottom="1260" w:left="180" w:right="0"/>
        </w:sectPr>
      </w:pPr>
    </w:p>
    <w:p>
      <w:pPr>
        <w:tabs>
          <w:tab w:pos="6535" w:val="left" w:leader="none"/>
        </w:tabs>
        <w:spacing w:line="240" w:lineRule="auto"/>
        <w:ind w:left="12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02859" cy="22259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9" cy="22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754331" cy="212445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331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90"/>
        <w:ind w:left="1260"/>
      </w:pPr>
      <w:r>
        <w:rPr/>
        <w:t>Figure</w:t>
      </w:r>
      <w:r>
        <w:rPr>
          <w:spacing w:val="-2"/>
        </w:rPr>
        <w:t> </w:t>
      </w:r>
      <w:r>
        <w:rPr/>
        <w:t>1.2: Primary</w:t>
      </w:r>
      <w:r>
        <w:rPr>
          <w:spacing w:val="-5"/>
        </w:rPr>
        <w:t> </w:t>
      </w:r>
      <w:r>
        <w:rPr/>
        <w:t>and</w:t>
      </w:r>
      <w:r>
        <w:rPr>
          <w:spacing w:val="3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tissues (Roberts.1976)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29"/>
        </w:numPr>
        <w:tabs>
          <w:tab w:pos="1947" w:val="left" w:leader="none"/>
        </w:tabs>
        <w:spacing w:line="360" w:lineRule="auto" w:before="0" w:after="0"/>
        <w:ind w:left="1260" w:right="1257" w:firstLine="0"/>
        <w:jc w:val="both"/>
        <w:rPr>
          <w:sz w:val="24"/>
        </w:rPr>
      </w:pPr>
      <w:r>
        <w:rPr>
          <w:b/>
          <w:sz w:val="24"/>
        </w:rPr>
        <w:t>Annual Rings: </w:t>
      </w:r>
      <w:r>
        <w:rPr>
          <w:sz w:val="24"/>
        </w:rPr>
        <w:t>The rate of secondary growth in stem varies with seasonal changes.</w:t>
      </w:r>
      <w:r>
        <w:rPr>
          <w:spacing w:val="1"/>
          <w:sz w:val="24"/>
        </w:rPr>
        <w:t> </w:t>
      </w:r>
      <w:r>
        <w:rPr>
          <w:sz w:val="24"/>
        </w:rPr>
        <w:t>During spring when more soil</w:t>
      </w:r>
      <w:r>
        <w:rPr>
          <w:spacing w:val="1"/>
          <w:sz w:val="24"/>
        </w:rPr>
        <w:t> </w:t>
      </w:r>
      <w:r>
        <w:rPr>
          <w:sz w:val="24"/>
        </w:rPr>
        <w:t>water is</w:t>
      </w:r>
      <w:r>
        <w:rPr>
          <w:spacing w:val="1"/>
          <w:sz w:val="24"/>
        </w:rPr>
        <w:t> </w:t>
      </w:r>
      <w:r>
        <w:rPr>
          <w:sz w:val="24"/>
        </w:rPr>
        <w:t>required, xylem vessels</w:t>
      </w:r>
      <w:r>
        <w:rPr>
          <w:spacing w:val="1"/>
          <w:sz w:val="24"/>
        </w:rPr>
        <w:t> </w:t>
      </w:r>
      <w:r>
        <w:rPr>
          <w:sz w:val="24"/>
        </w:rPr>
        <w:t>and tracheids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formed in</w:t>
      </w:r>
      <w:r>
        <w:rPr>
          <w:spacing w:val="1"/>
          <w:sz w:val="24"/>
        </w:rPr>
        <w:t> </w:t>
      </w:r>
      <w:r>
        <w:rPr>
          <w:sz w:val="24"/>
        </w:rPr>
        <w:t>large numbers. These conduct the required amount of soil water to the shoot. Later on, with the</w:t>
      </w:r>
      <w:r>
        <w:rPr>
          <w:spacing w:val="1"/>
          <w:sz w:val="24"/>
        </w:rPr>
        <w:t> </w:t>
      </w:r>
      <w:r>
        <w:rPr>
          <w:sz w:val="24"/>
        </w:rPr>
        <w:t>onset of autumn and winter, when very little water may be required, the number of xylem</w:t>
      </w:r>
      <w:r>
        <w:rPr>
          <w:spacing w:val="1"/>
          <w:sz w:val="24"/>
        </w:rPr>
        <w:t> </w:t>
      </w:r>
      <w:r>
        <w:rPr>
          <w:sz w:val="24"/>
        </w:rPr>
        <w:t>vessels and tracheids formed by the plant decreases. The cells formed during autumn and</w:t>
      </w:r>
      <w:r>
        <w:rPr>
          <w:spacing w:val="1"/>
          <w:sz w:val="24"/>
        </w:rPr>
        <w:t> </w:t>
      </w:r>
      <w:r>
        <w:rPr>
          <w:sz w:val="24"/>
        </w:rPr>
        <w:t>winter, i.e. during the period of slow growth, are small and thick walled so that the wood has a</w:t>
      </w:r>
      <w:r>
        <w:rPr>
          <w:spacing w:val="1"/>
          <w:sz w:val="24"/>
        </w:rPr>
        <w:t> </w:t>
      </w:r>
      <w:r>
        <w:rPr>
          <w:sz w:val="24"/>
        </w:rPr>
        <w:t>dark</w:t>
      </w:r>
      <w:r>
        <w:rPr>
          <w:spacing w:val="14"/>
          <w:sz w:val="24"/>
        </w:rPr>
        <w:t> </w:t>
      </w:r>
      <w:r>
        <w:rPr>
          <w:sz w:val="24"/>
        </w:rPr>
        <w:t>texture,</w:t>
      </w:r>
      <w:r>
        <w:rPr>
          <w:spacing w:val="16"/>
          <w:sz w:val="24"/>
        </w:rPr>
        <w:t> </w:t>
      </w:r>
      <w:r>
        <w:rPr>
          <w:sz w:val="24"/>
        </w:rPr>
        <w:t>while</w:t>
      </w:r>
      <w:r>
        <w:rPr>
          <w:spacing w:val="15"/>
          <w:sz w:val="24"/>
        </w:rPr>
        <w:t> </w:t>
      </w:r>
      <w:r>
        <w:rPr>
          <w:sz w:val="24"/>
        </w:rPr>
        <w:t>those</w:t>
      </w:r>
      <w:r>
        <w:rPr>
          <w:spacing w:val="18"/>
          <w:sz w:val="24"/>
        </w:rPr>
        <w:t> </w:t>
      </w:r>
      <w:r>
        <w:rPr>
          <w:sz w:val="24"/>
        </w:rPr>
        <w:t>formed</w:t>
      </w:r>
      <w:r>
        <w:rPr>
          <w:spacing w:val="16"/>
          <w:sz w:val="24"/>
        </w:rPr>
        <w:t> </w:t>
      </w:r>
      <w:r>
        <w:rPr>
          <w:sz w:val="24"/>
        </w:rPr>
        <w:t>during</w:t>
      </w:r>
      <w:r>
        <w:rPr>
          <w:spacing w:val="13"/>
          <w:sz w:val="24"/>
        </w:rPr>
        <w:t> </w:t>
      </w:r>
      <w:r>
        <w:rPr>
          <w:sz w:val="24"/>
        </w:rPr>
        <w:t>spring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summer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larger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have</w:t>
      </w:r>
      <w:r>
        <w:rPr>
          <w:spacing w:val="15"/>
          <w:sz w:val="24"/>
        </w:rPr>
        <w:t> </w:t>
      </w:r>
      <w:r>
        <w:rPr>
          <w:sz w:val="24"/>
        </w:rPr>
        <w:t>thinner</w:t>
      </w:r>
      <w:r>
        <w:rPr>
          <w:spacing w:val="15"/>
          <w:sz w:val="24"/>
        </w:rPr>
        <w:t> </w:t>
      </w:r>
      <w:r>
        <w:rPr>
          <w:sz w:val="24"/>
        </w:rPr>
        <w:t>walls,</w:t>
      </w:r>
      <w:r>
        <w:rPr>
          <w:spacing w:val="-58"/>
          <w:sz w:val="24"/>
        </w:rPr>
        <w:t> </w:t>
      </w:r>
      <w:r>
        <w:rPr>
          <w:sz w:val="24"/>
        </w:rPr>
        <w:t>so that the wood has a light texture. Thus depending on seasonal changes and requirements of</w:t>
      </w:r>
      <w:r>
        <w:rPr>
          <w:spacing w:val="1"/>
          <w:sz w:val="24"/>
        </w:rPr>
        <w:t> </w:t>
      </w:r>
      <w:r>
        <w:rPr>
          <w:sz w:val="24"/>
        </w:rPr>
        <w:t>the plant itself, two types of xylem tissues are formed. One growth ring in a stem shows both</w:t>
      </w:r>
      <w:r>
        <w:rPr>
          <w:spacing w:val="1"/>
          <w:sz w:val="24"/>
        </w:rPr>
        <w:t> </w:t>
      </w:r>
      <w:r>
        <w:rPr>
          <w:sz w:val="24"/>
        </w:rPr>
        <w:t>types of xylem tissues formed during one whole year. Hence it is known as an annual ring and</w:t>
      </w:r>
      <w:r>
        <w:rPr>
          <w:spacing w:val="1"/>
          <w:sz w:val="24"/>
        </w:rPr>
        <w:t> </w:t>
      </w:r>
      <w:r>
        <w:rPr>
          <w:sz w:val="24"/>
        </w:rPr>
        <w:t>the age of the tree can be determined by counting the number of rings present. In tropical</w:t>
      </w:r>
      <w:r>
        <w:rPr>
          <w:spacing w:val="1"/>
          <w:sz w:val="24"/>
        </w:rPr>
        <w:t> </w:t>
      </w:r>
      <w:r>
        <w:rPr>
          <w:sz w:val="24"/>
        </w:rPr>
        <w:t>countries, growth rings are formed when favorable seasons (rainy seasons) alternate regularly</w:t>
      </w:r>
      <w:r>
        <w:rPr>
          <w:spacing w:val="1"/>
          <w:sz w:val="24"/>
        </w:rPr>
        <w:t> </w:t>
      </w:r>
      <w:r>
        <w:rPr>
          <w:sz w:val="24"/>
        </w:rPr>
        <w:t>with unfavorable seasons (dry seasons). Cut surface of a stem showing</w:t>
      </w:r>
      <w:r>
        <w:rPr>
          <w:spacing w:val="1"/>
          <w:sz w:val="24"/>
        </w:rPr>
        <w:t> </w:t>
      </w:r>
      <w:r>
        <w:rPr>
          <w:sz w:val="24"/>
        </w:rPr>
        <w:t>the annual rings is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in Fig. 1.3</w:t>
      </w:r>
      <w:r>
        <w:rPr>
          <w:spacing w:val="2"/>
          <w:sz w:val="24"/>
        </w:rPr>
        <w:t> </w:t>
      </w:r>
      <w:r>
        <w:rPr>
          <w:sz w:val="24"/>
        </w:rPr>
        <w:t>(Duta,</w:t>
      </w:r>
      <w:r>
        <w:rPr>
          <w:spacing w:val="1"/>
          <w:sz w:val="24"/>
        </w:rPr>
        <w:t> </w:t>
      </w:r>
      <w:r>
        <w:rPr>
          <w:sz w:val="24"/>
        </w:rPr>
        <w:t>1981).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420" w:bottom="1260" w:left="180" w:right="0"/>
        </w:sectPr>
      </w:pPr>
    </w:p>
    <w:p>
      <w:pPr>
        <w:pStyle w:val="BodyText"/>
        <w:ind w:left="2521"/>
        <w:rPr>
          <w:sz w:val="20"/>
        </w:rPr>
      </w:pPr>
      <w:r>
        <w:rPr>
          <w:sz w:val="20"/>
        </w:rPr>
        <w:drawing>
          <wp:inline distT="0" distB="0" distL="0" distR="0">
            <wp:extent cx="4529344" cy="40386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4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0"/>
        <w:ind w:left="1260"/>
        <w:jc w:val="both"/>
      </w:pPr>
      <w:r>
        <w:rPr/>
        <w:t>Figure1.3:</w:t>
      </w:r>
      <w:r>
        <w:rPr>
          <w:spacing w:val="-1"/>
        </w:rPr>
        <w:t> </w:t>
      </w:r>
      <w:r>
        <w:rPr/>
        <w:t>Cut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stem showing</w:t>
      </w:r>
      <w:r>
        <w:rPr>
          <w:spacing w:val="1"/>
        </w:rPr>
        <w:t> </w:t>
      </w:r>
      <w:r>
        <w:rPr/>
        <w:t>annual rings</w:t>
      </w:r>
      <w:r>
        <w:rPr>
          <w:spacing w:val="-1"/>
        </w:rPr>
        <w:t> </w:t>
      </w:r>
      <w:r>
        <w:rPr/>
        <w:t>(Dutta</w:t>
      </w:r>
      <w:r>
        <w:rPr>
          <w:spacing w:val="-2"/>
        </w:rPr>
        <w:t> </w:t>
      </w:r>
      <w:r>
        <w:rPr/>
        <w:t>1981).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2"/>
          <w:numId w:val="29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213" w:id="4"/>
      <w:r>
        <w:rPr/>
        <w:t>Heartwood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4"/>
      <w:r>
        <w:rPr/>
        <w:t>sapwood:</w:t>
      </w:r>
    </w:p>
    <w:p>
      <w:pPr>
        <w:pStyle w:val="BodyText"/>
        <w:spacing w:line="360" w:lineRule="auto" w:before="135"/>
        <w:ind w:left="1260" w:right="1256"/>
        <w:jc w:val="both"/>
      </w:pPr>
      <w:r>
        <w:rPr/>
        <w:t>The woody part of a stem, the xylem cell that normally conducts soil water and other dissolved</w:t>
      </w:r>
      <w:r>
        <w:rPr>
          <w:spacing w:val="1"/>
        </w:rPr>
        <w:t> </w:t>
      </w:r>
      <w:r>
        <w:rPr/>
        <w:t>materials make up the sapwood.</w:t>
      </w:r>
      <w:r>
        <w:rPr>
          <w:spacing w:val="1"/>
        </w:rPr>
        <w:t> </w:t>
      </w:r>
      <w:r>
        <w:rPr/>
        <w:t>As the plant grows older, the older xylem cells (mainly vesels,</w:t>
      </w:r>
      <w:r>
        <w:rPr>
          <w:spacing w:val="-57"/>
        </w:rPr>
        <w:t> </w:t>
      </w:r>
      <w:r>
        <w:rPr/>
        <w:t>tracheid and parenchyma) which occur towards the centre of the stem become thick-walled and</w:t>
      </w:r>
      <w:r>
        <w:rPr>
          <w:spacing w:val="1"/>
        </w:rPr>
        <w:t> </w:t>
      </w:r>
      <w:r>
        <w:rPr/>
        <w:t>lose their function of conduction. Often other substances such as resins, tannins, oils and gums</w:t>
      </w:r>
      <w:r>
        <w:rPr>
          <w:spacing w:val="1"/>
        </w:rPr>
        <w:t> </w:t>
      </w:r>
      <w:r>
        <w:rPr/>
        <w:t>are deposited in them. These xylem cells make up the heartwood. In some trees the heartwood</w:t>
      </w:r>
      <w:r>
        <w:rPr>
          <w:spacing w:val="1"/>
        </w:rPr>
        <w:t> </w:t>
      </w:r>
      <w:r>
        <w:rPr/>
        <w:t>rots</w:t>
      </w:r>
      <w:r>
        <w:rPr>
          <w:spacing w:val="-1"/>
        </w:rPr>
        <w:t> </w:t>
      </w:r>
      <w:r>
        <w:rPr/>
        <w:t>while in others it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strong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hard, and</w:t>
      </w:r>
      <w:r>
        <w:rPr>
          <w:spacing w:val="2"/>
        </w:rPr>
        <w:t> </w:t>
      </w:r>
      <w:r>
        <w:rPr/>
        <w:t>gives mechanical</w:t>
      </w:r>
      <w:r>
        <w:rPr>
          <w:spacing w:val="-1"/>
        </w:rPr>
        <w:t> </w:t>
      </w:r>
      <w:r>
        <w:rPr/>
        <w:t>support</w:t>
      </w:r>
      <w:r>
        <w:rPr>
          <w:spacing w:val="2"/>
        </w:rPr>
        <w:t> </w:t>
      </w:r>
      <w:r>
        <w:rPr/>
        <w:t>(Duta, 1981).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29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212" w:id="5"/>
      <w:r>
        <w:rPr/>
        <w:t>Origin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"/>
      <w:r>
        <w:rPr/>
        <w:t>cork-cambium:</w:t>
      </w:r>
    </w:p>
    <w:p>
      <w:pPr>
        <w:pStyle w:val="BodyText"/>
        <w:spacing w:line="360" w:lineRule="auto" w:before="135"/>
        <w:ind w:left="1260" w:right="1264"/>
        <w:jc w:val="both"/>
      </w:pPr>
      <w:r>
        <w:rPr/>
        <w:t>The formation of new tissues by the cambium exerts a considerable pressure on the peripheral</w:t>
      </w:r>
      <w:r>
        <w:rPr>
          <w:spacing w:val="1"/>
        </w:rPr>
        <w:t> </w:t>
      </w:r>
      <w:r>
        <w:rPr/>
        <w:t>tissues of the stem. Sclerenchyma and collecnchyma become much flattened but it persists for a</w:t>
      </w:r>
      <w:r>
        <w:rPr>
          <w:spacing w:val="-57"/>
        </w:rPr>
        <w:t> </w:t>
      </w:r>
      <w:r>
        <w:rPr/>
        <w:t>long</w:t>
      </w:r>
      <w:r>
        <w:rPr>
          <w:spacing w:val="20"/>
        </w:rPr>
        <w:t> </w:t>
      </w:r>
      <w:r>
        <w:rPr/>
        <w:t>time</w:t>
      </w:r>
      <w:r>
        <w:rPr>
          <w:spacing w:val="23"/>
        </w:rPr>
        <w:t> </w:t>
      </w:r>
      <w:r>
        <w:rPr/>
        <w:t>because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elastic</w:t>
      </w:r>
      <w:r>
        <w:rPr>
          <w:spacing w:val="23"/>
        </w:rPr>
        <w:t> </w:t>
      </w:r>
      <w:r>
        <w:rPr/>
        <w:t>nature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walls.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replace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reinforce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peripheral</w:t>
      </w:r>
    </w:p>
    <w:p>
      <w:pPr>
        <w:spacing w:after="0" w:line="360" w:lineRule="auto"/>
        <w:jc w:val="both"/>
        <w:sectPr>
          <w:pgSz w:w="11910" w:h="16840"/>
          <w:pgMar w:header="0" w:footer="912" w:top="14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protective tissue, particularly the epidermis, a strip of secondary meristem called the cork-</w:t>
      </w:r>
      <w:r>
        <w:rPr>
          <w:spacing w:val="1"/>
        </w:rPr>
        <w:t> </w:t>
      </w:r>
      <w:r>
        <w:rPr/>
        <w:t>cambium or phellogen arises in that region to give rise to new secondary tissues. The cork-</w:t>
      </w:r>
      <w:r>
        <w:rPr>
          <w:spacing w:val="1"/>
        </w:rPr>
        <w:t> </w:t>
      </w:r>
      <w:r>
        <w:rPr/>
        <w:t>cambium commonly originates in the outer layer of collenchymas. In the formation of cork-</w:t>
      </w:r>
      <w:r>
        <w:rPr>
          <w:spacing w:val="1"/>
        </w:rPr>
        <w:t> </w:t>
      </w:r>
      <w:r>
        <w:rPr/>
        <w:t>cambium the outer layer of collenchymabecomes meristematic; it divides and forms a thin strip</w:t>
      </w:r>
      <w:r>
        <w:rPr>
          <w:spacing w:val="1"/>
        </w:rPr>
        <w:t> </w:t>
      </w:r>
      <w:r>
        <w:rPr/>
        <w:t>of cork-cambium consisting of a few rows of narrow rectangular cells;   these cells are living</w:t>
      </w:r>
      <w:r>
        <w:rPr>
          <w:spacing w:val="1"/>
        </w:rPr>
        <w:t> </w:t>
      </w:r>
      <w:r>
        <w:rPr/>
        <w:t>and active. The cork-cambinm takes on meristematic activity and begins to divide and give off</w:t>
      </w:r>
      <w:r>
        <w:rPr>
          <w:spacing w:val="1"/>
        </w:rPr>
        <w:t> </w:t>
      </w:r>
      <w:r>
        <w:rPr/>
        <w:t>new</w:t>
      </w:r>
      <w:r>
        <w:rPr>
          <w:spacing w:val="27"/>
        </w:rPr>
        <w:t> </w:t>
      </w:r>
      <w:r>
        <w:rPr/>
        <w:t>cells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both</w:t>
      </w:r>
      <w:r>
        <w:rPr>
          <w:spacing w:val="28"/>
        </w:rPr>
        <w:t> </w:t>
      </w:r>
      <w:r>
        <w:rPr/>
        <w:t>sides,</w:t>
      </w:r>
      <w:r>
        <w:rPr>
          <w:spacing w:val="30"/>
        </w:rPr>
        <w:t> </w:t>
      </w:r>
      <w:r>
        <w:rPr/>
        <w:t>forming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secondary</w:t>
      </w:r>
      <w:r>
        <w:rPr>
          <w:spacing w:val="26"/>
        </w:rPr>
        <w:t> </w:t>
      </w:r>
      <w:r>
        <w:rPr/>
        <w:t>cortex</w:t>
      </w:r>
      <w:r>
        <w:rPr>
          <w:spacing w:val="30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inner</w:t>
      </w:r>
      <w:r>
        <w:rPr>
          <w:spacing w:val="27"/>
        </w:rPr>
        <w:t> </w:t>
      </w:r>
      <w:r>
        <w:rPr/>
        <w:t>side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cork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-58"/>
        </w:rPr>
        <w:t> </w:t>
      </w:r>
      <w:r>
        <w:rPr/>
        <w:t>outer</w:t>
      </w:r>
      <w:r>
        <w:rPr>
          <w:spacing w:val="-3"/>
        </w:rPr>
        <w:t> </w:t>
      </w:r>
      <w:r>
        <w:rPr/>
        <w:t>side. The</w:t>
      </w:r>
      <w:r>
        <w:rPr>
          <w:spacing w:val="-2"/>
        </w:rPr>
        <w:t> </w:t>
      </w:r>
      <w:r>
        <w:rPr/>
        <w:t>origin and activity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cork-cambium is shown in</w:t>
      </w:r>
      <w:r>
        <w:rPr>
          <w:spacing w:val="1"/>
        </w:rPr>
        <w:t> </w:t>
      </w:r>
      <w:r>
        <w:rPr/>
        <w:t>Fig. 1.4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875664</wp:posOffset>
            </wp:positionH>
            <wp:positionV relativeFrom="paragraph">
              <wp:posOffset>188912</wp:posOffset>
            </wp:positionV>
            <wp:extent cx="4769218" cy="31146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21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8"/>
        </w:rPr>
      </w:pPr>
    </w:p>
    <w:p>
      <w:pPr>
        <w:spacing w:before="91"/>
        <w:ind w:left="1262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Figure1.4: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Origin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and Activity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of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cork-cambium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(Dutta</w:t>
      </w:r>
      <w:r>
        <w:rPr>
          <w:rFonts w:ascii="Arial MT"/>
          <w:spacing w:val="-2"/>
          <w:sz w:val="26"/>
        </w:rPr>
        <w:t> </w:t>
      </w:r>
      <w:r>
        <w:rPr>
          <w:rFonts w:ascii="Arial MT"/>
          <w:sz w:val="26"/>
        </w:rPr>
        <w:t>1981).</w:t>
      </w:r>
    </w:p>
    <w:p>
      <w:pPr>
        <w:pStyle w:val="BodyText"/>
        <w:rPr>
          <w:rFonts w:ascii="Arial MT"/>
          <w:sz w:val="20"/>
        </w:rPr>
      </w:pPr>
    </w:p>
    <w:p>
      <w:pPr>
        <w:pStyle w:val="Heading3"/>
        <w:numPr>
          <w:ilvl w:val="2"/>
          <w:numId w:val="29"/>
        </w:numPr>
        <w:tabs>
          <w:tab w:pos="1861" w:val="left" w:leader="none"/>
        </w:tabs>
        <w:spacing w:line="240" w:lineRule="auto" w:before="226" w:after="0"/>
        <w:ind w:left="1860" w:right="0" w:hanging="601"/>
        <w:jc w:val="both"/>
      </w:pPr>
      <w:bookmarkStart w:name="_TOC_250211" w:id="6"/>
      <w:r>
        <w:rPr/>
        <w:t>Periderm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Bark</w:t>
      </w:r>
      <w:r>
        <w:rPr>
          <w:spacing w:val="-1"/>
        </w:rPr>
        <w:t> </w:t>
      </w:r>
      <w:bookmarkEnd w:id="6"/>
      <w:r>
        <w:rPr/>
        <w:t>Formation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The cells that are cut off on the inner side constitute the secondary cortex or phelloderm. Their</w:t>
      </w:r>
      <w:r>
        <w:rPr>
          <w:spacing w:val="1"/>
        </w:rPr>
        <w:t> </w:t>
      </w:r>
      <w:r>
        <w:rPr/>
        <w:t>cells generally contain chloroplasts and can photosynthesize. The new cells cut off by the cork-</w:t>
      </w:r>
      <w:r>
        <w:rPr>
          <w:spacing w:val="1"/>
        </w:rPr>
        <w:t> </w:t>
      </w:r>
      <w:r>
        <w:rPr/>
        <w:t>cambium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rectangular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suberized</w:t>
      </w:r>
      <w:r>
        <w:rPr>
          <w:spacing w:val="1"/>
        </w:rPr>
        <w:t> </w:t>
      </w:r>
      <w:r>
        <w:rPr/>
        <w:t>(impervious). They form the ork or phellem of the plant. All the new tissues formed at the</w:t>
      </w:r>
      <w:r>
        <w:rPr>
          <w:spacing w:val="1"/>
        </w:rPr>
        <w:t> </w:t>
      </w:r>
      <w:r>
        <w:rPr/>
        <w:t>peripheral region- the ork or phellem, the cork-cambium or phellogen and the secondary cortex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thelloderm are</w:t>
      </w:r>
      <w:r>
        <w:rPr>
          <w:spacing w:val="-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periderm.</w:t>
      </w:r>
    </w:p>
    <w:p>
      <w:pPr>
        <w:pStyle w:val="BodyText"/>
        <w:spacing w:line="360" w:lineRule="auto" w:before="1"/>
        <w:ind w:left="1260" w:right="1255" w:firstLine="60"/>
        <w:jc w:val="both"/>
      </w:pPr>
      <w:r>
        <w:rPr>
          <w:b/>
        </w:rPr>
        <w:t>Bark:</w:t>
      </w:r>
      <w:r>
        <w:rPr>
          <w:b/>
          <w:spacing w:val="20"/>
        </w:rPr>
        <w:t> </w:t>
      </w:r>
      <w:r>
        <w:rPr/>
        <w:t>All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dead</w:t>
      </w:r>
      <w:r>
        <w:rPr>
          <w:spacing w:val="20"/>
        </w:rPr>
        <w:t> </w:t>
      </w:r>
      <w:r>
        <w:rPr/>
        <w:t>cells,</w:t>
      </w:r>
      <w:r>
        <w:rPr>
          <w:spacing w:val="20"/>
        </w:rPr>
        <w:t> </w:t>
      </w:r>
      <w:r>
        <w:rPr/>
        <w:t>tissue</w:t>
      </w:r>
      <w:r>
        <w:rPr>
          <w:spacing w:val="19"/>
        </w:rPr>
        <w:t> </w:t>
      </w:r>
      <w:r>
        <w:rPr/>
        <w:t>lying</w:t>
      </w:r>
      <w:r>
        <w:rPr>
          <w:spacing w:val="17"/>
        </w:rPr>
        <w:t> </w:t>
      </w:r>
      <w:r>
        <w:rPr/>
        <w:t>outside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active</w:t>
      </w:r>
      <w:r>
        <w:rPr>
          <w:spacing w:val="19"/>
        </w:rPr>
        <w:t> </w:t>
      </w:r>
      <w:r>
        <w:rPr/>
        <w:t>cells-cambium</w:t>
      </w:r>
      <w:r>
        <w:rPr>
          <w:spacing w:val="21"/>
        </w:rPr>
        <w:t> </w:t>
      </w:r>
      <w:r>
        <w:rPr/>
        <w:t>constitute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bark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46"/>
        </w:rPr>
        <w:t> </w:t>
      </w:r>
      <w:r>
        <w:rPr/>
        <w:t>plant.</w:t>
      </w:r>
      <w:r>
        <w:rPr>
          <w:spacing w:val="50"/>
        </w:rPr>
        <w:t> </w:t>
      </w:r>
      <w:r>
        <w:rPr/>
        <w:t>It</w:t>
      </w:r>
      <w:r>
        <w:rPr>
          <w:spacing w:val="47"/>
        </w:rPr>
        <w:t> </w:t>
      </w:r>
      <w:r>
        <w:rPr/>
        <w:t>includes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epidermis,</w:t>
      </w:r>
      <w:r>
        <w:rPr>
          <w:spacing w:val="48"/>
        </w:rPr>
        <w:t> </w:t>
      </w:r>
      <w:r>
        <w:rPr/>
        <w:t>lenticels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cork.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deeper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origin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9"/>
        </w:rPr>
        <w:t> </w:t>
      </w:r>
      <w:r>
        <w:rPr/>
        <w:t>cork-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9"/>
        <w:jc w:val="both"/>
      </w:pPr>
      <w:r>
        <w:rPr/>
        <w:t>cambium the thicker is the bark. When the cork-cambium appears in form of a complete ring,</w:t>
      </w:r>
      <w:r>
        <w:rPr>
          <w:spacing w:val="1"/>
        </w:rPr>
        <w:t> </w:t>
      </w:r>
      <w:r>
        <w:rPr/>
        <w:t>the back formed goes away in form of a sheet and is known as ring bark, as in Betula. When it</w:t>
      </w:r>
      <w:r>
        <w:rPr>
          <w:spacing w:val="1"/>
        </w:rPr>
        <w:t> </w:t>
      </w:r>
      <w:r>
        <w:rPr/>
        <w:t>appears in strips, the bark formed goes away in form of scales and is known as scale-bark, as in</w:t>
      </w:r>
      <w:r>
        <w:rPr>
          <w:spacing w:val="-57"/>
        </w:rPr>
        <w:t> </w:t>
      </w:r>
      <w:r>
        <w:rPr/>
        <w:t>guava.</w:t>
      </w:r>
      <w:r>
        <w:rPr>
          <w:spacing w:val="-1"/>
        </w:rPr>
        <w:t> </w:t>
      </w:r>
      <w:r>
        <w:rPr/>
        <w:t>(Fig. 1.5)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3388995</wp:posOffset>
            </wp:positionH>
            <wp:positionV relativeFrom="paragraph">
              <wp:posOffset>176263</wp:posOffset>
            </wp:positionV>
            <wp:extent cx="2827842" cy="212502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842" cy="212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7"/>
        <w:ind w:left="2995" w:right="1396"/>
        <w:jc w:val="center"/>
      </w:pPr>
      <w:r>
        <w:rPr/>
        <w:t>Scale-bark</w:t>
      </w:r>
    </w:p>
    <w:p>
      <w:pPr>
        <w:pStyle w:val="BodyText"/>
        <w:spacing w:before="216"/>
        <w:ind w:left="167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855344</wp:posOffset>
            </wp:positionH>
            <wp:positionV relativeFrom="paragraph">
              <wp:posOffset>-2483572</wp:posOffset>
            </wp:positionV>
            <wp:extent cx="1861312" cy="246887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312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Ring-bark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1260"/>
        <w:jc w:val="both"/>
      </w:pPr>
      <w:r>
        <w:rPr/>
        <w:t>Figure</w:t>
      </w:r>
      <w:r>
        <w:rPr>
          <w:spacing w:val="-3"/>
        </w:rPr>
        <w:t> </w:t>
      </w:r>
      <w:r>
        <w:rPr/>
        <w:t>1.5:</w:t>
      </w:r>
      <w:r>
        <w:rPr>
          <w:spacing w:val="-1"/>
        </w:rPr>
        <w:t> </w:t>
      </w:r>
      <w:r>
        <w:rPr/>
        <w:t>Ring-bark and Scale-bark</w:t>
      </w:r>
      <w:r>
        <w:rPr>
          <w:spacing w:val="-1"/>
        </w:rPr>
        <w:t> </w:t>
      </w:r>
      <w:r>
        <w:rPr/>
        <w:t>(Roberts</w:t>
      </w:r>
      <w:r>
        <w:rPr>
          <w:spacing w:val="-1"/>
        </w:rPr>
        <w:t> </w:t>
      </w:r>
      <w:r>
        <w:rPr/>
        <w:t>1976).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29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r>
        <w:rPr/>
        <w:t>Lenticels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anomalous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dicotyledonous</w:t>
      </w:r>
      <w:r>
        <w:rPr>
          <w:spacing w:val="-1"/>
        </w:rPr>
        <w:t> </w:t>
      </w:r>
      <w:r>
        <w:rPr/>
        <w:t>stem</w:t>
      </w:r>
    </w:p>
    <w:p>
      <w:pPr>
        <w:pStyle w:val="BodyText"/>
        <w:spacing w:line="360" w:lineRule="auto" w:before="134"/>
        <w:ind w:left="1260" w:right="1257" w:firstLine="60"/>
        <w:jc w:val="both"/>
      </w:pPr>
      <w:r>
        <w:rPr/>
        <w:t>A section through a lenticels shows that it consists of a loose mass of small thin-walled cells.</w:t>
      </w:r>
      <w:r>
        <w:rPr>
          <w:spacing w:val="1"/>
        </w:rPr>
        <w:t> </w:t>
      </w:r>
      <w:r>
        <w:rPr/>
        <w:t>At each lenticels the cork-cambium, instead of producing compact row of cork cells, forms</w:t>
      </w:r>
      <w:r>
        <w:rPr>
          <w:spacing w:val="1"/>
        </w:rPr>
        <w:t> </w:t>
      </w:r>
      <w:r>
        <w:rPr/>
        <w:t>spherical or irregular cells which are very loosely arranged. These cells form the lenticels and it</w:t>
      </w:r>
      <w:r>
        <w:rPr>
          <w:spacing w:val="-57"/>
        </w:rPr>
        <w:t> </w:t>
      </w:r>
      <w:r>
        <w:rPr/>
        <w:t>commonly develops below a stoma and as its cells increase in number and size the epidermis</w:t>
      </w:r>
      <w:r>
        <w:rPr>
          <w:spacing w:val="1"/>
        </w:rPr>
        <w:t> </w:t>
      </w:r>
      <w:r>
        <w:rPr/>
        <w:t>gets ruptured. Through it the exchange of gases takes place between the atmosphere and the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tissues.</w:t>
      </w:r>
    </w:p>
    <w:p>
      <w:pPr>
        <w:pStyle w:val="BodyText"/>
        <w:spacing w:line="360" w:lineRule="auto" w:before="1"/>
        <w:ind w:left="1260" w:right="1256"/>
        <w:jc w:val="both"/>
      </w:pPr>
      <w:r>
        <w:rPr/>
        <w:t>The secondary growth of some diocotyledonous and gymnosperms deviate considerably from</w:t>
      </w:r>
      <w:r>
        <w:rPr>
          <w:spacing w:val="1"/>
        </w:rPr>
        <w:t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form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just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described.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deviating</w:t>
      </w:r>
      <w:r>
        <w:rPr>
          <w:spacing w:val="-7"/>
          <w:w w:val="105"/>
        </w:rPr>
        <w:t> </w:t>
      </w:r>
      <w:r>
        <w:rPr>
          <w:w w:val="105"/>
        </w:rPr>
        <w:t>methods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secondary</w:t>
      </w:r>
      <w:r>
        <w:rPr>
          <w:spacing w:val="-10"/>
          <w:w w:val="105"/>
        </w:rPr>
        <w:t> </w:t>
      </w:r>
      <w:r>
        <w:rPr>
          <w:w w:val="105"/>
        </w:rPr>
        <w:t>thickening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called</w:t>
      </w:r>
      <w:r>
        <w:rPr>
          <w:spacing w:val="-61"/>
          <w:w w:val="105"/>
        </w:rPr>
        <w:t> </w:t>
      </w:r>
      <w:r>
        <w:rPr>
          <w:spacing w:val="-1"/>
          <w:w w:val="138"/>
        </w:rPr>
        <w:t>D</w:t>
      </w:r>
      <w:r>
        <w:rPr>
          <w:spacing w:val="2"/>
          <w:w w:val="105"/>
        </w:rPr>
        <w:t>W</w:t>
      </w:r>
      <w:r>
        <w:rPr>
          <w:spacing w:val="-5"/>
          <w:w w:val="359"/>
        </w:rPr>
        <w:t>\</w:t>
      </w:r>
      <w:r>
        <w:rPr>
          <w:w w:val="174"/>
        </w:rPr>
        <w:t>SL</w:t>
      </w:r>
      <w:r>
        <w:rPr>
          <w:spacing w:val="1"/>
          <w:w w:val="174"/>
        </w:rPr>
        <w:t>F</w:t>
      </w:r>
      <w:r>
        <w:rPr>
          <w:spacing w:val="-1"/>
          <w:w w:val="138"/>
        </w:rPr>
        <w:t>D</w:t>
      </w:r>
      <w:r>
        <w:rPr>
          <w:w w:val="205"/>
        </w:rPr>
        <w:t>O </w:t>
      </w:r>
      <w:r>
        <w:rPr>
          <w:spacing w:val="-12"/>
        </w:rPr>
        <w:t> </w:t>
      </w:r>
      <w:r>
        <w:rPr>
          <w:spacing w:val="-39"/>
          <w:w w:val="149"/>
        </w:rPr>
        <w:t>R</w:t>
      </w:r>
      <w:r>
        <w:rPr>
          <w:spacing w:val="-42"/>
        </w:rPr>
        <w:t>(</w:t>
      </w:r>
      <w:r>
        <w:rPr>
          <w:spacing w:val="-199"/>
          <w:w w:val="138"/>
        </w:rPr>
        <w:t>U</w:t>
      </w:r>
      <w:r>
        <w:rPr>
          <w:spacing w:val="-1"/>
        </w:rPr>
        <w:t>E</w:t>
      </w:r>
      <w:r>
        <w:rPr>
          <w:spacing w:val="-42"/>
        </w:rPr>
        <w:t>s</w:t>
      </w:r>
      <w:r>
        <w:rPr>
          <w:spacing w:val="-199"/>
          <w:w w:val="400"/>
        </w:rPr>
        <w:t> </w:t>
      </w:r>
      <w:r>
        <w:rPr>
          <w:spacing w:val="-1"/>
        </w:rPr>
        <w:t>a</w:t>
      </w:r>
      <w:r>
        <w:rPr>
          <w:spacing w:val="20"/>
        </w:rPr>
        <w:t>n</w:t>
      </w:r>
      <w:r>
        <w:rPr>
          <w:spacing w:val="-153"/>
          <w:w w:val="138"/>
        </w:rPr>
        <w:t>D</w:t>
      </w:r>
      <w:r>
        <w:rPr/>
        <w:t>2</w:t>
      </w:r>
      <w:r>
        <w:rPr>
          <w:spacing w:val="-89"/>
        </w:rPr>
        <w:t>0</w:t>
      </w:r>
      <w:r>
        <w:rPr>
          <w:spacing w:val="-152"/>
          <w:w w:val="138"/>
        </w:rPr>
        <w:t>Q</w:t>
      </w:r>
      <w:r>
        <w:rPr/>
        <w:t>0</w:t>
      </w:r>
      <w:r>
        <w:rPr>
          <w:spacing w:val="-89"/>
        </w:rPr>
        <w:t>7</w:t>
      </w:r>
      <w:r>
        <w:rPr>
          <w:spacing w:val="-152"/>
          <w:w w:val="149"/>
        </w:rPr>
        <w:t>R</w:t>
      </w:r>
      <w:r>
        <w:rPr>
          <w:spacing w:val="-1"/>
        </w:rPr>
        <w:t>)</w:t>
      </w:r>
      <w:r>
        <w:rPr>
          <w:spacing w:val="12"/>
        </w:rPr>
        <w:t>.</w:t>
      </w:r>
      <w:r>
        <w:rPr>
          <w:spacing w:val="-143"/>
          <w:w w:val="179"/>
        </w:rPr>
        <w:t>P</w:t>
      </w:r>
      <w:r>
        <w:rPr>
          <w:spacing w:val="-6"/>
        </w:rPr>
        <w:t>I</w:t>
      </w:r>
      <w:r>
        <w:rPr>
          <w:spacing w:val="-53"/>
        </w:rPr>
        <w:t>n</w:t>
      </w:r>
      <w:r>
        <w:rPr>
          <w:spacing w:val="-80"/>
          <w:w w:val="138"/>
        </w:rPr>
        <w:t>D</w:t>
      </w:r>
      <w:r>
        <w:rPr>
          <w:spacing w:val="-14"/>
        </w:rPr>
        <w:t>s</w:t>
      </w:r>
      <w:r>
        <w:rPr>
          <w:spacing w:val="-227"/>
          <w:w w:val="138"/>
        </w:rPr>
        <w:t>O</w:t>
      </w:r>
      <w:r>
        <w:rPr/>
        <w:t>o</w:t>
      </w:r>
      <w:r>
        <w:rPr>
          <w:spacing w:val="-81"/>
        </w:rPr>
        <w:t>m</w:t>
      </w:r>
      <w:r>
        <w:rPr>
          <w:spacing w:val="-160"/>
          <w:w w:val="149"/>
        </w:rPr>
        <w:t>R</w:t>
      </w:r>
      <w:r>
        <w:rPr/>
        <w:t>e</w:t>
      </w:r>
      <w:r>
        <w:rPr>
          <w:spacing w:val="-7"/>
        </w:rPr>
        <w:t> </w:t>
      </w:r>
      <w:r>
        <w:rPr>
          <w:spacing w:val="-186"/>
          <w:w w:val="138"/>
        </w:rPr>
        <w:t>X</w:t>
      </w:r>
      <w:r>
        <w:rPr>
          <w:spacing w:val="2"/>
        </w:rPr>
        <w:t>p</w:t>
      </w:r>
      <w:r>
        <w:rPr>
          <w:spacing w:val="-4"/>
        </w:rPr>
        <w:t>l</w:t>
      </w:r>
      <w:r>
        <w:rPr>
          <w:spacing w:val="-237"/>
          <w:w w:val="138"/>
        </w:rPr>
        <w:t>V</w:t>
      </w:r>
      <w:r>
        <w:rPr/>
        <w:t>an</w:t>
      </w:r>
      <w:r>
        <w:rPr>
          <w:spacing w:val="-57"/>
        </w:rPr>
        <w:t>t</w:t>
      </w:r>
      <w:r>
        <w:rPr>
          <w:spacing w:val="-184"/>
          <w:w w:val="300"/>
        </w:rPr>
        <w:t>´</w:t>
      </w:r>
      <w:r>
        <w:rPr/>
        <w:t>s,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a</w:t>
      </w:r>
      <w:r>
        <w:rPr/>
        <w:t>rt </w:t>
      </w:r>
      <w:r>
        <w:rPr>
          <w:spacing w:val="-13"/>
        </w:rPr>
        <w:t> </w:t>
      </w:r>
      <w:r>
        <w:rPr/>
        <w:t>of </w:t>
      </w:r>
      <w:r>
        <w:rPr>
          <w:spacing w:val="-13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ca</w:t>
      </w:r>
      <w:r>
        <w:rPr/>
        <w:t>mb</w:t>
      </w:r>
      <w:r>
        <w:rPr>
          <w:spacing w:val="-2"/>
        </w:rPr>
        <w:t>i</w:t>
      </w:r>
      <w:r>
        <w:rPr/>
        <w:t>um </w:t>
      </w:r>
      <w:r>
        <w:rPr>
          <w:spacing w:val="-12"/>
        </w:rPr>
        <w:t> 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inat</w:t>
      </w:r>
      <w:r>
        <w:rPr>
          <w:spacing w:val="-1"/>
        </w:rPr>
        <w:t>e</w:t>
      </w:r>
      <w:r>
        <w:rPr/>
        <w:t>s </w:t>
      </w:r>
      <w:r>
        <w:rPr>
          <w:spacing w:val="-12"/>
        </w:rPr>
        <w:t> </w:t>
      </w:r>
      <w:r>
        <w:rPr/>
        <w:t>in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2"/>
        <w:jc w:val="both"/>
      </w:pPr>
      <w:r>
        <w:rPr/>
        <w:t>abnormal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Chenopodiceae,</w:t>
      </w:r>
      <w:r>
        <w:rPr>
          <w:spacing w:val="1"/>
        </w:rPr>
        <w:t> </w:t>
      </w:r>
      <w:r>
        <w:rPr/>
        <w:t>Amaranthaceae,</w:t>
      </w:r>
      <w:r>
        <w:rPr>
          <w:spacing w:val="1"/>
        </w:rPr>
        <w:t> </w:t>
      </w:r>
      <w:r>
        <w:rPr/>
        <w:t>Meais</w:t>
      </w:r>
      <w:r>
        <w:rPr>
          <w:spacing w:val="60"/>
        </w:rPr>
        <w:t> </w:t>
      </w:r>
      <w:r>
        <w:rPr/>
        <w:t>Permancease,</w:t>
      </w:r>
      <w:r>
        <w:rPr>
          <w:spacing w:val="1"/>
        </w:rPr>
        <w:t> </w:t>
      </w:r>
      <w:r>
        <w:rPr/>
        <w:t>Cycas and Gnetum, secondary growth begins from a fascular cambium in the normal position;</w:t>
      </w:r>
      <w:r>
        <w:rPr>
          <w:spacing w:val="1"/>
        </w:rPr>
        <w:t> </w:t>
      </w:r>
      <w:r>
        <w:rPr/>
        <w:t>another fascular cambium arises in the phloem or outside it and produces xylem towards the</w:t>
      </w:r>
      <w:r>
        <w:rPr>
          <w:spacing w:val="1"/>
        </w:rPr>
        <w:t> </w:t>
      </w:r>
      <w:r>
        <w:rPr/>
        <w:t>inside and phloem towards the outside. Still, another supernumerary cambium</w:t>
      </w:r>
      <w:r>
        <w:rPr>
          <w:spacing w:val="60"/>
        </w:rPr>
        <w:t> </w:t>
      </w:r>
      <w:r>
        <w:rPr/>
        <w:t>arises</w:t>
      </w:r>
      <w:r>
        <w:rPr>
          <w:spacing w:val="60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 first supernumerary layer and also forms xylem towards the inside and phloem towards the</w:t>
      </w:r>
      <w:r>
        <w:rPr>
          <w:spacing w:val="1"/>
        </w:rPr>
        <w:t> </w:t>
      </w:r>
      <w:r>
        <w:rPr/>
        <w:t>outside. In this sequence many cambia and many alternating layers of xylem and phloem may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formed.  Anomalous  growth</w:t>
      </w:r>
      <w:r>
        <w:rPr>
          <w:spacing w:val="-1"/>
        </w:rPr>
        <w:t> </w:t>
      </w:r>
      <w:r>
        <w:rPr/>
        <w:t>in amaranthus  stem is shown</w:t>
      </w:r>
      <w:r>
        <w:rPr>
          <w:spacing w:val="-1"/>
        </w:rPr>
        <w:t> </w:t>
      </w:r>
      <w:r>
        <w:rPr/>
        <w:t>in Fig. 1.6.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21" w:lineRule="auto" w:before="90"/>
        <w:ind w:left="9414" w:right="1056" w:hanging="27"/>
      </w:pPr>
      <w:r>
        <w:rPr/>
        <w:pict>
          <v:group style="position:absolute;margin-left:61.063999pt;margin-top:-21.156885pt;width:405.85pt;height:233.95pt;mso-position-horizontal-relative:page;mso-position-vertical-relative:paragraph;z-index:15735296" coordorigin="1221,-423" coordsize="8117,4679">
            <v:shape style="position:absolute;left:1221;top:-424;width:8078;height:4679" type="#_x0000_t75" stroked="false">
              <v:imagedata r:id="rId13" o:title=""/>
            </v:shape>
            <v:shape style="position:absolute;left:8928;top:2938;width:385;height:120" type="#_x0000_t75" stroked="false">
              <v:imagedata r:id="rId14" o:title=""/>
            </v:shape>
            <v:shape style="position:absolute;left:8953;top:2552;width:385;height:120" type="#_x0000_t75" stroked="false">
              <v:imagedata r:id="rId15" o:title=""/>
            </v:shape>
            <v:shape style="position:absolute;left:8928;top:1008;width:385;height:120" type="#_x0000_t75" stroked="false">
              <v:imagedata r:id="rId14" o:title=""/>
            </v:shape>
            <v:shape style="position:absolute;left:8953;top:534;width:385;height:120" type="#_x0000_t75" stroked="false">
              <v:imagedata r:id="rId15" o:title=""/>
            </v:shape>
            <w10:wrap type="none"/>
          </v:group>
        </w:pict>
      </w:r>
      <w:r>
        <w:rPr/>
        <w:t>Epidermis</w:t>
      </w:r>
      <w:r>
        <w:rPr>
          <w:spacing w:val="1"/>
        </w:rPr>
        <w:t> </w:t>
      </w:r>
      <w:r>
        <w:rPr/>
        <w:t>Hypodermus</w:t>
      </w:r>
    </w:p>
    <w:p>
      <w:pPr>
        <w:pStyle w:val="BodyText"/>
        <w:spacing w:before="83"/>
        <w:ind w:left="9472"/>
      </w:pPr>
      <w:r>
        <w:rPr/>
        <w:t>Cortex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9462"/>
      </w:pPr>
      <w:r>
        <w:rPr/>
        <w:t>Cambium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5" w:lineRule="auto"/>
        <w:ind w:left="9441" w:right="395" w:firstLine="21"/>
      </w:pPr>
      <w:r>
        <w:rPr/>
        <w:t>Seconda ry phloem</w:t>
      </w:r>
      <w:r>
        <w:rPr>
          <w:spacing w:val="-57"/>
        </w:rPr>
        <w:t> </w:t>
      </w:r>
      <w:r>
        <w:rPr/>
        <w:t>Seconda ry xylem</w:t>
      </w:r>
      <w:r>
        <w:rPr>
          <w:spacing w:val="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phloem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0"/>
        <w:ind w:right="880"/>
        <w:jc w:val="right"/>
      </w:pPr>
      <w:r>
        <w:rPr/>
        <w:t>Primary</w:t>
      </w:r>
      <w:r>
        <w:rPr>
          <w:spacing w:val="-6"/>
        </w:rPr>
        <w:t> </w:t>
      </w:r>
      <w:r>
        <w:rPr/>
        <w:t>xylem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1260"/>
        <w:jc w:val="both"/>
      </w:pPr>
      <w:r>
        <w:rPr/>
        <w:t>Figure</w:t>
      </w:r>
      <w:r>
        <w:rPr>
          <w:spacing w:val="-3"/>
        </w:rPr>
        <w:t> </w:t>
      </w:r>
      <w:r>
        <w:rPr/>
        <w:t>1.6</w:t>
      </w:r>
      <w:r>
        <w:rPr>
          <w:spacing w:val="59"/>
        </w:rPr>
        <w:t> </w:t>
      </w:r>
      <w:r>
        <w:rPr/>
        <w:t>Anomalous Growth</w:t>
      </w:r>
      <w:r>
        <w:rPr>
          <w:spacing w:val="-1"/>
        </w:rPr>
        <w:t> </w:t>
      </w:r>
      <w:r>
        <w:rPr/>
        <w:t>in Amaranthus</w:t>
      </w:r>
      <w:r>
        <w:rPr>
          <w:spacing w:val="-1"/>
        </w:rPr>
        <w:t> </w:t>
      </w:r>
      <w:r>
        <w:rPr/>
        <w:t>Stem (Dutta</w:t>
      </w:r>
      <w:r>
        <w:rPr>
          <w:spacing w:val="-2"/>
        </w:rPr>
        <w:t> </w:t>
      </w:r>
      <w:r>
        <w:rPr/>
        <w:t>1981)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29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210" w:id="7"/>
      <w:r>
        <w:rPr/>
        <w:t>Intrinsic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wood</w:t>
      </w:r>
      <w:r>
        <w:rPr>
          <w:spacing w:val="-1"/>
        </w:rPr>
        <w:t> </w:t>
      </w:r>
      <w:bookmarkEnd w:id="7"/>
      <w:r>
        <w:rPr/>
        <w:t>trees</w:t>
      </w:r>
    </w:p>
    <w:p>
      <w:pPr>
        <w:pStyle w:val="BodyText"/>
        <w:spacing w:line="360" w:lineRule="auto" w:before="134"/>
        <w:ind w:left="1260" w:right="1259"/>
        <w:jc w:val="both"/>
      </w:pPr>
      <w:r>
        <w:rPr/>
        <w:t>A tree is a large woody plant, with a main stem called a trunk, which does not usually branch</w:t>
      </w:r>
      <w:r>
        <w:rPr>
          <w:spacing w:val="1"/>
        </w:rPr>
        <w:t> </w:t>
      </w:r>
      <w:r>
        <w:rPr/>
        <w:t>until several feet from the ground. Trees are also perennials and are taller than shrubs. It is</w:t>
      </w:r>
      <w:r>
        <w:rPr>
          <w:spacing w:val="1"/>
        </w:rPr>
        <w:t> </w:t>
      </w:r>
      <w:r>
        <w:rPr/>
        <w:t>sometimes difficult to distinguish a shrub from a tree, for there are some plants like croton and</w:t>
      </w:r>
      <w:r>
        <w:rPr>
          <w:spacing w:val="1"/>
        </w:rPr>
        <w:t> </w:t>
      </w:r>
      <w:r>
        <w:rPr/>
        <w:t>Baphia nitida which usually remain as shrubs but may occasionally grow as tall as a tree. The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of tree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varies</w:t>
      </w:r>
      <w:r>
        <w:rPr>
          <w:spacing w:val="-1"/>
        </w:rPr>
        <w:t> </w:t>
      </w:r>
      <w:r>
        <w:rPr/>
        <w:t>with the depth and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soil in</w:t>
      </w:r>
      <w:r>
        <w:rPr>
          <w:spacing w:val="-1"/>
        </w:rPr>
        <w:t> </w:t>
      </w:r>
      <w:r>
        <w:rPr/>
        <w:t>which it grows (Stone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1991).</w:t>
      </w:r>
    </w:p>
    <w:p>
      <w:pPr>
        <w:pStyle w:val="BodyText"/>
        <w:spacing w:line="360" w:lineRule="auto"/>
        <w:ind w:left="1260" w:right="1252"/>
        <w:jc w:val="both"/>
      </w:pPr>
      <w:r>
        <w:rPr/>
        <w:t>Wood is easily kindled and gives maximum intensity of heat very quickly. It burns with non-</w:t>
      </w:r>
      <w:r>
        <w:rPr>
          <w:spacing w:val="1"/>
        </w:rPr>
        <w:t> </w:t>
      </w:r>
      <w:r>
        <w:rPr/>
        <w:t>smoky flame. Its calorific value varies from 300 to 4000 calories per kg for air-dried wood. As</w:t>
      </w:r>
      <w:r>
        <w:rPr>
          <w:spacing w:val="1"/>
        </w:rPr>
        <w:t> </w:t>
      </w:r>
      <w:r>
        <w:rPr/>
        <w:t>wood possesses low calorific values, it is rarely used in industry as a fuel; it is used to some</w:t>
      </w:r>
      <w:r>
        <w:rPr>
          <w:spacing w:val="1"/>
        </w:rPr>
        <w:t> </w:t>
      </w:r>
      <w:r>
        <w:rPr/>
        <w:t>extent as fuel more especially in domestic heating. It could not find general adoption as fuel on</w:t>
      </w:r>
      <w:r>
        <w:rPr>
          <w:spacing w:val="1"/>
        </w:rPr>
        <w:t> </w:t>
      </w:r>
      <w:r>
        <w:rPr/>
        <w:t>accounts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its</w:t>
      </w:r>
      <w:r>
        <w:rPr>
          <w:spacing w:val="37"/>
        </w:rPr>
        <w:t> </w:t>
      </w:r>
      <w:r>
        <w:rPr/>
        <w:t>price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low</w:t>
      </w:r>
      <w:r>
        <w:rPr>
          <w:spacing w:val="37"/>
        </w:rPr>
        <w:t> </w:t>
      </w:r>
      <w:r>
        <w:rPr/>
        <w:t>heat</w:t>
      </w:r>
      <w:r>
        <w:rPr>
          <w:spacing w:val="38"/>
        </w:rPr>
        <w:t> </w:t>
      </w:r>
      <w:r>
        <w:rPr/>
        <w:t>producing</w:t>
      </w:r>
      <w:r>
        <w:rPr>
          <w:spacing w:val="35"/>
        </w:rPr>
        <w:t> </w:t>
      </w:r>
      <w:r>
        <w:rPr/>
        <w:t>power</w:t>
      </w:r>
      <w:r>
        <w:rPr>
          <w:spacing w:val="36"/>
        </w:rPr>
        <w:t> </w:t>
      </w:r>
      <w:r>
        <w:rPr/>
        <w:t>(Uppal,</w:t>
      </w:r>
      <w:r>
        <w:rPr>
          <w:spacing w:val="37"/>
        </w:rPr>
        <w:t> </w:t>
      </w:r>
      <w:r>
        <w:rPr/>
        <w:t>2003).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main</w:t>
      </w:r>
      <w:r>
        <w:rPr>
          <w:spacing w:val="38"/>
        </w:rPr>
        <w:t> </w:t>
      </w:r>
      <w:r>
        <w:rPr/>
        <w:t>drawback</w:t>
      </w:r>
      <w:r>
        <w:rPr>
          <w:spacing w:val="37"/>
        </w:rPr>
        <w:t> </w:t>
      </w:r>
      <w:r>
        <w:rPr/>
        <w:t>for</w:t>
      </w:r>
      <w:r>
        <w:rPr>
          <w:spacing w:val="-58"/>
        </w:rPr>
        <w:t> </w:t>
      </w:r>
      <w:r>
        <w:rPr/>
        <w:t>using</w:t>
      </w:r>
      <w:r>
        <w:rPr>
          <w:spacing w:val="-1"/>
        </w:rPr>
        <w:t> </w:t>
      </w:r>
      <w:r>
        <w:rPr/>
        <w:t>wood are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lower calorific</w:t>
      </w:r>
      <w:r>
        <w:rPr>
          <w:spacing w:val="1"/>
        </w:rPr>
        <w:t> </w:t>
      </w:r>
      <w:r>
        <w:rPr/>
        <w:t>value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transporting</w:t>
      </w:r>
      <w:r>
        <w:rPr>
          <w:spacing w:val="-1"/>
        </w:rPr>
        <w:t> </w:t>
      </w:r>
      <w:r>
        <w:rPr/>
        <w:t>for</w:t>
      </w:r>
      <w:r>
        <w:rPr>
          <w:spacing w:val="6"/>
        </w:rPr>
        <w:t> </w:t>
      </w:r>
      <w:r>
        <w:rPr/>
        <w:t>large distances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rail.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widely 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constructional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cellulose for the manufacture of paper rayon and other product. Wood has been a source of</w:t>
      </w:r>
      <w:r>
        <w:rPr>
          <w:spacing w:val="1"/>
        </w:rPr>
        <w:t> </w:t>
      </w:r>
      <w:r>
        <w:rPr/>
        <w:t>energy and chemicals for hundreds of years and continues to be important raw material for</w:t>
      </w:r>
      <w:r>
        <w:rPr>
          <w:spacing w:val="1"/>
        </w:rPr>
        <w:t> </w:t>
      </w:r>
      <w:r>
        <w:rPr/>
        <w:t>specific chemicals. The use of wood as a primary source of industrial chemicals decreased</w:t>
      </w:r>
      <w:r>
        <w:rPr>
          <w:spacing w:val="1"/>
        </w:rPr>
        <w:t> </w:t>
      </w:r>
      <w:r>
        <w:rPr/>
        <w:t>dramatically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1940s</w:t>
      </w:r>
      <w:r>
        <w:rPr>
          <w:spacing w:val="2"/>
        </w:rPr>
        <w:t> </w:t>
      </w:r>
      <w:r>
        <w:rPr/>
        <w:t>when oil became</w:t>
      </w:r>
      <w:r>
        <w:rPr>
          <w:spacing w:val="-1"/>
        </w:rPr>
        <w:t> </w:t>
      </w:r>
      <w:r>
        <w:rPr/>
        <w:t>the preferred</w:t>
      </w:r>
      <w:r>
        <w:rPr>
          <w:spacing w:val="-1"/>
        </w:rPr>
        <w:t> </w:t>
      </w:r>
      <w:r>
        <w:rPr/>
        <w:t>raw materials. (Annon, 1987).</w:t>
      </w:r>
    </w:p>
    <w:p>
      <w:pPr>
        <w:pStyle w:val="BodyText"/>
        <w:spacing w:line="360" w:lineRule="auto"/>
        <w:ind w:left="1260" w:right="1258"/>
        <w:jc w:val="both"/>
      </w:pPr>
      <w:r>
        <w:rPr/>
        <w:t>A knot is a particular type of imperfection in a piece of wood, it will affect the technical</w:t>
      </w:r>
      <w:r>
        <w:rPr>
          <w:spacing w:val="1"/>
        </w:rPr>
        <w:t> </w:t>
      </w:r>
      <w:r>
        <w:rPr/>
        <w:t>properties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wood,</w:t>
      </w:r>
      <w:r>
        <w:rPr>
          <w:spacing w:val="40"/>
        </w:rPr>
        <w:t> </w:t>
      </w:r>
      <w:r>
        <w:rPr/>
        <w:t>usually</w:t>
      </w:r>
      <w:r>
        <w:rPr>
          <w:spacing w:val="32"/>
        </w:rPr>
        <w:t> </w:t>
      </w:r>
      <w:r>
        <w:rPr/>
        <w:t>for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worse,</w:t>
      </w:r>
      <w:r>
        <w:rPr>
          <w:spacing w:val="38"/>
        </w:rPr>
        <w:t> </w:t>
      </w:r>
      <w:r>
        <w:rPr/>
        <w:t>but</w:t>
      </w:r>
      <w:r>
        <w:rPr>
          <w:spacing w:val="37"/>
        </w:rPr>
        <w:t> </w:t>
      </w:r>
      <w:r>
        <w:rPr/>
        <w:t>may</w:t>
      </w:r>
      <w:r>
        <w:rPr>
          <w:spacing w:val="33"/>
        </w:rPr>
        <w:t> </w:t>
      </w:r>
      <w:r>
        <w:rPr/>
        <w:t>be</w:t>
      </w:r>
      <w:r>
        <w:rPr>
          <w:spacing w:val="39"/>
        </w:rPr>
        <w:t> </w:t>
      </w:r>
      <w:r>
        <w:rPr/>
        <w:t>exploited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artistic</w:t>
      </w:r>
      <w:r>
        <w:rPr>
          <w:spacing w:val="37"/>
        </w:rPr>
        <w:t> </w:t>
      </w:r>
      <w:r>
        <w:rPr/>
        <w:t>effect.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</w:p>
    <w:p>
      <w:pPr>
        <w:pStyle w:val="BodyText"/>
        <w:ind w:left="1260" w:right="-101"/>
      </w:pPr>
      <w:r>
        <w:rPr>
          <w:w w:val="159"/>
        </w:rPr>
        <w:t>ORQ</w:t>
      </w:r>
      <w:r>
        <w:rPr>
          <w:spacing w:val="-2"/>
          <w:w w:val="159"/>
        </w:rPr>
        <w:t>J</w:t>
      </w:r>
      <w:r>
        <w:rPr>
          <w:w w:val="128"/>
        </w:rPr>
        <w:t>LW</w:t>
      </w:r>
      <w:r>
        <w:rPr>
          <w:w w:val="141"/>
        </w:rPr>
        <w:t>XGLQDO</w:t>
      </w:r>
      <w:r>
        <w:rPr>
          <w:spacing w:val="2"/>
          <w:w w:val="141"/>
        </w:rPr>
        <w:t>O</w:t>
      </w:r>
      <w:r>
        <w:rPr>
          <w:spacing w:val="-5"/>
          <w:w w:val="359"/>
        </w:rPr>
        <w:t>\</w:t>
      </w:r>
      <w:r>
        <w:rPr>
          <w:spacing w:val="2"/>
          <w:w w:val="400"/>
        </w:rPr>
        <w:t> </w:t>
      </w:r>
      <w:r>
        <w:rPr>
          <w:w w:val="138"/>
        </w:rPr>
        <w:t>V</w:t>
      </w:r>
      <w:r>
        <w:rPr>
          <w:spacing w:val="-1"/>
          <w:w w:val="138"/>
        </w:rPr>
        <w:t>D</w:t>
      </w:r>
      <w:r>
        <w:rPr>
          <w:w w:val="189"/>
        </w:rPr>
        <w:t>ZQ</w:t>
      </w:r>
      <w:r>
        <w:rPr>
          <w:spacing w:val="1"/>
          <w:w w:val="189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D</w:t>
      </w:r>
      <w:r>
        <w:rPr>
          <w:w w:val="138"/>
        </w:rPr>
        <w:t>Q</w:t>
      </w:r>
      <w:r>
        <w:rPr>
          <w:spacing w:val="2"/>
          <w:w w:val="138"/>
        </w:rPr>
        <w:t>N</w:t>
      </w:r>
      <w:r>
        <w:rPr>
          <w:w w:val="245"/>
        </w:rPr>
        <w:t>  </w:t>
      </w:r>
      <w:r>
        <w:rPr>
          <w:spacing w:val="-1"/>
          <w:w w:val="245"/>
        </w:rPr>
        <w:t>D</w:t>
      </w:r>
      <w:r>
        <w:rPr>
          <w:w w:val="151"/>
        </w:rPr>
        <w:t> NQR</w:t>
      </w:r>
      <w:r>
        <w:rPr>
          <w:spacing w:val="2"/>
          <w:w w:val="151"/>
        </w:rPr>
        <w:t>W</w:t>
      </w:r>
      <w:r>
        <w:rPr>
          <w:w w:val="171"/>
        </w:rPr>
        <w:t> ZLOO</w:t>
      </w:r>
      <w:r>
        <w:rPr>
          <w:w w:val="205"/>
        </w:rPr>
        <w:t> </w:t>
      </w:r>
      <w:r>
        <w:rPr>
          <w:spacing w:val="-3"/>
          <w:w w:val="205"/>
        </w:rPr>
        <w:t>D</w:t>
      </w:r>
      <w:r>
        <w:rPr>
          <w:spacing w:val="-2"/>
          <w:w w:val="179"/>
        </w:rPr>
        <w:t>S</w:t>
      </w:r>
      <w:r>
        <w:rPr>
          <w:spacing w:val="0"/>
          <w:w w:val="179"/>
        </w:rPr>
        <w:t>S</w:t>
      </w:r>
      <w:r>
        <w:rPr>
          <w:spacing w:val="-3"/>
          <w:w w:val="138"/>
        </w:rPr>
        <w:t>HD</w:t>
      </w:r>
      <w:r>
        <w:rPr>
          <w:spacing w:val="-2"/>
          <w:w w:val="138"/>
        </w:rPr>
        <w:t>U</w:t>
      </w:r>
    </w:p>
    <w:p>
      <w:pPr>
        <w:pStyle w:val="BodyText"/>
        <w:spacing w:line="360" w:lineRule="auto" w:before="138"/>
        <w:ind w:left="1260"/>
      </w:pPr>
      <w:r>
        <w:rPr>
          <w:w w:val="110"/>
        </w:rPr>
        <w:t>of wood </w:t>
      </w:r>
      <w:r>
        <w:rPr>
          <w:w w:val="135"/>
        </w:rPr>
        <w:t>aroXQG</w:t>
      </w:r>
      <w:r>
        <w:rPr>
          <w:spacing w:val="1"/>
          <w:w w:val="135"/>
        </w:rPr>
        <w:t> </w:t>
      </w:r>
      <w:r>
        <w:rPr>
          <w:w w:val="160"/>
        </w:rPr>
        <w:t>ZKLFK</w:t>
      </w:r>
      <w:r>
        <w:rPr>
          <w:spacing w:val="1"/>
          <w:w w:val="160"/>
        </w:rPr>
        <w:t> </w:t>
      </w:r>
      <w:r>
        <w:rPr>
          <w:w w:val="160"/>
        </w:rPr>
        <w:t>WKH</w:t>
      </w:r>
      <w:r>
        <w:rPr>
          <w:spacing w:val="1"/>
          <w:w w:val="160"/>
        </w:rPr>
        <w:t> </w:t>
      </w:r>
      <w:r>
        <w:rPr>
          <w:w w:val="160"/>
        </w:rPr>
        <w:t>JUDLQ</w:t>
      </w:r>
      <w:r>
        <w:rPr>
          <w:spacing w:val="1"/>
          <w:w w:val="160"/>
        </w:rPr>
        <w:t> </w:t>
      </w:r>
      <w:r>
        <w:rPr>
          <w:w w:val="160"/>
        </w:rPr>
        <w:t>RI</w:t>
      </w:r>
      <w:r>
        <w:rPr>
          <w:spacing w:val="1"/>
          <w:w w:val="160"/>
        </w:rPr>
        <w:t> </w:t>
      </w:r>
      <w:r>
        <w:rPr>
          <w:w w:val="160"/>
        </w:rPr>
        <w:t>WKH</w:t>
      </w:r>
      <w:r>
        <w:rPr>
          <w:spacing w:val="1"/>
          <w:w w:val="160"/>
        </w:rPr>
        <w:t> </w:t>
      </w:r>
      <w:r>
        <w:rPr>
          <w:w w:val="135"/>
        </w:rPr>
        <w:t>UHVW</w:t>
      </w:r>
      <w:r>
        <w:rPr>
          <w:spacing w:val="1"/>
          <w:w w:val="135"/>
        </w:rPr>
        <w:t> </w:t>
      </w:r>
      <w:r>
        <w:rPr>
          <w:w w:val="160"/>
        </w:rPr>
        <w:t>RI  WKH</w:t>
      </w:r>
      <w:r>
        <w:rPr>
          <w:spacing w:val="-93"/>
          <w:w w:val="160"/>
        </w:rPr>
        <w:t> </w:t>
      </w:r>
      <w:r>
        <w:rPr>
          <w:w w:val="105"/>
        </w:rPr>
        <w:t>Within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knot,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direction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wood</w:t>
      </w:r>
      <w:r>
        <w:rPr>
          <w:spacing w:val="-8"/>
          <w:w w:val="105"/>
        </w:rPr>
        <w:t> </w:t>
      </w:r>
      <w:r>
        <w:rPr>
          <w:w w:val="105"/>
        </w:rPr>
        <w:t>(grain</w:t>
      </w:r>
      <w:r>
        <w:rPr>
          <w:spacing w:val="-8"/>
          <w:w w:val="105"/>
        </w:rPr>
        <w:t> </w:t>
      </w:r>
      <w:r>
        <w:rPr>
          <w:w w:val="105"/>
        </w:rPr>
        <w:t>direction)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up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90</w:t>
      </w:r>
      <w:r>
        <w:rPr>
          <w:spacing w:val="-8"/>
          <w:w w:val="105"/>
        </w:rPr>
        <w:t> </w:t>
      </w:r>
      <w:r>
        <w:rPr>
          <w:w w:val="105"/>
        </w:rPr>
        <w:t>degrees</w:t>
      </w:r>
      <w:r>
        <w:rPr>
          <w:spacing w:val="-8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360" w:lineRule="auto" w:before="1"/>
        <w:ind w:left="1260" w:right="1254"/>
        <w:jc w:val="both"/>
      </w:pPr>
      <w:r>
        <w:rPr/>
        <w:t>grain direction of the regular wood. Timber is said to be formed from stem or trunk of tree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 for the increase in diameter of stems and roots. There are two types of secondary</w:t>
      </w:r>
      <w:r>
        <w:rPr>
          <w:spacing w:val="1"/>
        </w:rPr>
        <w:t> </w:t>
      </w:r>
      <w:r>
        <w:rPr/>
        <w:t>growths in dicotyledonous stems. These are normal and anormalous secondary growths. As the</w:t>
      </w:r>
      <w:r>
        <w:rPr>
          <w:spacing w:val="1"/>
        </w:rPr>
        <w:t> </w:t>
      </w:r>
      <w:r>
        <w:rPr/>
        <w:t>names imply, one is normal while the other shows some anomalies. This type of growth</w:t>
      </w:r>
      <w:r>
        <w:rPr>
          <w:spacing w:val="1"/>
        </w:rPr>
        <w:t> </w:t>
      </w:r>
      <w:r>
        <w:rPr/>
        <w:t>commences very</w:t>
      </w:r>
      <w:r>
        <w:rPr>
          <w:spacing w:val="-5"/>
        </w:rPr>
        <w:t> </w:t>
      </w:r>
      <w:r>
        <w:rPr/>
        <w:t>soon after the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r>
        <w:rPr/>
        <w:t>cells or tissues have</w:t>
      </w:r>
      <w:r>
        <w:rPr>
          <w:spacing w:val="-1"/>
        </w:rPr>
        <w:t> </w:t>
      </w:r>
      <w:r>
        <w:rPr/>
        <w:t>been fully</w:t>
      </w:r>
      <w:r>
        <w:rPr>
          <w:spacing w:val="-5"/>
        </w:rPr>
        <w:t> </w:t>
      </w:r>
      <w:r>
        <w:rPr/>
        <w:t>formed.</w:t>
      </w:r>
    </w:p>
    <w:p>
      <w:pPr>
        <w:pStyle w:val="BodyText"/>
        <w:spacing w:line="360" w:lineRule="auto"/>
        <w:ind w:left="1260" w:right="1253"/>
        <w:jc w:val="both"/>
      </w:pPr>
      <w:r>
        <w:rPr/>
        <w:t>Secondary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meristamatic</w:t>
      </w:r>
      <w:r>
        <w:rPr>
          <w:spacing w:val="1"/>
        </w:rPr>
        <w:t> </w:t>
      </w:r>
      <w:r>
        <w:rPr/>
        <w:t>nature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cambium ring (fascular and interfascular cambium) and the cork</w:t>
      </w:r>
      <w:r>
        <w:rPr>
          <w:spacing w:val="60"/>
        </w:rPr>
        <w:t> </w:t>
      </w:r>
      <w:r>
        <w:rPr/>
        <w:t>cambinus or phellowderm.</w:t>
      </w:r>
      <w:r>
        <w:rPr>
          <w:spacing w:val="1"/>
        </w:rPr>
        <w:t> </w:t>
      </w:r>
      <w:r>
        <w:rPr/>
        <w:t>The cambium is made up of two types of cells: the fusciform initials and the ray initials. The</w:t>
      </w:r>
      <w:r>
        <w:rPr>
          <w:spacing w:val="1"/>
        </w:rPr>
        <w:t> </w:t>
      </w:r>
      <w:r>
        <w:rPr/>
        <w:t>former gives rise bundle (xylem and phloem) while the later gives rise to secondary medullary</w:t>
      </w:r>
      <w:r>
        <w:rPr>
          <w:spacing w:val="1"/>
        </w:rPr>
        <w:t> </w:t>
      </w:r>
      <w:r>
        <w:rPr/>
        <w:t>rays.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shrubs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±primary</w:t>
      </w:r>
      <w:r>
        <w:rPr>
          <w:spacing w:val="1"/>
        </w:rPr>
        <w:t> </w:t>
      </w:r>
      <w:r>
        <w:rPr/>
        <w:t>growth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growth. Apical or primary growth increases the length of stems and roots. Secondary growth in</w:t>
      </w:r>
      <w:r>
        <w:rPr>
          <w:spacing w:val="1"/>
        </w:rPr>
        <w:t> </w:t>
      </w:r>
      <w:r>
        <w:rPr/>
        <w:t>thickness increases the girth or diameter of plants. The cambium which is meristematic in</w:t>
      </w:r>
      <w:r>
        <w:rPr>
          <w:spacing w:val="1"/>
        </w:rPr>
        <w:t> </w:t>
      </w:r>
      <w:r>
        <w:rPr/>
        <w:t>function produces new cells of xylem and phloem. Later, corkcambium makes its appearance in</w:t>
      </w:r>
      <w:r>
        <w:rPr>
          <w:spacing w:val="-57"/>
        </w:rPr>
        <w:t> </w:t>
      </w:r>
      <w:r>
        <w:rPr/>
        <w:t>the peripheral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 begins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secondary tissues (Phellem</w:t>
      </w:r>
      <w:r>
        <w:rPr>
          <w:spacing w:val="60"/>
        </w:rPr>
        <w:t> </w:t>
      </w:r>
      <w:r>
        <w:rPr/>
        <w:t>and phelioderm).</w:t>
      </w:r>
      <w:r>
        <w:rPr>
          <w:spacing w:val="-57"/>
        </w:rPr>
        <w:t> </w:t>
      </w:r>
      <w:r>
        <w:rPr/>
        <w:t>This increase the thicknes due to the addition of secondary tissues cut off by the cambium and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cork-cambium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stellar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extra</w:t>
      </w:r>
      <w:r>
        <w:rPr>
          <w:spacing w:val="40"/>
        </w:rPr>
        <w:t> </w:t>
      </w:r>
      <w:r>
        <w:rPr/>
        <w:t>stella</w:t>
      </w:r>
      <w:r>
        <w:rPr>
          <w:spacing w:val="41"/>
        </w:rPr>
        <w:t> </w:t>
      </w:r>
      <w:r>
        <w:rPr/>
        <w:t>regions</w:t>
      </w:r>
      <w:r>
        <w:rPr>
          <w:spacing w:val="42"/>
        </w:rPr>
        <w:t> </w:t>
      </w:r>
      <w:r>
        <w:rPr/>
        <w:t>respectively</w:t>
      </w:r>
      <w:r>
        <w:rPr>
          <w:spacing w:val="35"/>
        </w:rPr>
        <w:t> </w:t>
      </w:r>
      <w:r>
        <w:rPr/>
        <w:t>is</w:t>
      </w:r>
      <w:r>
        <w:rPr>
          <w:spacing w:val="42"/>
        </w:rPr>
        <w:t> </w:t>
      </w:r>
      <w:r>
        <w:rPr/>
        <w:t>spoken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as</w:t>
      </w:r>
      <w:r>
        <w:rPr>
          <w:spacing w:val="43"/>
        </w:rPr>
        <w:t> </w:t>
      </w:r>
      <w:r>
        <w:rPr/>
        <w:t>secondary</w:t>
      </w:r>
    </w:p>
    <w:p>
      <w:pPr>
        <w:pStyle w:val="BodyText"/>
        <w:ind w:left="1260" w:right="-72"/>
      </w:pP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/>
        <w:t>wth</w:t>
      </w:r>
      <w:r>
        <w:rPr>
          <w:spacing w:val="11"/>
        </w:rPr>
        <w:t> </w:t>
      </w:r>
      <w:r>
        <w:rPr/>
        <w:t>(</w:t>
      </w:r>
      <w:r>
        <w:rPr>
          <w:spacing w:val="-2"/>
        </w:rPr>
        <w:t>D</w:t>
      </w:r>
      <w:r>
        <w:rPr/>
        <w:t>utt</w:t>
      </w:r>
      <w:r>
        <w:rPr>
          <w:spacing w:val="-1"/>
        </w:rPr>
        <w:t>a</w:t>
      </w:r>
      <w:r>
        <w:rPr/>
        <w:t>,</w:t>
      </w:r>
      <w:r>
        <w:rPr>
          <w:spacing w:val="11"/>
        </w:rPr>
        <w:t> </w:t>
      </w:r>
      <w:r>
        <w:rPr/>
        <w:t>1981)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/>
        <w:t>s</w:t>
      </w:r>
      <w:r>
        <w:rPr>
          <w:spacing w:val="12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6"/>
        </w:rPr>
        <w:t> </w:t>
      </w:r>
      <w:r>
        <w:rPr/>
        <w:t>soon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y</w:t>
      </w:r>
      <w:r>
        <w:rPr>
          <w:spacing w:val="6"/>
        </w:rPr>
        <w:t> </w:t>
      </w:r>
      <w:r>
        <w:rPr/>
        <w:t>tissue</w:t>
      </w:r>
      <w:r>
        <w:rPr>
          <w:spacing w:val="17"/>
        </w:rPr>
        <w:t> </w:t>
      </w:r>
      <w:r>
        <w:rPr>
          <w:w w:val="138"/>
        </w:rPr>
        <w:t>K</w:t>
      </w:r>
      <w:r>
        <w:rPr>
          <w:spacing w:val="-1"/>
          <w:w w:val="138"/>
        </w:rPr>
        <w:t>D</w:t>
      </w:r>
      <w:r>
        <w:rPr>
          <w:w w:val="138"/>
        </w:rPr>
        <w:t>Y</w:t>
      </w:r>
      <w:r>
        <w:rPr>
          <w:spacing w:val="-1"/>
          <w:w w:val="138"/>
        </w:rPr>
        <w:t>H</w:t>
      </w:r>
      <w:r>
        <w:rPr>
          <w:spacing w:val="11"/>
          <w:w w:val="400"/>
        </w:rPr>
        <w:t> </w:t>
      </w:r>
      <w:r>
        <w:rPr>
          <w:w w:val="150"/>
        </w:rPr>
        <w:t>E</w:t>
      </w:r>
      <w:r>
        <w:rPr>
          <w:spacing w:val="-1"/>
          <w:w w:val="150"/>
        </w:rPr>
        <w:t>H</w:t>
      </w:r>
      <w:r>
        <w:rPr>
          <w:spacing w:val="-1"/>
          <w:w w:val="138"/>
        </w:rPr>
        <w:t>H</w:t>
      </w:r>
      <w:r>
        <w:rPr>
          <w:w w:val="138"/>
        </w:rPr>
        <w:t>Q</w:t>
      </w:r>
      <w:r>
        <w:rPr>
          <w:spacing w:val="-77"/>
          <w:w w:val="400"/>
        </w:rPr>
        <w:t> </w:t>
      </w:r>
      <w:r>
        <w:rPr>
          <w:spacing w:val="-18"/>
        </w:rPr>
        <w:t>e</w:t>
      </w:r>
      <w:r>
        <w:rPr>
          <w:spacing w:val="-224"/>
          <w:w w:val="300"/>
        </w:rPr>
        <w:t>I</w:t>
      </w:r>
      <w:r>
        <w:rPr/>
        <w:t>s </w:t>
      </w:r>
      <w:r>
        <w:rPr>
          <w:spacing w:val="9"/>
        </w:rPr>
        <w:t> </w:t>
      </w:r>
      <w:r>
        <w:rPr>
          <w:w w:val="143"/>
        </w:rPr>
        <w:t>R</w:t>
      </w:r>
      <w:r>
        <w:rPr>
          <w:spacing w:val="-2"/>
          <w:w w:val="143"/>
        </w:rPr>
        <w:t>U</w:t>
      </w:r>
      <w:r>
        <w:rPr>
          <w:w w:val="149"/>
        </w:rPr>
        <w:t>PHG</w:t>
      </w:r>
    </w:p>
    <w:p>
      <w:pPr>
        <w:pStyle w:val="BodyText"/>
        <w:spacing w:line="360" w:lineRule="auto" w:before="140"/>
        <w:ind w:left="1260"/>
      </w:pP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ee</w:t>
      </w:r>
      <w:r>
        <w:rPr>
          <w:w w:val="205"/>
        </w:rPr>
        <w:t>V</w:t>
      </w:r>
      <w:r>
        <w:rPr>
          <w:spacing w:val="2"/>
          <w:w w:val="205"/>
        </w:rPr>
        <w:t> </w:t>
      </w:r>
      <w:r>
        <w:rPr>
          <w:spacing w:val="28"/>
          <w:w w:val="400"/>
        </w:rPr>
        <w:t> </w:t>
      </w:r>
      <w:r>
        <w:rPr>
          <w:w w:val="400"/>
        </w:rPr>
        <w:t>    </w:t>
      </w:r>
      <w:r>
        <w:rPr>
          <w:spacing w:val="-1"/>
          <w:w w:val="400"/>
        </w:rPr>
        <w:t> </w:t>
      </w:r>
      <w:r>
        <w:rPr>
          <w:w w:val="400"/>
        </w:rPr>
        <w:t> </w:t>
      </w:r>
      <w:r>
        <w:rPr>
          <w:spacing w:val="28"/>
          <w:w w:val="400"/>
        </w:rPr>
        <w:t> </w:t>
      </w:r>
      <w:r>
        <w:rPr>
          <w:w w:val="172"/>
        </w:rPr>
        <w:t>µ0</w:t>
      </w:r>
      <w:r>
        <w:rPr>
          <w:spacing w:val="1"/>
          <w:w w:val="172"/>
        </w:rPr>
        <w:t>R</w:t>
      </w:r>
      <w:r>
        <w:rPr>
          <w:w w:val="154"/>
        </w:rPr>
        <w:t>QR</w:t>
      </w:r>
      <w:r>
        <w:rPr>
          <w:spacing w:val="-1"/>
          <w:w w:val="154"/>
        </w:rPr>
        <w:t>F</w:t>
      </w:r>
      <w:r>
        <w:rPr>
          <w:w w:val="124"/>
        </w:rPr>
        <w:t>R</w:t>
      </w:r>
      <w:r>
        <w:rPr>
          <w:spacing w:val="2"/>
          <w:w w:val="124"/>
        </w:rPr>
        <w:t>W</w:t>
      </w:r>
      <w:r>
        <w:rPr>
          <w:spacing w:val="-5"/>
          <w:w w:val="359"/>
        </w:rPr>
        <w:t>\</w:t>
      </w:r>
      <w:r>
        <w:rPr>
          <w:w w:val="141"/>
        </w:rPr>
        <w:t>OHGRQRX</w:t>
      </w:r>
      <w:r>
        <w:rPr>
          <w:spacing w:val="1"/>
          <w:w w:val="141"/>
        </w:rPr>
        <w:t>V</w:t>
      </w:r>
      <w:r>
        <w:rPr>
          <w:spacing w:val="28"/>
          <w:w w:val="400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</w:t>
      </w:r>
      <w:r>
        <w:rPr>
          <w:spacing w:val="28"/>
          <w:w w:val="205"/>
        </w:rPr>
        <w:t> </w:t>
      </w:r>
      <w:r>
        <w:rPr>
          <w:spacing w:val="1"/>
          <w:w w:val="163"/>
        </w:rPr>
        <w:t>Z</w:t>
      </w:r>
      <w:r>
        <w:rPr>
          <w:spacing w:val="-1"/>
          <w:w w:val="138"/>
        </w:rPr>
        <w:t>H</w:t>
      </w:r>
      <w:r>
        <w:rPr>
          <w:w w:val="138"/>
        </w:rPr>
        <w:t>OO</w:t>
      </w:r>
      <w:r>
        <w:rPr>
          <w:spacing w:val="28"/>
          <w:w w:val="400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 </w:t>
      </w:r>
      <w:r>
        <w:rPr>
          <w:w w:val="110"/>
        </w:rPr>
        <w:t>trees</w:t>
      </w:r>
      <w:r>
        <w:rPr>
          <w:spacing w:val="-13"/>
          <w:w w:val="110"/>
        </w:rPr>
        <w:t> </w:t>
      </w:r>
      <w:r>
        <w:rPr>
          <w:w w:val="110"/>
        </w:rPr>
        <w:t>show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marked</w:t>
      </w:r>
      <w:r>
        <w:rPr>
          <w:spacing w:val="-13"/>
          <w:w w:val="110"/>
        </w:rPr>
        <w:t> </w:t>
      </w:r>
      <w:r>
        <w:rPr>
          <w:w w:val="110"/>
        </w:rPr>
        <w:t>increase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girth</w:t>
      </w:r>
      <w:r>
        <w:rPr>
          <w:spacing w:val="-12"/>
          <w:w w:val="110"/>
        </w:rPr>
        <w:t> </w:t>
      </w:r>
      <w:r>
        <w:rPr>
          <w:w w:val="110"/>
        </w:rPr>
        <w:t>(Ramahngan</w:t>
      </w:r>
      <w:r>
        <w:rPr>
          <w:spacing w:val="-13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-13"/>
          <w:w w:val="110"/>
        </w:rPr>
        <w:t> </w:t>
      </w:r>
      <w:r>
        <w:rPr>
          <w:i/>
          <w:w w:val="110"/>
        </w:rPr>
        <w:t>al.,</w:t>
      </w:r>
      <w:r>
        <w:rPr>
          <w:i/>
          <w:spacing w:val="-12"/>
          <w:w w:val="110"/>
        </w:rPr>
        <w:t> </w:t>
      </w:r>
      <w:r>
        <w:rPr>
          <w:w w:val="110"/>
        </w:rPr>
        <w:t>1979).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29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bookmarkStart w:name="_TOC_250209" w:id="8"/>
      <w:r>
        <w:rPr/>
        <w:t>Wood</w:t>
      </w:r>
      <w:r>
        <w:rPr>
          <w:spacing w:val="-2"/>
        </w:rPr>
        <w:t> </w:t>
      </w:r>
      <w:bookmarkEnd w:id="8"/>
      <w:r>
        <w:rPr/>
        <w:t>Utilization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Wood is a hard fibrous tissue found in many plants. It has been used</w:t>
      </w:r>
      <w:r>
        <w:rPr>
          <w:spacing w:val="60"/>
        </w:rPr>
        <w:t> </w:t>
      </w:r>
      <w:r>
        <w:rPr/>
        <w:t>for many centuries for</w:t>
      </w:r>
      <w:r>
        <w:rPr>
          <w:spacing w:val="1"/>
        </w:rPr>
        <w:t> </w:t>
      </w:r>
      <w:r>
        <w:rPr/>
        <w:t>both fuel and as a construction material for several types of living areas such as houses. Man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used wood for millennia, primarily as</w:t>
      </w:r>
      <w:r>
        <w:rPr>
          <w:spacing w:val="1"/>
        </w:rPr>
        <w:t> </w:t>
      </w:r>
      <w:r>
        <w:rPr/>
        <w:t>a fuel</w:t>
      </w:r>
      <w:r>
        <w:rPr>
          <w:spacing w:val="1"/>
        </w:rPr>
        <w:t> </w:t>
      </w:r>
      <w:r>
        <w:rPr/>
        <w:t>or as</w:t>
      </w:r>
      <w:r>
        <w:rPr>
          <w:spacing w:val="1"/>
        </w:rPr>
        <w:t> </w:t>
      </w:r>
      <w:r>
        <w:rPr/>
        <w:t>a construction material</w:t>
      </w:r>
      <w:r>
        <w:rPr>
          <w:spacing w:val="60"/>
        </w:rPr>
        <w:t> </w:t>
      </w:r>
      <w:r>
        <w:rPr/>
        <w:t>for making</w:t>
      </w:r>
      <w:r>
        <w:rPr>
          <w:spacing w:val="1"/>
        </w:rPr>
        <w:t> </w:t>
      </w:r>
      <w:r>
        <w:rPr/>
        <w:t>houses, tools, weapons, furniture, packaging, artworks and paper (Regis, 1999). Wood can be</w:t>
      </w:r>
      <w:r>
        <w:rPr>
          <w:spacing w:val="1"/>
        </w:rPr>
        <w:t> </w:t>
      </w:r>
      <w:r>
        <w:rPr/>
        <w:t>dated by carbon dating and in some species by dendrochronology, to make inferences about</w:t>
      </w:r>
      <w:r>
        <w:rPr>
          <w:spacing w:val="1"/>
        </w:rPr>
        <w:t> </w:t>
      </w:r>
      <w:r>
        <w:rPr/>
        <w:t>when it was created. It is made up of mainly cellulose, hemicelluloses, pectin and contains</w:t>
      </w:r>
      <w:r>
        <w:rPr>
          <w:spacing w:val="1"/>
        </w:rPr>
        <w:t> </w:t>
      </w:r>
      <w:r>
        <w:rPr/>
        <w:t>lignin as well as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materials such as resins, fats,</w:t>
      </w:r>
      <w:r>
        <w:rPr>
          <w:spacing w:val="1"/>
        </w:rPr>
        <w:t> </w:t>
      </w:r>
      <w:r>
        <w:rPr/>
        <w:t>and proteins.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complex</w:t>
      </w:r>
      <w:r>
        <w:rPr>
          <w:spacing w:val="2"/>
        </w:rPr>
        <w:t> </w:t>
      </w:r>
      <w:r>
        <w:rPr/>
        <w:t>chemical makeup</w:t>
      </w:r>
    </w:p>
    <w:p>
      <w:pPr>
        <w:pStyle w:val="BodyText"/>
        <w:spacing w:before="1"/>
        <w:ind w:left="1260"/>
      </w:pPr>
      <w:r>
        <w:rPr>
          <w:spacing w:val="-1"/>
          <w:w w:val="138"/>
        </w:rPr>
        <w:t>D</w:t>
      </w:r>
      <w:r>
        <w:rPr>
          <w:w w:val="169"/>
        </w:rPr>
        <w:t>OVR</w:t>
      </w:r>
      <w:r>
        <w:rPr>
          <w:spacing w:val="7"/>
          <w:w w:val="169"/>
        </w:rPr>
        <w:t> </w:t>
      </w:r>
      <w:r>
        <w:rPr>
          <w:w w:val="146"/>
        </w:rPr>
        <w:t>PDN</w:t>
      </w:r>
      <w:r>
        <w:rPr>
          <w:spacing w:val="-2"/>
          <w:w w:val="146"/>
        </w:rPr>
        <w:t>H</w:t>
      </w:r>
      <w:r>
        <w:rPr>
          <w:w w:val="205"/>
        </w:rPr>
        <w:t>V</w:t>
      </w:r>
      <w:r>
        <w:rPr>
          <w:spacing w:val="7"/>
          <w:w w:val="205"/>
        </w:rPr>
        <w:t> </w:t>
      </w:r>
      <w:r>
        <w:rPr>
          <w:w w:val="128"/>
        </w:rPr>
        <w:t>LW</w:t>
      </w:r>
      <w:r>
        <w:rPr>
          <w:spacing w:val="9"/>
          <w:w w:val="400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Q</w:t>
      </w:r>
      <w:r>
        <w:rPr>
          <w:spacing w:val="6"/>
          <w:w w:val="205"/>
        </w:rPr>
        <w:t> </w:t>
      </w:r>
      <w:r>
        <w:rPr>
          <w:w w:val="145"/>
        </w:rPr>
        <w:t>LG</w:t>
      </w:r>
      <w:r>
        <w:rPr>
          <w:spacing w:val="1"/>
          <w:w w:val="145"/>
        </w:rPr>
        <w:t>H</w:t>
      </w:r>
      <w:r>
        <w:rPr>
          <w:spacing w:val="-1"/>
          <w:w w:val="138"/>
        </w:rPr>
        <w:t>D</w:t>
      </w:r>
      <w:r>
        <w:rPr>
          <w:w w:val="205"/>
        </w:rPr>
        <w:t>O</w:t>
      </w:r>
      <w:r>
        <w:rPr>
          <w:spacing w:val="7"/>
          <w:w w:val="205"/>
        </w:rPr>
        <w:t> </w:t>
      </w:r>
      <w:r>
        <w:rPr>
          <w:spacing w:val="1"/>
          <w:w w:val="138"/>
        </w:rPr>
        <w:t>UD</w:t>
      </w:r>
      <w:r>
        <w:rPr>
          <w:w w:val="163"/>
        </w:rPr>
        <w:t>Z</w:t>
      </w:r>
      <w:r>
        <w:rPr>
          <w:spacing w:val="-49"/>
          <w:w w:val="400"/>
        </w:rPr>
        <w:t> </w:t>
      </w:r>
      <w:r>
        <w:rPr>
          <w:spacing w:val="-26"/>
        </w:rPr>
        <w:t>-</w:t>
      </w:r>
      <w:r>
        <w:rPr>
          <w:spacing w:val="-216"/>
          <w:w w:val="179"/>
        </w:rPr>
        <w:t>P</w:t>
      </w:r>
      <w:r>
        <w:rPr>
          <w:spacing w:val="-25"/>
          <w:w w:val="179"/>
        </w:rPr>
        <w:t>F</w:t>
      </w:r>
      <w:r>
        <w:rPr>
          <w:spacing w:val="-217"/>
          <w:w w:val="138"/>
        </w:rPr>
        <w:t>D</w:t>
      </w:r>
      <w:r>
        <w:rPr>
          <w:spacing w:val="-24"/>
          <w:w w:val="138"/>
        </w:rPr>
        <w:t>K</w:t>
      </w:r>
      <w:r>
        <w:rPr>
          <w:spacing w:val="-215"/>
          <w:w w:val="105"/>
        </w:rPr>
        <w:t>W</w:t>
      </w:r>
      <w:r>
        <w:rPr>
          <w:spacing w:val="-26"/>
          <w:w w:val="138"/>
        </w:rPr>
        <w:t>H</w:t>
      </w:r>
      <w:r>
        <w:rPr>
          <w:spacing w:val="-216"/>
          <w:w w:val="138"/>
        </w:rPr>
        <w:t>H</w:t>
      </w:r>
      <w:r>
        <w:rPr>
          <w:spacing w:val="-26"/>
          <w:w w:val="179"/>
        </w:rPr>
        <w:t>P</w:t>
      </w:r>
      <w:r>
        <w:rPr>
          <w:spacing w:val="-215"/>
          <w:w w:val="138"/>
        </w:rPr>
        <w:t>U</w:t>
      </w:r>
      <w:r>
        <w:rPr>
          <w:spacing w:val="-26"/>
          <w:w w:val="163"/>
        </w:rPr>
        <w:t>L</w:t>
      </w:r>
      <w:r>
        <w:rPr>
          <w:spacing w:val="-214"/>
          <w:w w:val="163"/>
        </w:rPr>
        <w:t>L</w:t>
      </w:r>
      <w:r>
        <w:rPr>
          <w:spacing w:val="-1"/>
          <w:w w:val="179"/>
        </w:rPr>
        <w:t>F</w:t>
      </w:r>
      <w:r>
        <w:rPr>
          <w:b/>
          <w:spacing w:val="-1"/>
          <w:w w:val="138"/>
        </w:rPr>
        <w:t>D</w:t>
      </w:r>
      <w:r>
        <w:rPr>
          <w:spacing w:val="-24"/>
          <w:w w:val="138"/>
        </w:rPr>
        <w:t>O</w:t>
      </w:r>
      <w:r>
        <w:rPr>
          <w:spacing w:val="-217"/>
          <w:w w:val="400"/>
        </w:rPr>
        <w:t> </w:t>
      </w:r>
      <w:r>
        <w:rPr>
          <w:spacing w:val="-17"/>
          <w:w w:val="300"/>
        </w:rPr>
        <w:t>´</w:t>
      </w:r>
      <w:r>
        <w:rPr>
          <w:spacing w:val="-224"/>
          <w:w w:val="300"/>
        </w:rPr>
        <w:t>I</w:t>
      </w:r>
      <w:r>
        <w:rPr>
          <w:spacing w:val="-17"/>
          <w:w w:val="400"/>
        </w:rPr>
        <w:t> </w:t>
      </w:r>
      <w:r>
        <w:rPr>
          <w:spacing w:val="-218"/>
          <w:w w:val="149"/>
        </w:rPr>
        <w:t>R</w:t>
      </w:r>
      <w:r>
        <w:rPr>
          <w:spacing w:val="-23"/>
          <w:w w:val="163"/>
        </w:rPr>
        <w:t>L</w:t>
      </w:r>
      <w:r>
        <w:rPr>
          <w:spacing w:val="-218"/>
          <w:w w:val="138"/>
        </w:rPr>
        <w:t>U</w:t>
      </w:r>
      <w:r>
        <w:rPr>
          <w:spacing w:val="-23"/>
          <w:w w:val="138"/>
        </w:rPr>
        <w:t>Q</w:t>
      </w:r>
      <w:r>
        <w:rPr>
          <w:spacing w:val="-218"/>
          <w:w w:val="400"/>
        </w:rPr>
        <w:t> </w:t>
      </w:r>
      <w:r>
        <w:rPr>
          <w:spacing w:val="-16"/>
          <w:w w:val="138"/>
        </w:rPr>
        <w:t>G</w:t>
      </w:r>
      <w:r>
        <w:rPr>
          <w:spacing w:val="-225"/>
          <w:w w:val="163"/>
        </w:rPr>
        <w:t>Z</w:t>
      </w:r>
      <w:r>
        <w:rPr>
          <w:spacing w:val="-16"/>
          <w:w w:val="138"/>
        </w:rPr>
        <w:t>X</w:t>
      </w:r>
      <w:r>
        <w:rPr>
          <w:spacing w:val="-225"/>
          <w:w w:val="138"/>
        </w:rPr>
        <w:t>K</w:t>
      </w:r>
      <w:r>
        <w:rPr>
          <w:spacing w:val="-16"/>
          <w:w w:val="138"/>
        </w:rPr>
        <w:t>V</w:t>
      </w:r>
      <w:r>
        <w:rPr>
          <w:spacing w:val="-225"/>
          <w:w w:val="138"/>
        </w:rPr>
        <w:t>D</w:t>
      </w:r>
      <w:r>
        <w:rPr>
          <w:w w:val="105"/>
        </w:rPr>
        <w:t>W</w:t>
      </w:r>
    </w:p>
    <w:p>
      <w:pPr>
        <w:pStyle w:val="BodyText"/>
        <w:spacing w:line="360" w:lineRule="auto" w:before="138"/>
        <w:ind w:left="1260" w:right="1257"/>
        <w:jc w:val="both"/>
      </w:pPr>
      <w:r>
        <w:rPr/>
        <w:t>replace the petrochemical industry in providing not only plastics and all kinds of chemical</w:t>
      </w:r>
      <w:r>
        <w:rPr>
          <w:spacing w:val="1"/>
        </w:rPr>
        <w:t> </w:t>
      </w:r>
      <w:r>
        <w:rPr/>
        <w:t>products but also food and textile products (Bashiru and Eboatu 1990). Wood is used to build</w:t>
      </w:r>
      <w:r>
        <w:rPr>
          <w:spacing w:val="1"/>
        </w:rPr>
        <w:t> </w:t>
      </w:r>
      <w:r>
        <w:rPr/>
        <w:t>bridges as well as water-mills and air-mills and micro hydrogenerators for electricity (Meyer,</w:t>
      </w:r>
      <w:r>
        <w:rPr>
          <w:spacing w:val="1"/>
        </w:rPr>
        <w:t> </w:t>
      </w:r>
      <w:r>
        <w:rPr/>
        <w:t>1984). It has been a source of energy and chemicals for thousands of years and continues to be</w:t>
      </w:r>
      <w:r>
        <w:rPr>
          <w:spacing w:val="1"/>
        </w:rPr>
        <w:t> </w:t>
      </w:r>
      <w:r>
        <w:rPr/>
        <w:t>an</w:t>
      </w:r>
      <w:r>
        <w:rPr>
          <w:spacing w:val="9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raw</w:t>
      </w:r>
      <w:r>
        <w:rPr>
          <w:spacing w:val="10"/>
        </w:rPr>
        <w:t> </w:t>
      </w:r>
      <w:r>
        <w:rPr/>
        <w:t>material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specific</w:t>
      </w:r>
      <w:r>
        <w:rPr>
          <w:spacing w:val="10"/>
        </w:rPr>
        <w:t> </w:t>
      </w:r>
      <w:r>
        <w:rPr/>
        <w:t>chemicals</w:t>
      </w:r>
      <w:r>
        <w:rPr>
          <w:spacing w:val="11"/>
        </w:rPr>
        <w:t> </w:t>
      </w:r>
      <w:r>
        <w:rPr/>
        <w:t>(Rowell</w:t>
      </w:r>
      <w:r>
        <w:rPr>
          <w:spacing w:val="11"/>
        </w:rPr>
        <w:t> </w:t>
      </w:r>
      <w:r>
        <w:rPr/>
        <w:t>1982).</w:t>
      </w:r>
      <w:r>
        <w:rPr>
          <w:spacing w:val="12"/>
        </w:rPr>
        <w:t> </w:t>
      </w:r>
      <w:r>
        <w:rPr/>
        <w:t>Its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primary</w:t>
      </w:r>
      <w:r>
        <w:rPr>
          <w:spacing w:val="3"/>
        </w:rPr>
        <w:t> </w:t>
      </w:r>
      <w:r>
        <w:rPr/>
        <w:t>source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before="1"/>
        <w:ind w:left="1260"/>
      </w:pPr>
      <w:r>
        <w:rPr>
          <w:w w:val="142"/>
        </w:rPr>
        <w:t>LQGXV</w:t>
      </w:r>
      <w:r>
        <w:rPr>
          <w:w w:val="151"/>
        </w:rPr>
        <w:t>WULDO</w:t>
      </w:r>
      <w:r>
        <w:rPr>
          <w:spacing w:val="25"/>
          <w:w w:val="151"/>
        </w:rPr>
        <w:t> </w:t>
      </w:r>
      <w:r>
        <w:rPr>
          <w:spacing w:val="-1"/>
          <w:w w:val="179"/>
        </w:rPr>
        <w:t>F</w:t>
      </w:r>
      <w:r>
        <w:rPr>
          <w:w w:val="138"/>
        </w:rPr>
        <w:t>K</w:t>
      </w:r>
      <w:r>
        <w:rPr>
          <w:spacing w:val="-1"/>
          <w:w w:val="138"/>
        </w:rPr>
        <w:t>H</w:t>
      </w:r>
      <w:r>
        <w:rPr>
          <w:w w:val="171"/>
        </w:rPr>
        <w:t>PL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77"/>
        </w:rPr>
        <w:t>OV</w:t>
      </w:r>
      <w:r>
        <w:rPr>
          <w:spacing w:val="26"/>
          <w:w w:val="177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spacing w:val="-1"/>
          <w:w w:val="179"/>
        </w:rPr>
        <w:t>F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HD</w:t>
      </w:r>
      <w:r>
        <w:rPr>
          <w:w w:val="138"/>
        </w:rPr>
        <w:t>V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6"/>
          <w:w w:val="205"/>
        </w:rPr>
        <w:t> </w:t>
      </w:r>
      <w:r>
        <w:rPr>
          <w:w w:val="138"/>
        </w:rPr>
        <w:t>G</w:t>
      </w:r>
      <w:r>
        <w:rPr>
          <w:spacing w:val="-1"/>
          <w:w w:val="138"/>
        </w:rPr>
        <w:t>UD</w:t>
      </w:r>
      <w:r>
        <w:rPr>
          <w:spacing w:val="-97"/>
          <w:w w:val="179"/>
        </w:rPr>
        <w:t>P</w:t>
      </w:r>
      <w:r>
        <w:rPr/>
        <w:t>r</w:t>
      </w:r>
      <w:r>
        <w:rPr>
          <w:spacing w:val="-61"/>
        </w:rPr>
        <w:t>r</w:t>
      </w:r>
      <w:r>
        <w:rPr>
          <w:spacing w:val="-179"/>
          <w:w w:val="138"/>
        </w:rPr>
        <w:t>D</w:t>
      </w:r>
      <w:r>
        <w:rPr>
          <w:spacing w:val="-1"/>
        </w:rPr>
        <w:t>e</w:t>
      </w:r>
      <w:r>
        <w:rPr>
          <w:spacing w:val="-49"/>
        </w:rPr>
        <w:t>d</w:t>
      </w:r>
      <w:r>
        <w:rPr>
          <w:spacing w:val="-106"/>
          <w:w w:val="105"/>
        </w:rPr>
        <w:t>W</w:t>
      </w:r>
      <w:r>
        <w:rPr/>
        <w:t>r</w:t>
      </w:r>
      <w:r>
        <w:rPr>
          <w:spacing w:val="-81"/>
        </w:rPr>
        <w:t>a</w:t>
      </w:r>
      <w:r>
        <w:rPr>
          <w:spacing w:val="-162"/>
          <w:w w:val="163"/>
        </w:rPr>
        <w:t>L</w:t>
      </w:r>
      <w:r>
        <w:rPr>
          <w:spacing w:val="-12"/>
        </w:rPr>
        <w:t>w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38"/>
        </w:rPr>
        <w:t>O</w:t>
      </w:r>
      <w:r>
        <w:rPr>
          <w:spacing w:val="3"/>
          <w:w w:val="138"/>
        </w:rPr>
        <w:t>O</w:t>
      </w:r>
      <w:r>
        <w:rPr>
          <w:w w:val="359"/>
        </w:rPr>
        <w:t>\</w:t>
      </w:r>
    </w:p>
    <w:p>
      <w:pPr>
        <w:pStyle w:val="BodyText"/>
        <w:spacing w:line="360" w:lineRule="auto" w:before="137"/>
        <w:ind w:left="1260" w:right="1256"/>
        <w:jc w:val="both"/>
      </w:pPr>
      <w:r>
        <w:rPr/>
        <w:t>material. The importance of wood as raw materials supplying fiber, energy and chemicals is in</w:t>
      </w:r>
      <w:r>
        <w:rPr>
          <w:spacing w:val="1"/>
        </w:rPr>
        <w:t> </w:t>
      </w:r>
      <w:r>
        <w:rPr/>
        <w:t>the same magnitude to its use as a solid material. Lumber, plywood and reconstituted boards</w:t>
      </w:r>
      <w:r>
        <w:rPr>
          <w:spacing w:val="1"/>
        </w:rPr>
        <w:t> </w:t>
      </w:r>
      <w:r>
        <w:rPr/>
        <w:t>consume about one-half of the timber harvest. Usage for fibre, chemicals and fuels accounts for</w:t>
      </w:r>
      <w:r>
        <w:rPr>
          <w:spacing w:val="-57"/>
        </w:rPr>
        <w:t> </w:t>
      </w:r>
      <w:r>
        <w:rPr/>
        <w:t>the remaining half (B.U.S, 1999). In 1990, over 55 millions metric tons of pulp fibre for paper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(Rowell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announced that wood could be enhanced to become a bone substitute, but it is likely to take at</w:t>
      </w:r>
      <w:r>
        <w:rPr>
          <w:spacing w:val="1"/>
        </w:rPr>
        <w:t> </w:t>
      </w:r>
      <w:r>
        <w:rPr/>
        <w:t>least five years until this technique will be applied for humans. Further developments include</w:t>
      </w:r>
      <w:r>
        <w:rPr>
          <w:spacing w:val="1"/>
        </w:rPr>
        <w:t> </w:t>
      </w:r>
      <w:r>
        <w:rPr/>
        <w:t>new lignin glue applications, recyclable, food packaging, rubber tyre replacement applications,</w:t>
      </w:r>
      <w:r>
        <w:rPr>
          <w:spacing w:val="1"/>
        </w:rPr>
        <w:t> </w:t>
      </w:r>
      <w:r>
        <w:rPr/>
        <w:t>antibasteria agents and high strength fabrics or composites (Anon, 1987). Most articles of</w:t>
      </w:r>
      <w:r>
        <w:rPr>
          <w:spacing w:val="1"/>
        </w:rPr>
        <w:t> </w:t>
      </w:r>
      <w:r>
        <w:rPr/>
        <w:t>furniture in homes and offices are made of wood materials. These wood items are subjected to</w:t>
      </w:r>
      <w:r>
        <w:rPr>
          <w:spacing w:val="1"/>
        </w:rPr>
        <w:t> </w:t>
      </w:r>
      <w:r>
        <w:rPr/>
        <w:t>attack, deterioration and damage by microorganisms such as bacteria and termites. Apart from</w:t>
      </w:r>
      <w:r>
        <w:rPr>
          <w:spacing w:val="1"/>
        </w:rPr>
        <w:t> </w:t>
      </w:r>
      <w:r>
        <w:rPr/>
        <w:t>these defects, on exposure for a long time in the environment or exposure to actions of acids,</w:t>
      </w:r>
      <w:r>
        <w:rPr>
          <w:spacing w:val="1"/>
        </w:rPr>
        <w:t> </w:t>
      </w:r>
      <w:r>
        <w:rPr/>
        <w:t>alkalis or oxidizing chemicals, wood deteriorates. Wood preservation such as tar oils derived</w:t>
      </w:r>
      <w:r>
        <w:rPr>
          <w:spacing w:val="1"/>
        </w:rPr>
        <w:t> </w:t>
      </w:r>
      <w:r>
        <w:rPr/>
        <w:t>from coal or wood distillate and made up of phenolic compound can be used for protecting</w:t>
      </w:r>
      <w:r>
        <w:rPr>
          <w:spacing w:val="1"/>
        </w:rPr>
        <w:t> </w:t>
      </w:r>
      <w:r>
        <w:rPr/>
        <w:t>wood from decay</w:t>
      </w:r>
      <w:r>
        <w:rPr>
          <w:spacing w:val="-5"/>
        </w:rPr>
        <w:t> </w:t>
      </w:r>
      <w:r>
        <w:rPr/>
        <w:t>(Will, 1960).</w:t>
      </w:r>
    </w:p>
    <w:p>
      <w:pPr>
        <w:pStyle w:val="BodyText"/>
        <w:spacing w:line="360" w:lineRule="auto" w:before="3"/>
        <w:ind w:left="1260" w:right="1260"/>
        <w:jc w:val="both"/>
      </w:pPr>
      <w:r>
        <w:rPr/>
        <w:t>The inherent factors that keeps wood in the forefront of raw materials are many and varied, but</w:t>
      </w:r>
      <w:r>
        <w:rPr>
          <w:spacing w:val="1"/>
        </w:rPr>
        <w:t> </w:t>
      </w:r>
      <w:r>
        <w:rPr/>
        <w:t>a chief attribute is of its availability in many species, sizes and shapes and conditions suit</w:t>
      </w:r>
      <w:r>
        <w:rPr>
          <w:spacing w:val="1"/>
        </w:rPr>
        <w:t> </w:t>
      </w:r>
      <w:r>
        <w:rPr/>
        <w:t>almost</w:t>
      </w:r>
      <w:r>
        <w:rPr>
          <w:spacing w:val="8"/>
        </w:rPr>
        <w:t> </w:t>
      </w:r>
      <w:r>
        <w:rPr/>
        <w:t>every</w:t>
      </w:r>
      <w:r>
        <w:rPr>
          <w:spacing w:val="3"/>
        </w:rPr>
        <w:t> </w:t>
      </w:r>
      <w:r>
        <w:rPr/>
        <w:t>demand.</w:t>
      </w:r>
      <w:r>
        <w:rPr>
          <w:spacing w:val="7"/>
        </w:rPr>
        <w:t> </w:t>
      </w:r>
      <w:r>
        <w:rPr/>
        <w:t>Wood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high</w:t>
      </w:r>
      <w:r>
        <w:rPr>
          <w:spacing w:val="8"/>
        </w:rPr>
        <w:t> </w:t>
      </w:r>
      <w:r>
        <w:rPr/>
        <w:t>ratio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strength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weight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remarkable</w:t>
      </w:r>
      <w:r>
        <w:rPr>
          <w:spacing w:val="7"/>
        </w:rPr>
        <w:t> </w:t>
      </w:r>
      <w:r>
        <w:rPr/>
        <w:t>record</w:t>
      </w:r>
      <w:r>
        <w:rPr>
          <w:spacing w:val="8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durability and performance as a structural material. Dry wood has a good insulating properties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heat,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dissipate</w:t>
      </w:r>
      <w:r>
        <w:rPr>
          <w:spacing w:val="1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some</w:t>
      </w:r>
      <w:r>
        <w:rPr>
          <w:spacing w:val="-58"/>
        </w:rPr>
        <w:t> </w:t>
      </w:r>
      <w:r>
        <w:rPr/>
        <w:t>conditions of use, and yet it is an incomparable material for such musical instrument as the</w:t>
      </w:r>
      <w:r>
        <w:rPr>
          <w:spacing w:val="1"/>
        </w:rPr>
        <w:t> </w:t>
      </w:r>
      <w:r>
        <w:rPr/>
        <w:t>violin. The grain patterns and colours of wood makes it an aesthetically pleasing material, and</w:t>
      </w:r>
      <w:r>
        <w:rPr>
          <w:spacing w:val="1"/>
        </w:rPr>
        <w:t> </w:t>
      </w:r>
      <w:r>
        <w:rPr/>
        <w:t>its appearance may be easily enhanced by stains, varnishes, lacquers, and other finishes. It is</w:t>
      </w:r>
      <w:r>
        <w:rPr>
          <w:spacing w:val="1"/>
        </w:rPr>
        <w:t> </w:t>
      </w:r>
      <w:r>
        <w:rPr/>
        <w:t>easily shaped with tools and fastened with adhesives, nails, screw, bolts and dowels. Damaged</w:t>
      </w:r>
      <w:r>
        <w:rPr>
          <w:spacing w:val="1"/>
        </w:rPr>
        <w:t> </w:t>
      </w:r>
      <w:r>
        <w:rPr/>
        <w:t>wood is easily repaired and wood structures are easily repaired and wood structures are easily</w:t>
      </w:r>
      <w:r>
        <w:rPr>
          <w:spacing w:val="1"/>
        </w:rPr>
        <w:t> </w:t>
      </w:r>
      <w:r>
        <w:rPr/>
        <w:t>remodeled or altered. In addition wood resists oxidation, acid, salt water and other corrosive</w:t>
      </w:r>
      <w:r>
        <w:rPr>
          <w:spacing w:val="1"/>
        </w:rPr>
        <w:t> </w:t>
      </w:r>
      <w:r>
        <w:rPr/>
        <w:t>agents, has high salvage value, has good shock resistance, can be treated with preservatives and</w:t>
      </w:r>
      <w:r>
        <w:rPr>
          <w:spacing w:val="-57"/>
        </w:rPr>
        <w:t> </w:t>
      </w:r>
      <w:r>
        <w:rPr/>
        <w:t>five retardants, and can be combined with almost any other material for both functional and</w:t>
      </w:r>
      <w:r>
        <w:rPr>
          <w:spacing w:val="1"/>
        </w:rPr>
        <w:t> </w:t>
      </w:r>
      <w:r>
        <w:rPr/>
        <w:t>aesthetic</w:t>
      </w:r>
      <w:r>
        <w:rPr>
          <w:spacing w:val="-2"/>
        </w:rPr>
        <w:t> </w:t>
      </w:r>
      <w:r>
        <w:rPr/>
        <w:t>uses (Regis, 1999).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numPr>
          <w:ilvl w:val="2"/>
          <w:numId w:val="29"/>
        </w:numPr>
        <w:tabs>
          <w:tab w:pos="1981" w:val="left" w:leader="none"/>
        </w:tabs>
        <w:spacing w:line="240" w:lineRule="auto" w:before="90" w:after="0"/>
        <w:ind w:left="1980" w:right="0" w:hanging="721"/>
        <w:jc w:val="left"/>
      </w:pPr>
      <w:bookmarkStart w:name="_TOC_250208" w:id="9"/>
      <w:r>
        <w:rPr/>
        <w:t>Economic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bookmarkEnd w:id="9"/>
      <w:r>
        <w:rPr/>
        <w:t>Growth:</w:t>
      </w:r>
    </w:p>
    <w:p>
      <w:pPr>
        <w:pStyle w:val="BodyText"/>
        <w:spacing w:line="360" w:lineRule="auto" w:before="132"/>
        <w:ind w:left="1260"/>
      </w:pPr>
      <w:r>
        <w:rPr>
          <w:spacing w:val="-1"/>
          <w:w w:val="333"/>
        </w:rPr>
        <w:t>³</w:t>
      </w: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spacing w:val="4"/>
          <w:w w:val="400"/>
        </w:rPr>
        <w:t> </w:t>
      </w:r>
      <w:r>
        <w:rPr>
          <w:spacing w:val="-1"/>
          <w:w w:val="179"/>
        </w:rPr>
        <w:t>F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2"/>
          <w:w w:val="138"/>
        </w:rPr>
        <w:t>N</w:t>
      </w:r>
      <w:r>
        <w:rPr>
          <w:spacing w:val="2"/>
          <w:w w:val="400"/>
        </w:rPr>
        <w:t> </w:t>
      </w:r>
      <w:r>
        <w:rPr>
          <w:w w:val="128"/>
        </w:rPr>
        <w:t>WL</w:t>
      </w:r>
      <w:r>
        <w:rPr>
          <w:w w:val="159"/>
        </w:rPr>
        <w:t>VVXH</w:t>
      </w:r>
      <w:r>
        <w:rPr>
          <w:spacing w:val="1"/>
          <w:w w:val="159"/>
        </w:rPr>
        <w:t> </w:t>
      </w:r>
      <w:r>
        <w:rPr>
          <w:w w:val="200"/>
        </w:rPr>
        <w:t>R</w:t>
      </w:r>
      <w:r>
        <w:rPr>
          <w:spacing w:val="1"/>
          <w:w w:val="200"/>
        </w:rPr>
        <w:t>I</w:t>
      </w:r>
      <w:r>
        <w:rPr>
          <w:spacing w:val="2"/>
          <w:w w:val="400"/>
        </w:rPr>
        <w:t> </w:t>
      </w:r>
      <w:r>
        <w:rPr>
          <w:spacing w:val="-1"/>
          <w:w w:val="179"/>
        </w:rPr>
        <w:t>F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2"/>
          <w:w w:val="138"/>
        </w:rPr>
        <w:t>N</w:t>
      </w:r>
      <w:r>
        <w:rPr>
          <w:spacing w:val="4"/>
          <w:w w:val="400"/>
        </w:rPr>
        <w:t> </w:t>
      </w:r>
      <w:r>
        <w:rPr>
          <w:w w:val="143"/>
        </w:rPr>
        <w:t>R</w:t>
      </w:r>
      <w:r>
        <w:rPr>
          <w:spacing w:val="-1"/>
          <w:w w:val="143"/>
        </w:rPr>
        <w:t>D</w:t>
      </w:r>
      <w:r>
        <w:rPr>
          <w:w w:val="205"/>
        </w:rPr>
        <w:t>N</w:t>
      </w:r>
      <w:r>
        <w:rPr>
          <w:spacing w:val="2"/>
          <w:w w:val="205"/>
        </w:rPr>
        <w:t> </w:t>
      </w:r>
      <w:r>
        <w:rPr>
          <w:w w:val="163"/>
        </w:rPr>
        <w:t>4</w:t>
      </w:r>
      <w:r>
        <w:rPr>
          <w:spacing w:val="1"/>
          <w:w w:val="163"/>
        </w:rPr>
        <w:t>X</w:t>
      </w:r>
      <w:r>
        <w:rPr>
          <w:spacing w:val="-1"/>
          <w:w w:val="138"/>
        </w:rPr>
        <w:t>H</w:t>
      </w:r>
      <w:r>
        <w:rPr>
          <w:w w:val="156"/>
        </w:rPr>
        <w:t>U</w:t>
      </w:r>
      <w:r>
        <w:rPr>
          <w:spacing w:val="-2"/>
          <w:w w:val="156"/>
        </w:rPr>
        <w:t>F</w:t>
      </w:r>
      <w:r>
        <w:rPr>
          <w:w w:val="138"/>
        </w:rPr>
        <w:t>X</w:t>
      </w:r>
      <w:r>
        <w:rPr>
          <w:spacing w:val="2"/>
          <w:w w:val="138"/>
        </w:rPr>
        <w:t>V</w:t>
      </w:r>
      <w:r>
        <w:rPr>
          <w:spacing w:val="2"/>
          <w:w w:val="400"/>
        </w:rPr>
        <w:t> </w:t>
      </w:r>
      <w:r>
        <w:rPr>
          <w:w w:val="142"/>
        </w:rPr>
        <w:t>VXEH</w:t>
      </w:r>
      <w:r>
        <w:rPr>
          <w:spacing w:val="-2"/>
          <w:w w:val="142"/>
        </w:rPr>
        <w:t>U</w:t>
      </w:r>
      <w:r>
        <w:rPr>
          <w:spacing w:val="2"/>
          <w:w w:val="400"/>
        </w:rPr>
        <w:t> </w:t>
      </w:r>
      <w:r>
        <w:rPr>
          <w:w w:val="400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 </w:t>
      </w:r>
      <w:r>
        <w:rPr>
          <w:spacing w:val="-13"/>
        </w:rPr>
        <w:t> </w:t>
      </w:r>
      <w:r>
        <w:rPr>
          <w:w w:val="189"/>
        </w:rPr>
        <w:t>LV </w:t>
      </w:r>
      <w:r>
        <w:rPr>
          <w:spacing w:val="-12"/>
        </w:rPr>
        <w:t> </w:t>
      </w:r>
      <w:r>
        <w:rPr>
          <w:w w:val="151"/>
        </w:rPr>
        <w:t>WKH </w:t>
      </w:r>
      <w:r>
        <w:rPr>
          <w:spacing w:val="-13"/>
        </w:rPr>
        <w:t> </w:t>
      </w:r>
      <w:r>
        <w:rPr>
          <w:w w:val="147"/>
        </w:rPr>
        <w:t>VRXU</w:t>
      </w:r>
      <w:r>
        <w:rPr>
          <w:spacing w:val="-2"/>
          <w:w w:val="147"/>
        </w:rPr>
        <w:t>F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-13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w w:val="400"/>
        </w:rPr>
        <w:t> </w:t>
      </w:r>
      <w:r>
        <w:rPr>
          <w:spacing w:val="-13"/>
        </w:rPr>
        <w:t> </w:t>
      </w:r>
      <w:r>
        <w:rPr>
          <w:w w:val="156"/>
        </w:rPr>
        <w:t>E</w:t>
      </w:r>
      <w:r>
        <w:rPr>
          <w:spacing w:val="-3"/>
          <w:w w:val="156"/>
        </w:rPr>
        <w:t>R</w:t>
      </w:r>
      <w:r>
        <w:rPr>
          <w:w w:val="105"/>
        </w:rPr>
        <w:t>WW</w:t>
      </w:r>
      <w:r>
        <w:rPr>
          <w:w w:val="177"/>
        </w:rPr>
        <w:t>OH </w:t>
      </w:r>
      <w:r>
        <w:rPr>
          <w:spacing w:val="-13"/>
        </w:rPr>
        <w:t> </w:t>
      </w:r>
      <w:r>
        <w:rPr>
          <w:spacing w:val="-1"/>
          <w:w w:val="179"/>
        </w:rPr>
        <w:t>F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170"/>
        </w:rPr>
        <w:t>N</w:t>
      </w:r>
      <w:r>
        <w:rPr>
          <w:spacing w:val="-1"/>
          <w:w w:val="170"/>
        </w:rPr>
        <w:t>¶</w:t>
      </w:r>
      <w:r>
        <w:rPr>
          <w:w w:val="400"/>
        </w:rPr>
        <w:t>  </w:t>
      </w:r>
      <w:r>
        <w:rPr>
          <w:spacing w:val="-13"/>
        </w:rPr>
        <w:t> </w:t>
      </w:r>
      <w:r>
        <w:rPr>
          <w:w w:val="464"/>
        </w:rPr>
        <w:t> </w:t>
      </w:r>
      <w:r>
        <w:rPr>
          <w:spacing w:val="-2"/>
          <w:w w:val="464"/>
        </w:rPr>
        <w:t>'</w:t>
      </w:r>
      <w:r>
        <w:rPr>
          <w:w w:val="114"/>
        </w:rPr>
        <w:t>XWW</w:t>
      </w:r>
      <w:r>
        <w:rPr>
          <w:spacing w:val="-1"/>
          <w:w w:val="138"/>
        </w:rPr>
        <w:t>D</w:t>
      </w:r>
      <w:r>
        <w:rPr>
          <w:w w:val="400"/>
        </w:rPr>
        <w:t> </w:t>
      </w:r>
    </w:p>
    <w:p>
      <w:pPr>
        <w:pStyle w:val="BodyText"/>
        <w:spacing w:line="360" w:lineRule="auto"/>
        <w:ind w:left="1260" w:right="-118"/>
      </w:pPr>
      <w:r>
        <w:rPr/>
        <w:t>Qu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c</w:t>
      </w:r>
      <w:r>
        <w:rPr/>
        <w:t>us</w:t>
      </w:r>
      <w:r>
        <w:rPr>
          <w:spacing w:val="9"/>
        </w:rPr>
        <w:t> </w:t>
      </w:r>
      <w:r>
        <w:rPr/>
        <w:t>sub</w:t>
      </w:r>
      <w:r>
        <w:rPr>
          <w:spacing w:val="1"/>
        </w:rPr>
        <w:t>e</w:t>
      </w:r>
      <w:r>
        <w:rPr/>
        <w:t>r</w:t>
      </w:r>
      <w:r>
        <w:rPr>
          <w:spacing w:val="8"/>
        </w:rPr>
        <w:t> </w:t>
      </w:r>
      <w:r>
        <w:rPr/>
        <w:t>(the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k</w:t>
      </w:r>
      <w:r>
        <w:rPr>
          <w:spacing w:val="13"/>
        </w:rPr>
        <w:t> </w:t>
      </w:r>
      <w:r>
        <w:rPr>
          <w:w w:val="143"/>
        </w:rPr>
        <w:t>R</w:t>
      </w:r>
      <w:r>
        <w:rPr>
          <w:spacing w:val="-1"/>
          <w:w w:val="143"/>
        </w:rPr>
        <w:t>D</w:t>
      </w:r>
      <w:r>
        <w:rPr>
          <w:w w:val="205"/>
        </w:rPr>
        <w:t>N</w:t>
      </w:r>
      <w:r>
        <w:rPr>
          <w:spacing w:val="-1"/>
          <w:w w:val="205"/>
        </w:rPr>
        <w:t> </w:t>
      </w:r>
      <w:r>
        <w:rPr>
          <w:w w:val="400"/>
        </w:rPr>
        <w:t> </w:t>
      </w:r>
      <w:r>
        <w:rPr>
          <w:spacing w:val="9"/>
          <w:w w:val="400"/>
        </w:rPr>
        <w:t> </w:t>
      </w:r>
      <w:r>
        <w:rPr>
          <w:w w:val="189"/>
        </w:rPr>
        <w:t>LV</w:t>
      </w:r>
      <w:r>
        <w:rPr>
          <w:spacing w:val="10"/>
          <w:w w:val="189"/>
        </w:rPr>
        <w:t> </w:t>
      </w:r>
      <w:r>
        <w:rPr>
          <w:spacing w:val="-1"/>
          <w:w w:val="138"/>
        </w:rPr>
        <w:t>D</w:t>
      </w:r>
      <w:r>
        <w:rPr>
          <w:spacing w:val="9"/>
          <w:w w:val="400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w w:val="138"/>
        </w:rPr>
        <w:t>OO</w:t>
      </w:r>
      <w:r>
        <w:rPr>
          <w:spacing w:val="9"/>
          <w:w w:val="400"/>
        </w:rPr>
        <w:t> </w:t>
      </w:r>
      <w:r>
        <w:rPr>
          <w:w w:val="162"/>
        </w:rPr>
        <w:t>NQRZQ</w:t>
      </w:r>
      <w:r>
        <w:rPr>
          <w:spacing w:val="8"/>
          <w:w w:val="162"/>
        </w:rPr>
        <w:t> </w:t>
      </w:r>
      <w:r>
        <w:rPr>
          <w:spacing w:val="-1"/>
          <w:w w:val="179"/>
        </w:rPr>
        <w:t>F</w:t>
      </w:r>
      <w:r>
        <w:rPr>
          <w:spacing w:val="-100"/>
          <w:w w:val="149"/>
        </w:rPr>
        <w:t>R</w:t>
      </w:r>
      <w:r>
        <w:rPr>
          <w:spacing w:val="-19"/>
        </w:rPr>
        <w:t>v</w:t>
      </w:r>
      <w:r>
        <w:rPr>
          <w:spacing w:val="-222"/>
          <w:w w:val="179"/>
        </w:rPr>
        <w:t>P</w:t>
      </w:r>
      <w:r>
        <w:rPr>
          <w:spacing w:val="-1"/>
        </w:rPr>
        <w:t>ee</w:t>
      </w:r>
      <w:r>
        <w:rPr>
          <w:spacing w:val="-84"/>
        </w:rPr>
        <w:t>s</w:t>
      </w:r>
      <w:r>
        <w:rPr>
          <w:spacing w:val="-157"/>
          <w:w w:val="179"/>
        </w:rPr>
        <w:t>P</w:t>
      </w:r>
      <w:r>
        <w:rPr/>
        <w:t>,</w:t>
      </w:r>
      <w:r>
        <w:rPr>
          <w:spacing w:val="-23"/>
        </w:rPr>
        <w:t>1</w:t>
      </w:r>
      <w:r>
        <w:rPr>
          <w:spacing w:val="-218"/>
          <w:w w:val="138"/>
        </w:rPr>
        <w:t>H</w:t>
      </w:r>
      <w:r>
        <w:rPr/>
        <w:t>9</w:t>
      </w:r>
      <w:r>
        <w:rPr>
          <w:spacing w:val="-24"/>
        </w:rPr>
        <w:t>7</w:t>
      </w:r>
      <w:r>
        <w:rPr>
          <w:spacing w:val="-217"/>
          <w:w w:val="138"/>
        </w:rPr>
        <w:t>U</w:t>
      </w:r>
      <w:r>
        <w:rPr>
          <w:spacing w:val="2"/>
        </w:rPr>
        <w:t>8</w:t>
      </w:r>
      <w:r>
        <w:rPr/>
        <w:t>)</w:t>
      </w:r>
      <w:r>
        <w:rPr>
          <w:spacing w:val="-46"/>
        </w:rPr>
        <w:t>.</w:t>
      </w:r>
      <w:r>
        <w:rPr>
          <w:spacing w:val="-2"/>
          <w:w w:val="179"/>
        </w:rPr>
        <w:t>F</w:t>
      </w:r>
      <w:r>
        <w:rPr>
          <w:w w:val="173"/>
        </w:rPr>
        <w:t>LDO </w:t>
      </w:r>
      <w:r>
        <w:rPr>
          <w:w w:val="166"/>
        </w:rPr>
        <w:t>µ0</w:t>
      </w:r>
      <w:r>
        <w:rPr>
          <w:spacing w:val="-2"/>
          <w:w w:val="166"/>
        </w:rPr>
        <w:t>D</w:t>
      </w:r>
      <w:r>
        <w:rPr>
          <w:spacing w:val="4"/>
          <w:w w:val="138"/>
        </w:rPr>
        <w:t>Q</w:t>
      </w:r>
      <w:r>
        <w:rPr>
          <w:spacing w:val="-5"/>
          <w:w w:val="359"/>
        </w:rPr>
        <w:t>\</w:t>
      </w:r>
      <w:r>
        <w:rPr>
          <w:spacing w:val="2"/>
          <w:w w:val="400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2"/>
          <w:w w:val="400"/>
        </w:rPr>
        <w:t> </w:t>
      </w:r>
      <w:r>
        <w:rPr>
          <w:w w:val="151"/>
        </w:rPr>
        <w:t>WKH</w:t>
      </w:r>
      <w:r>
        <w:rPr>
          <w:spacing w:val="1"/>
          <w:w w:val="151"/>
        </w:rPr>
        <w:t> </w:t>
      </w:r>
      <w:r>
        <w:rPr>
          <w:w w:val="192"/>
        </w:rPr>
        <w:t>IL</w:t>
      </w:r>
      <w:r>
        <w:rPr>
          <w:spacing w:val="1"/>
          <w:w w:val="192"/>
        </w:rPr>
        <w:t>E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w w:val="205"/>
        </w:rPr>
        <w:t>V</w:t>
      </w:r>
      <w:r>
        <w:rPr>
          <w:spacing w:val="2"/>
          <w:w w:val="205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4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2"/>
          <w:w w:val="149"/>
        </w:rPr>
        <w:t>R</w:t>
      </w:r>
      <w:r>
        <w:rPr>
          <w:w w:val="179"/>
        </w:rPr>
        <w:t>PP</w:t>
      </w:r>
      <w:r>
        <w:rPr>
          <w:spacing w:val="-1"/>
          <w:w w:val="138"/>
        </w:rPr>
        <w:t>H</w:t>
      </w:r>
      <w:r>
        <w:rPr>
          <w:w w:val="156"/>
        </w:rPr>
        <w:t>U</w:t>
      </w:r>
      <w:r>
        <w:rPr>
          <w:spacing w:val="-2"/>
          <w:w w:val="156"/>
        </w:rPr>
        <w:t>F</w:t>
      </w:r>
      <w:r>
        <w:rPr>
          <w:spacing w:val="-1"/>
          <w:w w:val="138"/>
        </w:rPr>
        <w:t>H</w:t>
      </w:r>
      <w:r>
        <w:rPr>
          <w:spacing w:val="2"/>
          <w:w w:val="400"/>
        </w:rPr>
        <w:t> </w:t>
      </w:r>
      <w:r>
        <w:rPr>
          <w:w w:val="168"/>
        </w:rPr>
        <w:t>VXFK</w:t>
      </w:r>
      <w:r>
        <w:rPr>
          <w:spacing w:val="3"/>
          <w:w w:val="168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</w:t>
      </w:r>
      <w:r>
        <w:rPr>
          <w:spacing w:val="2"/>
          <w:w w:val="205"/>
        </w:rPr>
        <w:t> </w:t>
      </w:r>
      <w:r>
        <w:rPr>
          <w:w w:val="117"/>
        </w:rPr>
        <w:t>MXW</w:t>
      </w:r>
      <w:r>
        <w:rPr>
          <w:w w:val="138"/>
        </w:rPr>
        <w:t>H</w:t>
      </w:r>
    </w:p>
    <w:p>
      <w:pPr>
        <w:pStyle w:val="BodyText"/>
        <w:spacing w:line="360" w:lineRule="auto"/>
        <w:ind w:left="1260" w:right="-63"/>
      </w:pP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w w:val="138"/>
        </w:rPr>
        <w:t>V</w:t>
      </w:r>
      <w:r>
        <w:rPr>
          <w:spacing w:val="-1"/>
          <w:w w:val="138"/>
        </w:rPr>
        <w:t>H</w:t>
      </w:r>
      <w:r>
        <w:rPr>
          <w:spacing w:val="-1"/>
          <w:w w:val="179"/>
        </w:rPr>
        <w:t>F</w:t>
      </w:r>
      <w:r>
        <w:rPr>
          <w:w w:val="141"/>
        </w:rPr>
        <w:t>RQG</w:t>
      </w:r>
      <w:r>
        <w:rPr>
          <w:spacing w:val="1"/>
          <w:w w:val="141"/>
        </w:rPr>
        <w:t>D</w:t>
      </w:r>
      <w:r>
        <w:rPr>
          <w:spacing w:val="3"/>
          <w:w w:val="138"/>
        </w:rPr>
        <w:t>U</w:t>
      </w:r>
      <w:r>
        <w:rPr>
          <w:spacing w:val="-8"/>
          <w:w w:val="359"/>
        </w:rPr>
        <w:t>\</w:t>
      </w:r>
      <w:r>
        <w:rPr>
          <w:w w:val="400"/>
        </w:rPr>
        <w:t> </w:t>
      </w:r>
      <w:r>
        <w:rPr>
          <w:spacing w:val="14"/>
        </w:rPr>
        <w:t> </w:t>
      </w:r>
      <w:r>
        <w:rPr>
          <w:w w:val="149"/>
        </w:rPr>
        <w:t>SKO</w:t>
      </w:r>
      <w:r>
        <w:rPr>
          <w:spacing w:val="2"/>
          <w:w w:val="149"/>
        </w:rPr>
        <w:t>R</w:t>
      </w:r>
      <w:r>
        <w:rPr>
          <w:spacing w:val="-1"/>
          <w:w w:val="138"/>
        </w:rPr>
        <w:t>H</w:t>
      </w:r>
      <w:r>
        <w:rPr>
          <w:w w:val="284"/>
        </w:rPr>
        <w:t>P  </w:t>
      </w:r>
      <w:r>
        <w:rPr>
          <w:spacing w:val="14"/>
        </w:rPr>
        <w:t> </w:t>
      </w:r>
      <w:r>
        <w:rPr>
          <w:spacing w:val="1"/>
          <w:w w:val="400"/>
        </w:rPr>
        <w:t> </w:t>
      </w:r>
      <w:r>
        <w:rPr>
          <w:w w:val="159"/>
        </w:rPr>
        <w:t>'XWWD </w:t>
      </w:r>
      <w:r>
        <w:rPr>
          <w:spacing w:val="13"/>
        </w:rPr>
        <w:t> </w:t>
      </w:r>
      <w:r>
        <w:rPr>
          <w:w w:val="400"/>
        </w:rPr>
        <w:t>    </w:t>
      </w:r>
      <w:r>
        <w:rPr>
          <w:spacing w:val="-1"/>
          <w:w w:val="400"/>
        </w:rPr>
        <w:t> </w:t>
      </w:r>
      <w:r>
        <w:rPr>
          <w:w w:val="400"/>
        </w:rPr>
        <w:t>  </w:t>
      </w:r>
      <w:r>
        <w:rPr>
          <w:spacing w:val="14"/>
        </w:rPr>
        <w:t> </w:t>
      </w:r>
      <w:r>
        <w:rPr>
          <w:w w:val="219"/>
        </w:rPr>
        <w:t>µ</w:t>
      </w:r>
      <w:r>
        <w:rPr>
          <w:spacing w:val="-3"/>
          <w:w w:val="219"/>
        </w:rPr>
        <w:t>)</w:t>
      </w:r>
      <w:r>
        <w:rPr>
          <w:w w:val="182"/>
        </w:rPr>
        <w:t>URP </w:t>
      </w:r>
      <w:r>
        <w:rPr>
          <w:spacing w:val="13"/>
        </w:rPr>
        <w:t> </w:t>
      </w:r>
      <w:r>
        <w:rPr>
          <w:w w:val="105"/>
        </w:rPr>
        <w:t>W </w:t>
      </w:r>
      <w:r>
        <w:rPr>
          <w:w w:val="110"/>
        </w:rPr>
        <w:t>secondary growth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greatly increases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thickness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strength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stem,</w:t>
      </w:r>
      <w:r>
        <w:rPr>
          <w:spacing w:val="1"/>
          <w:w w:val="110"/>
        </w:rPr>
        <w:t> </w:t>
      </w:r>
      <w:r>
        <w:rPr>
          <w:w w:val="110"/>
        </w:rPr>
        <w:t>thereby</w:t>
      </w:r>
      <w:r>
        <w:rPr>
          <w:spacing w:val="1"/>
          <w:w w:val="110"/>
        </w:rPr>
        <w:t> </w:t>
      </w:r>
      <w:r>
        <w:rPr>
          <w:spacing w:val="-1"/>
          <w:w w:val="138"/>
        </w:rPr>
        <w:t>H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54"/>
        </w:rPr>
        <w:t>EOL</w:t>
      </w:r>
      <w:r>
        <w:rPr>
          <w:w w:val="179"/>
        </w:rPr>
        <w:t>Q</w:t>
      </w:r>
      <w:r>
        <w:rPr>
          <w:spacing w:val="-3"/>
          <w:w w:val="179"/>
        </w:rPr>
        <w:t>J</w:t>
      </w:r>
      <w:r>
        <w:rPr>
          <w:spacing w:val="4"/>
          <w:w w:val="400"/>
        </w:rPr>
        <w:t> </w:t>
      </w:r>
      <w:r>
        <w:rPr>
          <w:w w:val="128"/>
        </w:rPr>
        <w:t>LW</w:t>
      </w:r>
      <w:r>
        <w:rPr>
          <w:spacing w:val="4"/>
          <w:w w:val="400"/>
        </w:rPr>
        <w:t> </w:t>
      </w:r>
      <w:r>
        <w:rPr>
          <w:w w:val="161"/>
        </w:rPr>
        <w:t>WR</w:t>
      </w:r>
      <w:r>
        <w:rPr>
          <w:spacing w:val="5"/>
          <w:w w:val="161"/>
        </w:rPr>
        <w:t> </w:t>
      </w:r>
      <w:r>
        <w:rPr>
          <w:spacing w:val="-3"/>
          <w:w w:val="256"/>
        </w:rPr>
        <w:t>J</w:t>
      </w:r>
      <w:r>
        <w:rPr>
          <w:w w:val="150"/>
        </w:rPr>
        <w:t>UR</w:t>
      </w:r>
      <w:r>
        <w:rPr>
          <w:spacing w:val="-2"/>
          <w:w w:val="150"/>
        </w:rPr>
        <w:t>Z</w:t>
      </w:r>
      <w:r>
        <w:rPr>
          <w:spacing w:val="4"/>
          <w:w w:val="400"/>
        </w:rPr>
        <w:t> </w:t>
      </w:r>
      <w:r>
        <w:rPr>
          <w:w w:val="161"/>
        </w:rPr>
        <w:t>WR</w:t>
      </w:r>
      <w:r>
        <w:rPr>
          <w:spacing w:val="5"/>
          <w:w w:val="161"/>
        </w:rPr>
        <w:t> </w:t>
      </w:r>
      <w:r>
        <w:rPr>
          <w:spacing w:val="-1"/>
          <w:w w:val="138"/>
        </w:rPr>
        <w:t>D</w:t>
      </w:r>
      <w:r>
        <w:rPr>
          <w:spacing w:val="6"/>
          <w:w w:val="400"/>
        </w:rPr>
        <w:t> </w:t>
      </w:r>
      <w:r>
        <w:rPr>
          <w:w w:val="178"/>
        </w:rPr>
        <w:t>PXFK</w:t>
      </w:r>
      <w:r>
        <w:rPr>
          <w:spacing w:val="4"/>
          <w:w w:val="178"/>
        </w:rPr>
        <w:t> </w:t>
      </w:r>
      <w:r>
        <w:rPr>
          <w:spacing w:val="-3"/>
          <w:w w:val="256"/>
        </w:rPr>
        <w:t>J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HD</w:t>
      </w:r>
      <w:r>
        <w:rPr>
          <w:w w:val="125"/>
        </w:rPr>
        <w:t>WH</w:t>
      </w:r>
      <w:r>
        <w:rPr>
          <w:spacing w:val="-2"/>
          <w:w w:val="125"/>
        </w:rPr>
        <w:t>U</w:t>
      </w:r>
      <w:r>
        <w:rPr>
          <w:spacing w:val="4"/>
          <w:w w:val="400"/>
        </w:rPr>
        <w:t> </w:t>
      </w:r>
      <w:r>
        <w:rPr>
          <w:spacing w:val="2"/>
          <w:w w:val="138"/>
        </w:rPr>
        <w:t>K</w:t>
      </w:r>
      <w:r>
        <w:rPr>
          <w:spacing w:val="-1"/>
          <w:w w:val="138"/>
        </w:rPr>
        <w:t>H</w:t>
      </w:r>
      <w:r>
        <w:rPr>
          <w:w w:val="200"/>
        </w:rPr>
        <w:t>L</w:t>
      </w:r>
      <w:r>
        <w:rPr>
          <w:spacing w:val="-2"/>
          <w:w w:val="200"/>
        </w:rPr>
        <w:t>J</w:t>
      </w:r>
      <w:r>
        <w:rPr>
          <w:w w:val="138"/>
        </w:rPr>
        <w:t>K</w:t>
      </w:r>
    </w:p>
    <w:p>
      <w:pPr>
        <w:pStyle w:val="BodyText"/>
        <w:spacing w:line="360" w:lineRule="auto" w:before="2"/>
        <w:ind w:left="1260" w:right="1253"/>
        <w:jc w:val="both"/>
      </w:pPr>
      <w:r>
        <w:rPr/>
        <w:t>The wood and planks from these giant trees are used in producing varieties of things, for</w:t>
      </w:r>
      <w:r>
        <w:rPr>
          <w:spacing w:val="1"/>
        </w:rPr>
        <w:t> </w:t>
      </w:r>
      <w:r>
        <w:rPr/>
        <w:t>example Furniture-chair, table, cardboard agricultural implements such as hoes, shovels, heads</w:t>
      </w:r>
      <w:r>
        <w:rPr>
          <w:spacing w:val="1"/>
        </w:rPr>
        <w:t> </w:t>
      </w:r>
      <w:r>
        <w:rPr/>
        <w:t>of knives and diggers; Domestic utensil-wooden spoons and plates, mortars and pistles, musical</w:t>
      </w:r>
      <w:r>
        <w:rPr>
          <w:spacing w:val="-57"/>
        </w:rPr>
        <w:t> </w:t>
      </w:r>
      <w:r>
        <w:rPr/>
        <w:t>instruments- wooden gong, wooden organ etc; educational materials- Black boards and easels,</w:t>
      </w:r>
      <w:r>
        <w:rPr>
          <w:spacing w:val="1"/>
        </w:rPr>
        <w:t> </w:t>
      </w:r>
      <w:r>
        <w:rPr/>
        <w:t>rulers, book rack. If there is nothing like secondary thickening, plants and shrubs can neither</w:t>
      </w:r>
      <w:r>
        <w:rPr>
          <w:spacing w:val="1"/>
        </w:rPr>
        <w:t> </w:t>
      </w:r>
      <w:r>
        <w:rPr/>
        <w:t>stand nor anchore firmly in the soil and the slightest wind will blow them down. Occurence of</w:t>
      </w:r>
      <w:r>
        <w:rPr>
          <w:spacing w:val="1"/>
        </w:rPr>
        <w:t> </w:t>
      </w:r>
      <w:r>
        <w:rPr/>
        <w:t>such an incident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bring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extinction of some group of</w:t>
      </w:r>
      <w:r>
        <w:rPr>
          <w:spacing w:val="1"/>
        </w:rPr>
        <w:t> </w:t>
      </w:r>
      <w:r>
        <w:rPr/>
        <w:t>animals</w:t>
      </w:r>
      <w:r>
        <w:rPr>
          <w:spacing w:val="60"/>
        </w:rPr>
        <w:t> </w:t>
      </w:r>
      <w:r>
        <w:rPr/>
        <w:t>which depend on</w:t>
      </w:r>
      <w:r>
        <w:rPr>
          <w:spacing w:val="1"/>
        </w:rPr>
        <w:t> </w:t>
      </w:r>
      <w:r>
        <w:rPr/>
        <w:t>such plants for food. Biological equilibrium will be disturbed and ecosystem will be adversely</w:t>
      </w:r>
      <w:r>
        <w:rPr>
          <w:spacing w:val="1"/>
        </w:rPr>
        <w:t> </w:t>
      </w:r>
      <w:r>
        <w:rPr/>
        <w:t>affected since animals and plants, the two major living components of the environment, live an</w:t>
      </w:r>
      <w:r>
        <w:rPr>
          <w:spacing w:val="1"/>
        </w:rPr>
        <w:t> </w:t>
      </w:r>
      <w:r>
        <w:rPr/>
        <w:t>inter-dependent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(trees)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sustains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26"/>
        </w:rPr>
        <w:t> </w:t>
      </w:r>
      <w:r>
        <w:rPr/>
        <w:t>processes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living</w:t>
      </w:r>
      <w:r>
        <w:rPr>
          <w:spacing w:val="25"/>
        </w:rPr>
        <w:t> </w:t>
      </w:r>
      <w:r>
        <w:rPr/>
        <w:t>things.</w:t>
      </w:r>
      <w:r>
        <w:rPr>
          <w:spacing w:val="27"/>
        </w:rPr>
        <w:t> </w:t>
      </w:r>
      <w:r>
        <w:rPr/>
        <w:t>One</w:t>
      </w:r>
      <w:r>
        <w:rPr>
          <w:spacing w:val="28"/>
        </w:rPr>
        <w:t> </w:t>
      </w:r>
      <w:r>
        <w:rPr/>
        <w:t>can</w:t>
      </w:r>
      <w:r>
        <w:rPr>
          <w:spacing w:val="27"/>
        </w:rPr>
        <w:t> </w:t>
      </w:r>
      <w:r>
        <w:rPr/>
        <w:t>say</w:t>
      </w:r>
      <w:r>
        <w:rPr>
          <w:spacing w:val="25"/>
        </w:rPr>
        <w:t> </w:t>
      </w:r>
      <w:r>
        <w:rPr/>
        <w:t>specifically,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if</w:t>
      </w:r>
      <w:r>
        <w:rPr>
          <w:spacing w:val="27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no</w:t>
      </w:r>
      <w:r>
        <w:rPr>
          <w:spacing w:val="27"/>
        </w:rPr>
        <w:t> </w:t>
      </w:r>
      <w:r>
        <w:rPr/>
        <w:t>plant,</w:t>
      </w:r>
      <w:r>
        <w:rPr>
          <w:spacing w:val="27"/>
        </w:rPr>
        <w:t> </w:t>
      </w:r>
      <w:r>
        <w:rPr/>
        <w:t>there</w:t>
      </w:r>
      <w:r>
        <w:rPr>
          <w:spacing w:val="-58"/>
        </w:rPr>
        <w:t> </w:t>
      </w:r>
      <w:r>
        <w:rPr/>
        <w:t>will be no life. Again, there would be nothing like wood and timber. The fermentation of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that results to the</w:t>
      </w:r>
      <w:r>
        <w:rPr>
          <w:spacing w:val="-1"/>
        </w:rPr>
        <w:t> </w:t>
      </w:r>
      <w:r>
        <w:rPr/>
        <w:t>formation of</w:t>
      </w:r>
      <w:r>
        <w:rPr>
          <w:spacing w:val="-1"/>
        </w:rPr>
        <w:t> </w:t>
      </w:r>
      <w:r>
        <w:rPr/>
        <w:t>alcohol fuel</w:t>
      </w:r>
      <w:r>
        <w:rPr>
          <w:spacing w:val="3"/>
        </w:rPr>
        <w:t> </w:t>
      </w:r>
      <w:r>
        <w:rPr/>
        <w:t>are: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ListParagraph"/>
        <w:numPr>
          <w:ilvl w:val="3"/>
          <w:numId w:val="29"/>
        </w:numPr>
        <w:tabs>
          <w:tab w:pos="2041" w:val="left" w:leader="none"/>
        </w:tabs>
        <w:spacing w:line="240" w:lineRule="auto" w:before="76" w:after="0"/>
        <w:ind w:left="2040" w:right="0" w:hanging="421"/>
        <w:jc w:val="left"/>
        <w:rPr>
          <w:sz w:val="24"/>
        </w:rPr>
      </w:pPr>
      <w:r>
        <w:rPr>
          <w:sz w:val="24"/>
        </w:rPr>
        <w:t>Gasification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coke</w:t>
      </w:r>
    </w:p>
    <w:p>
      <w:pPr>
        <w:pStyle w:val="BodyText"/>
        <w:tabs>
          <w:tab w:pos="4719" w:val="left" w:leader="none"/>
          <w:tab w:pos="9424" w:val="right" w:leader="hyphen"/>
        </w:tabs>
        <w:spacing w:before="965"/>
        <w:ind w:left="1980"/>
      </w:pPr>
      <w:r>
        <w:rPr/>
        <w:pict>
          <v:shape style="position:absolute;margin-left:197.350006pt;margin-top:56.113129pt;width:38.6pt;height:6pt;mso-position-horizontal-relative:page;mso-position-vertical-relative:paragraph;z-index:-26807808" coordorigin="3947,1122" coordsize="772,120" path="m4599,1192l4599,1242,4699,1192,4625,1192,4599,1192xm4599,1172l4599,1192,4625,1192,4629,1188,4629,1177,4625,1172,4599,1172xm4599,1122l4599,1172,4619,1172,4625,1172,4629,1177,4629,1188,4625,1192,4699,1192,4719,1182,4599,1122xm3957,1171l3951,1171,3947,1176,3947,1187,3951,1191,4599,1192,4599,1172,3957,1171xe" filled="true" fillcolor="#000000" stroked="false">
            <v:path arrowok="t"/>
            <v:fill type="solid"/>
            <w10:wrap type="none"/>
          </v:shape>
        </w:pict>
      </w:r>
      <w:r>
        <w:rPr/>
        <w:t>2C</w:t>
      </w:r>
      <w:r>
        <w:rPr>
          <w:spacing w:val="-1"/>
        </w:rPr>
        <w:t> </w:t>
      </w:r>
      <w:r>
        <w:rPr/>
        <w:t>+ 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ab/>
        <w:t>2CO</w:t>
      </w:r>
      <w:r>
        <w:rPr>
          <w:vertAlign w:val="subscript"/>
        </w:rPr>
        <w:t>(g)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2(g)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Heat</w:t>
        <w:tab/>
        <w:t>1.1</w:t>
      </w:r>
    </w:p>
    <w:p>
      <w:pPr>
        <w:pStyle w:val="BodyText"/>
        <w:tabs>
          <w:tab w:pos="5580" w:val="left" w:leader="none"/>
        </w:tabs>
        <w:spacing w:before="139"/>
        <w:ind w:left="2700"/>
      </w:pPr>
      <w:r>
        <w:rPr/>
        <w:t>Air</w:t>
        <w:tab/>
        <w:t>producer</w:t>
      </w:r>
      <w:r>
        <w:rPr>
          <w:spacing w:val="-1"/>
        </w:rPr>
        <w:t> </w:t>
      </w:r>
      <w:r>
        <w:rPr/>
        <w:t>gas</w:t>
      </w:r>
    </w:p>
    <w:p>
      <w:pPr>
        <w:pStyle w:val="BodyText"/>
        <w:tabs>
          <w:tab w:pos="2832" w:val="left" w:leader="none"/>
          <w:tab w:pos="4869" w:val="left" w:leader="none"/>
          <w:tab w:pos="9251" w:val="right" w:leader="hyphen"/>
        </w:tabs>
        <w:spacing w:before="552"/>
        <w:ind w:left="1980"/>
      </w:pPr>
      <w:r>
        <w:rPr/>
        <w:pict>
          <v:shape style="position:absolute;margin-left:190.550003pt;margin-top:31.113153pt;width:33.550pt;height:6pt;mso-position-horizontal-relative:page;mso-position-vertical-relative:paragraph;z-index:-26807296" coordorigin="3811,622" coordsize="671,120" path="m4362,622l4362,742,4462,692,4388,692,4392,688,4392,677,4388,672,4462,672,4362,622xm4362,672l3815,672,3811,677,3811,688,3815,692,4362,692,4362,672xm4462,672l4388,672,4392,677,4392,688,4388,692,4462,692,4482,682,4462,672xe" filled="true" fillcolor="#000000" stroked="false">
            <v:path arrowok="t"/>
            <v:fill type="solid"/>
            <w10:wrap type="none"/>
          </v:shape>
        </w:pic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(g)</w:t>
      </w:r>
      <w:r>
        <w:rPr>
          <w:vertAlign w:val="baseline"/>
        </w:rPr>
        <w:tab/>
        <w:t>+</w:t>
      </w:r>
      <w:r>
        <w:rPr>
          <w:spacing w:val="59"/>
          <w:vertAlign w:val="baseline"/>
        </w:rPr>
        <w:t> </w:t>
      </w:r>
      <w:r>
        <w:rPr>
          <w:vertAlign w:val="baseline"/>
        </w:rPr>
        <w:t>C</w:t>
        <w:tab/>
        <w:t>CO +</w:t>
      </w:r>
      <w:r>
        <w:rPr>
          <w:spacing w:val="-2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position w:val="-2"/>
          <w:vertAlign w:val="baseline"/>
        </w:rPr>
        <w:tab/>
      </w:r>
      <w:r>
        <w:rPr>
          <w:vertAlign w:val="baseline"/>
        </w:rPr>
        <w:t>1.2</w:t>
      </w:r>
    </w:p>
    <w:p>
      <w:pPr>
        <w:pStyle w:val="BodyText"/>
        <w:tabs>
          <w:tab w:pos="3060" w:val="left" w:leader="none"/>
          <w:tab w:pos="4920" w:val="left" w:leader="none"/>
        </w:tabs>
        <w:spacing w:line="360" w:lineRule="auto" w:before="137"/>
        <w:ind w:left="3180" w:right="5839" w:hanging="1080"/>
      </w:pPr>
      <w:r>
        <w:rPr/>
        <w:t>Steam</w:t>
        <w:tab/>
        <w:t>white hot</w:t>
        <w:tab/>
        <w:t>Water gas</w:t>
      </w:r>
      <w:r>
        <w:rPr>
          <w:spacing w:val="-57"/>
        </w:rPr>
        <w:t> </w:t>
      </w:r>
      <w:r>
        <w:rPr/>
        <w:t>coke</w:t>
      </w:r>
    </w:p>
    <w:p>
      <w:pPr>
        <w:pStyle w:val="ListParagraph"/>
        <w:numPr>
          <w:ilvl w:val="4"/>
          <w:numId w:val="29"/>
        </w:numPr>
        <w:tabs>
          <w:tab w:pos="2760" w:val="left" w:leader="none"/>
          <w:tab w:pos="2761" w:val="left" w:leader="none"/>
        </w:tabs>
        <w:spacing w:line="240" w:lineRule="auto" w:before="1" w:after="0"/>
        <w:ind w:left="2760" w:right="0" w:hanging="781"/>
        <w:jc w:val="left"/>
        <w:rPr>
          <w:sz w:val="24"/>
        </w:rPr>
      </w:pPr>
      <w:r>
        <w:rPr>
          <w:sz w:val="24"/>
        </w:rPr>
        <w:t>Fermentation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cellulose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 ethanol</w:t>
      </w:r>
    </w:p>
    <w:p>
      <w:pPr>
        <w:pStyle w:val="BodyText"/>
        <w:tabs>
          <w:tab w:pos="6490" w:val="left" w:leader="none"/>
          <w:tab w:pos="9253" w:val="right" w:leader="hyphen"/>
        </w:tabs>
        <w:spacing w:before="139"/>
        <w:ind w:left="2700"/>
      </w:pPr>
      <w:r>
        <w:rPr/>
        <w:pict>
          <v:shape style="position:absolute;margin-left:256.399994pt;margin-top:11.283137pt;width:71.5pt;height:6pt;mso-position-horizontal-relative:page;mso-position-vertical-relative:paragraph;z-index:-26806784" coordorigin="5128,226" coordsize="1430,120" path="m6438,226l6438,346,6538,296,6464,296,6468,291,6468,280,6464,276,6538,276,6438,226xm6438,276l5132,276,5128,280,5128,291,5132,296,6438,296,6438,276xm6538,276l6464,276,6468,280,6468,291,6464,296,6538,296,6558,286,6538,276xe" filled="true" fillcolor="#000000" stroked="false">
            <v:path arrowok="t"/>
            <v:fill type="solid"/>
            <w10:wrap type="none"/>
          </v:shape>
        </w:pict>
      </w:r>
      <w:r>
        <w:rPr/>
        <w:t>(C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)</w:t>
      </w:r>
      <w:r>
        <w:rPr>
          <w:vertAlign w:val="subscript"/>
        </w:rPr>
        <w:t>n</w:t>
      </w:r>
      <w:r>
        <w:rPr>
          <w:spacing w:val="60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nC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12</w:t>
      </w:r>
      <w:r>
        <w:rPr>
          <w:vertAlign w:val="baseline"/>
        </w:rPr>
        <w:t>O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1.3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137"/>
        <w:jc w:val="right"/>
      </w:pPr>
      <w:r>
        <w:rPr/>
        <w:t>Cellulose</w:t>
      </w:r>
    </w:p>
    <w:p>
      <w:pPr>
        <w:pStyle w:val="BodyText"/>
        <w:spacing w:before="41"/>
        <w:ind w:left="1571"/>
      </w:pPr>
      <w:r>
        <w:rPr/>
        <w:br w:type="column"/>
      </w:r>
      <w:r>
        <w:rPr>
          <w:spacing w:val="-1"/>
        </w:rPr>
        <w:t>dil</w:t>
      </w:r>
      <w:r>
        <w:rPr>
          <w:spacing w:val="-11"/>
        </w:rPr>
        <w:t> </w:t>
      </w:r>
      <w:r>
        <w:rPr>
          <w:spacing w:val="-1"/>
        </w:rPr>
        <w:t>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SO</w:t>
      </w:r>
      <w:r>
        <w:rPr>
          <w:spacing w:val="-1"/>
          <w:vertAlign w:val="subscript"/>
        </w:rPr>
        <w:t>4</w:t>
      </w:r>
    </w:p>
    <w:p>
      <w:pPr>
        <w:pStyle w:val="BodyText"/>
        <w:spacing w:before="137"/>
        <w:ind w:left="394"/>
      </w:pPr>
      <w:r>
        <w:rPr/>
        <w:br w:type="column"/>
      </w:r>
      <w:r>
        <w:rPr/>
        <w:t>glucose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3" w:equalWidth="0">
            <w:col w:w="3668" w:space="40"/>
            <w:col w:w="2526" w:space="39"/>
            <w:col w:w="5457"/>
          </w:cols>
        </w:sectPr>
      </w:pPr>
    </w:p>
    <w:p>
      <w:pPr>
        <w:spacing w:before="553"/>
        <w:ind w:left="0" w:right="0" w:firstLine="0"/>
        <w:jc w:val="right"/>
        <w:rPr>
          <w:sz w:val="16"/>
        </w:rPr>
      </w:pPr>
      <w:r>
        <w:rPr>
          <w:position w:val="3"/>
          <w:sz w:val="24"/>
        </w:rPr>
        <w:t>C</w:t>
      </w:r>
      <w:r>
        <w:rPr>
          <w:sz w:val="16"/>
        </w:rPr>
        <w:t>6</w:t>
      </w:r>
      <w:r>
        <w:rPr>
          <w:position w:val="3"/>
          <w:sz w:val="24"/>
        </w:rPr>
        <w:t>H</w:t>
      </w:r>
      <w:r>
        <w:rPr>
          <w:sz w:val="16"/>
        </w:rPr>
        <w:t>12</w:t>
      </w:r>
      <w:r>
        <w:rPr>
          <w:position w:val="3"/>
          <w:sz w:val="24"/>
        </w:rPr>
        <w:t>O</w:t>
      </w:r>
      <w:r>
        <w:rPr>
          <w:sz w:val="16"/>
        </w:rPr>
        <w:t>6</w:t>
      </w:r>
    </w:p>
    <w:p>
      <w:pPr>
        <w:pStyle w:val="BodyText"/>
        <w:spacing w:before="405"/>
        <w:ind w:left="577"/>
      </w:pPr>
      <w:r>
        <w:rPr/>
        <w:br w:type="column"/>
      </w:r>
      <w:r>
        <w:rPr>
          <w:spacing w:val="-1"/>
        </w:rPr>
        <w:t>Zymase</w:t>
      </w:r>
    </w:p>
    <w:p>
      <w:pPr>
        <w:pStyle w:val="BodyText"/>
        <w:tabs>
          <w:tab w:pos="4249" w:val="right" w:leader="hyphen"/>
        </w:tabs>
        <w:spacing w:before="552"/>
        <w:ind w:left="744"/>
      </w:pPr>
      <w:r>
        <w:rPr/>
        <w:br w:type="column"/>
      </w:r>
      <w:r>
        <w:rPr/>
        <w:t>2C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OH</w:t>
      </w:r>
      <w:r>
        <w:rPr>
          <w:spacing w:val="-1"/>
          <w:vertAlign w:val="baseline"/>
        </w:rPr>
        <w:t> </w:t>
      </w:r>
      <w:r>
        <w:rPr>
          <w:vertAlign w:val="baseline"/>
        </w:rPr>
        <w:t>+2CO</w:t>
      </w:r>
      <w:r>
        <w:rPr>
          <w:vertAlign w:val="subscript"/>
        </w:rPr>
        <w:t>2</w:t>
      </w:r>
      <w:r>
        <w:rPr>
          <w:position w:val="-2"/>
          <w:vertAlign w:val="baseline"/>
        </w:rPr>
        <w:tab/>
      </w:r>
      <w:r>
        <w:rPr>
          <w:vertAlign w:val="baseline"/>
        </w:rPr>
        <w:t>1.4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3" w:equalWidth="0">
            <w:col w:w="3528" w:space="40"/>
            <w:col w:w="1337" w:space="39"/>
            <w:col w:w="6786"/>
          </w:cols>
        </w:sectPr>
      </w:pPr>
    </w:p>
    <w:p>
      <w:pPr>
        <w:pStyle w:val="BodyText"/>
        <w:tabs>
          <w:tab w:pos="5774" w:val="left" w:leader="none"/>
        </w:tabs>
        <w:spacing w:before="125"/>
        <w:ind w:left="2880"/>
      </w:pPr>
      <w:r>
        <w:rPr/>
        <w:pict>
          <v:shape style="position:absolute;margin-left:205.5pt;margin-top:-4.966881pt;width:71.5pt;height:6pt;mso-position-horizontal-relative:page;mso-position-vertical-relative:paragraph;z-index:15737344" coordorigin="4110,-99" coordsize="1430,120" path="m5420,-99l5420,21,5520,-29,5446,-29,5450,-34,5450,-45,5446,-49,5520,-49,5420,-99xm5420,-49l4114,-49,4110,-45,4110,-34,4114,-29,5420,-29,5420,-49xm5520,-49l5446,-49,5450,-45,5450,-34,5446,-29,5520,-29,5540,-39,5520,-49xe" filled="true" fillcolor="#000000" stroked="false">
            <v:path arrowok="t"/>
            <v:fill type="solid"/>
            <w10:wrap type="none"/>
          </v:shape>
        </w:pict>
      </w:r>
      <w:r>
        <w:rPr/>
        <w:t>glucose</w:t>
        <w:tab/>
        <w:t>ethanol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29"/>
        </w:numPr>
        <w:tabs>
          <w:tab w:pos="2041" w:val="left" w:leader="none"/>
        </w:tabs>
        <w:spacing w:line="240" w:lineRule="auto" w:before="0" w:after="0"/>
        <w:ind w:left="2040" w:right="0" w:hanging="781"/>
        <w:jc w:val="left"/>
      </w:pPr>
      <w:bookmarkStart w:name="_TOC_250207" w:id="10"/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10"/>
      <w:r>
        <w:rPr/>
        <w:t>WOOD</w:t>
      </w:r>
    </w:p>
    <w:p>
      <w:pPr>
        <w:pStyle w:val="BodyText"/>
        <w:spacing w:before="132"/>
        <w:ind w:left="1260" w:right="-101"/>
      </w:pPr>
      <w:r>
        <w:rPr>
          <w:spacing w:val="1"/>
          <w:w w:val="359"/>
        </w:rPr>
        <w:t>:</w:t>
      </w:r>
      <w:r>
        <w:rPr>
          <w:w w:val="173"/>
        </w:rPr>
        <w:t>RRG</w:t>
      </w:r>
      <w:r>
        <w:rPr>
          <w:spacing w:val="2"/>
          <w:w w:val="173"/>
        </w:rPr>
        <w:t> </w:t>
      </w:r>
      <w:r>
        <w:rPr>
          <w:w w:val="150"/>
        </w:rPr>
        <w:t>L</w:t>
      </w:r>
      <w:r>
        <w:rPr>
          <w:spacing w:val="-2"/>
          <w:w w:val="150"/>
        </w:rPr>
        <w:t>V</w:t>
      </w:r>
      <w:r>
        <w:rPr>
          <w:spacing w:val="2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U</w:t>
      </w:r>
      <w:r>
        <w:rPr>
          <w:w w:val="150"/>
        </w:rPr>
        <w:t>RE</w:t>
      </w:r>
      <w:r>
        <w:rPr>
          <w:spacing w:val="-1"/>
          <w:w w:val="150"/>
        </w:rPr>
        <w:t>D</w:t>
      </w:r>
      <w:r>
        <w:rPr>
          <w:w w:val="150"/>
        </w:rPr>
        <w:t>E</w:t>
      </w:r>
      <w:r>
        <w:rPr>
          <w:spacing w:val="2"/>
          <w:w w:val="150"/>
        </w:rPr>
        <w:t>O</w:t>
      </w:r>
      <w:r>
        <w:rPr>
          <w:spacing w:val="-8"/>
          <w:w w:val="359"/>
        </w:rPr>
        <w:t>\</w:t>
      </w:r>
      <w:r>
        <w:rPr>
          <w:spacing w:val="2"/>
          <w:w w:val="400"/>
        </w:rPr>
        <w:t> </w:t>
      </w:r>
      <w:r>
        <w:rPr>
          <w:spacing w:val="2"/>
          <w:w w:val="179"/>
        </w:rPr>
        <w:t>P</w:t>
      </w:r>
      <w:r>
        <w:rPr>
          <w:spacing w:val="-1"/>
          <w:w w:val="138"/>
        </w:rPr>
        <w:t>D</w:t>
      </w:r>
      <w:r>
        <w:rPr>
          <w:w w:val="170"/>
        </w:rPr>
        <w:t>Q</w:t>
      </w:r>
      <w:r>
        <w:rPr>
          <w:spacing w:val="-1"/>
          <w:w w:val="170"/>
        </w:rPr>
        <w:t>¶</w:t>
      </w:r>
      <w:r>
        <w:rPr>
          <w:w w:val="205"/>
        </w:rPr>
        <w:t>V</w:t>
      </w:r>
      <w:r>
        <w:rPr>
          <w:spacing w:val="2"/>
          <w:w w:val="205"/>
        </w:rPr>
        <w:t> </w:t>
      </w:r>
      <w:r>
        <w:rPr>
          <w:w w:val="147"/>
        </w:rPr>
        <w:t>ROGHVW</w:t>
      </w:r>
      <w:r>
        <w:rPr>
          <w:spacing w:val="2"/>
          <w:w w:val="147"/>
        </w:rPr>
        <w:t> 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28"/>
        </w:rPr>
        <w:t>WXU</w:t>
      </w:r>
      <w:r>
        <w:rPr>
          <w:spacing w:val="-2"/>
          <w:w w:val="128"/>
        </w:rPr>
        <w:t>D</w:t>
      </w:r>
      <w:r>
        <w:rPr>
          <w:w w:val="205"/>
        </w:rPr>
        <w:t>O</w:t>
      </w:r>
      <w:r>
        <w:rPr>
          <w:spacing w:val="2"/>
          <w:w w:val="205"/>
        </w:rPr>
        <w:t> </w:t>
      </w:r>
      <w:r>
        <w:rPr>
          <w:spacing w:val="-2"/>
          <w:w w:val="138"/>
        </w:rPr>
        <w:t>U</w:t>
      </w:r>
      <w:r>
        <w:rPr>
          <w:spacing w:val="-4"/>
          <w:w w:val="138"/>
        </w:rPr>
        <w:t>H</w:t>
      </w:r>
      <w:r>
        <w:rPr>
          <w:spacing w:val="-2"/>
          <w:w w:val="141"/>
        </w:rPr>
        <w:t>VRXU</w:t>
      </w:r>
    </w:p>
    <w:p>
      <w:pPr>
        <w:pStyle w:val="BodyText"/>
        <w:spacing w:line="360" w:lineRule="auto" w:before="140"/>
        <w:ind w:left="1260" w:right="1258"/>
        <w:jc w:val="both"/>
      </w:pPr>
      <w:r>
        <w:rPr/>
        <w:t>time itself. Wood is beautiful, tough, improves with age and if carefully looked after, will last</w:t>
      </w:r>
      <w:r>
        <w:rPr>
          <w:spacing w:val="1"/>
        </w:rPr>
        <w:t> </w:t>
      </w:r>
      <w:r>
        <w:rPr/>
        <w:t>indefinitely. Archaeological excavations have uncovered wooden utensils and bowls dating</w:t>
      </w:r>
      <w:r>
        <w:rPr>
          <w:spacing w:val="1"/>
        </w:rPr>
        <w:t> </w:t>
      </w:r>
      <w:r>
        <w:rPr/>
        <w:t>back thousands of years which, when examined closely, resemble many of the basic spoons and</w:t>
      </w:r>
      <w:r>
        <w:rPr>
          <w:spacing w:val="-57"/>
        </w:rPr>
        <w:t> </w:t>
      </w:r>
      <w:r>
        <w:rPr/>
        <w:t>tools that we use today. Because it is a relatively cheap natural material which is easily worked,</w:t>
      </w:r>
      <w:r>
        <w:rPr>
          <w:spacing w:val="-57"/>
        </w:rPr>
        <w:t> </w:t>
      </w:r>
      <w:r>
        <w:rPr/>
        <w:t>wood is widely used to make quality products used in preparation of food (Rowell, 1982). In</w:t>
      </w:r>
      <w:r>
        <w:rPr>
          <w:spacing w:val="1"/>
        </w:rPr>
        <w:t> </w:t>
      </w:r>
      <w:r>
        <w:rPr/>
        <w:t>medieval</w:t>
      </w:r>
      <w:r>
        <w:rPr>
          <w:spacing w:val="4"/>
        </w:rPr>
        <w:t> </w:t>
      </w:r>
      <w:r>
        <w:rPr/>
        <w:t>folklore,</w:t>
      </w:r>
      <w:r>
        <w:rPr>
          <w:spacing w:val="6"/>
        </w:rPr>
        <w:t> </w:t>
      </w:r>
      <w:r>
        <w:rPr/>
        <w:t>certain</w:t>
      </w:r>
      <w:r>
        <w:rPr>
          <w:spacing w:val="3"/>
        </w:rPr>
        <w:t> </w:t>
      </w:r>
      <w:r>
        <w:rPr/>
        <w:t>trees</w:t>
      </w:r>
      <w:r>
        <w:rPr>
          <w:spacing w:val="7"/>
        </w:rPr>
        <w:t> </w:t>
      </w:r>
      <w:r>
        <w:rPr/>
        <w:t>were</w:t>
      </w:r>
      <w:r>
        <w:rPr>
          <w:spacing w:val="2"/>
        </w:rPr>
        <w:t> </w:t>
      </w:r>
      <w:r>
        <w:rPr/>
        <w:t>held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sacred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supposedly</w:t>
      </w:r>
      <w:r>
        <w:rPr>
          <w:spacing w:val="-2"/>
        </w:rPr>
        <w:t> </w:t>
      </w:r>
      <w:r>
        <w:rPr/>
        <w:t>protective</w:t>
      </w:r>
      <w:r>
        <w:rPr>
          <w:spacing w:val="3"/>
        </w:rPr>
        <w:t> </w:t>
      </w:r>
      <w:r>
        <w:rPr/>
        <w:t>powers.</w:t>
      </w:r>
      <w:r>
        <w:rPr>
          <w:spacing w:val="4"/>
        </w:rPr>
        <w:t> </w:t>
      </w:r>
      <w:r>
        <w:rPr/>
        <w:t>This</w:t>
      </w:r>
    </w:p>
    <w:p>
      <w:pPr>
        <w:pStyle w:val="BodyText"/>
        <w:spacing w:line="360" w:lineRule="auto"/>
        <w:ind w:left="1260" w:right="6"/>
        <w:jc w:val="both"/>
      </w:pPr>
      <w:r>
        <w:rPr>
          <w:w w:val="145"/>
        </w:rPr>
        <w:t>VXSH</w:t>
      </w:r>
      <w:r>
        <w:rPr>
          <w:spacing w:val="-2"/>
          <w:w w:val="145"/>
        </w:rPr>
        <w:t>U</w:t>
      </w:r>
      <w:r>
        <w:rPr>
          <w:w w:val="131"/>
        </w:rPr>
        <w:t>VWL</w:t>
      </w:r>
      <w:r>
        <w:rPr>
          <w:w w:val="128"/>
        </w:rPr>
        <w:t>WL</w:t>
      </w:r>
      <w:r>
        <w:rPr>
          <w:w w:val="183"/>
        </w:rPr>
        <w:t>RQ</w:t>
      </w:r>
      <w:r>
        <w:rPr>
          <w:spacing w:val="23"/>
          <w:w w:val="183"/>
        </w:rPr>
        <w:t> </w:t>
      </w:r>
      <w:r>
        <w:rPr>
          <w:w w:val="189"/>
        </w:rPr>
        <w:t>LV</w:t>
      </w:r>
      <w:r>
        <w:rPr>
          <w:spacing w:val="24"/>
          <w:w w:val="189"/>
        </w:rPr>
        <w:t> </w:t>
      </w:r>
      <w:r>
        <w:rPr>
          <w:w w:val="131"/>
        </w:rPr>
        <w:t>VW</w:t>
      </w:r>
      <w:r>
        <w:rPr>
          <w:spacing w:val="-2"/>
          <w:w w:val="131"/>
        </w:rPr>
        <w:t>L</w:t>
      </w:r>
      <w:r>
        <w:rPr>
          <w:w w:val="138"/>
        </w:rPr>
        <w:t>OO</w:t>
      </w:r>
      <w:r>
        <w:rPr>
          <w:spacing w:val="23"/>
          <w:w w:val="400"/>
        </w:rPr>
        <w:t> 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w w:val="138"/>
        </w:rPr>
        <w:t>OHY</w:t>
      </w:r>
      <w:r>
        <w:rPr>
          <w:spacing w:val="-2"/>
          <w:w w:val="138"/>
        </w:rPr>
        <w:t>D</w:t>
      </w:r>
      <w:r>
        <w:rPr>
          <w:w w:val="156"/>
        </w:rPr>
        <w:t>QW</w:t>
      </w:r>
      <w:r>
        <w:rPr>
          <w:spacing w:val="24"/>
          <w:w w:val="156"/>
        </w:rPr>
        <w:t> </w:t>
      </w:r>
      <w:r>
        <w:rPr>
          <w:w w:val="105"/>
        </w:rPr>
        <w:t>W</w:t>
      </w:r>
      <w:r>
        <w:rPr>
          <w:spacing w:val="-140"/>
          <w:w w:val="149"/>
        </w:rPr>
        <w:t>R</w:t>
      </w:r>
      <w:r>
        <w:rPr/>
        <w:t>i</w:t>
      </w:r>
      <w:r>
        <w:rPr>
          <w:spacing w:val="-48"/>
        </w:rPr>
        <w:t>n</w:t>
      </w:r>
      <w:r>
        <w:rPr>
          <w:spacing w:val="-193"/>
          <w:w w:val="138"/>
        </w:rPr>
        <w:t>G</w:t>
      </w:r>
      <w:r>
        <w:rPr/>
        <w:t>st</w:t>
      </w:r>
      <w:r>
        <w:rPr>
          <w:spacing w:val="-28"/>
        </w:rPr>
        <w:t> </w:t>
      </w:r>
      <w:r>
        <w:rPr>
          <w:spacing w:val="-188"/>
          <w:w w:val="138"/>
        </w:rPr>
        <w:t>D</w:t>
      </w:r>
      <w:r>
        <w:rPr/>
        <w:t>b</w:t>
      </w:r>
      <w:r>
        <w:rPr>
          <w:spacing w:val="-37"/>
        </w:rPr>
        <w:t>a</w:t>
      </w:r>
      <w:r>
        <w:rPr>
          <w:spacing w:val="-204"/>
          <w:w w:val="359"/>
        </w:rPr>
        <w:t>\</w:t>
      </w:r>
      <w:r>
        <w:rPr/>
        <w:t>d</w:t>
      </w:r>
      <w:r>
        <w:rPr>
          <w:spacing w:val="19"/>
        </w:rPr>
        <w:t> </w:t>
      </w:r>
      <w:r>
        <w:rPr>
          <w:spacing w:val="-236"/>
          <w:w w:val="400"/>
        </w:rPr>
        <w:t> </w:t>
      </w:r>
      <w:r>
        <w:rPr/>
        <w:t>lu</w:t>
      </w:r>
      <w:r>
        <w:rPr>
          <w:spacing w:val="-32"/>
        </w:rPr>
        <w:t>c</w:t>
      </w:r>
      <w:r>
        <w:rPr>
          <w:spacing w:val="-209"/>
          <w:w w:val="138"/>
        </w:rPr>
        <w:t>D</w:t>
      </w:r>
      <w:r>
        <w:rPr/>
        <w:t>k.</w:t>
      </w:r>
      <w:r>
        <w:rPr>
          <w:spacing w:val="-33"/>
        </w:rPr>
        <w:t> </w:t>
      </w:r>
      <w:r>
        <w:rPr>
          <w:w w:val="205"/>
        </w:rPr>
        <w:t>V</w:t>
      </w:r>
      <w:r>
        <w:rPr>
          <w:spacing w:val="24"/>
          <w:w w:val="205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w w:val="400"/>
        </w:rPr>
        <w:t> </w:t>
      </w:r>
      <w:r>
        <w:rPr>
          <w:w w:val="105"/>
        </w:rPr>
        <w:t>Superstition</w:t>
      </w:r>
      <w:r>
        <w:rPr>
          <w:spacing w:val="-6"/>
          <w:w w:val="105"/>
        </w:rPr>
        <w:t> </w:t>
      </w:r>
      <w:r>
        <w:rPr>
          <w:w w:val="105"/>
        </w:rPr>
        <w:t>apart,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appeal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wood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that,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tactile</w:t>
      </w:r>
      <w:r>
        <w:rPr>
          <w:spacing w:val="-6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invites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touch</w:t>
      </w:r>
    </w:p>
    <w:p>
      <w:pPr>
        <w:pStyle w:val="BodyText"/>
        <w:spacing w:line="360" w:lineRule="auto" w:before="1"/>
        <w:ind w:left="1260" w:right="1256"/>
        <w:jc w:val="both"/>
      </w:pPr>
      <w:r>
        <w:rPr/>
        <w:t>as well as look at it. Wood is an extremely important, versatile and beautiful raw material. In</w:t>
      </w:r>
      <w:r>
        <w:rPr>
          <w:spacing w:val="1"/>
        </w:rPr>
        <w:t> </w:t>
      </w:r>
      <w:r>
        <w:rPr/>
        <w:t>Australia, about one cubic metre (m</w:t>
      </w:r>
      <w:r>
        <w:rPr>
          <w:vertAlign w:val="superscript"/>
        </w:rPr>
        <w:t>3</w:t>
      </w:r>
      <w:r>
        <w:rPr>
          <w:vertAlign w:val="baseline"/>
        </w:rPr>
        <w:t>) or one tonne of wood is used for every man, woman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child each year. Wood comes from living, growing trees and therefore is a renewable material.</w:t>
      </w:r>
      <w:r>
        <w:rPr>
          <w:spacing w:val="1"/>
          <w:vertAlign w:val="baseline"/>
        </w:rPr>
        <w:t> </w:t>
      </w:r>
      <w:r>
        <w:rPr>
          <w:vertAlign w:val="baseline"/>
        </w:rPr>
        <w:t>In many parts of Australia and other parts of the world, large areas of forest have been set aside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are managed primarily for the continued production of wood. Sustainable management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our forests, the primary source of wood we use, ensures a continual supply of wood to meet our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future</w:t>
      </w:r>
      <w:r>
        <w:rPr>
          <w:spacing w:val="39"/>
          <w:vertAlign w:val="baseline"/>
        </w:rPr>
        <w:t> </w:t>
      </w:r>
      <w:r>
        <w:rPr>
          <w:vertAlign w:val="baseline"/>
        </w:rPr>
        <w:t>needs.</w:t>
      </w:r>
      <w:r>
        <w:rPr>
          <w:spacing w:val="40"/>
          <w:vertAlign w:val="baseline"/>
        </w:rPr>
        <w:t> </w:t>
      </w:r>
      <w:r>
        <w:rPr>
          <w:vertAlign w:val="baseline"/>
        </w:rPr>
        <w:t>Historically,</w:t>
      </w:r>
      <w:r>
        <w:rPr>
          <w:spacing w:val="40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43"/>
          <w:vertAlign w:val="baseline"/>
        </w:rPr>
        <w:t> </w:t>
      </w:r>
      <w:r>
        <w:rPr>
          <w:vertAlign w:val="baseline"/>
        </w:rPr>
        <w:t>types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wood</w:t>
      </w:r>
      <w:r>
        <w:rPr>
          <w:spacing w:val="40"/>
          <w:vertAlign w:val="baseline"/>
        </w:rPr>
        <w:t> </w:t>
      </w:r>
      <w:r>
        <w:rPr>
          <w:vertAlign w:val="baseline"/>
        </w:rPr>
        <w:t>have</w:t>
      </w:r>
      <w:r>
        <w:rPr>
          <w:spacing w:val="39"/>
          <w:vertAlign w:val="baseline"/>
        </w:rPr>
        <w:t> </w:t>
      </w:r>
      <w:r>
        <w:rPr>
          <w:vertAlign w:val="baseline"/>
        </w:rPr>
        <w:t>served</w:t>
      </w:r>
      <w:r>
        <w:rPr>
          <w:spacing w:val="40"/>
          <w:vertAlign w:val="baseline"/>
        </w:rPr>
        <w:t> </w:t>
      </w:r>
      <w:r>
        <w:rPr>
          <w:vertAlign w:val="baseline"/>
        </w:rPr>
        <w:t>many</w:t>
      </w:r>
      <w:r>
        <w:rPr>
          <w:spacing w:val="33"/>
          <w:vertAlign w:val="baseline"/>
        </w:rPr>
        <w:t> </w:t>
      </w:r>
      <w:r>
        <w:rPr>
          <w:vertAlign w:val="baseline"/>
        </w:rPr>
        <w:t>purposes,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line="360" w:lineRule="auto" w:before="76"/>
        <w:ind w:left="1260" w:right="1260"/>
        <w:jc w:val="both"/>
      </w:pPr>
      <w:r>
        <w:rPr/>
        <w:t>while other less available or less desirable species served only one or two needs. For example,</w:t>
      </w:r>
      <w:r>
        <w:rPr>
          <w:spacing w:val="1"/>
        </w:rPr>
        <w:t> </w:t>
      </w:r>
      <w:r>
        <w:rPr/>
        <w:t>because white oak is tough, strong and durable, it was highly prized for shipbuilding, bridges,</w:t>
      </w:r>
      <w:r>
        <w:rPr>
          <w:spacing w:val="1"/>
        </w:rPr>
        <w:t> </w:t>
      </w:r>
      <w:r>
        <w:rPr/>
        <w:t>cooperages, barn timbers, farm implements, railroads crossties, fence post and flooring. Woods</w:t>
      </w:r>
      <w:r>
        <w:rPr>
          <w:spacing w:val="1"/>
        </w:rPr>
        <w:t> </w:t>
      </w:r>
      <w:r>
        <w:rPr/>
        <w:t>such as black walnuts and cherry were used primarily for furniture and cabinets. Hickory was</w:t>
      </w:r>
      <w:r>
        <w:rPr>
          <w:spacing w:val="1"/>
        </w:rPr>
        <w:t> </w:t>
      </w:r>
      <w:r>
        <w:rPr/>
        <w:t>manufactured</w:t>
      </w:r>
      <w:r>
        <w:rPr>
          <w:spacing w:val="24"/>
        </w:rPr>
        <w:t> </w:t>
      </w:r>
      <w:r>
        <w:rPr/>
        <w:t>into</w:t>
      </w:r>
      <w:r>
        <w:rPr>
          <w:spacing w:val="25"/>
        </w:rPr>
        <w:t> </w:t>
      </w:r>
      <w:r>
        <w:rPr/>
        <w:t>tough,</w:t>
      </w:r>
      <w:r>
        <w:rPr>
          <w:spacing w:val="24"/>
        </w:rPr>
        <w:t> </w:t>
      </w:r>
      <w:r>
        <w:rPr/>
        <w:t>hard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resilient</w:t>
      </w:r>
      <w:r>
        <w:rPr>
          <w:spacing w:val="25"/>
        </w:rPr>
        <w:t> </w:t>
      </w:r>
      <w:r>
        <w:rPr/>
        <w:t>striking</w:t>
      </w:r>
      <w:r>
        <w:rPr>
          <w:spacing w:val="21"/>
        </w:rPr>
        <w:t> </w:t>
      </w:r>
      <w:r>
        <w:rPr/>
        <w:t>tool</w:t>
      </w:r>
      <w:r>
        <w:rPr>
          <w:spacing w:val="25"/>
        </w:rPr>
        <w:t> </w:t>
      </w:r>
      <w:r>
        <w:rPr/>
        <w:t>handles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black</w:t>
      </w:r>
      <w:r>
        <w:rPr>
          <w:spacing w:val="25"/>
        </w:rPr>
        <w:t> </w:t>
      </w:r>
      <w:r>
        <w:rPr/>
        <w:t>locust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prized</w:t>
      </w:r>
      <w:r>
        <w:rPr>
          <w:spacing w:val="-58"/>
        </w:rPr>
        <w:t> </w:t>
      </w:r>
      <w:r>
        <w:rPr/>
        <w:t>for barn timbers. What the early builder or craftman learned by trial and error became the basis</w:t>
      </w:r>
      <w:r>
        <w:rPr>
          <w:spacing w:val="1"/>
        </w:rPr>
        <w:t> </w:t>
      </w:r>
      <w:r>
        <w:rPr/>
        <w:t>for deciding which species were appropriate for a given use in terms of their characteristics.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woods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conditions was stronger, more durable, more easily worked with tools or finer grained than</w:t>
      </w:r>
      <w:r>
        <w:rPr>
          <w:spacing w:val="1"/>
        </w:rPr>
        <w:t> </w:t>
      </w:r>
      <w:r>
        <w:rPr/>
        <w:t>wood from trees in other locations. Modern research on wood has substantiated that location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growth conditions do significantly</w:t>
      </w:r>
      <w:r>
        <w:rPr>
          <w:spacing w:val="-6"/>
        </w:rPr>
        <w:t> </w:t>
      </w:r>
      <w:r>
        <w:rPr/>
        <w:t>affect wood properties (Young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1990).</w:t>
      </w:r>
    </w:p>
    <w:p>
      <w:pPr>
        <w:pStyle w:val="BodyText"/>
        <w:spacing w:line="360" w:lineRule="auto"/>
        <w:ind w:left="1260" w:right="1259"/>
        <w:jc w:val="both"/>
      </w:pPr>
      <w:r>
        <w:rPr/>
        <w:t>In the United States, more than 100 kinds of woods are available to the prospective user; but it</w:t>
      </w:r>
      <w:r>
        <w:rPr>
          <w:spacing w:val="1"/>
        </w:rPr>
        <w:t> </w:t>
      </w:r>
      <w:r>
        <w:rPr/>
        <w:t>is very unlikely that all are available in any one locality. About 60 native woods are of major</w:t>
      </w:r>
      <w:r>
        <w:rPr>
          <w:spacing w:val="1"/>
        </w:rPr>
        <w:t> </w:t>
      </w:r>
      <w:r>
        <w:rPr/>
        <w:t>commercial importance. Another 30 wood types are commonly imported in form of logs, cants,</w:t>
      </w:r>
      <w:r>
        <w:rPr>
          <w:spacing w:val="-57"/>
        </w:rPr>
        <w:t> </w:t>
      </w:r>
      <w:r>
        <w:rPr/>
        <w:t>lumber</w:t>
      </w:r>
      <w:r>
        <w:rPr>
          <w:spacing w:val="-1"/>
        </w:rPr>
        <w:t> </w:t>
      </w:r>
      <w:r>
        <w:rPr/>
        <w:t>and veneer for industrial uses, the building</w:t>
      </w:r>
      <w:r>
        <w:rPr>
          <w:spacing w:val="-3"/>
        </w:rPr>
        <w:t> </w:t>
      </w:r>
      <w:r>
        <w:rPr/>
        <w:t>trades and</w:t>
      </w:r>
      <w:r>
        <w:rPr>
          <w:spacing w:val="1"/>
        </w:rPr>
        <w:t> </w:t>
      </w:r>
      <w:r>
        <w:rPr/>
        <w:t>craft (Annon,</w:t>
      </w:r>
      <w:r>
        <w:rPr>
          <w:spacing w:val="-1"/>
        </w:rPr>
        <w:t> </w:t>
      </w:r>
      <w:r>
        <w:rPr/>
        <w:t>1987).</w:t>
      </w:r>
    </w:p>
    <w:p>
      <w:pPr>
        <w:pStyle w:val="BodyText"/>
        <w:spacing w:line="360" w:lineRule="auto"/>
        <w:ind w:left="1260" w:right="1257"/>
        <w:jc w:val="both"/>
      </w:pPr>
      <w:r>
        <w:rPr/>
        <w:t>The gradual reduction in use of old-growth forests in the United States has reduced the 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logs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veneer.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high-quality</w:t>
      </w:r>
      <w:r>
        <w:rPr>
          <w:spacing w:val="1"/>
        </w:rPr>
        <w:t> </w:t>
      </w:r>
      <w:r>
        <w:rPr/>
        <w:t>logs</w:t>
      </w:r>
      <w:r>
        <w:rPr>
          <w:spacing w:val="-57"/>
        </w:rPr>
        <w:t> </w:t>
      </w:r>
      <w:r>
        <w:rPr/>
        <w:t>diminished as new</w:t>
      </w:r>
      <w:r>
        <w:rPr>
          <w:spacing w:val="1"/>
        </w:rPr>
        <w:t> </w:t>
      </w:r>
      <w:r>
        <w:rPr/>
        <w:t>concept 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use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introduced.</w:t>
      </w:r>
      <w:r>
        <w:rPr>
          <w:spacing w:val="1"/>
        </w:rPr>
        <w:t> </w:t>
      </w:r>
      <w:r>
        <w:rPr/>
        <w:t>Second-growth wood,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 old-growth forests, and imports continue to fill the needs for wood in the quality</w:t>
      </w:r>
      <w:r>
        <w:rPr>
          <w:spacing w:val="1"/>
        </w:rPr>
        <w:t> </w:t>
      </w:r>
      <w:r>
        <w:rPr/>
        <w:t>required. Wood is as valuable an engineering material as ever and in many cases, technological</w:t>
      </w:r>
      <w:r>
        <w:rPr>
          <w:spacing w:val="1"/>
        </w:rPr>
        <w:t> </w:t>
      </w:r>
      <w:r>
        <w:rPr/>
        <w:t>advances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made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even</w:t>
      </w:r>
      <w:r>
        <w:rPr>
          <w:spacing w:val="22"/>
        </w:rPr>
        <w:t> </w:t>
      </w:r>
      <w:r>
        <w:rPr/>
        <w:t>more</w:t>
      </w:r>
      <w:r>
        <w:rPr>
          <w:spacing w:val="21"/>
        </w:rPr>
        <w:t> </w:t>
      </w:r>
      <w:r>
        <w:rPr/>
        <w:t>useful</w:t>
      </w:r>
      <w:r>
        <w:rPr>
          <w:spacing w:val="23"/>
        </w:rPr>
        <w:t> </w:t>
      </w:r>
      <w:r>
        <w:rPr/>
        <w:t>(Regis,</w:t>
      </w:r>
      <w:r>
        <w:rPr>
          <w:spacing w:val="23"/>
        </w:rPr>
        <w:t> </w:t>
      </w:r>
      <w:r>
        <w:rPr/>
        <w:t>1999).</w:t>
      </w:r>
      <w:r>
        <w:rPr>
          <w:spacing w:val="22"/>
        </w:rPr>
        <w:t> </w:t>
      </w:r>
      <w:r>
        <w:rPr/>
        <w:t>Also</w:t>
      </w:r>
      <w:r>
        <w:rPr>
          <w:spacing w:val="23"/>
        </w:rPr>
        <w:t> </w:t>
      </w:r>
      <w:r>
        <w:rPr/>
        <w:t>wood</w:t>
      </w:r>
      <w:r>
        <w:rPr>
          <w:spacing w:val="22"/>
        </w:rPr>
        <w:t> </w:t>
      </w:r>
      <w:r>
        <w:rPr/>
        <w:t>improves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age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if</w:t>
      </w:r>
    </w:p>
    <w:p>
      <w:pPr>
        <w:pStyle w:val="BodyText"/>
        <w:spacing w:before="1"/>
        <w:ind w:left="1260" w:right="-116"/>
      </w:pP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38"/>
        </w:rPr>
        <w:t>UH</w:t>
      </w:r>
      <w:r>
        <w:rPr>
          <w:w w:val="160"/>
        </w:rPr>
        <w:t>IXO</w:t>
      </w:r>
      <w:r>
        <w:rPr>
          <w:spacing w:val="2"/>
          <w:w w:val="160"/>
        </w:rPr>
        <w:t>O</w:t>
      </w:r>
      <w:r>
        <w:rPr>
          <w:spacing w:val="-5"/>
          <w:w w:val="359"/>
        </w:rPr>
        <w:t>\</w:t>
      </w:r>
      <w:r>
        <w:rPr>
          <w:spacing w:val="2"/>
          <w:w w:val="400"/>
        </w:rPr>
        <w:t> </w:t>
      </w:r>
      <w:r>
        <w:rPr>
          <w:w w:val="156"/>
        </w:rPr>
        <w:t>ORRNHG</w:t>
      </w:r>
      <w:r>
        <w:rPr>
          <w:spacing w:val="1"/>
          <w:w w:val="156"/>
        </w:rPr>
        <w:t> </w:t>
      </w:r>
      <w:r>
        <w:rPr>
          <w:spacing w:val="1"/>
          <w:w w:val="138"/>
        </w:rPr>
        <w:t>D</w:t>
      </w:r>
      <w:r>
        <w:rPr>
          <w:w w:val="150"/>
        </w:rPr>
        <w:t>IW</w:t>
      </w:r>
      <w:r>
        <w:rPr>
          <w:spacing w:val="-2"/>
          <w:w w:val="150"/>
        </w:rPr>
        <w:t>H</w:t>
      </w:r>
      <w:r>
        <w:rPr>
          <w:w w:val="205"/>
        </w:rPr>
        <w:t>U</w:t>
      </w:r>
      <w:r>
        <w:rPr>
          <w:spacing w:val="1"/>
          <w:w w:val="205"/>
        </w:rPr>
        <w:t> </w:t>
      </w:r>
      <w:r>
        <w:rPr>
          <w:w w:val="154"/>
        </w:rPr>
        <w:t>ZL</w:t>
      </w:r>
      <w:r>
        <w:rPr>
          <w:spacing w:val="2"/>
          <w:w w:val="154"/>
        </w:rPr>
        <w:t>O</w:t>
      </w:r>
      <w:r>
        <w:rPr>
          <w:w w:val="205"/>
        </w:rPr>
        <w:t>O</w:t>
      </w:r>
      <w:r>
        <w:rPr>
          <w:spacing w:val="2"/>
          <w:w w:val="205"/>
        </w:rPr>
        <w:t> </w:t>
      </w:r>
      <w:r>
        <w:rPr>
          <w:w w:val="148"/>
        </w:rPr>
        <w:t>ODVW</w:t>
      </w:r>
      <w:r>
        <w:rPr>
          <w:spacing w:val="2"/>
          <w:w w:val="148"/>
        </w:rPr>
        <w:t> </w:t>
      </w:r>
      <w:r>
        <w:rPr>
          <w:w w:val="160"/>
        </w:rPr>
        <w:t>LQGH</w:t>
      </w:r>
      <w:r>
        <w:rPr>
          <w:spacing w:val="-2"/>
          <w:w w:val="160"/>
        </w:rPr>
        <w:t>I</w:t>
      </w:r>
      <w:r>
        <w:rPr>
          <w:w w:val="154"/>
        </w:rPr>
        <w:t>LQL</w:t>
      </w:r>
      <w:r>
        <w:rPr>
          <w:w w:val="125"/>
        </w:rPr>
        <w:t>WHO</w:t>
      </w:r>
    </w:p>
    <w:p>
      <w:pPr>
        <w:pStyle w:val="BodyText"/>
        <w:spacing w:before="139"/>
        <w:ind w:left="1260"/>
        <w:jc w:val="both"/>
      </w:pPr>
      <w:r>
        <w:rPr/>
        <w:t>its</w:t>
      </w:r>
      <w:r>
        <w:rPr>
          <w:spacing w:val="-1"/>
        </w:rPr>
        <w:t> </w:t>
      </w:r>
      <w:r>
        <w:rPr/>
        <w:t>history</w:t>
      </w:r>
      <w:r>
        <w:rPr>
          <w:spacing w:val="-6"/>
        </w:rPr>
        <w:t> </w:t>
      </w:r>
      <w:r>
        <w:rPr/>
        <w:t>as a household</w:t>
      </w:r>
      <w:r>
        <w:rPr>
          <w:spacing w:val="1"/>
        </w:rPr>
        <w:t> </w:t>
      </w:r>
      <w:r>
        <w:rPr/>
        <w:t>article</w:t>
      </w:r>
      <w:r>
        <w:rPr>
          <w:spacing w:val="-2"/>
        </w:rPr>
        <w:t> </w:t>
      </w:r>
      <w:r>
        <w:rPr/>
        <w:t>is as old</w:t>
      </w:r>
      <w:r>
        <w:rPr>
          <w:spacing w:val="-1"/>
        </w:rPr>
        <w:t> </w:t>
      </w:r>
      <w:r>
        <w:rPr/>
        <w:t>as time itself.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90"/>
        <w:jc w:val="left"/>
      </w:pPr>
      <w:r>
        <w:rPr>
          <w:w w:val="120"/>
        </w:rPr>
        <w:t>1.1.13</w:t>
      </w:r>
      <w:r>
        <w:rPr>
          <w:spacing w:val="48"/>
          <w:w w:val="120"/>
        </w:rPr>
        <w:t> </w:t>
      </w:r>
      <w:r>
        <w:rPr>
          <w:w w:val="225"/>
        </w:rPr>
        <w:t>0$1¶6</w:t>
      </w:r>
      <w:r>
        <w:rPr>
          <w:spacing w:val="24"/>
          <w:w w:val="225"/>
        </w:rPr>
        <w:t> </w:t>
      </w:r>
      <w:r>
        <w:rPr>
          <w:w w:val="225"/>
        </w:rPr>
        <w:t>'(3(1'(1&amp;(</w:t>
      </w:r>
      <w:r>
        <w:rPr>
          <w:spacing w:val="15"/>
          <w:w w:val="225"/>
        </w:rPr>
        <w:t> </w:t>
      </w:r>
      <w:r>
        <w:rPr>
          <w:w w:val="225"/>
        </w:rPr>
        <w:t>21</w:t>
      </w:r>
      <w:r>
        <w:rPr>
          <w:spacing w:val="14"/>
          <w:w w:val="225"/>
        </w:rPr>
        <w:t> </w:t>
      </w:r>
      <w:r>
        <w:rPr>
          <w:w w:val="255"/>
        </w:rPr>
        <w:t>:22'</w:t>
      </w:r>
    </w:p>
    <w:p>
      <w:pPr>
        <w:pStyle w:val="BodyText"/>
        <w:spacing w:line="360" w:lineRule="auto" w:before="132"/>
        <w:ind w:left="1260" w:right="1136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civilization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primitive</w:t>
      </w:r>
      <w:r>
        <w:rPr>
          <w:spacing w:val="1"/>
          <w:w w:val="115"/>
        </w:rPr>
        <w:t> </w:t>
      </w:r>
      <w:r>
        <w:rPr>
          <w:w w:val="115"/>
        </w:rPr>
        <w:t>stages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highly</w:t>
      </w:r>
      <w:r>
        <w:rPr>
          <w:spacing w:val="1"/>
          <w:w w:val="115"/>
        </w:rPr>
        <w:t> </w:t>
      </w:r>
      <w:r>
        <w:rPr>
          <w:w w:val="115"/>
        </w:rPr>
        <w:t>developed</w:t>
      </w:r>
      <w:r>
        <w:rPr>
          <w:spacing w:val="1"/>
          <w:w w:val="115"/>
        </w:rPr>
        <w:t> </w:t>
      </w:r>
      <w:r>
        <w:rPr>
          <w:w w:val="140"/>
        </w:rPr>
        <w:t>WHFKQRORJLFDO</w:t>
      </w:r>
      <w:r>
        <w:rPr>
          <w:spacing w:val="63"/>
          <w:w w:val="140"/>
        </w:rPr>
        <w:t> </w:t>
      </w:r>
      <w:r>
        <w:rPr>
          <w:w w:val="140"/>
        </w:rPr>
        <w:t>HUD</w:t>
      </w:r>
      <w:r>
        <w:rPr>
          <w:spacing w:val="13"/>
          <w:w w:val="140"/>
        </w:rPr>
        <w:t> </w:t>
      </w:r>
      <w:r>
        <w:rPr>
          <w:w w:val="140"/>
        </w:rPr>
        <w:t>KDV</w:t>
      </w:r>
      <w:r>
        <w:rPr>
          <w:spacing w:val="63"/>
          <w:w w:val="140"/>
        </w:rPr>
        <w:t> </w:t>
      </w:r>
      <w:r>
        <w:rPr>
          <w:w w:val="140"/>
        </w:rPr>
        <w:t>EHHQ</w:t>
      </w:r>
      <w:r>
        <w:rPr>
          <w:spacing w:val="63"/>
          <w:w w:val="140"/>
        </w:rPr>
        <w:t> </w:t>
      </w:r>
      <w:r>
        <w:rPr>
          <w:w w:val="140"/>
        </w:rPr>
        <w:t>VDLG</w:t>
      </w:r>
      <w:r>
        <w:rPr>
          <w:spacing w:val="46"/>
          <w:w w:val="140"/>
        </w:rPr>
        <w:t> </w:t>
      </w:r>
      <w:r>
        <w:rPr>
          <w:w w:val="140"/>
        </w:rPr>
        <w:t>WR</w:t>
      </w:r>
      <w:r>
        <w:rPr>
          <w:spacing w:val="16"/>
          <w:w w:val="140"/>
        </w:rPr>
        <w:t> </w:t>
      </w:r>
      <w:r>
        <w:rPr>
          <w:w w:val="140"/>
        </w:rPr>
        <w:t>EH</w:t>
      </w:r>
      <w:r>
        <w:rPr>
          <w:spacing w:val="13"/>
          <w:w w:val="140"/>
        </w:rPr>
        <w:t> </w:t>
      </w:r>
      <w:r>
        <w:rPr>
          <w:w w:val="140"/>
        </w:rPr>
        <w:t>OLQNH</w:t>
      </w:r>
    </w:p>
    <w:p>
      <w:pPr>
        <w:pStyle w:val="BodyText"/>
        <w:spacing w:line="360" w:lineRule="auto"/>
        <w:ind w:left="1260" w:right="1256"/>
        <w:jc w:val="both"/>
      </w:pPr>
      <w:r>
        <w:rPr/>
        <w:t>For thousands of years, man has become so much attached to the use of wood to such an extent</w:t>
      </w:r>
      <w:r>
        <w:rPr>
          <w:spacing w:val="1"/>
        </w:rPr>
        <w:t> </w:t>
      </w:r>
      <w:r>
        <w:rPr/>
        <w:t>that even the progress of economical development in the highly developed countries such as</w:t>
      </w:r>
      <w:r>
        <w:rPr>
          <w:spacing w:val="1"/>
        </w:rPr>
        <w:t> </w:t>
      </w:r>
      <w:r>
        <w:rPr/>
        <w:t>USA, Britain, Nigeria etc. can come to a standstill if deprived access to the usage of wood and</w:t>
      </w:r>
      <w:r>
        <w:rPr>
          <w:spacing w:val="1"/>
        </w:rPr>
        <w:t> </w:t>
      </w:r>
      <w:r>
        <w:rPr/>
        <w:t>other forest products.With rapid development of modern science, other application of wood and</w:t>
      </w:r>
      <w:r>
        <w:rPr>
          <w:spacing w:val="-57"/>
        </w:rPr>
        <w:t> </w:t>
      </w:r>
      <w:r>
        <w:rPr/>
        <w:t>forest abound. These range from pharmaceutical products, extraction of oils, resins, myriad of</w:t>
      </w:r>
      <w:r>
        <w:rPr>
          <w:spacing w:val="1"/>
        </w:rPr>
        <w:t> </w:t>
      </w:r>
      <w:r>
        <w:rPr/>
        <w:t>plant</w:t>
      </w:r>
      <w:r>
        <w:rPr>
          <w:spacing w:val="34"/>
        </w:rPr>
        <w:t> </w:t>
      </w:r>
      <w:r>
        <w:rPr/>
        <w:t>derived</w:t>
      </w:r>
      <w:r>
        <w:rPr>
          <w:spacing w:val="37"/>
        </w:rPr>
        <w:t> </w:t>
      </w:r>
      <w:r>
        <w:rPr/>
        <w:t>chemicals,</w:t>
      </w:r>
      <w:r>
        <w:rPr>
          <w:spacing w:val="37"/>
        </w:rPr>
        <w:t> </w:t>
      </w:r>
      <w:r>
        <w:rPr/>
        <w:t>prevention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erosion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mention</w:t>
      </w:r>
      <w:r>
        <w:rPr>
          <w:spacing w:val="35"/>
        </w:rPr>
        <w:t> </w:t>
      </w:r>
      <w:r>
        <w:rPr/>
        <w:t>but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few.</w:t>
      </w:r>
      <w:r>
        <w:rPr>
          <w:spacing w:val="35"/>
        </w:rPr>
        <w:t> </w:t>
      </w:r>
      <w:r>
        <w:rPr/>
        <w:t>More</w:t>
      </w:r>
      <w:r>
        <w:rPr>
          <w:spacing w:val="33"/>
        </w:rPr>
        <w:t> </w:t>
      </w:r>
      <w:r>
        <w:rPr/>
        <w:t>so,</w:t>
      </w:r>
      <w:r>
        <w:rPr>
          <w:spacing w:val="35"/>
        </w:rPr>
        <w:t> </w:t>
      </w:r>
      <w:r>
        <w:rPr/>
        <w:t>animals</w:t>
      </w:r>
      <w:r>
        <w:rPr>
          <w:spacing w:val="36"/>
        </w:rPr>
        <w:t> </w:t>
      </w:r>
      <w:r>
        <w:rPr/>
        <w:t>like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monkey,</w:t>
      </w:r>
      <w:r>
        <w:rPr>
          <w:spacing w:val="1"/>
        </w:rPr>
        <w:t> </w:t>
      </w:r>
      <w:r>
        <w:rPr/>
        <w:t>birds,</w:t>
      </w:r>
      <w:r>
        <w:rPr>
          <w:spacing w:val="1"/>
        </w:rPr>
        <w:t> </w:t>
      </w:r>
      <w:r>
        <w:rPr/>
        <w:t>chameleon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dependence of man on wood and forest products cannot be over emphasized (Chukwu,1999).</w:t>
      </w:r>
      <w:r>
        <w:rPr>
          <w:spacing w:val="1"/>
        </w:rPr>
        <w:t> </w:t>
      </w:r>
      <w:r>
        <w:rPr/>
        <w:t>Some of the usefulness of trees/timbers and the origin of timber have been highlighted (Anon,</w:t>
      </w:r>
      <w:r>
        <w:rPr>
          <w:spacing w:val="1"/>
        </w:rPr>
        <w:t> </w:t>
      </w:r>
      <w:r>
        <w:rPr/>
        <w:t>1987 and Regis 1999). It is known that a good number of the materials and equipment used in</w:t>
      </w:r>
      <w:r>
        <w:rPr>
          <w:spacing w:val="1"/>
        </w:rPr>
        <w:t> </w:t>
      </w:r>
      <w:r>
        <w:rPr/>
        <w:t>domestic,</w:t>
      </w:r>
      <w:r>
        <w:rPr>
          <w:spacing w:val="1"/>
        </w:rPr>
        <w:t> </w:t>
      </w:r>
      <w:r>
        <w:rPr/>
        <w:t>industrial,</w:t>
      </w:r>
      <w:r>
        <w:rPr>
          <w:spacing w:val="1"/>
        </w:rPr>
        <w:t> </w:t>
      </w:r>
      <w:r>
        <w:rPr/>
        <w:t>commercial,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timber/wood.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0"/>
        </w:numPr>
        <w:tabs>
          <w:tab w:pos="2221" w:val="left" w:leader="none"/>
        </w:tabs>
        <w:spacing w:line="240" w:lineRule="auto" w:before="0" w:after="0"/>
        <w:ind w:left="2220" w:right="0" w:hanging="961"/>
        <w:jc w:val="both"/>
      </w:pPr>
      <w:bookmarkStart w:name="_TOC_250206" w:id="11"/>
      <w:bookmarkEnd w:id="11"/>
      <w:r>
        <w:rPr/>
        <w:t>Domestic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packaging,</w:t>
      </w:r>
      <w:r>
        <w:rPr>
          <w:spacing w:val="-57"/>
        </w:rPr>
        <w:t> </w:t>
      </w:r>
      <w:r>
        <w:rPr/>
        <w:t>recyclable,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glue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tyre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agents and high strength fabricks or composites (Annon, 1987). It is known that a good number</w:t>
      </w:r>
      <w:r>
        <w:rPr>
          <w:spacing w:val="-57"/>
        </w:rPr>
        <w:t> </w:t>
      </w:r>
      <w:r>
        <w:rPr/>
        <w:t>of the materials and equipment used in domestic homes are made of timber/wood. Some of</w:t>
      </w:r>
      <w:r>
        <w:rPr>
          <w:spacing w:val="1"/>
        </w:rPr>
        <w:t> </w:t>
      </w:r>
      <w:r>
        <w:rPr/>
        <w:t>these materials and equipment include tables, stools, chairs, wooden cupboards, mortars and</w:t>
      </w:r>
      <w:r>
        <w:rPr>
          <w:spacing w:val="1"/>
        </w:rPr>
        <w:t> </w:t>
      </w:r>
      <w:r>
        <w:rPr/>
        <w:t>pistils.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0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1441"/>
        <w:jc w:val="both"/>
      </w:pPr>
      <w:r>
        <w:rPr/>
        <w:t>Industrial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</w:t>
      </w:r>
    </w:p>
    <w:p>
      <w:pPr>
        <w:pStyle w:val="BodyText"/>
        <w:spacing w:line="360" w:lineRule="auto" w:before="134"/>
        <w:ind w:left="1260" w:right="1259"/>
        <w:jc w:val="both"/>
      </w:pPr>
      <w:r>
        <w:rPr/>
        <w:t>Timber/wood has been used for many years in paper industry. It is an ideal raw material for</w:t>
      </w:r>
      <w:r>
        <w:rPr>
          <w:spacing w:val="1"/>
        </w:rPr>
        <w:t> </w:t>
      </w:r>
      <w:r>
        <w:rPr/>
        <w:t>what could be a future lingo-chemical industry that could replace the petrochemical industry 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textile</w:t>
      </w:r>
      <w:r>
        <w:rPr>
          <w:spacing w:val="1"/>
        </w:rPr>
        <w:t> </w:t>
      </w:r>
      <w:r>
        <w:rPr/>
        <w:t>products. Timber has widely been used as a source of cellulose for the manufacture of paper,</w:t>
      </w:r>
      <w:r>
        <w:rPr>
          <w:spacing w:val="1"/>
        </w:rPr>
        <w:t> </w:t>
      </w:r>
      <w:r>
        <w:rPr/>
        <w:t>rayon and other products. Some of these industries material and equipment include, cardboard</w:t>
      </w:r>
      <w:r>
        <w:rPr>
          <w:spacing w:val="1"/>
        </w:rPr>
        <w:t> </w:t>
      </w:r>
      <w:r>
        <w:rPr/>
        <w:t>sheets, papers, pencils, test</w:t>
      </w:r>
      <w:r>
        <w:rPr>
          <w:spacing w:val="1"/>
        </w:rPr>
        <w:t> </w:t>
      </w:r>
      <w:r>
        <w:rPr/>
        <w:t>tube holders, spoons, rulers, test tube racks, reagent bottle racks,</w:t>
      </w:r>
      <w:r>
        <w:rPr>
          <w:spacing w:val="1"/>
        </w:rPr>
        <w:t> </w:t>
      </w:r>
      <w:r>
        <w:rPr/>
        <w:t>doors,</w:t>
      </w:r>
      <w:r>
        <w:rPr>
          <w:spacing w:val="1"/>
        </w:rPr>
        <w:t> </w:t>
      </w:r>
      <w:r>
        <w:rPr/>
        <w:t>windows,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dust,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window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clothing,</w:t>
      </w:r>
      <w:r>
        <w:rPr>
          <w:spacing w:val="1"/>
        </w:rPr>
        <w:t> </w:t>
      </w:r>
      <w:r>
        <w:rPr/>
        <w:t>mattresses,</w:t>
      </w:r>
      <w:r>
        <w:rPr>
          <w:spacing w:val="-1"/>
        </w:rPr>
        <w:t> </w:t>
      </w:r>
      <w:r>
        <w:rPr/>
        <w:t>pillows, ceiling</w:t>
      </w:r>
      <w:r>
        <w:rPr>
          <w:spacing w:val="-2"/>
        </w:rPr>
        <w:t> </w:t>
      </w:r>
      <w:r>
        <w:rPr/>
        <w:t>boards, tooth pick, to</w:t>
      </w:r>
      <w:r>
        <w:rPr>
          <w:spacing w:val="-1"/>
        </w:rPr>
        <w:t> </w:t>
      </w:r>
      <w:r>
        <w:rPr/>
        <w:t>mention but a few.</w:t>
      </w:r>
    </w:p>
    <w:p>
      <w:pPr>
        <w:pStyle w:val="BodyText"/>
        <w:spacing w:line="360" w:lineRule="auto" w:before="1"/>
        <w:ind w:left="1260" w:right="1254"/>
        <w:jc w:val="both"/>
      </w:pPr>
      <w:r>
        <w:rPr/>
        <w:t>Rubber is obtained from the latex of Hevea brasilensis, a big tree which is the main source of</w:t>
      </w:r>
      <w:r>
        <w:rPr>
          <w:spacing w:val="1"/>
        </w:rPr>
        <w:t> </w:t>
      </w:r>
      <w:r>
        <w:rPr/>
        <w:t>commercial rubber. Hevea brasiliensis is a native of the Amazon Region of Brazil but it is</w:t>
      </w:r>
      <w:r>
        <w:rPr>
          <w:spacing w:val="1"/>
        </w:rPr>
        <w:t> </w:t>
      </w:r>
      <w:r>
        <w:rPr/>
        <w:t>nowadays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 plantations in different parts</w:t>
      </w:r>
      <w:r>
        <w:rPr>
          <w:spacing w:val="1"/>
        </w:rPr>
        <w:t> </w:t>
      </w:r>
      <w:r>
        <w:rPr/>
        <w:t>of the world, e.g. Nigeria, Srilanka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Malaysia. Natural rubber is a type of polyisoprene known as a polyterpene, (C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)n, and exists</w:t>
      </w:r>
      <w:r>
        <w:rPr>
          <w:spacing w:val="1"/>
          <w:vertAlign w:val="baseline"/>
        </w:rPr>
        <w:t> </w:t>
      </w:r>
      <w:r>
        <w:rPr>
          <w:vertAlign w:val="baseline"/>
        </w:rPr>
        <w:t>in two isomeric forms (Structure 1). Timber and firewood (fuel), together with many useful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products,</w:t>
      </w:r>
      <w:r>
        <w:rPr>
          <w:spacing w:val="2"/>
          <w:vertAlign w:val="baseline"/>
        </w:rPr>
        <w:t> </w:t>
      </w:r>
      <w:r>
        <w:rPr>
          <w:vertAlign w:val="baseline"/>
        </w:rPr>
        <w:t>constitute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forest wealth of a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6"/>
        <w:ind w:left="1260"/>
      </w:pPr>
      <w:r>
        <w:rPr/>
        <w:t>The</w:t>
      </w:r>
      <w:r>
        <w:rPr>
          <w:spacing w:val="-4"/>
        </w:rPr>
        <w:t> </w:t>
      </w:r>
      <w:r>
        <w:rPr/>
        <w:t>two</w:t>
      </w:r>
      <w:r>
        <w:rPr>
          <w:spacing w:val="-1"/>
        </w:rPr>
        <w:t> </w:t>
      </w:r>
      <w:r>
        <w:rPr/>
        <w:t>isomeric</w:t>
      </w:r>
      <w:r>
        <w:rPr>
          <w:spacing w:val="-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rubber.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885148</wp:posOffset>
            </wp:positionH>
            <wp:positionV relativeFrom="paragraph">
              <wp:posOffset>227061</wp:posOffset>
            </wp:positionV>
            <wp:extent cx="5303468" cy="1096137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468" cy="109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1"/>
        <w:ind w:left="1260"/>
      </w:pPr>
      <w:r>
        <w:rPr/>
        <w:pict>
          <v:shape style="position:absolute;margin-left:101.650002pt;margin-top:23.943148pt;width:53.15pt;height:191.3pt;mso-position-horizontal-relative:page;mso-position-vertical-relative:paragraph;z-index:-26805248" coordorigin="2033,479" coordsize="1063,3826" path="m2795,1358l3068,1608m3096,1959l2866,2314m2958,479l2883,483,2811,496,2743,516,2677,544,2616,578,2559,619,2507,666,2460,718,2419,775,2385,836,2357,901,2337,970,2324,1042,2320,1116,2320,3667,2324,3742,2337,3813,2357,3882,2385,3948,2419,4009,2460,4066,2507,4118,2559,4165,2616,4206,2677,4240,2743,4268,2811,4288,2883,4301,2958,4305m2795,2470l2033,290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Structure</w:t>
      </w:r>
      <w:r>
        <w:rPr>
          <w:spacing w:val="-4"/>
        </w:rPr>
        <w:t> </w:t>
      </w:r>
      <w:r>
        <w:rPr/>
        <w:t>1:</w:t>
      </w:r>
    </w:p>
    <w:p>
      <w:pPr>
        <w:pStyle w:val="Heading1"/>
        <w:spacing w:before="92"/>
        <w:ind w:left="1260" w:right="3064"/>
        <w:jc w:val="left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t>Cis poly (2-methylbuta -1,3-diene)</w:t>
      </w:r>
      <w:r>
        <w:rPr>
          <w:rFonts w:ascii="Arial"/>
          <w:spacing w:val="-75"/>
        </w:rPr>
        <w:t> </w:t>
      </w:r>
      <w:r>
        <w:rPr>
          <w:rFonts w:ascii="Arial"/>
        </w:rPr>
        <w:t>Cis- Polyisoprene</w:t>
      </w:r>
    </w:p>
    <w:p>
      <w:pPr>
        <w:spacing w:before="7"/>
        <w:ind w:left="12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Elastic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form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1910" w:h="16840"/>
          <w:pgMar w:top="1360" w:bottom="1100" w:left="180" w:right="0"/>
          <w:cols w:num="2" w:equalWidth="0">
            <w:col w:w="2426" w:space="491"/>
            <w:col w:w="881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spacing w:before="268"/>
        <w:ind w:left="2285"/>
      </w:pPr>
      <w:r>
        <w:rPr/>
        <w:pict>
          <v:group style="position:absolute;margin-left:283.046631pt;margin-top:-12.274663pt;width:67.7pt;height:192.05pt;mso-position-horizontal-relative:page;mso-position-vertical-relative:paragraph;z-index:15741952" coordorigin="5661,-245" coordsize="1354,3841">
            <v:shape style="position:absolute;left:5927;top:-238;width:1080;height:3826" coordorigin="5927,-238" coordsize="1080,3826" path="m5967,-238l6042,-234,6114,-221,6182,-201,6248,-173,6309,-139,6366,-98,6418,-51,6465,1,6506,58,6540,119,6568,185,6588,253,6601,325,6605,400,6605,2950,6601,3025,6588,3097,6568,3165,6540,3231,6506,3292,6465,3349,6418,3401,6366,3448,6309,3489,6248,3523,6182,3551,6114,3571,6042,3584,5967,3588m5927,1242l7007,2040e" filled="false" stroked="true" strokeweight=".75pt" strokecolor="#000000">
              <v:path arrowok="t"/>
              <v:stroke dashstyle="solid"/>
            </v:shape>
            <v:shape style="position:absolute;left:5828;top:922;width:500;height:33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60;top:1567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822;top:2864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CH</w:t>
      </w:r>
      <w:r>
        <w:rPr>
          <w:vertAlign w:val="subscript"/>
        </w:rPr>
        <w:t>3</w:t>
      </w:r>
    </w:p>
    <w:p>
      <w:pPr>
        <w:pStyle w:val="BodyText"/>
        <w:spacing w:before="11"/>
        <w:rPr>
          <w:sz w:val="27"/>
        </w:rPr>
      </w:pPr>
    </w:p>
    <w:p>
      <w:pPr>
        <w:tabs>
          <w:tab w:pos="3379" w:val="left" w:leader="none"/>
          <w:tab w:pos="4188" w:val="left" w:leader="none"/>
        </w:tabs>
        <w:spacing w:before="0"/>
        <w:ind w:left="2842" w:right="0" w:firstLine="0"/>
        <w:jc w:val="left"/>
        <w:rPr>
          <w:sz w:val="28"/>
        </w:rPr>
      </w:pPr>
      <w:r>
        <w:rPr/>
        <w:pict>
          <v:shape style="position:absolute;margin-left:161.050003pt;margin-top:8.540302pt;width:13.65pt;height:2.35pt;mso-position-horizontal-relative:page;mso-position-vertical-relative:paragraph;z-index:-26804736" coordorigin="3221,171" coordsize="273,47" path="m3221,171l3494,171m3221,218l3494,21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6804224" from="185.25pt,12.490303pt" to="202.3pt,38.94030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208.050003pt;margin-top:12.490303pt;width:28.7pt;height:25.65pt;mso-position-horizontal-relative:page;mso-position-vertical-relative:paragraph;z-index:-26803712" coordorigin="4161,250" coordsize="574,513" path="m4421,250l4161,686m4480,315l4735,76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41440" from="289.249988pt,12.490303pt" to="277.049988pt,33.490303pt" stroked="true" strokeweight=".75pt" strokecolor="#000000">
            <v:stroke dashstyle="solid"/>
            <w10:wrap type="none"/>
          </v:line>
        </w:pict>
      </w:r>
      <w:r>
        <w:rPr>
          <w:sz w:val="28"/>
        </w:rPr>
        <w:t>C</w:t>
        <w:tab/>
        <w:t>CH</w:t>
        <w:tab/>
        <w:t>CH</w:t>
      </w:r>
      <w:r>
        <w:rPr>
          <w:sz w:val="28"/>
          <w:vertAlign w:val="subscript"/>
        </w:rPr>
        <w:t>2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tabs>
          <w:tab w:pos="3881" w:val="left" w:leader="none"/>
          <w:tab w:pos="4618" w:val="left" w:leader="none"/>
          <w:tab w:pos="5179" w:val="left" w:leader="none"/>
        </w:tabs>
        <w:spacing w:line="482" w:lineRule="auto" w:before="89"/>
        <w:ind w:left="4666" w:right="6318" w:hanging="2103"/>
      </w:pPr>
      <w:r>
        <w:rPr/>
        <w:pict>
          <v:line style="position:absolute;mso-position-horizontal-relative:page;mso-position-vertical-relative:paragraph;z-index:-26803200" from="251.050003pt,14.260303pt" to="264.700003pt,14.26030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802688" from="241.050003pt,19.010303pt" to="249.600003pt,36.210303pt" stroked="true" strokeweight=".75pt" strokecolor="#000000">
            <v:stroke dashstyle="solid"/>
            <w10:wrap type="none"/>
          </v:line>
        </w:pict>
      </w: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ab/>
        <w:t>CH</w:t>
      </w:r>
      <w:r>
        <w:rPr>
          <w:vertAlign w:val="subscript"/>
        </w:rPr>
        <w:t>2</w:t>
      </w:r>
      <w:r>
        <w:rPr>
          <w:vertAlign w:val="baseline"/>
        </w:rPr>
        <w:tab/>
        <w:t>C</w:t>
      </w:r>
      <w:r>
        <w:rPr>
          <w:u w:val="single"/>
          <w:vertAlign w:val="baseline"/>
        </w:rPr>
        <w:tab/>
      </w:r>
      <w:r>
        <w:rPr>
          <w:spacing w:val="-1"/>
          <w:vertAlign w:val="baseline"/>
        </w:rPr>
        <w:t>C</w:t>
      </w:r>
      <w:r>
        <w:rPr>
          <w:spacing w:val="-67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1260"/>
      </w:pPr>
      <w:r>
        <w:rPr>
          <w:spacing w:val="-1"/>
        </w:rPr>
        <w:t>Structure</w:t>
      </w:r>
      <w:r>
        <w:rPr>
          <w:spacing w:val="-9"/>
        </w:rPr>
        <w:t> </w:t>
      </w:r>
      <w:r>
        <w:rPr/>
        <w:t>ii:</w:t>
      </w:r>
    </w:p>
    <w:p>
      <w:pPr>
        <w:pStyle w:val="BodyText"/>
        <w:spacing w:before="90"/>
        <w:ind w:left="633" w:right="5105"/>
      </w:pPr>
      <w:r>
        <w:rPr/>
        <w:br w:type="column"/>
      </w:r>
      <w:r>
        <w:rPr/>
        <w:t>Trans-Poly (2-methylbuta-1,3-diene)</w:t>
      </w:r>
      <w:r>
        <w:rPr>
          <w:spacing w:val="-57"/>
        </w:rPr>
        <w:t> </w:t>
      </w:r>
      <w:r>
        <w:rPr/>
        <w:t>Trans-Polyisoprene</w:t>
      </w:r>
    </w:p>
    <w:p>
      <w:pPr>
        <w:pStyle w:val="BodyText"/>
        <w:spacing w:before="8"/>
        <w:ind w:left="633"/>
      </w:pPr>
      <w:r>
        <w:rPr/>
        <w:t>Non-elastic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(Ege,</w:t>
      </w:r>
      <w:r>
        <w:rPr>
          <w:spacing w:val="59"/>
        </w:rPr>
        <w:t> </w:t>
      </w:r>
      <w:r>
        <w:rPr/>
        <w:t>1989)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2" w:equalWidth="0">
            <w:col w:w="2400" w:space="40"/>
            <w:col w:w="9290"/>
          </w:cols>
        </w:sectPr>
      </w:pPr>
    </w:p>
    <w:p>
      <w:pPr>
        <w:pStyle w:val="BodyText"/>
        <w:spacing w:line="360" w:lineRule="auto" w:before="139"/>
        <w:ind w:left="1260" w:right="1258"/>
        <w:jc w:val="both"/>
      </w:pPr>
      <w:r>
        <w:rPr/>
        <w:t>The cis isomer has considerable elastic properties wheeas the trans isomer form, known as</w:t>
      </w:r>
      <w:r>
        <w:rPr>
          <w:spacing w:val="1"/>
        </w:rPr>
        <w:t> </w:t>
      </w:r>
      <w:r>
        <w:rPr/>
        <w:t>gutta-percha is non-elastic and when heated above 100</w:t>
      </w:r>
      <w:r>
        <w:rPr>
          <w:vertAlign w:val="superscript"/>
        </w:rPr>
        <w:t>o</w:t>
      </w:r>
      <w:r>
        <w:rPr>
          <w:vertAlign w:val="baseline"/>
        </w:rPr>
        <w:t>C, softens to a plastic-like material.</w:t>
      </w:r>
      <w:r>
        <w:rPr>
          <w:spacing w:val="1"/>
          <w:vertAlign w:val="baseline"/>
        </w:rPr>
        <w:t> </w:t>
      </w:r>
      <w:r>
        <w:rPr>
          <w:vertAlign w:val="baseline"/>
        </w:rPr>
        <w:t>Rubber is a polymer made of isoprene units and containing cis double bonds. An isoprene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 in which the double bonds are trans is obtained from trees of the genus Dichopsis.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polymeric material, which has properties quite different from those of rubber, is called gutta</w:t>
      </w:r>
      <w:r>
        <w:rPr>
          <w:spacing w:val="1"/>
          <w:vertAlign w:val="baseline"/>
        </w:rPr>
        <w:t> </w:t>
      </w:r>
      <w:r>
        <w:rPr>
          <w:vertAlign w:val="baseline"/>
        </w:rPr>
        <w:t>percha (Ege, 1989). Gutta-percha is used for the covering of underwater cables and golf balls.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rubber is used for the making of tyres and tubes of wheels of various types of vehicles,</w:t>
      </w:r>
      <w:r>
        <w:rPr>
          <w:spacing w:val="1"/>
          <w:vertAlign w:val="baseline"/>
        </w:rPr>
        <w:t> </w:t>
      </w:r>
      <w:r>
        <w:rPr>
          <w:vertAlign w:val="baseline"/>
        </w:rPr>
        <w:t>aircraft, sols, rubber shoes, rubber sheets, rubber tubings, rubber belts, insulation of electric</w:t>
      </w:r>
      <w:r>
        <w:rPr>
          <w:spacing w:val="1"/>
          <w:vertAlign w:val="baseline"/>
        </w:rPr>
        <w:t> </w:t>
      </w:r>
      <w:r>
        <w:rPr>
          <w:vertAlign w:val="baseline"/>
        </w:rPr>
        <w:t>wires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goods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importance.</w:t>
      </w:r>
      <w:r>
        <w:rPr>
          <w:spacing w:val="1"/>
          <w:vertAlign w:val="baseline"/>
        </w:rPr>
        <w:t> </w:t>
      </w:r>
      <w:r>
        <w:rPr>
          <w:vertAlign w:val="baseline"/>
        </w:rPr>
        <w:t>Paper: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constituent of paper. It</w:t>
      </w:r>
      <w:r>
        <w:rPr>
          <w:spacing w:val="1"/>
          <w:vertAlign w:val="baseline"/>
        </w:rPr>
        <w:t> </w:t>
      </w:r>
      <w:r>
        <w:rPr>
          <w:vertAlign w:val="baseline"/>
        </w:rPr>
        <w:t>is obtained from the wood of various trees.</w:t>
      </w:r>
      <w:r>
        <w:rPr>
          <w:spacing w:val="1"/>
          <w:vertAlign w:val="baseline"/>
        </w:rPr>
        <w:t> </w:t>
      </w:r>
      <w:r>
        <w:rPr>
          <w:vertAlign w:val="baseline"/>
        </w:rPr>
        <w:t>Wood is used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59"/>
          <w:vertAlign w:val="baseline"/>
        </w:rPr>
        <w:t> </w:t>
      </w:r>
      <w:r>
        <w:rPr>
          <w:vertAlign w:val="baseline"/>
        </w:rPr>
        <w:t>materials:</w:t>
      </w:r>
      <w:r>
        <w:rPr>
          <w:spacing w:val="2"/>
          <w:vertAlign w:val="baseline"/>
        </w:rPr>
        <w:t> </w:t>
      </w:r>
      <w:r>
        <w:rPr>
          <w:vertAlign w:val="baseline"/>
        </w:rPr>
        <w:t>printing</w:t>
      </w:r>
      <w:r>
        <w:rPr>
          <w:spacing w:val="59"/>
          <w:vertAlign w:val="baseline"/>
        </w:rPr>
        <w:t> </w:t>
      </w:r>
      <w:r>
        <w:rPr>
          <w:vertAlign w:val="baseline"/>
        </w:rPr>
        <w:t>paper,</w:t>
      </w:r>
      <w:r>
        <w:rPr>
          <w:spacing w:val="3"/>
          <w:vertAlign w:val="baseline"/>
        </w:rPr>
        <w:t> </w:t>
      </w:r>
      <w:r>
        <w:rPr>
          <w:vertAlign w:val="baseline"/>
        </w:rPr>
        <w:t>writing  paper,</w:t>
      </w:r>
      <w:r>
        <w:rPr>
          <w:spacing w:val="1"/>
          <w:vertAlign w:val="baseline"/>
        </w:rPr>
        <w:t> </w:t>
      </w:r>
      <w:r>
        <w:rPr>
          <w:vertAlign w:val="baseline"/>
        </w:rPr>
        <w:t>newsprint,</w:t>
      </w:r>
      <w:r>
        <w:rPr>
          <w:spacing w:val="2"/>
          <w:vertAlign w:val="baseline"/>
        </w:rPr>
        <w:t> </w:t>
      </w:r>
      <w:r>
        <w:rPr>
          <w:vertAlign w:val="baseline"/>
        </w:rPr>
        <w:t>wrapping</w:t>
      </w:r>
      <w:r>
        <w:rPr>
          <w:spacing w:val="59"/>
          <w:vertAlign w:val="baseline"/>
        </w:rPr>
        <w:t> </w:t>
      </w:r>
      <w:r>
        <w:rPr>
          <w:vertAlign w:val="baseline"/>
        </w:rPr>
        <w:t>paper,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cardboard and poster paper. Alcohol, known as ethanol is extracted from palm trees. It can also</w:t>
      </w:r>
      <w:r>
        <w:rPr>
          <w:spacing w:val="1"/>
        </w:rPr>
        <w:t> </w:t>
      </w:r>
      <w:r>
        <w:rPr/>
        <w:t>be synthesized from wood (saw dust) by fermentation process; saw dust is a cellulosic material.</w:t>
      </w:r>
      <w:r>
        <w:rPr>
          <w:spacing w:val="-57"/>
        </w:rPr>
        <w:t> </w:t>
      </w:r>
      <w:r>
        <w:rPr/>
        <w:t>It can be hydrolyzed to glucose by the addition of dil.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and steam at about a pressure of 6</w:t>
      </w:r>
      <w:r>
        <w:rPr>
          <w:spacing w:val="-57"/>
          <w:vertAlign w:val="baseline"/>
        </w:rPr>
        <w:t> </w:t>
      </w:r>
      <w:r>
        <w:rPr>
          <w:vertAlign w:val="baseline"/>
        </w:rPr>
        <w:t>atmospheres. Ethanol is a good solvent used to dissolve soaps, perfumes, flavouring extracts,</w:t>
      </w:r>
      <w:r>
        <w:rPr>
          <w:spacing w:val="1"/>
          <w:vertAlign w:val="baseline"/>
        </w:rPr>
        <w:t> </w:t>
      </w:r>
      <w:r>
        <w:rPr>
          <w:vertAlign w:val="baseline"/>
        </w:rPr>
        <w:t>dyes, varnishes, drugs</w:t>
      </w:r>
      <w:r>
        <w:rPr>
          <w:spacing w:val="60"/>
          <w:vertAlign w:val="baseline"/>
        </w:rPr>
        <w:t> </w:t>
      </w:r>
      <w:r>
        <w:rPr>
          <w:vertAlign w:val="baseline"/>
        </w:rPr>
        <w:t>etc. it is also used in the manufacturing of alcoholic drinks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wines, beers and spirits (eg gin, whisky, rum, brandy etc). Ply wood is made of a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veneers (laminations) which are glued together with the grain of each at right angles to its</w:t>
      </w:r>
      <w:r>
        <w:rPr>
          <w:spacing w:val="1"/>
          <w:vertAlign w:val="baseline"/>
        </w:rPr>
        <w:t> </w:t>
      </w:r>
      <w:r>
        <w:rPr>
          <w:vertAlign w:val="baseline"/>
        </w:rPr>
        <w:t>neighbor and then placed in a press. A variety of timbers is used in making plywood. Trees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man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(trees)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(including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man)</w:t>
      </w:r>
      <w:r>
        <w:rPr>
          <w:spacing w:val="1"/>
          <w:vertAlign w:val="baseline"/>
        </w:rPr>
        <w:t> </w:t>
      </w:r>
      <w:r>
        <w:rPr>
          <w:vertAlign w:val="baseline"/>
        </w:rPr>
        <w:t>live</w:t>
      </w:r>
      <w:r>
        <w:rPr>
          <w:spacing w:val="6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interdependent life. This</w:t>
      </w:r>
      <w:r>
        <w:rPr>
          <w:spacing w:val="60"/>
          <w:vertAlign w:val="baseline"/>
        </w:rPr>
        <w:t> </w:t>
      </w:r>
      <w:r>
        <w:rPr>
          <w:vertAlign w:val="baseline"/>
        </w:rPr>
        <w:t>can be seen in the area of (I) Taking in of carbon (IV) oxide and</w:t>
      </w:r>
      <w:r>
        <w:rPr>
          <w:spacing w:val="1"/>
          <w:vertAlign w:val="baseline"/>
        </w:rPr>
        <w:t> </w:t>
      </w:r>
      <w:r>
        <w:rPr>
          <w:vertAlign w:val="baseline"/>
        </w:rPr>
        <w:t>giving out oxygen, (II) Synthesis of food, (III) Animals die and decay to form plant food. Trees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essential for the existence of all kinds of life. Their importance lies in the fact that 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only living organism that can introduce natural pure and cool oxygen into the atmosphere 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environment. They absorb carbon (IV) oxide from the atmosphere and release an 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pure</w:t>
      </w:r>
      <w:r>
        <w:rPr>
          <w:spacing w:val="-1"/>
          <w:vertAlign w:val="baseline"/>
        </w:rPr>
        <w:t> </w:t>
      </w:r>
      <w:r>
        <w:rPr>
          <w:vertAlign w:val="baseline"/>
        </w:rPr>
        <w:t>oxygen to it.</w:t>
      </w:r>
    </w:p>
    <w:p>
      <w:pPr>
        <w:pStyle w:val="BodyText"/>
        <w:tabs>
          <w:tab w:pos="5944" w:val="left" w:leader="none"/>
          <w:tab w:pos="9141" w:val="right" w:leader="none"/>
        </w:tabs>
        <w:spacing w:before="1"/>
        <w:ind w:left="2700"/>
        <w:jc w:val="both"/>
      </w:pPr>
      <w:r>
        <w:rPr/>
        <w:pict>
          <v:shape style="position:absolute;margin-left:266pt;margin-top:5.233125pt;width:39.5pt;height:6pt;mso-position-horizontal-relative:page;mso-position-vertical-relative:paragraph;z-index:-26801152" coordorigin="5320,105" coordsize="790,120" path="m5990,105l5990,225,6090,175,6016,175,6020,170,6020,159,6016,155,6090,155,5990,105xm5990,155l5324,155,5320,159,5320,170,5324,175,5990,175,5990,155xm6090,155l6016,155,6020,159,6020,170,6016,175,6090,175,6110,165,6090,155xe" filled="true" fillcolor="#000000" stroked="false">
            <v:path arrowok="t"/>
            <v:fill type="solid"/>
            <w10:wrap type="none"/>
          </v:shape>
        </w:pict>
      </w:r>
      <w:r>
        <w:rPr/>
        <w:t>6CO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6H</w:t>
      </w:r>
      <w:r>
        <w:rPr>
          <w:vertAlign w:val="subscript"/>
        </w:rPr>
        <w:t>2</w:t>
      </w:r>
      <w:r>
        <w:rPr>
          <w:vertAlign w:val="baseline"/>
        </w:rPr>
        <w:t>O+Energy</w:t>
        <w:tab/>
        <w:t>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12</w:t>
      </w:r>
      <w:r>
        <w:rPr>
          <w:vertAlign w:val="baseline"/>
        </w:rPr>
        <w:t>O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6O</w:t>
      </w:r>
      <w:r>
        <w:rPr>
          <w:vertAlign w:val="subscript"/>
        </w:rPr>
        <w:t>2</w:t>
      </w:r>
      <w:r>
        <w:rPr>
          <w:position w:val="-2"/>
          <w:vertAlign w:val="baseline"/>
        </w:rPr>
        <w:tab/>
      </w:r>
      <w:r>
        <w:rPr>
          <w:vertAlign w:val="baseline"/>
        </w:rPr>
        <w:t>1.5</w:t>
      </w:r>
    </w:p>
    <w:p>
      <w:pPr>
        <w:pStyle w:val="BodyText"/>
        <w:spacing w:line="360" w:lineRule="auto" w:before="137"/>
        <w:ind w:left="1260" w:right="1255"/>
        <w:jc w:val="both"/>
      </w:pPr>
      <w:r>
        <w:rPr/>
        <w:t>Trees manufacture food by the process of photosynthesis. Photosynthesis is the process by</w:t>
      </w:r>
      <w:r>
        <w:rPr>
          <w:spacing w:val="1"/>
        </w:rPr>
        <w:t> </w:t>
      </w:r>
      <w:r>
        <w:rPr/>
        <w:t>which green plants make their food (starch) from simple inorganic substances (CO</w:t>
      </w:r>
      <w:r>
        <w:rPr>
          <w:vertAlign w:val="subscript"/>
        </w:rPr>
        <w:t>2</w:t>
      </w:r>
      <w:r>
        <w:rPr>
          <w:vertAlign w:val="baseline"/>
        </w:rPr>
        <w:t>, H</w:t>
      </w:r>
      <w:r>
        <w:rPr>
          <w:vertAlign w:val="subscript"/>
        </w:rPr>
        <w:t>2</w:t>
      </w:r>
      <w:r>
        <w:rPr>
          <w:vertAlign w:val="baseline"/>
        </w:rPr>
        <w:t>O,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 salts) in the presence of sunlight. Oxygen is given out as a by-product. The existence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man or animals would be impossible and unthinkable without trees. The primary necessities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 are threefold; food, clothing and shelter. All these are extensively supplied by trees or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plants.</w:t>
      </w:r>
      <w:r>
        <w:rPr>
          <w:spacing w:val="18"/>
          <w:vertAlign w:val="baseline"/>
        </w:rPr>
        <w:t> </w:t>
      </w:r>
      <w:r>
        <w:rPr>
          <w:vertAlign w:val="baseline"/>
        </w:rPr>
        <w:t>Trees</w:t>
      </w:r>
      <w:r>
        <w:rPr>
          <w:spacing w:val="18"/>
          <w:vertAlign w:val="baseline"/>
        </w:rPr>
        <w:t> </w:t>
      </w:r>
      <w:r>
        <w:rPr>
          <w:vertAlign w:val="baseline"/>
        </w:rPr>
        <w:t>are</w:t>
      </w:r>
      <w:r>
        <w:rPr>
          <w:spacing w:val="16"/>
          <w:vertAlign w:val="baseline"/>
        </w:rPr>
        <w:t> </w:t>
      </w:r>
      <w:r>
        <w:rPr>
          <w:vertAlign w:val="baseline"/>
        </w:rPr>
        <w:t>indispensable</w:t>
      </w:r>
      <w:r>
        <w:rPr>
          <w:spacing w:val="16"/>
          <w:vertAlign w:val="baseline"/>
        </w:rPr>
        <w:t> </w:t>
      </w:r>
      <w:r>
        <w:rPr>
          <w:vertAlign w:val="baseline"/>
        </w:rPr>
        <w:t>sources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both</w:t>
      </w:r>
      <w:r>
        <w:rPr>
          <w:spacing w:val="18"/>
          <w:vertAlign w:val="baseline"/>
        </w:rPr>
        <w:t> </w:t>
      </w:r>
      <w:r>
        <w:rPr>
          <w:vertAlign w:val="baseline"/>
        </w:rPr>
        <w:t>coarse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fine</w:t>
      </w:r>
      <w:r>
        <w:rPr>
          <w:spacing w:val="16"/>
          <w:vertAlign w:val="baseline"/>
        </w:rPr>
        <w:t> </w:t>
      </w:r>
      <w:r>
        <w:rPr>
          <w:vertAlign w:val="baseline"/>
        </w:rPr>
        <w:t>fibres</w:t>
      </w:r>
      <w:r>
        <w:rPr>
          <w:spacing w:val="18"/>
          <w:vertAlign w:val="baseline"/>
        </w:rPr>
        <w:t> </w:t>
      </w:r>
      <w:r>
        <w:rPr>
          <w:vertAlign w:val="baseline"/>
        </w:rPr>
        <w:t>used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manufacture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cloths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garments.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Camphor:</w:t>
      </w:r>
      <w:r>
        <w:rPr>
          <w:spacing w:val="1"/>
          <w:vertAlign w:val="baseline"/>
        </w:rPr>
        <w:t> </w:t>
      </w:r>
      <w:r>
        <w:rPr>
          <w:vertAlign w:val="baseline"/>
        </w:rPr>
        <w:t>Camphor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leaf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Cinnamomum camphora, a tall tree of China, Japan and Taiwan origin. It has a characteristic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but</w:t>
      </w:r>
      <w:r>
        <w:rPr>
          <w:spacing w:val="1"/>
          <w:vertAlign w:val="baseline"/>
        </w:rPr>
        <w:t> </w:t>
      </w:r>
      <w:r>
        <w:rPr>
          <w:vertAlign w:val="baseline"/>
        </w:rPr>
        <w:t>agreeable</w:t>
      </w:r>
      <w:r>
        <w:rPr>
          <w:spacing w:val="1"/>
          <w:vertAlign w:val="baseline"/>
        </w:rPr>
        <w:t> </w:t>
      </w:r>
      <w:r>
        <w:rPr>
          <w:vertAlign w:val="baseline"/>
        </w:rPr>
        <w:t>odour and is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 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 very small quantities in perfumery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medicines. Camphor is very slightly soluble in water but readily soluble in alcohol and ether. It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volatilizes very slowly. Its odour scare insects away and it is used in the preservation of cloths.</w:t>
      </w:r>
      <w:r>
        <w:rPr>
          <w:spacing w:val="1"/>
          <w:vertAlign w:val="baseline"/>
        </w:rPr>
        <w:t> </w:t>
      </w:r>
      <w:r>
        <w:rPr>
          <w:vertAlign w:val="baseline"/>
        </w:rPr>
        <w:t>Synthetic camphor is also in wide use. It is made from pinene, a derivative of turpentine (Finar,</w:t>
      </w:r>
      <w:r>
        <w:rPr>
          <w:spacing w:val="-57"/>
          <w:vertAlign w:val="baseline"/>
        </w:rPr>
        <w:t> </w:t>
      </w:r>
      <w:r>
        <w:rPr>
          <w:vertAlign w:val="baseline"/>
        </w:rPr>
        <w:t>1977). Cinnamon is the dried brown bark peeled off from Cinnamomum zeylanicum, a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tree of Ceylon. It is grown in Kanara, Mysore, Travancore and Assam. Cinnamon bark contains</w:t>
      </w:r>
      <w:r>
        <w:rPr>
          <w:spacing w:val="-57"/>
          <w:vertAlign w:val="baseline"/>
        </w:rPr>
        <w:t> </w:t>
      </w:r>
      <w:r>
        <w:rPr>
          <w:vertAlign w:val="baseline"/>
        </w:rPr>
        <w:t>a volatile oil, tannin, sugar and gum. It is aromatic and tastes sweet. It is extensively used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flavouring</w:t>
      </w:r>
      <w:r>
        <w:rPr>
          <w:spacing w:val="21"/>
          <w:vertAlign w:val="baseline"/>
        </w:rPr>
        <w:t> </w:t>
      </w:r>
      <w:r>
        <w:rPr>
          <w:vertAlign w:val="baseline"/>
        </w:rPr>
        <w:t>foods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vegetables.</w:t>
      </w:r>
      <w:r>
        <w:rPr>
          <w:spacing w:val="24"/>
          <w:vertAlign w:val="baseline"/>
        </w:rPr>
        <w:t> </w:t>
      </w:r>
      <w:r>
        <w:rPr>
          <w:vertAlign w:val="baseline"/>
        </w:rPr>
        <w:t>Cinnamon</w:t>
      </w:r>
      <w:r>
        <w:rPr>
          <w:spacing w:val="23"/>
          <w:vertAlign w:val="baseline"/>
        </w:rPr>
        <w:t> </w:t>
      </w:r>
      <w:r>
        <w:rPr>
          <w:vertAlign w:val="baseline"/>
        </w:rPr>
        <w:t>oil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bark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leaf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cinnanomum tree. It is used in combination with certain drugs as an intestinal antiseptic (Dutta,</w:t>
      </w:r>
      <w:r>
        <w:rPr>
          <w:spacing w:val="-57"/>
        </w:rPr>
        <w:t> </w:t>
      </w:r>
      <w:r>
        <w:rPr/>
        <w:t>1982).</w:t>
      </w:r>
      <w:r>
        <w:rPr>
          <w:spacing w:val="35"/>
        </w:rPr>
        <w:t> </w:t>
      </w:r>
      <w:r>
        <w:rPr/>
        <w:t>Bay</w:t>
      </w:r>
      <w:r>
        <w:rPr>
          <w:spacing w:val="30"/>
        </w:rPr>
        <w:t> </w:t>
      </w:r>
      <w:r>
        <w:rPr/>
        <w:t>leaf: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dried</w:t>
      </w:r>
      <w:r>
        <w:rPr>
          <w:spacing w:val="36"/>
        </w:rPr>
        <w:t> </w:t>
      </w:r>
      <w:r>
        <w:rPr/>
        <w:t>leaf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Cinnamomum</w:t>
      </w:r>
      <w:r>
        <w:rPr>
          <w:spacing w:val="37"/>
        </w:rPr>
        <w:t> </w:t>
      </w:r>
      <w:r>
        <w:rPr/>
        <w:t>tamala,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tree</w:t>
      </w:r>
      <w:r>
        <w:rPr>
          <w:spacing w:val="37"/>
        </w:rPr>
        <w:t> </w:t>
      </w:r>
      <w:r>
        <w:rPr/>
        <w:t>growing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many</w:t>
      </w:r>
      <w:r>
        <w:rPr>
          <w:spacing w:val="33"/>
        </w:rPr>
        <w:t> </w:t>
      </w:r>
      <w:r>
        <w:rPr/>
        <w:t>parts</w:t>
      </w:r>
      <w:r>
        <w:rPr>
          <w:spacing w:val="35"/>
        </w:rPr>
        <w:t> </w:t>
      </w:r>
      <w:r>
        <w:rPr/>
        <w:t>of</w:t>
      </w:r>
      <w:r>
        <w:rPr>
          <w:spacing w:val="-57"/>
        </w:rPr>
        <w:t> </w:t>
      </w:r>
      <w:r>
        <w:rPr/>
        <w:t>India. The leaves are widely used as a spice for flavouring various kinds of curries, fruit and</w:t>
      </w:r>
      <w:r>
        <w:rPr>
          <w:spacing w:val="1"/>
        </w:rPr>
        <w:t> </w:t>
      </w:r>
      <w:r>
        <w:rPr/>
        <w:t>vegetable preserves, and often tea infusion. Myristica fragrans is a big evergreen tree grown</w:t>
      </w:r>
      <w:r>
        <w:rPr>
          <w:spacing w:val="1"/>
        </w:rPr>
        <w:t> </w:t>
      </w:r>
      <w:r>
        <w:rPr/>
        <w:t>abundantly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India, in the</w:t>
      </w:r>
      <w:r>
        <w:rPr>
          <w:spacing w:val="-1"/>
        </w:rPr>
        <w:t> </w:t>
      </w:r>
      <w:r>
        <w:rPr/>
        <w:t>Western Ghats Range.</w:t>
      </w:r>
    </w:p>
    <w:p>
      <w:pPr>
        <w:pStyle w:val="BodyText"/>
        <w:spacing w:line="360" w:lineRule="auto"/>
        <w:ind w:left="1260" w:right="1256"/>
        <w:jc w:val="both"/>
      </w:pPr>
      <w:r>
        <w:rPr/>
        <w:t>Cinchona is the famous quinine yielding plant. It is a low tree (6-15metres high). The bark of</w:t>
      </w:r>
      <w:r>
        <w:rPr>
          <w:spacing w:val="1"/>
        </w:rPr>
        <w:t> </w:t>
      </w:r>
      <w:r>
        <w:rPr/>
        <w:t>the plant was in use in South America till the late 19</w:t>
      </w:r>
      <w:r>
        <w:rPr>
          <w:vertAlign w:val="superscript"/>
        </w:rPr>
        <w:t>th</w:t>
      </w:r>
      <w:r>
        <w:rPr>
          <w:vertAlign w:val="baseline"/>
        </w:rPr>
        <w:t> century. The plant yielding this bark 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 in Peru as late as 1739 by La Condamine, and in 1742 Linnaeus named it Cinchona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countess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Chinchon,</w:t>
      </w:r>
      <w:r>
        <w:rPr>
          <w:spacing w:val="10"/>
          <w:vertAlign w:val="baseline"/>
        </w:rPr>
        <w:t> </w:t>
      </w:r>
      <w:r>
        <w:rPr>
          <w:vertAlign w:val="baseline"/>
        </w:rPr>
        <w:t>wife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Spanish</w:t>
      </w:r>
      <w:r>
        <w:rPr>
          <w:spacing w:val="11"/>
          <w:vertAlign w:val="baseline"/>
        </w:rPr>
        <w:t> </w:t>
      </w:r>
      <w:r>
        <w:rPr>
          <w:vertAlign w:val="baseline"/>
        </w:rPr>
        <w:t>viceroy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Peru,</w:t>
      </w:r>
      <w:r>
        <w:rPr>
          <w:spacing w:val="13"/>
          <w:vertAlign w:val="baseline"/>
        </w:rPr>
        <w:t> </w:t>
      </w:r>
      <w:r>
        <w:rPr>
          <w:vertAlign w:val="baseline"/>
        </w:rPr>
        <w:t>who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cured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an</w:t>
      </w:r>
      <w:r>
        <w:rPr>
          <w:spacing w:val="11"/>
          <w:vertAlign w:val="baseline"/>
        </w:rPr>
        <w:t> </w:t>
      </w:r>
      <w:r>
        <w:rPr>
          <w:vertAlign w:val="baseline"/>
        </w:rPr>
        <w:t>attack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58"/>
          <w:vertAlign w:val="baseline"/>
        </w:rPr>
        <w:t> </w:t>
      </w:r>
      <w:r>
        <w:rPr>
          <w:vertAlign w:val="baseline"/>
        </w:rPr>
        <w:t>fever</w:t>
      </w:r>
      <w:r>
        <w:rPr>
          <w:spacing w:val="58"/>
          <w:vertAlign w:val="baseline"/>
        </w:rPr>
        <w:t> </w:t>
      </w:r>
      <w:r>
        <w:rPr>
          <w:vertAlign w:val="baseline"/>
        </w:rPr>
        <w:t>by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use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9"/>
          <w:vertAlign w:val="baseline"/>
        </w:rPr>
        <w:t> </w:t>
      </w:r>
      <w:r>
        <w:rPr>
          <w:vertAlign w:val="baseline"/>
        </w:rPr>
        <w:t>its</w:t>
      </w:r>
      <w:r>
        <w:rPr>
          <w:spacing w:val="59"/>
          <w:vertAlign w:val="baseline"/>
        </w:rPr>
        <w:t> </w:t>
      </w:r>
      <w:r>
        <w:rPr>
          <w:vertAlign w:val="baseline"/>
        </w:rPr>
        <w:t>bark</w:t>
      </w:r>
      <w:r>
        <w:rPr>
          <w:spacing w:val="59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1638</w:t>
      </w:r>
      <w:r>
        <w:rPr>
          <w:spacing w:val="59"/>
          <w:vertAlign w:val="baseline"/>
        </w:rPr>
        <w:t> </w:t>
      </w:r>
      <w:r>
        <w:rPr>
          <w:vertAlign w:val="baseline"/>
        </w:rPr>
        <w:t>(Dutta</w:t>
      </w:r>
      <w:r>
        <w:rPr>
          <w:spacing w:val="57"/>
          <w:vertAlign w:val="baseline"/>
        </w:rPr>
        <w:t> </w:t>
      </w:r>
      <w:r>
        <w:rPr>
          <w:vertAlign w:val="baseline"/>
        </w:rPr>
        <w:t>1981).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59"/>
          <w:vertAlign w:val="baseline"/>
        </w:rPr>
        <w:t> </w:t>
      </w:r>
      <w:r>
        <w:rPr>
          <w:vertAlign w:val="baseline"/>
        </w:rPr>
        <w:t>extract  from</w:t>
      </w:r>
    </w:p>
    <w:p>
      <w:pPr>
        <w:pStyle w:val="BodyText"/>
        <w:spacing w:before="1"/>
        <w:ind w:left="1260"/>
      </w:pPr>
      <w:r>
        <w:rPr>
          <w:spacing w:val="-1"/>
          <w:w w:val="333"/>
        </w:rPr>
        <w:t>³</w:t>
      </w:r>
      <w:r>
        <w:rPr>
          <w:w w:val="236"/>
        </w:rPr>
        <w:t>'</w:t>
      </w:r>
      <w:r>
        <w:rPr>
          <w:spacing w:val="1"/>
          <w:w w:val="236"/>
        </w:rPr>
        <w:t>R</w:t>
      </w:r>
      <w:r>
        <w:rPr>
          <w:spacing w:val="-3"/>
          <w:w w:val="256"/>
        </w:rPr>
        <w:t>J</w:t>
      </w:r>
      <w:r>
        <w:rPr>
          <w:w w:val="143"/>
        </w:rPr>
        <w:t>R</w:t>
      </w:r>
      <w:r>
        <w:rPr>
          <w:spacing w:val="4"/>
          <w:w w:val="143"/>
        </w:rPr>
        <w:t>Q</w:t>
      </w:r>
      <w:r>
        <w:rPr>
          <w:spacing w:val="-5"/>
          <w:w w:val="359"/>
        </w:rPr>
        <w:t>\</w:t>
      </w:r>
      <w:r>
        <w:rPr>
          <w:spacing w:val="-1"/>
          <w:w w:val="138"/>
        </w:rPr>
        <w:t>D</w:t>
      </w:r>
      <w:r>
        <w:rPr>
          <w:w w:val="143"/>
        </w:rPr>
        <w:t>U</w:t>
      </w:r>
      <w:r>
        <w:rPr>
          <w:spacing w:val="1"/>
          <w:w w:val="143"/>
        </w:rPr>
        <w:t>R</w:t>
      </w:r>
      <w:r>
        <w:rPr>
          <w:spacing w:val="-1"/>
          <w:w w:val="300"/>
        </w:rPr>
        <w:t>´</w:t>
      </w:r>
      <w:r>
        <w:rPr>
          <w:w w:val="400"/>
        </w:rPr>
        <w:t> </w:t>
      </w:r>
      <w:r>
        <w:rPr>
          <w:spacing w:val="-18"/>
        </w:rPr>
        <w:t> 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400"/>
        </w:rPr>
        <w:t> </w:t>
      </w:r>
      <w:r>
        <w:rPr>
          <w:spacing w:val="-18"/>
        </w:rPr>
        <w:t> </w:t>
      </w:r>
      <w:r>
        <w:rPr>
          <w:w w:val="138"/>
        </w:rPr>
        <w:t>Q</w:t>
      </w:r>
      <w:r>
        <w:rPr>
          <w:spacing w:val="1"/>
          <w:w w:val="138"/>
        </w:rPr>
        <w:t>H</w:t>
      </w:r>
      <w:r>
        <w:rPr>
          <w:spacing w:val="-1"/>
          <w:w w:val="138"/>
        </w:rPr>
        <w:t>H</w:t>
      </w:r>
      <w:r>
        <w:rPr>
          <w:w w:val="248"/>
        </w:rPr>
        <w:t>P </w:t>
      </w:r>
      <w:r>
        <w:rPr>
          <w:spacing w:val="-17"/>
        </w:rPr>
        <w:t> </w:t>
      </w:r>
      <w:r>
        <w:rPr>
          <w:w w:val="189"/>
        </w:rPr>
        <w:t>LV </w:t>
      </w:r>
      <w:r>
        <w:rPr>
          <w:spacing w:val="-17"/>
        </w:rPr>
        <w:t> </w:t>
      </w:r>
      <w:r>
        <w:rPr>
          <w:w w:val="159"/>
        </w:rPr>
        <w:t>XVHG </w:t>
      </w:r>
      <w:r>
        <w:rPr>
          <w:spacing w:val="-18"/>
        </w:rPr>
        <w:t> </w:t>
      </w:r>
      <w:r>
        <w:rPr>
          <w:w w:val="161"/>
        </w:rPr>
        <w:t>WR </w:t>
      </w:r>
      <w:r>
        <w:rPr>
          <w:spacing w:val="-17"/>
        </w:rPr>
        <w:t> </w:t>
      </w:r>
      <w:r>
        <w:rPr>
          <w:spacing w:val="-1"/>
          <w:w w:val="179"/>
        </w:rPr>
        <w:t>F</w:t>
      </w:r>
      <w:r>
        <w:rPr>
          <w:w w:val="138"/>
        </w:rPr>
        <w:t>X</w:t>
      </w:r>
      <w:r>
        <w:rPr>
          <w:spacing w:val="-1"/>
          <w:w w:val="138"/>
        </w:rPr>
        <w:t>UH</w:t>
      </w:r>
      <w:r>
        <w:rPr>
          <w:w w:val="400"/>
        </w:rPr>
        <w:t> </w:t>
      </w:r>
      <w:r>
        <w:rPr>
          <w:spacing w:val="-18"/>
        </w:rPr>
        <w:t> </w:t>
      </w:r>
      <w:r>
        <w:rPr>
          <w:w w:val="146"/>
        </w:rPr>
        <w:t>PDO</w:t>
      </w:r>
      <w:r>
        <w:rPr>
          <w:spacing w:val="1"/>
          <w:w w:val="146"/>
        </w:rPr>
        <w:t>D</w:t>
      </w:r>
      <w:r>
        <w:rPr>
          <w:w w:val="150"/>
        </w:rPr>
        <w:t>UL</w:t>
      </w:r>
    </w:p>
    <w:p>
      <w:pPr>
        <w:pStyle w:val="BodyText"/>
        <w:spacing w:line="360" w:lineRule="auto" w:before="137"/>
        <w:ind w:left="1260" w:right="1252"/>
        <w:jc w:val="both"/>
      </w:pPr>
      <w:r>
        <w:rPr/>
        <w:t>Baphia nitida and Napoliana vogelii are also used to cure diarrheoa. The roots of plants that</w:t>
      </w:r>
      <w:r>
        <w:rPr>
          <w:spacing w:val="1"/>
        </w:rPr>
        <w:t> </w:t>
      </w:r>
      <w:r>
        <w:rPr/>
        <w:t>anchore in the soil help in the checking of erosion. Lastly but not the least, timber as a useful</w:t>
      </w:r>
      <w:r>
        <w:rPr>
          <w:spacing w:val="1"/>
        </w:rPr>
        <w:t> </w:t>
      </w:r>
      <w:r>
        <w:rPr/>
        <w:t>raw material obtained from trees should be emphasized on.Timber is the wood (heart wood)</w:t>
      </w:r>
      <w:r>
        <w:rPr>
          <w:spacing w:val="1"/>
        </w:rPr>
        <w:t> </w:t>
      </w:r>
      <w:r>
        <w:rPr/>
        <w:t>used for various building purposes: houses, boats, bridges, ship, etc; for making furniture,</w:t>
      </w:r>
      <w:r>
        <w:rPr>
          <w:spacing w:val="1"/>
        </w:rPr>
        <w:t> </w:t>
      </w:r>
      <w:r>
        <w:rPr/>
        <w:t>packing boxes, matchsticks and boxes; for making plywood, tea chests, flush doors, partitions,</w:t>
      </w:r>
      <w:r>
        <w:rPr>
          <w:spacing w:val="1"/>
        </w:rPr>
        <w:t> </w:t>
      </w:r>
      <w:r>
        <w:rPr/>
        <w:t>walls, ceiling, shelves, cabinets, prefabricated houses, commercial boards, etc, and for railway</w:t>
      </w:r>
      <w:r>
        <w:rPr>
          <w:spacing w:val="1"/>
        </w:rPr>
        <w:t> </w:t>
      </w:r>
      <w:r>
        <w:rPr/>
        <w:t>sleepers. In addition, wood chips and shavings are used for making compressed wood which is</w:t>
      </w:r>
      <w:r>
        <w:rPr>
          <w:spacing w:val="1"/>
        </w:rPr>
        <w:t> </w:t>
      </w:r>
      <w:r>
        <w:rPr/>
        <w:t>in demand for paneled door, table tops, room partitions, hard blocks etc. Timber and firewood</w:t>
      </w:r>
      <w:r>
        <w:rPr>
          <w:spacing w:val="1"/>
        </w:rPr>
        <w:t> </w:t>
      </w:r>
      <w:r>
        <w:rPr/>
        <w:t>(fuel), together with many useful forest products, constitute the forest wealth of a country. The</w:t>
      </w:r>
      <w:r>
        <w:rPr>
          <w:spacing w:val="1"/>
        </w:rPr>
        <w:t> </w:t>
      </w:r>
      <w:r>
        <w:rPr/>
        <w:t>present rate of deforestation in Nigeria is a warning to the future need of wood in the country.</w:t>
      </w:r>
      <w:r>
        <w:rPr>
          <w:spacing w:val="1"/>
        </w:rPr>
        <w:t> </w:t>
      </w:r>
      <w:r>
        <w:rPr/>
        <w:t>Systematic afforestation is the only means of maintaining a balance between loss and gain. The</w:t>
      </w:r>
      <w:r>
        <w:rPr>
          <w:spacing w:val="1"/>
        </w:rPr>
        <w:t> </w:t>
      </w:r>
      <w:r>
        <w:rPr/>
        <w:t>quality of timber depends on its hardness, strength, weight, presence of natural preservatives</w:t>
      </w:r>
      <w:r>
        <w:rPr>
          <w:spacing w:val="1"/>
        </w:rPr>
        <w:t> </w:t>
      </w:r>
      <w:r>
        <w:rPr/>
        <w:t>like tannin, resin, etc, durability against heat, moisture and insect attack, workability, grains,</w:t>
      </w:r>
      <w:r>
        <w:rPr>
          <w:spacing w:val="1"/>
        </w:rPr>
        <w:t> </w:t>
      </w:r>
      <w:r>
        <w:rPr/>
        <w:t>colour, porosity</w:t>
      </w:r>
      <w:r>
        <w:rPr>
          <w:spacing w:val="-3"/>
        </w:rPr>
        <w:t> </w:t>
      </w:r>
      <w:r>
        <w:rPr/>
        <w:t>and capacity</w:t>
      </w:r>
      <w:r>
        <w:rPr>
          <w:spacing w:val="-5"/>
        </w:rPr>
        <w:t> </w:t>
      </w:r>
      <w:r>
        <w:rPr/>
        <w:t>to take</w:t>
      </w:r>
      <w:r>
        <w:rPr>
          <w:spacing w:val="-1"/>
        </w:rPr>
        <w:t> </w:t>
      </w:r>
      <w:r>
        <w:rPr/>
        <w:t>polish and varnish.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3"/>
          <w:numId w:val="30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1441"/>
        <w:jc w:val="both"/>
      </w:pPr>
      <w:bookmarkStart w:name="_TOC_250205" w:id="12"/>
      <w:bookmarkEnd w:id="12"/>
      <w:r>
        <w:rPr/>
        <w:t>Pharmaceutical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Timbers or wood produce a host of compounds of varying chemical nature in minor or trace</w:t>
      </w:r>
      <w:r>
        <w:rPr>
          <w:spacing w:val="1"/>
        </w:rPr>
        <w:t> </w:t>
      </w:r>
      <w:r>
        <w:rPr/>
        <w:t>amounts,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some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high</w:t>
      </w:r>
      <w:r>
        <w:rPr>
          <w:spacing w:val="49"/>
        </w:rPr>
        <w:t> </w:t>
      </w:r>
      <w:r>
        <w:rPr/>
        <w:t>values</w:t>
      </w:r>
      <w:r>
        <w:rPr>
          <w:spacing w:val="48"/>
        </w:rPr>
        <w:t> </w:t>
      </w:r>
      <w:r>
        <w:rPr/>
        <w:t>find</w:t>
      </w:r>
      <w:r>
        <w:rPr>
          <w:spacing w:val="51"/>
        </w:rPr>
        <w:t> </w:t>
      </w:r>
      <w:r>
        <w:rPr/>
        <w:t>commercial</w:t>
      </w:r>
      <w:r>
        <w:rPr>
          <w:spacing w:val="51"/>
        </w:rPr>
        <w:t> </w:t>
      </w:r>
      <w:r>
        <w:rPr/>
        <w:t>applications.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example,</w:t>
      </w:r>
      <w:r>
        <w:rPr>
          <w:spacing w:val="50"/>
        </w:rPr>
        <w:t> </w:t>
      </w:r>
      <w:r>
        <w:rPr/>
        <w:t>wood</w:t>
      </w:r>
      <w:r>
        <w:rPr>
          <w:spacing w:val="48"/>
        </w:rPr>
        <w:t> </w:t>
      </w:r>
      <w:r>
        <w:rPr/>
        <w:t>bark</w:t>
      </w:r>
      <w:r>
        <w:rPr>
          <w:spacing w:val="-58"/>
        </w:rPr>
        <w:t> </w:t>
      </w:r>
      <w:r>
        <w:rPr/>
        <w:t>which comprises about 13 to 21 % of wood on a dry weight basis contains a variety of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extracted,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pharmaceuticals.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extractives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taxol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chemotherapy)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pacific</w:t>
      </w:r>
      <w:r>
        <w:rPr>
          <w:spacing w:val="26"/>
        </w:rPr>
        <w:t> </w:t>
      </w:r>
      <w:r>
        <w:rPr/>
        <w:t>yew</w:t>
      </w:r>
      <w:r>
        <w:rPr>
          <w:spacing w:val="25"/>
        </w:rPr>
        <w:t> </w:t>
      </w:r>
      <w:r>
        <w:rPr/>
        <w:t>tree,</w:t>
      </w:r>
      <w:r>
        <w:rPr>
          <w:spacing w:val="27"/>
        </w:rPr>
        <w:t> </w:t>
      </w:r>
      <w:r>
        <w:rPr/>
        <w:t>glunine</w:t>
      </w:r>
      <w:r>
        <w:rPr>
          <w:spacing w:val="22"/>
        </w:rPr>
        <w:t> </w:t>
      </w:r>
      <w:r>
        <w:rPr/>
        <w:t>(antimalaria</w:t>
      </w:r>
      <w:r>
        <w:rPr>
          <w:spacing w:val="21"/>
        </w:rPr>
        <w:t> </w:t>
      </w:r>
      <w:r>
        <w:rPr/>
        <w:t>agent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cinchona</w:t>
      </w:r>
      <w:r>
        <w:rPr>
          <w:spacing w:val="21"/>
        </w:rPr>
        <w:t> </w:t>
      </w:r>
      <w:r>
        <w:rPr/>
        <w:t>tree)</w:t>
      </w:r>
      <w:r>
        <w:rPr>
          <w:spacing w:val="2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6"/>
        <w:jc w:val="both"/>
      </w:pPr>
      <w:r>
        <w:rPr/>
        <w:t>sprin (an analgesic from strychnus toxifera). Many natural products (phytochemicals) are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pharmaceuticals.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0"/>
        </w:numPr>
        <w:tabs>
          <w:tab w:pos="2940" w:val="left" w:leader="none"/>
          <w:tab w:pos="2941" w:val="left" w:leader="none"/>
        </w:tabs>
        <w:spacing w:line="240" w:lineRule="auto" w:before="0" w:after="0"/>
        <w:ind w:left="2940" w:right="0" w:hanging="1681"/>
        <w:jc w:val="both"/>
      </w:pPr>
      <w:bookmarkStart w:name="_TOC_250204" w:id="13"/>
      <w:bookmarkEnd w:id="13"/>
      <w:r>
        <w:rPr/>
        <w:t>Construction</w:t>
      </w:r>
    </w:p>
    <w:p>
      <w:pPr>
        <w:pStyle w:val="BodyText"/>
        <w:spacing w:line="360" w:lineRule="auto" w:before="134"/>
        <w:ind w:left="1260" w:right="1261"/>
        <w:jc w:val="both"/>
      </w:pPr>
      <w:r>
        <w:rPr/>
        <w:t>Timber/ wood has been used for many centuries as a construction material for making houses,</w:t>
      </w:r>
      <w:r>
        <w:rPr>
          <w:spacing w:val="1"/>
        </w:rPr>
        <w:t> </w:t>
      </w:r>
      <w:r>
        <w:rPr/>
        <w:t>tools, weapons, furniture, packaging, artworks doors, windous, shelf, door and window frames</w:t>
      </w:r>
      <w:r>
        <w:rPr>
          <w:spacing w:val="1"/>
        </w:rPr>
        <w:t> </w:t>
      </w:r>
      <w:r>
        <w:rPr/>
        <w:t>wooded</w:t>
      </w:r>
      <w:r>
        <w:rPr>
          <w:spacing w:val="40"/>
        </w:rPr>
        <w:t> </w:t>
      </w:r>
      <w:r>
        <w:rPr/>
        <w:t>beds,</w:t>
      </w:r>
      <w:r>
        <w:rPr>
          <w:spacing w:val="42"/>
        </w:rPr>
        <w:t> </w:t>
      </w:r>
      <w:r>
        <w:rPr/>
        <w:t>some</w:t>
      </w:r>
      <w:r>
        <w:rPr>
          <w:spacing w:val="41"/>
        </w:rPr>
        <w:t> </w:t>
      </w:r>
      <w:r>
        <w:rPr/>
        <w:t>parts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ships</w:t>
      </w:r>
      <w:r>
        <w:rPr>
          <w:spacing w:val="42"/>
        </w:rPr>
        <w:t> </w:t>
      </w:r>
      <w:r>
        <w:rPr/>
        <w:t>lorries,</w:t>
      </w:r>
      <w:r>
        <w:rPr>
          <w:spacing w:val="41"/>
        </w:rPr>
        <w:t> </w:t>
      </w:r>
      <w:r>
        <w:rPr/>
        <w:t>garden</w:t>
      </w:r>
      <w:r>
        <w:rPr>
          <w:spacing w:val="41"/>
        </w:rPr>
        <w:t> </w:t>
      </w:r>
      <w:r>
        <w:rPr/>
        <w:t>implements</w:t>
      </w:r>
      <w:r>
        <w:rPr>
          <w:spacing w:val="42"/>
        </w:rPr>
        <w:t> </w:t>
      </w:r>
      <w:r>
        <w:rPr/>
        <w:t>e.g.</w:t>
      </w:r>
      <w:r>
        <w:rPr>
          <w:spacing w:val="40"/>
        </w:rPr>
        <w:t> </w:t>
      </w:r>
      <w:r>
        <w:rPr/>
        <w:t>rakes,</w:t>
      </w:r>
      <w:r>
        <w:rPr>
          <w:spacing w:val="42"/>
        </w:rPr>
        <w:t> </w:t>
      </w:r>
      <w:r>
        <w:rPr/>
        <w:t>shovels,</w:t>
      </w:r>
      <w:r>
        <w:rPr>
          <w:spacing w:val="42"/>
        </w:rPr>
        <w:t> </w:t>
      </w:r>
      <w:r>
        <w:rPr/>
        <w:t>had</w:t>
      </w:r>
      <w:r>
        <w:rPr>
          <w:spacing w:val="41"/>
        </w:rPr>
        <w:t> </w:t>
      </w:r>
      <w:r>
        <w:rPr/>
        <w:t>fork,</w:t>
      </w:r>
      <w:r>
        <w:rPr>
          <w:spacing w:val="-58"/>
        </w:rPr>
        <w:t> </w:t>
      </w:r>
      <w:r>
        <w:rPr/>
        <w:t>hoes,</w:t>
      </w:r>
      <w:r>
        <w:rPr>
          <w:spacing w:val="-1"/>
        </w:rPr>
        <w:t> </w:t>
      </w:r>
      <w:r>
        <w:rPr/>
        <w:t>matchets, cutlasses</w:t>
      </w:r>
      <w:r>
        <w:rPr>
          <w:spacing w:val="1"/>
        </w:rPr>
        <w:t> </w:t>
      </w:r>
      <w:r>
        <w:rPr/>
        <w:t>wooden harger</w:t>
      </w:r>
      <w:r>
        <w:rPr>
          <w:spacing w:val="-1"/>
        </w:rPr>
        <w:t> </w:t>
      </w:r>
      <w:r>
        <w:rPr/>
        <w:t>and others 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of wood /timber.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0"/>
        </w:numPr>
        <w:tabs>
          <w:tab w:pos="2700" w:val="left" w:leader="none"/>
          <w:tab w:pos="2701" w:val="left" w:leader="none"/>
        </w:tabs>
        <w:spacing w:line="240" w:lineRule="auto" w:before="1" w:after="0"/>
        <w:ind w:left="2700" w:right="0" w:hanging="1441"/>
        <w:jc w:val="both"/>
      </w:pPr>
      <w:bookmarkStart w:name="_TOC_250203" w:id="14"/>
      <w:r>
        <w:rPr/>
        <w:t>Cultural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4"/>
      <w:r>
        <w:rPr/>
        <w:t>Religious</w:t>
      </w:r>
    </w:p>
    <w:p>
      <w:pPr>
        <w:pStyle w:val="BodyText"/>
        <w:spacing w:line="360" w:lineRule="auto" w:before="134"/>
        <w:ind w:left="1260" w:right="1263"/>
        <w:jc w:val="both"/>
      </w:pPr>
      <w:r>
        <w:rPr/>
        <w:t>Wood/timber can be dated by carbon dating and in some species by dendrochronology, to make</w:t>
      </w:r>
      <w:r>
        <w:rPr>
          <w:spacing w:val="-57"/>
        </w:rPr>
        <w:t> </w:t>
      </w:r>
      <w:r>
        <w:rPr/>
        <w:t>inferences</w:t>
      </w:r>
      <w:r>
        <w:rPr>
          <w:spacing w:val="-1"/>
        </w:rPr>
        <w:t> </w:t>
      </w:r>
      <w:r>
        <w:rPr/>
        <w:t>about when it was created.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29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bookmarkStart w:name="_TOC_250202" w:id="15"/>
      <w:r>
        <w:rPr/>
        <w:t>Problem</w:t>
      </w:r>
      <w:r>
        <w:rPr>
          <w:spacing w:val="-4"/>
        </w:rPr>
        <w:t> </w:t>
      </w:r>
      <w:bookmarkEnd w:id="15"/>
      <w:r>
        <w:rPr/>
        <w:t>Statement</w:t>
      </w:r>
    </w:p>
    <w:p>
      <w:pPr>
        <w:pStyle w:val="BodyText"/>
        <w:spacing w:line="360" w:lineRule="auto" w:before="134"/>
        <w:ind w:left="1980" w:right="1253"/>
        <w:jc w:val="both"/>
      </w:pPr>
      <w:r>
        <w:rPr/>
        <w:t>A cursory look at the literature showed that there is only few published work on the</w:t>
      </w:r>
      <w:r>
        <w:rPr>
          <w:spacing w:val="1"/>
        </w:rPr>
        <w:t> </w:t>
      </w:r>
      <w:r>
        <w:rPr/>
        <w:t>chemistry of tropical timbers but a voluminous one on temperate timbers. (Eboatu and</w:t>
      </w:r>
      <w:r>
        <w:rPr>
          <w:spacing w:val="1"/>
        </w:rPr>
        <w:t> </w:t>
      </w:r>
      <w:r>
        <w:rPr/>
        <w:t>Altine, 1991). The chemistry of these timbers will evaluate some claims by some health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furniture</w:t>
      </w:r>
      <w:r>
        <w:rPr>
          <w:spacing w:val="-1"/>
        </w:rPr>
        <w:t> </w:t>
      </w:r>
      <w:r>
        <w:rPr/>
        <w:t>officers about the</w:t>
      </w:r>
      <w:r>
        <w:rPr>
          <w:spacing w:val="-2"/>
        </w:rPr>
        <w:t> </w:t>
      </w:r>
      <w:r>
        <w:rPr/>
        <w:t>medicinal and woodwork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timbers.</w:t>
      </w:r>
    </w:p>
    <w:p>
      <w:pPr>
        <w:pStyle w:val="Heading3"/>
        <w:numPr>
          <w:ilvl w:val="1"/>
          <w:numId w:val="29"/>
        </w:numPr>
        <w:tabs>
          <w:tab w:pos="1980" w:val="left" w:leader="none"/>
          <w:tab w:pos="1981" w:val="left" w:leader="none"/>
        </w:tabs>
        <w:spacing w:line="240" w:lineRule="auto" w:before="5" w:after="0"/>
        <w:ind w:left="1980" w:right="0" w:hanging="721"/>
        <w:jc w:val="left"/>
      </w:pPr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Objectives:</w:t>
      </w:r>
    </w:p>
    <w:p>
      <w:pPr>
        <w:pStyle w:val="BodyText"/>
        <w:spacing w:line="360" w:lineRule="auto" w:before="132"/>
        <w:ind w:left="1260" w:right="1136"/>
      </w:pPr>
      <w:r>
        <w:rPr/>
        <w:t>The</w:t>
      </w:r>
      <w:r>
        <w:rPr>
          <w:spacing w:val="16"/>
        </w:rPr>
        <w:t> </w:t>
      </w:r>
      <w:r>
        <w:rPr/>
        <w:t>aim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6"/>
        </w:rPr>
        <w:t> </w:t>
      </w:r>
      <w:r>
        <w:rPr/>
        <w:t>was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evaluate</w:t>
      </w:r>
      <w:r>
        <w:rPr>
          <w:spacing w:val="40"/>
        </w:rPr>
        <w:t> </w:t>
      </w:r>
      <w:r>
        <w:rPr/>
        <w:t>the</w:t>
      </w:r>
      <w:r>
        <w:rPr>
          <w:spacing w:val="18"/>
        </w:rPr>
        <w:t> </w:t>
      </w:r>
      <w:r>
        <w:rPr/>
        <w:t>physicochemical,</w:t>
      </w:r>
      <w:r>
        <w:rPr>
          <w:spacing w:val="18"/>
        </w:rPr>
        <w:t> </w:t>
      </w:r>
      <w:r>
        <w:rPr/>
        <w:t>polymeric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metal</w:t>
      </w:r>
      <w:r>
        <w:rPr>
          <w:spacing w:val="40"/>
        </w:rPr>
        <w:t> </w:t>
      </w:r>
      <w:r>
        <w:rPr/>
        <w:t>contents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fifty</w:t>
      </w:r>
      <w:r>
        <w:rPr>
          <w:spacing w:val="-6"/>
        </w:rPr>
        <w:t> </w:t>
      </w:r>
      <w:r>
        <w:rPr/>
        <w:t>tropical timbers in Nigeria.</w:t>
      </w:r>
    </w:p>
    <w:p>
      <w:pPr>
        <w:pStyle w:val="BodyText"/>
        <w:spacing w:before="1"/>
        <w:ind w:left="1260"/>
      </w:pPr>
      <w:r>
        <w:rPr/>
        <w:t>The</w:t>
      </w:r>
      <w:r>
        <w:rPr>
          <w:spacing w:val="-3"/>
        </w:rPr>
        <w:t> </w:t>
      </w:r>
      <w:r>
        <w:rPr/>
        <w:t>objectives were</w:t>
      </w:r>
      <w:r>
        <w:rPr>
          <w:spacing w:val="-3"/>
        </w:rPr>
        <w:t> </w:t>
      </w:r>
      <w:r>
        <w:rPr/>
        <w:t>to:</w:t>
      </w:r>
    </w:p>
    <w:p>
      <w:pPr>
        <w:pStyle w:val="BodyText"/>
        <w:spacing w:before="100"/>
        <w:ind w:left="1620"/>
      </w:pPr>
      <w:r>
        <w:rPr>
          <w:rFonts w:ascii="Lucida Sans Unicode"/>
        </w:rPr>
        <w:t>y</w:t>
      </w:r>
      <w:r>
        <w:rPr>
          <w:rFonts w:ascii="Lucida Sans Unicode"/>
          <w:spacing w:val="58"/>
        </w:rPr>
        <w:t> </w:t>
      </w:r>
      <w:r>
        <w:rPr/>
        <w:t>Determine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polymeric</w:t>
      </w:r>
      <w:r>
        <w:rPr>
          <w:spacing w:val="8"/>
        </w:rPr>
        <w:t> </w:t>
      </w:r>
      <w:r>
        <w:rPr/>
        <w:t>components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fifty</w:t>
      </w:r>
      <w:r>
        <w:rPr>
          <w:spacing w:val="2"/>
        </w:rPr>
        <w:t> </w:t>
      </w:r>
      <w:r>
        <w:rPr/>
        <w:t>tropical</w:t>
      </w:r>
      <w:r>
        <w:rPr>
          <w:spacing w:val="7"/>
        </w:rPr>
        <w:t> </w:t>
      </w:r>
      <w:r>
        <w:rPr/>
        <w:t>timbers</w:t>
      </w:r>
      <w:r>
        <w:rPr>
          <w:spacing w:val="7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Nigeria.</w:t>
      </w:r>
    </w:p>
    <w:p>
      <w:pPr>
        <w:pStyle w:val="BodyText"/>
        <w:spacing w:before="44"/>
        <w:ind w:left="1620"/>
      </w:pPr>
      <w:r>
        <w:rPr>
          <w:rFonts w:ascii="Lucida Sans Unicode"/>
        </w:rPr>
        <w:t>y</w:t>
      </w:r>
      <w:r>
        <w:rPr>
          <w:rFonts w:ascii="Lucida Sans Unicode"/>
          <w:spacing w:val="127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determine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some</w:t>
      </w:r>
      <w:r>
        <w:rPr>
          <w:spacing w:val="7"/>
        </w:rPr>
        <w:t> </w:t>
      </w:r>
      <w:r>
        <w:rPr/>
        <w:t>phytochemicals</w:t>
      </w:r>
      <w:r>
        <w:rPr>
          <w:spacing w:val="7"/>
        </w:rPr>
        <w:t> </w:t>
      </w:r>
      <w:r>
        <w:rPr/>
        <w:t>constituents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timbers.</w:t>
      </w:r>
    </w:p>
    <w:p>
      <w:pPr>
        <w:pStyle w:val="BodyText"/>
        <w:spacing w:before="46"/>
        <w:ind w:left="1620"/>
      </w:pPr>
      <w:r>
        <w:rPr>
          <w:rFonts w:ascii="Lucida Sans Unicode"/>
          <w:w w:val="105"/>
        </w:rPr>
        <w:t>y</w:t>
      </w:r>
      <w:r>
        <w:rPr>
          <w:rFonts w:ascii="Lucida Sans Unicode"/>
          <w:spacing w:val="18"/>
          <w:w w:val="105"/>
        </w:rPr>
        <w:t> </w:t>
      </w:r>
      <w:r>
        <w:rPr>
          <w:w w:val="105"/>
        </w:rPr>
        <w:t>Determine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proximate</w:t>
      </w:r>
      <w:r>
        <w:rPr>
          <w:spacing w:val="22"/>
          <w:w w:val="105"/>
        </w:rPr>
        <w:t> </w:t>
      </w:r>
      <w:r>
        <w:rPr>
          <w:w w:val="105"/>
        </w:rPr>
        <w:t>properties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timbers.</w:t>
      </w:r>
    </w:p>
    <w:p>
      <w:pPr>
        <w:pStyle w:val="BodyText"/>
        <w:spacing w:before="45"/>
        <w:ind w:left="1620"/>
      </w:pPr>
      <w:r>
        <w:rPr>
          <w:rFonts w:ascii="Lucida Sans Unicode"/>
          <w:w w:val="105"/>
        </w:rPr>
        <w:t>y</w:t>
      </w:r>
      <w:r>
        <w:rPr>
          <w:rFonts w:ascii="Lucida Sans Unicode"/>
          <w:spacing w:val="18"/>
          <w:w w:val="105"/>
        </w:rPr>
        <w:t> </w:t>
      </w:r>
      <w:r>
        <w:rPr>
          <w:w w:val="105"/>
        </w:rPr>
        <w:t>Determine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metal</w:t>
      </w:r>
      <w:r>
        <w:rPr>
          <w:spacing w:val="-13"/>
          <w:w w:val="105"/>
        </w:rPr>
        <w:t> </w:t>
      </w:r>
      <w:r>
        <w:rPr>
          <w:w w:val="105"/>
        </w:rPr>
        <w:t>contents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tropical</w:t>
      </w:r>
      <w:r>
        <w:rPr>
          <w:spacing w:val="-13"/>
          <w:w w:val="105"/>
        </w:rPr>
        <w:t> </w:t>
      </w:r>
      <w:r>
        <w:rPr>
          <w:w w:val="105"/>
        </w:rPr>
        <w:t>timbers</w:t>
      </w:r>
      <w:r>
        <w:rPr>
          <w:spacing w:val="-14"/>
          <w:w w:val="105"/>
        </w:rPr>
        <w:t> </w:t>
      </w:r>
      <w:r>
        <w:rPr>
          <w:w w:val="105"/>
        </w:rPr>
        <w:t>.</w:t>
      </w:r>
    </w:p>
    <w:p>
      <w:pPr>
        <w:pStyle w:val="Heading3"/>
        <w:numPr>
          <w:ilvl w:val="1"/>
          <w:numId w:val="29"/>
        </w:numPr>
        <w:tabs>
          <w:tab w:pos="1800" w:val="left" w:leader="none"/>
          <w:tab w:pos="1801" w:val="left" w:leader="none"/>
        </w:tabs>
        <w:spacing w:line="240" w:lineRule="auto" w:before="85" w:after="0"/>
        <w:ind w:left="1800" w:right="0" w:hanging="541"/>
        <w:jc w:val="left"/>
      </w:pPr>
      <w:bookmarkStart w:name="_TOC_250201" w:id="16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bookmarkEnd w:id="16"/>
      <w:r>
        <w:rPr/>
        <w:t>Study</w:t>
      </w:r>
    </w:p>
    <w:p>
      <w:pPr>
        <w:pStyle w:val="ListParagraph"/>
        <w:numPr>
          <w:ilvl w:val="0"/>
          <w:numId w:val="31"/>
        </w:numPr>
        <w:tabs>
          <w:tab w:pos="1801" w:val="left" w:leader="none"/>
        </w:tabs>
        <w:spacing w:line="360" w:lineRule="auto" w:before="137" w:after="0"/>
        <w:ind w:left="1800" w:right="1257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work</w:t>
      </w:r>
      <w:r>
        <w:rPr>
          <w:spacing w:val="18"/>
          <w:sz w:val="24"/>
        </w:rPr>
        <w:t> </w:t>
      </w:r>
      <w:r>
        <w:rPr>
          <w:sz w:val="24"/>
        </w:rPr>
        <w:t>will</w:t>
      </w:r>
      <w:r>
        <w:rPr>
          <w:spacing w:val="21"/>
          <w:sz w:val="24"/>
        </w:rPr>
        <w:t> </w:t>
      </w:r>
      <w:r>
        <w:rPr>
          <w:sz w:val="24"/>
        </w:rPr>
        <w:t>supply</w:t>
      </w:r>
      <w:r>
        <w:rPr>
          <w:spacing w:val="14"/>
          <w:sz w:val="24"/>
        </w:rPr>
        <w:t> </w:t>
      </w:r>
      <w:r>
        <w:rPr>
          <w:sz w:val="24"/>
        </w:rPr>
        <w:t>valuable</w:t>
      </w:r>
      <w:r>
        <w:rPr>
          <w:spacing w:val="18"/>
          <w:sz w:val="24"/>
        </w:rPr>
        <w:t> </w:t>
      </w:r>
      <w:r>
        <w:rPr>
          <w:sz w:val="24"/>
        </w:rPr>
        <w:t>information</w:t>
      </w:r>
      <w:r>
        <w:rPr>
          <w:spacing w:val="21"/>
          <w:sz w:val="24"/>
        </w:rPr>
        <w:t> </w:t>
      </w:r>
      <w:r>
        <w:rPr>
          <w:sz w:val="24"/>
        </w:rPr>
        <w:t>about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physico-chemical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metal</w:t>
      </w:r>
      <w:r>
        <w:rPr>
          <w:spacing w:val="-57"/>
          <w:sz w:val="24"/>
        </w:rPr>
        <w:t> </w:t>
      </w:r>
      <w:r>
        <w:rPr>
          <w:sz w:val="24"/>
        </w:rPr>
        <w:t>contents of fifty</w:t>
      </w:r>
      <w:r>
        <w:rPr>
          <w:spacing w:val="-5"/>
          <w:sz w:val="24"/>
        </w:rPr>
        <w:t> </w:t>
      </w:r>
      <w:r>
        <w:rPr>
          <w:sz w:val="24"/>
        </w:rPr>
        <w:t>tropical timbers.</w:t>
      </w:r>
    </w:p>
    <w:p>
      <w:pPr>
        <w:pStyle w:val="ListParagraph"/>
        <w:numPr>
          <w:ilvl w:val="0"/>
          <w:numId w:val="31"/>
        </w:numPr>
        <w:tabs>
          <w:tab w:pos="1980" w:val="left" w:leader="none"/>
          <w:tab w:pos="1981" w:val="left" w:leader="none"/>
        </w:tabs>
        <w:spacing w:line="360" w:lineRule="auto" w:before="0" w:after="0"/>
        <w:ind w:left="1440" w:right="126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knowledge</w:t>
      </w:r>
      <w:r>
        <w:rPr>
          <w:spacing w:val="50"/>
          <w:sz w:val="24"/>
        </w:rPr>
        <w:t> </w:t>
      </w:r>
      <w:r>
        <w:rPr>
          <w:sz w:val="24"/>
        </w:rPr>
        <w:t>one</w:t>
      </w:r>
      <w:r>
        <w:rPr>
          <w:spacing w:val="51"/>
          <w:sz w:val="24"/>
        </w:rPr>
        <w:t> </w:t>
      </w:r>
      <w:r>
        <w:rPr>
          <w:sz w:val="24"/>
        </w:rPr>
        <w:t>acquires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this</w:t>
      </w:r>
      <w:r>
        <w:rPr>
          <w:spacing w:val="50"/>
          <w:sz w:val="24"/>
        </w:rPr>
        <w:t> </w:t>
      </w:r>
      <w:r>
        <w:rPr>
          <w:sz w:val="24"/>
        </w:rPr>
        <w:t>work</w:t>
      </w:r>
      <w:r>
        <w:rPr>
          <w:spacing w:val="51"/>
          <w:sz w:val="24"/>
        </w:rPr>
        <w:t> </w:t>
      </w:r>
      <w:r>
        <w:rPr>
          <w:sz w:val="24"/>
        </w:rPr>
        <w:t>will</w:t>
      </w:r>
      <w:r>
        <w:rPr>
          <w:spacing w:val="49"/>
          <w:sz w:val="24"/>
        </w:rPr>
        <w:t> </w:t>
      </w:r>
      <w:r>
        <w:rPr>
          <w:sz w:val="24"/>
        </w:rPr>
        <w:t>help</w:t>
      </w:r>
      <w:r>
        <w:rPr>
          <w:spacing w:val="53"/>
          <w:sz w:val="24"/>
        </w:rPr>
        <w:t> </w:t>
      </w:r>
      <w:r>
        <w:rPr>
          <w:sz w:val="24"/>
        </w:rPr>
        <w:t>one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make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wise</w:t>
      </w:r>
      <w:r>
        <w:rPr>
          <w:spacing w:val="50"/>
          <w:sz w:val="24"/>
        </w:rPr>
        <w:t> </w:t>
      </w:r>
      <w:r>
        <w:rPr>
          <w:sz w:val="24"/>
        </w:rPr>
        <w:t>choice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timbers</w:t>
      </w:r>
      <w:r>
        <w:rPr>
          <w:spacing w:val="-1"/>
          <w:sz w:val="24"/>
        </w:rPr>
        <w:t> </w:t>
      </w:r>
      <w:r>
        <w:rPr>
          <w:sz w:val="24"/>
        </w:rPr>
        <w:t>in anything</w:t>
      </w:r>
      <w:r>
        <w:rPr>
          <w:spacing w:val="-3"/>
          <w:sz w:val="24"/>
        </w:rPr>
        <w:t> </w:t>
      </w:r>
      <w:r>
        <w:rPr>
          <w:sz w:val="24"/>
        </w:rPr>
        <w:t>he/she</w:t>
      </w:r>
      <w:r>
        <w:rPr>
          <w:spacing w:val="-1"/>
          <w:sz w:val="24"/>
        </w:rPr>
        <w:t> </w:t>
      </w:r>
      <w:r>
        <w:rPr>
          <w:sz w:val="24"/>
        </w:rPr>
        <w:t>wants to use</w:t>
      </w:r>
      <w:r>
        <w:rPr>
          <w:spacing w:val="-1"/>
          <w:sz w:val="24"/>
        </w:rPr>
        <w:t> </w:t>
      </w:r>
      <w:r>
        <w:rPr>
          <w:sz w:val="24"/>
        </w:rPr>
        <w:t>them for.</w:t>
      </w: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360" w:lineRule="auto" w:before="0" w:after="0"/>
        <w:ind w:left="1440" w:right="1263" w:firstLine="91"/>
        <w:jc w:val="left"/>
        <w:rPr>
          <w:sz w:val="24"/>
        </w:rPr>
      </w:pPr>
      <w:r>
        <w:rPr>
          <w:sz w:val="24"/>
        </w:rPr>
        <w:t>This</w:t>
      </w:r>
      <w:r>
        <w:rPr>
          <w:spacing w:val="7"/>
          <w:sz w:val="24"/>
        </w:rPr>
        <w:t> </w:t>
      </w:r>
      <w:r>
        <w:rPr>
          <w:sz w:val="24"/>
        </w:rPr>
        <w:t>research</w:t>
      </w:r>
      <w:r>
        <w:rPr>
          <w:spacing w:val="9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confirm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chemistry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tropical</w:t>
      </w:r>
      <w:r>
        <w:rPr>
          <w:spacing w:val="7"/>
          <w:sz w:val="24"/>
        </w:rPr>
        <w:t> </w:t>
      </w:r>
      <w:r>
        <w:rPr>
          <w:sz w:val="24"/>
        </w:rPr>
        <w:t>timbers</w:t>
      </w:r>
      <w:r>
        <w:rPr>
          <w:spacing w:val="7"/>
          <w:sz w:val="24"/>
        </w:rPr>
        <w:t> </w:t>
      </w:r>
      <w:r>
        <w:rPr>
          <w:sz w:val="24"/>
        </w:rPr>
        <w:t>instead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temperate</w:t>
      </w:r>
      <w:r>
        <w:rPr>
          <w:spacing w:val="-57"/>
          <w:sz w:val="24"/>
        </w:rPr>
        <w:t> </w:t>
      </w:r>
      <w:r>
        <w:rPr>
          <w:sz w:val="24"/>
        </w:rPr>
        <w:t>timbers.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360" w:lineRule="auto" w:before="76" w:after="0"/>
        <w:ind w:left="1620" w:right="1267" w:hanging="89"/>
        <w:jc w:val="both"/>
        <w:rPr>
          <w:sz w:val="24"/>
        </w:rPr>
      </w:pPr>
      <w:r>
        <w:rPr>
          <w:sz w:val="24"/>
        </w:rPr>
        <w:t>Current levels of Ca, Cu, K, Co, Na, Mg, Cd, Pb, Mn, and Fe in fifty Nigerian timbers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 determined.</w:t>
      </w: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360" w:lineRule="auto" w:before="0" w:after="0"/>
        <w:ind w:left="1620" w:right="1261" w:firstLine="0"/>
        <w:jc w:val="both"/>
        <w:rPr>
          <w:sz w:val="24"/>
        </w:rPr>
      </w:pPr>
      <w:r>
        <w:rPr>
          <w:sz w:val="24"/>
        </w:rPr>
        <w:t>This research has shown a better source of the various timber species which will save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effort in trying</w:t>
      </w:r>
      <w:r>
        <w:rPr>
          <w:spacing w:val="-4"/>
          <w:sz w:val="24"/>
        </w:rPr>
        <w:t> </w:t>
      </w:r>
      <w:r>
        <w:rPr>
          <w:sz w:val="24"/>
        </w:rPr>
        <w:t>to ascertain a sourcing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when the need arises.</w:t>
      </w: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 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form a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(data base) for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timbers.</w:t>
      </w: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360" w:lineRule="auto" w:before="137" w:after="0"/>
        <w:ind w:left="1620" w:right="1267" w:firstLine="0"/>
        <w:jc w:val="both"/>
        <w:rPr>
          <w:sz w:val="24"/>
        </w:rPr>
      </w:pPr>
      <w:r>
        <w:rPr>
          <w:sz w:val="24"/>
        </w:rPr>
        <w:t>A wise choice of timbers for various purposes can be made from the data generated in</w:t>
      </w:r>
      <w:r>
        <w:rPr>
          <w:spacing w:val="1"/>
          <w:sz w:val="24"/>
        </w:rPr>
        <w:t> </w:t>
      </w:r>
      <w:r>
        <w:rPr>
          <w:sz w:val="24"/>
        </w:rPr>
        <w:t>this work.</w:t>
      </w:r>
    </w:p>
    <w:p>
      <w:pPr>
        <w:pStyle w:val="ListParagraph"/>
        <w:numPr>
          <w:ilvl w:val="0"/>
          <w:numId w:val="31"/>
        </w:numPr>
        <w:tabs>
          <w:tab w:pos="1981" w:val="left" w:leader="none"/>
        </w:tabs>
        <w:spacing w:line="360" w:lineRule="auto" w:before="0" w:after="0"/>
        <w:ind w:left="1620" w:right="1253" w:firstLine="0"/>
        <w:jc w:val="both"/>
        <w:rPr>
          <w:sz w:val="24"/>
        </w:rPr>
      </w:pP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represents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sinks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atmospheric carbon (IV) oxide, thereby reducing one of the major contributors to global</w:t>
      </w:r>
      <w:r>
        <w:rPr>
          <w:spacing w:val="1"/>
          <w:sz w:val="24"/>
        </w:rPr>
        <w:t> </w:t>
      </w:r>
      <w:r>
        <w:rPr>
          <w:sz w:val="24"/>
        </w:rPr>
        <w:t>warming.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29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</w:pPr>
      <w:bookmarkStart w:name="_TOC_250200" w:id="17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17"/>
      <w:r>
        <w:rPr/>
        <w:t>Study</w:t>
      </w:r>
    </w:p>
    <w:p>
      <w:pPr>
        <w:pStyle w:val="BodyText"/>
        <w:spacing w:before="134"/>
        <w:ind w:left="1980"/>
      </w:pP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covered</w:t>
      </w:r>
      <w:r>
        <w:rPr>
          <w:spacing w:val="-1"/>
        </w:rPr>
        <w:t> </w:t>
      </w:r>
      <w:r>
        <w:rPr/>
        <w:t>the timbers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eleven</w:t>
      </w:r>
      <w:r>
        <w:rPr>
          <w:spacing w:val="-1"/>
        </w:rPr>
        <w:t> </w:t>
      </w:r>
      <w:r>
        <w:rPr/>
        <w:t>states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 w:before="137"/>
        <w:ind w:left="1980" w:right="1252"/>
      </w:pPr>
      <w:r>
        <w:rPr/>
        <w:t>The study examined the physico-chemical, polymeric and metal content of fifty samples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timbers.</w:t>
      </w:r>
    </w:p>
    <w:p>
      <w:pPr>
        <w:pStyle w:val="BodyText"/>
        <w:spacing w:line="360" w:lineRule="auto"/>
        <w:ind w:left="1980" w:right="1136"/>
      </w:pPr>
      <w:r>
        <w:rPr/>
        <w:t>The</w:t>
      </w:r>
      <w:r>
        <w:rPr>
          <w:spacing w:val="41"/>
        </w:rPr>
        <w:t> </w:t>
      </w:r>
      <w:r>
        <w:rPr/>
        <w:t>chemical</w:t>
      </w:r>
      <w:r>
        <w:rPr>
          <w:spacing w:val="44"/>
        </w:rPr>
        <w:t> </w:t>
      </w:r>
      <w:r>
        <w:rPr/>
        <w:t>characteristics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selcted</w:t>
      </w:r>
      <w:r>
        <w:rPr>
          <w:spacing w:val="42"/>
        </w:rPr>
        <w:t> </w:t>
      </w:r>
      <w:r>
        <w:rPr/>
        <w:t>timbers</w:t>
      </w:r>
      <w:r>
        <w:rPr>
          <w:spacing w:val="43"/>
        </w:rPr>
        <w:t> </w:t>
      </w:r>
      <w:r>
        <w:rPr/>
        <w:t>were</w:t>
      </w:r>
      <w:r>
        <w:rPr>
          <w:spacing w:val="44"/>
        </w:rPr>
        <w:t> </w:t>
      </w:r>
      <w:r>
        <w:rPr/>
        <w:t>studied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determining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components:</w:t>
      </w:r>
    </w:p>
    <w:p>
      <w:pPr>
        <w:pStyle w:val="ListParagraph"/>
        <w:numPr>
          <w:ilvl w:val="0"/>
          <w:numId w:val="32"/>
        </w:numPr>
        <w:tabs>
          <w:tab w:pos="2341" w:val="left" w:leader="none"/>
        </w:tabs>
        <w:spacing w:line="240" w:lineRule="auto" w:before="0" w:after="0"/>
        <w:ind w:left="2340" w:right="0" w:hanging="361"/>
        <w:jc w:val="both"/>
        <w:rPr>
          <w:sz w:val="24"/>
        </w:rPr>
      </w:pPr>
      <w:r>
        <w:rPr>
          <w:sz w:val="24"/>
        </w:rPr>
        <w:t>Polymeric</w:t>
      </w:r>
      <w:r>
        <w:rPr>
          <w:spacing w:val="-4"/>
          <w:sz w:val="24"/>
        </w:rPr>
        <w:t> </w:t>
      </w: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which,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cellulose,</w:t>
      </w:r>
      <w:r>
        <w:rPr>
          <w:spacing w:val="-1"/>
          <w:sz w:val="24"/>
        </w:rPr>
        <w:t> </w:t>
      </w:r>
      <w:r>
        <w:rPr>
          <w:sz w:val="24"/>
        </w:rPr>
        <w:t>hemicelluloses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lignin.</w:t>
      </w:r>
    </w:p>
    <w:p>
      <w:pPr>
        <w:pStyle w:val="ListParagraph"/>
        <w:numPr>
          <w:ilvl w:val="0"/>
          <w:numId w:val="32"/>
        </w:numPr>
        <w:tabs>
          <w:tab w:pos="2341" w:val="left" w:leader="none"/>
        </w:tabs>
        <w:spacing w:line="360" w:lineRule="auto" w:before="140" w:after="0"/>
        <w:ind w:left="2340" w:right="1262" w:hanging="360"/>
        <w:jc w:val="both"/>
        <w:rPr>
          <w:sz w:val="24"/>
        </w:rPr>
      </w:pPr>
      <w:r>
        <w:rPr>
          <w:sz w:val="24"/>
        </w:rPr>
        <w:t>Phytochemical compositions which include alkaloids, flavonoids, saponnins, resins,</w:t>
      </w:r>
      <w:r>
        <w:rPr>
          <w:spacing w:val="1"/>
          <w:sz w:val="24"/>
        </w:rPr>
        <w:t> </w:t>
      </w:r>
      <w:r>
        <w:rPr>
          <w:sz w:val="24"/>
        </w:rPr>
        <w:t>protein,</w:t>
      </w:r>
      <w:r>
        <w:rPr>
          <w:spacing w:val="-1"/>
          <w:sz w:val="24"/>
        </w:rPr>
        <w:t> </w:t>
      </w:r>
      <w:r>
        <w:rPr>
          <w:sz w:val="24"/>
        </w:rPr>
        <w:t>oil, cardiac</w:t>
      </w:r>
      <w:r>
        <w:rPr>
          <w:spacing w:val="1"/>
          <w:sz w:val="24"/>
        </w:rPr>
        <w:t> </w:t>
      </w:r>
      <w:r>
        <w:rPr>
          <w:sz w:val="24"/>
        </w:rPr>
        <w:t>glycosides, tannins and</w:t>
      </w:r>
      <w:r>
        <w:rPr>
          <w:spacing w:val="-1"/>
          <w:sz w:val="24"/>
        </w:rPr>
        <w:t> </w:t>
      </w:r>
      <w:r>
        <w:rPr>
          <w:sz w:val="24"/>
        </w:rPr>
        <w:t>carbohydrates.</w:t>
      </w:r>
    </w:p>
    <w:p>
      <w:pPr>
        <w:pStyle w:val="ListParagraph"/>
        <w:numPr>
          <w:ilvl w:val="0"/>
          <w:numId w:val="32"/>
        </w:numPr>
        <w:tabs>
          <w:tab w:pos="2341" w:val="left" w:leader="none"/>
        </w:tabs>
        <w:spacing w:line="360" w:lineRule="auto" w:before="0" w:after="0"/>
        <w:ind w:left="2340" w:right="1262" w:hanging="360"/>
        <w:jc w:val="both"/>
        <w:rPr>
          <w:sz w:val="24"/>
        </w:rPr>
      </w:pP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composition of the oil</w:t>
      </w:r>
      <w:r>
        <w:rPr>
          <w:spacing w:val="1"/>
          <w:sz w:val="24"/>
        </w:rPr>
        <w:t> </w:t>
      </w:r>
      <w:r>
        <w:rPr>
          <w:sz w:val="24"/>
        </w:rPr>
        <w:t>extracted which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  <w:r>
        <w:rPr>
          <w:spacing w:val="1"/>
          <w:sz w:val="24"/>
        </w:rPr>
        <w:t> </w:t>
      </w:r>
      <w:r>
        <w:rPr>
          <w:sz w:val="24"/>
        </w:rPr>
        <w:t>Saponification</w:t>
      </w:r>
      <w:r>
        <w:rPr>
          <w:spacing w:val="1"/>
          <w:sz w:val="24"/>
        </w:rPr>
        <w:t> </w:t>
      </w:r>
      <w:r>
        <w:rPr>
          <w:sz w:val="24"/>
        </w:rPr>
        <w:t>value,</w:t>
      </w:r>
      <w:r>
        <w:rPr>
          <w:spacing w:val="1"/>
          <w:sz w:val="24"/>
        </w:rPr>
        <w:t> </w:t>
      </w:r>
      <w:r>
        <w:rPr>
          <w:sz w:val="24"/>
        </w:rPr>
        <w:t>iodine</w:t>
      </w:r>
      <w:r>
        <w:rPr>
          <w:spacing w:val="-2"/>
          <w:sz w:val="24"/>
        </w:rPr>
        <w:t> </w:t>
      </w:r>
      <w:r>
        <w:rPr>
          <w:sz w:val="24"/>
        </w:rPr>
        <w:t>value, acid value and peroxide value.</w:t>
      </w:r>
    </w:p>
    <w:p>
      <w:pPr>
        <w:pStyle w:val="ListParagraph"/>
        <w:numPr>
          <w:ilvl w:val="0"/>
          <w:numId w:val="32"/>
        </w:numPr>
        <w:tabs>
          <w:tab w:pos="2341" w:val="left" w:leader="none"/>
        </w:tabs>
        <w:spacing w:line="360" w:lineRule="auto" w:before="0" w:after="0"/>
        <w:ind w:left="2340" w:right="1258" w:hanging="360"/>
        <w:jc w:val="both"/>
        <w:rPr>
          <w:sz w:val="24"/>
        </w:rPr>
      </w:pPr>
      <w:r>
        <w:rPr>
          <w:sz w:val="24"/>
        </w:rPr>
        <w:t>The physical characteristic of the selected timbers will studied by determining the</w:t>
      </w:r>
      <w:r>
        <w:rPr>
          <w:spacing w:val="1"/>
          <w:sz w:val="24"/>
        </w:rPr>
        <w:t> </w:t>
      </w:r>
      <w:r>
        <w:rPr>
          <w:sz w:val="24"/>
        </w:rPr>
        <w:t>following: Ash content, moisture content, pH, specific gravity, porosity index, fibre</w:t>
      </w:r>
      <w:r>
        <w:rPr>
          <w:spacing w:val="1"/>
          <w:sz w:val="24"/>
        </w:rPr>
        <w:t> </w:t>
      </w:r>
      <w:r>
        <w:rPr>
          <w:sz w:val="24"/>
        </w:rPr>
        <w:t>saturation</w:t>
      </w:r>
      <w:r>
        <w:rPr>
          <w:spacing w:val="-1"/>
          <w:sz w:val="24"/>
        </w:rPr>
        <w:t> </w:t>
      </w:r>
      <w:r>
        <w:rPr>
          <w:sz w:val="24"/>
        </w:rPr>
        <w:t>point, crude</w:t>
      </w:r>
      <w:r>
        <w:rPr>
          <w:spacing w:val="-2"/>
          <w:sz w:val="24"/>
        </w:rPr>
        <w:t> </w:t>
      </w:r>
      <w:r>
        <w:rPr>
          <w:sz w:val="24"/>
        </w:rPr>
        <w:t>fibre,</w:t>
      </w:r>
      <w:r>
        <w:rPr>
          <w:spacing w:val="-1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length, thermal</w:t>
      </w:r>
      <w:r>
        <w:rPr>
          <w:spacing w:val="1"/>
          <w:sz w:val="24"/>
        </w:rPr>
        <w:t> </w:t>
      </w:r>
      <w:r>
        <w:rPr>
          <w:sz w:val="24"/>
        </w:rPr>
        <w:t>conductivity.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  <w:ind w:left="1396" w:right="1396"/>
        <w:jc w:val="center"/>
      </w:pPr>
      <w:bookmarkStart w:name="_TOC_250199" w:id="18"/>
      <w:r>
        <w:rPr/>
        <w:t>CHAPTER</w:t>
      </w:r>
      <w:r>
        <w:rPr>
          <w:spacing w:val="-2"/>
        </w:rPr>
        <w:t> </w:t>
      </w:r>
      <w:bookmarkEnd w:id="18"/>
      <w:r>
        <w:rPr/>
        <w:t>TWO</w:t>
      </w:r>
    </w:p>
    <w:p>
      <w:pPr>
        <w:pStyle w:val="Heading3"/>
        <w:spacing w:before="137"/>
        <w:ind w:left="288" w:right="6845"/>
        <w:jc w:val="center"/>
      </w:pPr>
      <w:bookmarkStart w:name="_TOC_250198" w:id="19"/>
      <w:r>
        <w:rPr/>
        <w:t>LITERATURE</w:t>
      </w:r>
      <w:r>
        <w:rPr>
          <w:spacing w:val="-2"/>
        </w:rPr>
        <w:t> </w:t>
      </w:r>
      <w:bookmarkEnd w:id="19"/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3"/>
        <w:spacing w:before="90"/>
      </w:pPr>
      <w:bookmarkStart w:name="_TOC_250197" w:id="20"/>
      <w:r>
        <w:rPr/>
        <w:t>2.1    </w:t>
      </w:r>
      <w:r>
        <w:rPr>
          <w:spacing w:val="56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Composition of</w:t>
      </w:r>
      <w:r>
        <w:rPr>
          <w:spacing w:val="1"/>
        </w:rPr>
        <w:t> </w:t>
      </w:r>
      <w:bookmarkEnd w:id="20"/>
      <w:r>
        <w:rPr/>
        <w:t>Wood</w:t>
      </w:r>
    </w:p>
    <w:p>
      <w:pPr>
        <w:pStyle w:val="BodyText"/>
        <w:spacing w:line="360" w:lineRule="auto" w:before="134"/>
        <w:ind w:left="1260" w:right="1257" w:firstLine="719"/>
        <w:jc w:val="both"/>
      </w:pPr>
      <w:r>
        <w:rPr/>
        <w:t>Plant</w:t>
      </w:r>
      <w:r>
        <w:rPr>
          <w:spacing w:val="17"/>
        </w:rPr>
        <w:t> </w:t>
      </w:r>
      <w:r>
        <w:rPr/>
        <w:t>products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used</w:t>
      </w:r>
      <w:r>
        <w:rPr>
          <w:spacing w:val="17"/>
        </w:rPr>
        <w:t> </w:t>
      </w:r>
      <w:r>
        <w:rPr/>
        <w:t>either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insecticides</w:t>
      </w:r>
      <w:r>
        <w:rPr>
          <w:spacing w:val="20"/>
        </w:rPr>
        <w:t> </w:t>
      </w:r>
      <w:r>
        <w:rPr/>
        <w:t>for</w:t>
      </w:r>
      <w:r>
        <w:rPr>
          <w:spacing w:val="16"/>
        </w:rPr>
        <w:t> </w:t>
      </w:r>
      <w:r>
        <w:rPr/>
        <w:t>killing</w:t>
      </w:r>
      <w:r>
        <w:rPr>
          <w:spacing w:val="16"/>
        </w:rPr>
        <w:t> </w:t>
      </w:r>
      <w:r>
        <w:rPr/>
        <w:t>larvae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adult</w:t>
      </w:r>
      <w:r>
        <w:rPr>
          <w:spacing w:val="19"/>
        </w:rPr>
        <w:t> </w:t>
      </w:r>
      <w:r>
        <w:rPr/>
        <w:t>mosquitoes</w:t>
      </w:r>
      <w:r>
        <w:rPr>
          <w:spacing w:val="-58"/>
        </w:rPr>
        <w:t> </w:t>
      </w:r>
      <w:r>
        <w:rPr/>
        <w:t>or as repellents for protection against mosquito bites, depending on the type of activity they</w:t>
      </w:r>
      <w:r>
        <w:rPr>
          <w:spacing w:val="1"/>
        </w:rPr>
        <w:t> </w:t>
      </w:r>
      <w:r>
        <w:rPr/>
        <w:t>possess. Phytochemical analytical studies have confirmed that traditionally used medical plants</w:t>
      </w:r>
      <w:r>
        <w:rPr>
          <w:spacing w:val="1"/>
        </w:rPr>
        <w:t> </w:t>
      </w:r>
      <w:r>
        <w:rPr/>
        <w:t>produce a variety of compounds of known therapentic properties (Harbone and Baxter, 1995).</w:t>
      </w:r>
      <w:r>
        <w:rPr>
          <w:spacing w:val="1"/>
        </w:rPr>
        <w:t> </w:t>
      </w:r>
      <w:r>
        <w:rPr/>
        <w:t>The search for phytochemicals of plant origin having repollency activities against the malaria</w:t>
      </w:r>
      <w:r>
        <w:rPr>
          <w:spacing w:val="1"/>
        </w:rPr>
        <w:t> </w:t>
      </w:r>
      <w:r>
        <w:rPr/>
        <w:t>causing vectors and other diseases like malaria, dengue, ferer, Japanese Encephalitis have been</w:t>
      </w:r>
      <w:r>
        <w:rPr>
          <w:spacing w:val="1"/>
        </w:rPr>
        <w:t> </w:t>
      </w:r>
      <w:r>
        <w:rPr/>
        <w:t>mainly stimulated by the fact that some of the major repellents like DEET and DDT have</w:t>
      </w:r>
      <w:r>
        <w:rPr>
          <w:spacing w:val="1"/>
        </w:rPr>
        <w:t> </w:t>
      </w:r>
      <w:r>
        <w:rPr/>
        <w:t>considerable drawback in term of resistance and toxicity.</w:t>
      </w:r>
      <w:r>
        <w:rPr>
          <w:spacing w:val="1"/>
        </w:rPr>
        <w:t> </w:t>
      </w:r>
      <w:r>
        <w:rPr/>
        <w:t>Phytochemicals obtained from plants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insecticides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 other</w:t>
      </w:r>
      <w:r>
        <w:rPr>
          <w:spacing w:val="-2"/>
        </w:rPr>
        <w:t> </w:t>
      </w:r>
      <w:r>
        <w:rPr/>
        <w:t>insecticide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 integrated vector control.</w:t>
      </w:r>
    </w:p>
    <w:p>
      <w:pPr>
        <w:pStyle w:val="BodyText"/>
        <w:spacing w:line="360" w:lineRule="auto" w:before="1"/>
        <w:ind w:left="1260" w:right="1256" w:firstLine="719"/>
        <w:jc w:val="both"/>
      </w:pPr>
      <w:r>
        <w:rPr/>
        <w:t>A cursory look at the literature shows that there is few published work on tropical</w:t>
      </w:r>
      <w:r>
        <w:rPr>
          <w:spacing w:val="1"/>
        </w:rPr>
        <w:t> </w:t>
      </w:r>
      <w:r>
        <w:rPr/>
        <w:t>timbers but a voluminous one on temperate timbers and non-woody tropical plants. 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Eboatu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Altine,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tropical wood.</w:t>
      </w:r>
    </w:p>
    <w:p>
      <w:pPr>
        <w:pStyle w:val="BodyText"/>
        <w:spacing w:line="360" w:lineRule="auto" w:before="1"/>
        <w:ind w:left="1260" w:right="1262"/>
        <w:jc w:val="both"/>
      </w:pPr>
      <w:r>
        <w:rPr/>
        <w:t>Additional work by Eboatu </w:t>
      </w:r>
      <w:r>
        <w:rPr>
          <w:i/>
        </w:rPr>
        <w:t>et al</w:t>
      </w:r>
      <w:r>
        <w:rPr/>
        <w:t>., (1999) determined the fibre characteristics of some fire</w:t>
      </w:r>
      <w:r>
        <w:rPr>
          <w:spacing w:val="1"/>
        </w:rPr>
        <w:t> </w:t>
      </w:r>
      <w:r>
        <w:rPr/>
        <w:t>tolerant</w:t>
      </w:r>
      <w:r>
        <w:rPr>
          <w:spacing w:val="-1"/>
        </w:rPr>
        <w:t> </w:t>
      </w:r>
      <w:r>
        <w:rPr/>
        <w:t>of the Sudan Saranna</w:t>
      </w:r>
      <w:r>
        <w:rPr>
          <w:spacing w:val="-1"/>
        </w:rPr>
        <w:t> </w:t>
      </w:r>
      <w:r>
        <w:rPr/>
        <w:t>of Nigeria.</w:t>
      </w:r>
    </w:p>
    <w:p>
      <w:pPr>
        <w:pStyle w:val="BodyText"/>
        <w:spacing w:line="360" w:lineRule="auto"/>
        <w:ind w:left="1260" w:right="1259"/>
        <w:jc w:val="both"/>
      </w:pPr>
      <w:r>
        <w:rPr/>
        <w:t>Rowell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 are for the most part, a result of the chemistry of its cell. If the chemistry of the wood</w:t>
      </w:r>
      <w:r>
        <w:rPr>
          <w:spacing w:val="-57"/>
        </w:rPr>
        <w:t> </w:t>
      </w:r>
      <w:r>
        <w:rPr/>
        <w:t>cell wall polymers is changed, the polymer properties change as does the performance of the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wood.</w:t>
      </w:r>
    </w:p>
    <w:p>
      <w:pPr>
        <w:pStyle w:val="BodyText"/>
        <w:spacing w:line="360" w:lineRule="auto"/>
        <w:ind w:left="1260" w:right="1252"/>
        <w:jc w:val="both"/>
      </w:pPr>
      <w:r>
        <w:rPr/>
        <w:t>Tijjani </w:t>
      </w:r>
      <w:r>
        <w:rPr>
          <w:i/>
        </w:rPr>
        <w:t>et al</w:t>
      </w:r>
      <w:r>
        <w:rPr/>
        <w:t>., (2012) studied the phytochemical, elemental and anti inflammatory evaluation of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Piliostigms</w:t>
      </w:r>
      <w:r>
        <w:rPr>
          <w:i/>
          <w:spacing w:val="1"/>
        </w:rPr>
        <w:t> </w:t>
      </w:r>
      <w:r>
        <w:rPr>
          <w:i/>
        </w:rPr>
        <w:t>thoningis</w:t>
      </w:r>
      <w:r>
        <w:rPr/>
        <w:t>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Piliostigms</w:t>
      </w:r>
      <w:r>
        <w:rPr>
          <w:i/>
          <w:spacing w:val="1"/>
        </w:rPr>
        <w:t> </w:t>
      </w:r>
      <w:r>
        <w:rPr>
          <w:i/>
        </w:rPr>
        <w:t>thonningi</w:t>
      </w:r>
      <w:r>
        <w:rPr>
          <w:i/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activities of the exract may be due to its content of flavonoid, and tannins.</w:t>
      </w:r>
      <w:r>
        <w:rPr>
          <w:spacing w:val="1"/>
        </w:rPr>
        <w:t> </w:t>
      </w:r>
      <w:r>
        <w:rPr/>
        <w:t>Flavonoids</w:t>
      </w:r>
      <w:r>
        <w:rPr>
          <w:spacing w:val="15"/>
        </w:rPr>
        <w:t> </w:t>
      </w:r>
      <w:r>
        <w:rPr/>
        <w:t>apart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acting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anti-oxidants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known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inactivate</w:t>
      </w:r>
      <w:r>
        <w:rPr>
          <w:spacing w:val="16"/>
        </w:rPr>
        <w:t> </w:t>
      </w:r>
      <w:r>
        <w:rPr/>
        <w:t>enzymes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these</w:t>
      </w:r>
      <w:r>
        <w:rPr>
          <w:spacing w:val="15"/>
        </w:rPr>
        <w:t> </w:t>
      </w:r>
      <w:r>
        <w:rPr/>
        <w:t>may</w:t>
      </w:r>
      <w:r>
        <w:rPr>
          <w:spacing w:val="-58"/>
        </w:rPr>
        <w:t> </w:t>
      </w:r>
      <w:r>
        <w:rPr/>
        <w:t>be</w:t>
      </w:r>
      <w:r>
        <w:rPr>
          <w:spacing w:val="-1"/>
        </w:rPr>
        <w:t> </w:t>
      </w:r>
      <w:r>
        <w:rPr/>
        <w:t>responsible for anti-inflamatory</w:t>
      </w:r>
      <w:r>
        <w:rPr>
          <w:spacing w:val="-5"/>
        </w:rPr>
        <w:t> </w:t>
      </w:r>
      <w:r>
        <w:rPr/>
        <w:t>activities.</w:t>
      </w:r>
    </w:p>
    <w:p>
      <w:pPr>
        <w:pStyle w:val="BodyText"/>
        <w:spacing w:line="360" w:lineRule="auto" w:before="1"/>
        <w:ind w:left="1260" w:right="1259"/>
        <w:jc w:val="both"/>
      </w:pPr>
      <w:r>
        <w:rPr/>
        <w:t>Eboatu and Momoh </w:t>
      </w:r>
      <w:r>
        <w:rPr>
          <w:i/>
        </w:rPr>
        <w:t>et al</w:t>
      </w:r>
      <w:r>
        <w:rPr/>
        <w:t>., (1990) have worked on the flammability of tropical wood and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burning</w:t>
      </w:r>
      <w:r>
        <w:rPr>
          <w:spacing w:val="-3"/>
        </w:rPr>
        <w:t> </w:t>
      </w:r>
      <w:r>
        <w:rPr/>
        <w:t>parameters.</w:t>
      </w:r>
    </w:p>
    <w:p>
      <w:pPr>
        <w:pStyle w:val="BodyText"/>
        <w:ind w:left="1260"/>
        <w:jc w:val="both"/>
      </w:pPr>
      <w:r>
        <w:rPr/>
        <w:t>Ekebafe</w:t>
      </w:r>
      <w:r>
        <w:rPr>
          <w:spacing w:val="-2"/>
        </w:rPr>
        <w:t> </w:t>
      </w:r>
      <w:r>
        <w:rPr/>
        <w:t>(2009) has</w:t>
      </w:r>
      <w:r>
        <w:rPr>
          <w:spacing w:val="-1"/>
        </w:rPr>
        <w:t> </w:t>
      </w:r>
      <w:r>
        <w:rPr/>
        <w:t>worked on improving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flammability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polymeric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of wood.</w:t>
      </w:r>
    </w:p>
    <w:p>
      <w:pPr>
        <w:spacing w:after="0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2"/>
      </w:pPr>
      <w:r>
        <w:rPr/>
        <w:t>Ak </w:t>
      </w:r>
      <w:r>
        <w:rPr>
          <w:i/>
        </w:rPr>
        <w:t>et al</w:t>
      </w:r>
      <w:r>
        <w:rPr/>
        <w:t>., (1994) also reported the inhibitory properties of wood against microorganisms.</w:t>
      </w:r>
      <w:r>
        <w:rPr>
          <w:spacing w:val="1"/>
        </w:rPr>
        <w:t> </w:t>
      </w:r>
      <w:r>
        <w:rPr/>
        <w:t>Udeozo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(2011)</w:t>
      </w:r>
      <w:r>
        <w:rPr>
          <w:spacing w:val="13"/>
        </w:rPr>
        <w:t> </w:t>
      </w:r>
      <w:r>
        <w:rPr/>
        <w:t>worked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some</w:t>
      </w:r>
      <w:r>
        <w:rPr>
          <w:spacing w:val="12"/>
        </w:rPr>
        <w:t> </w:t>
      </w:r>
      <w:r>
        <w:rPr/>
        <w:t>fire</w:t>
      </w:r>
      <w:r>
        <w:rPr>
          <w:spacing w:val="12"/>
        </w:rPr>
        <w:t> </w:t>
      </w:r>
      <w:r>
        <w:rPr/>
        <w:t>characteristics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fifty-two,</w:t>
      </w:r>
      <w:r>
        <w:rPr>
          <w:spacing w:val="13"/>
        </w:rPr>
        <w:t> </w:t>
      </w:r>
      <w:r>
        <w:rPr/>
        <w:t>Nigerian</w:t>
      </w:r>
      <w:r>
        <w:rPr>
          <w:spacing w:val="11"/>
        </w:rPr>
        <w:t> </w:t>
      </w:r>
      <w:r>
        <w:rPr/>
        <w:t>timbers.</w:t>
      </w:r>
      <w:r>
        <w:rPr>
          <w:spacing w:val="11"/>
        </w:rPr>
        <w:t> </w:t>
      </w:r>
      <w:r>
        <w:rPr/>
        <w:t>They</w:t>
      </w:r>
      <w:r>
        <w:rPr>
          <w:spacing w:val="-57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/>
        <w:t>appeared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direct</w:t>
      </w:r>
      <w:r>
        <w:rPr>
          <w:spacing w:val="18"/>
        </w:rPr>
        <w:t> </w:t>
      </w:r>
      <w:r>
        <w:rPr/>
        <w:t>relationship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flame</w:t>
      </w:r>
      <w:r>
        <w:rPr>
          <w:spacing w:val="18"/>
        </w:rPr>
        <w:t> </w:t>
      </w:r>
      <w:r>
        <w:rPr/>
        <w:t>duration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oven</w:t>
      </w:r>
      <w:r>
        <w:rPr>
          <w:spacing w:val="-57"/>
        </w:rPr>
        <w:t> </w:t>
      </w:r>
      <w:r>
        <w:rPr/>
        <w:t>dry</w:t>
      </w:r>
      <w:r>
        <w:rPr>
          <w:spacing w:val="2"/>
        </w:rPr>
        <w:t> </w:t>
      </w:r>
      <w:r>
        <w:rPr/>
        <w:t>densities.</w:t>
      </w:r>
      <w:r>
        <w:rPr>
          <w:spacing w:val="8"/>
        </w:rPr>
        <w:t> </w:t>
      </w:r>
      <w:r>
        <w:rPr/>
        <w:t>Density</w:t>
      </w:r>
      <w:r>
        <w:rPr>
          <w:spacing w:val="1"/>
        </w:rPr>
        <w:t> </w:t>
      </w:r>
      <w:r>
        <w:rPr/>
        <w:t>though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factor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determining</w:t>
      </w:r>
      <w:r>
        <w:rPr>
          <w:spacing w:val="6"/>
        </w:rPr>
        <w:t> </w:t>
      </w:r>
      <w:r>
        <w:rPr/>
        <w:t>fire</w:t>
      </w:r>
      <w:r>
        <w:rPr>
          <w:spacing w:val="7"/>
        </w:rPr>
        <w:t> </w:t>
      </w:r>
      <w:r>
        <w:rPr/>
        <w:t>characteristics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timbers,</w:t>
      </w:r>
      <w:r>
        <w:rPr>
          <w:spacing w:val="-57"/>
        </w:rPr>
        <w:t> </w:t>
      </w:r>
      <w:r>
        <w:rPr/>
        <w:t>should</w:t>
      </w:r>
      <w:r>
        <w:rPr>
          <w:spacing w:val="45"/>
        </w:rPr>
        <w:t> </w:t>
      </w:r>
      <w:r>
        <w:rPr/>
        <w:t>not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exceptionally</w:t>
      </w:r>
      <w:r>
        <w:rPr>
          <w:spacing w:val="41"/>
        </w:rPr>
        <w:t> </w:t>
      </w:r>
      <w:r>
        <w:rPr/>
        <w:t>used</w:t>
      </w:r>
      <w:r>
        <w:rPr>
          <w:spacing w:val="47"/>
        </w:rPr>
        <w:t> </w:t>
      </w:r>
      <w:r>
        <w:rPr/>
        <w:t>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parameter</w:t>
      </w:r>
      <w:r>
        <w:rPr>
          <w:spacing w:val="44"/>
        </w:rPr>
        <w:t> </w:t>
      </w:r>
      <w:r>
        <w:rPr/>
        <w:t>without</w:t>
      </w:r>
      <w:r>
        <w:rPr>
          <w:spacing w:val="45"/>
        </w:rPr>
        <w:t> </w:t>
      </w:r>
      <w:r>
        <w:rPr/>
        <w:t>considering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cellular</w:t>
      </w:r>
      <w:r>
        <w:rPr>
          <w:spacing w:val="44"/>
        </w:rPr>
        <w:t> </w:t>
      </w:r>
      <w:r>
        <w:rPr/>
        <w:t>structure,</w:t>
      </w:r>
      <w:r>
        <w:rPr>
          <w:spacing w:val="-57"/>
        </w:rPr>
        <w:t> </w:t>
      </w:r>
      <w:r>
        <w:rPr/>
        <w:t>molecular</w:t>
      </w:r>
      <w:r>
        <w:rPr>
          <w:spacing w:val="26"/>
        </w:rPr>
        <w:t> </w:t>
      </w:r>
      <w:r>
        <w:rPr/>
        <w:t>composition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timber</w:t>
      </w:r>
      <w:r>
        <w:rPr>
          <w:spacing w:val="23"/>
        </w:rPr>
        <w:t> </w:t>
      </w:r>
      <w:r>
        <w:rPr/>
        <w:t>extractives.</w:t>
      </w:r>
      <w:r>
        <w:rPr>
          <w:spacing w:val="32"/>
        </w:rPr>
        <w:t> </w:t>
      </w:r>
      <w:r>
        <w:rPr/>
        <w:t>Preliminary</w:t>
      </w:r>
      <w:r>
        <w:rPr>
          <w:spacing w:val="22"/>
        </w:rPr>
        <w:t> </w:t>
      </w:r>
      <w:r>
        <w:rPr/>
        <w:t>phytochemical</w:t>
      </w:r>
      <w:r>
        <w:rPr>
          <w:spacing w:val="25"/>
        </w:rPr>
        <w:t> </w:t>
      </w:r>
      <w:r>
        <w:rPr/>
        <w:t>screening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antibacterial</w:t>
      </w:r>
      <w:r>
        <w:rPr>
          <w:spacing w:val="49"/>
        </w:rPr>
        <w:t> </w:t>
      </w:r>
      <w:r>
        <w:rPr/>
        <w:t>activity</w:t>
      </w:r>
      <w:r>
        <w:rPr>
          <w:spacing w:val="44"/>
        </w:rPr>
        <w:t> </w:t>
      </w:r>
      <w:r>
        <w:rPr/>
        <w:t>on</w:t>
      </w:r>
      <w:r>
        <w:rPr>
          <w:spacing w:val="48"/>
        </w:rPr>
        <w:t> </w:t>
      </w:r>
      <w:r>
        <w:rPr/>
        <w:t>stem</w:t>
      </w:r>
      <w:r>
        <w:rPr>
          <w:spacing w:val="47"/>
        </w:rPr>
        <w:t> </w:t>
      </w:r>
      <w:r>
        <w:rPr/>
        <w:t>bark</w:t>
      </w:r>
      <w:r>
        <w:rPr>
          <w:spacing w:val="48"/>
        </w:rPr>
        <w:t> </w:t>
      </w:r>
      <w:r>
        <w:rPr/>
        <w:t>extracts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cross</w:t>
      </w:r>
      <w:r>
        <w:rPr>
          <w:spacing w:val="51"/>
        </w:rPr>
        <w:t> </w:t>
      </w:r>
      <w:r>
        <w:rPr>
          <w:i/>
        </w:rPr>
        <w:t>Ptelyx</w:t>
      </w:r>
      <w:r>
        <w:rPr>
          <w:i/>
          <w:spacing w:val="45"/>
        </w:rPr>
        <w:t> </w:t>
      </w:r>
      <w:r>
        <w:rPr>
          <w:i/>
        </w:rPr>
        <w:t>febrifuga</w:t>
      </w:r>
      <w:r>
        <w:rPr>
          <w:i/>
          <w:spacing w:val="51"/>
        </w:rPr>
        <w:t> </w:t>
      </w:r>
      <w:r>
        <w:rPr/>
        <w:t>was</w:t>
      </w:r>
      <w:r>
        <w:rPr>
          <w:spacing w:val="47"/>
        </w:rPr>
        <w:t> </w:t>
      </w:r>
      <w:r>
        <w:rPr/>
        <w:t>carried</w:t>
      </w:r>
      <w:r>
        <w:rPr>
          <w:spacing w:val="48"/>
        </w:rPr>
        <w:t> </w:t>
      </w:r>
      <w:r>
        <w:rPr/>
        <w:t>out</w:t>
      </w:r>
      <w:r>
        <w:rPr>
          <w:spacing w:val="47"/>
        </w:rPr>
        <w:t> </w:t>
      </w:r>
      <w:r>
        <w:rPr/>
        <w:t>(Tor-</w:t>
      </w:r>
      <w:r>
        <w:rPr>
          <w:spacing w:val="-57"/>
        </w:rPr>
        <w:t> </w:t>
      </w:r>
      <w:r>
        <w:rPr/>
        <w:t>Anyiin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Shimbe,</w:t>
      </w:r>
      <w:r>
        <w:rPr>
          <w:spacing w:val="33"/>
        </w:rPr>
        <w:t> </w:t>
      </w:r>
      <w:r>
        <w:rPr/>
        <w:t>2012).</w:t>
      </w:r>
      <w:r>
        <w:rPr>
          <w:spacing w:val="33"/>
        </w:rPr>
        <w:t> </w:t>
      </w:r>
      <w:r>
        <w:rPr/>
        <w:t>Phytochemical</w:t>
      </w:r>
      <w:r>
        <w:rPr>
          <w:spacing w:val="36"/>
        </w:rPr>
        <w:t> </w:t>
      </w:r>
      <w:r>
        <w:rPr/>
        <w:t>analysis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C.</w:t>
      </w:r>
      <w:r>
        <w:rPr>
          <w:i/>
          <w:spacing w:val="33"/>
        </w:rPr>
        <w:t> </w:t>
      </w:r>
      <w:r>
        <w:rPr>
          <w:i/>
        </w:rPr>
        <w:t>febrifuga</w:t>
      </w:r>
      <w:r>
        <w:rPr>
          <w:i/>
          <w:spacing w:val="35"/>
        </w:rPr>
        <w:t> </w:t>
      </w:r>
      <w:r>
        <w:rPr/>
        <w:t>revealed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presence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flavonoids,</w:t>
      </w:r>
      <w:r>
        <w:rPr>
          <w:spacing w:val="9"/>
        </w:rPr>
        <w:t> </w:t>
      </w:r>
      <w:r>
        <w:rPr/>
        <w:t>saponins,</w:t>
      </w:r>
      <w:r>
        <w:rPr>
          <w:spacing w:val="9"/>
        </w:rPr>
        <w:t> </w:t>
      </w:r>
      <w:r>
        <w:rPr/>
        <w:t>steroids,</w:t>
      </w:r>
      <w:r>
        <w:rPr>
          <w:spacing w:val="11"/>
        </w:rPr>
        <w:t> </w:t>
      </w:r>
      <w:r>
        <w:rPr/>
        <w:t>tannins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cardiac</w:t>
      </w:r>
      <w:r>
        <w:rPr>
          <w:spacing w:val="8"/>
        </w:rPr>
        <w:t> </w:t>
      </w:r>
      <w:r>
        <w:rPr/>
        <w:t>glycosides.</w:t>
      </w:r>
      <w:r>
        <w:rPr>
          <w:spacing w:val="9"/>
        </w:rPr>
        <w:t> </w:t>
      </w:r>
      <w:r>
        <w:rPr/>
        <w:t>These</w:t>
      </w:r>
      <w:r>
        <w:rPr>
          <w:spacing w:val="12"/>
        </w:rPr>
        <w:t> </w:t>
      </w:r>
      <w:r>
        <w:rPr/>
        <w:t>phytocompounds</w:t>
      </w:r>
      <w:r>
        <w:rPr>
          <w:spacing w:val="10"/>
        </w:rPr>
        <w:t> </w:t>
      </w:r>
      <w:r>
        <w:rPr/>
        <w:t>perhaps</w:t>
      </w:r>
      <w:r>
        <w:rPr>
          <w:spacing w:val="-57"/>
        </w:rPr>
        <w:t> </w:t>
      </w:r>
      <w:r>
        <w:rPr/>
        <w:t>are</w:t>
      </w:r>
      <w:r>
        <w:rPr>
          <w:spacing w:val="7"/>
        </w:rPr>
        <w:t> </w:t>
      </w:r>
      <w:r>
        <w:rPr/>
        <w:t>responsible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role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vitro</w:t>
      </w:r>
      <w:r>
        <w:rPr>
          <w:spacing w:val="8"/>
        </w:rPr>
        <w:t> </w:t>
      </w:r>
      <w:r>
        <w:rPr/>
        <w:t>antibacterial</w:t>
      </w:r>
      <w:r>
        <w:rPr>
          <w:spacing w:val="9"/>
        </w:rPr>
        <w:t> </w:t>
      </w:r>
      <w:r>
        <w:rPr/>
        <w:t>activity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plant</w:t>
      </w:r>
      <w:r>
        <w:rPr>
          <w:spacing w:val="-57"/>
        </w:rPr>
        <w:t> </w:t>
      </w:r>
      <w:r>
        <w:rPr/>
        <w:t>(Adegboye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line="360" w:lineRule="auto"/>
        <w:ind w:left="1260" w:right="1255"/>
        <w:jc w:val="both"/>
      </w:pPr>
      <w:r>
        <w:rPr/>
        <w:t>Other research activities on African timbers include the joint work of Ajayi, </w:t>
      </w:r>
      <w:r>
        <w:rPr>
          <w:i/>
        </w:rPr>
        <w:t>et al</w:t>
      </w:r>
      <w:r>
        <w:rPr/>
        <w:t>. (2008) who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bending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flakeboards</w:t>
      </w:r>
      <w:r>
        <w:rPr>
          <w:spacing w:val="-1"/>
        </w:rPr>
        <w:t> </w:t>
      </w:r>
      <w:r>
        <w:rPr/>
        <w:t>from </w:t>
      </w:r>
      <w:r>
        <w:rPr>
          <w:i/>
        </w:rPr>
        <w:t>Gmelina arborea </w:t>
      </w:r>
      <w:r>
        <w:rPr/>
        <w:t>and </w:t>
      </w:r>
      <w:r>
        <w:rPr>
          <w:i/>
        </w:rPr>
        <w:t>Leuco cephela</w:t>
      </w:r>
      <w:r>
        <w:rPr/>
        <w:t>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3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196" w:id="21"/>
      <w:r>
        <w:rPr/>
        <w:t>Wood</w:t>
      </w:r>
      <w:r>
        <w:rPr>
          <w:spacing w:val="-1"/>
        </w:rPr>
        <w:t> </w:t>
      </w:r>
      <w:bookmarkEnd w:id="21"/>
      <w:r>
        <w:rPr/>
        <w:t>Flavonoids</w:t>
      </w:r>
    </w:p>
    <w:p>
      <w:pPr>
        <w:pStyle w:val="BodyText"/>
        <w:spacing w:line="360" w:lineRule="auto" w:before="134"/>
        <w:ind w:left="1260" w:right="1256" w:firstLine="719"/>
        <w:jc w:val="both"/>
      </w:pPr>
      <w:r>
        <w:rPr/>
        <w:t>Flavonoids</w:t>
      </w:r>
      <w:r>
        <w:rPr>
          <w:spacing w:val="1"/>
        </w:rPr>
        <w:t> </w:t>
      </w:r>
      <w:r>
        <w:rPr/>
        <w:t>are colourful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plants.</w:t>
      </w:r>
      <w:r>
        <w:rPr>
          <w:spacing w:val="60"/>
        </w:rPr>
        <w:t> </w:t>
      </w:r>
      <w:r>
        <w:rPr/>
        <w:t>They are what</w:t>
      </w:r>
      <w:r>
        <w:rPr>
          <w:spacing w:val="1"/>
        </w:rPr>
        <w:t> </w:t>
      </w:r>
      <w:r>
        <w:rPr/>
        <w:t>make red beets red and blueberries blue. They are also responsible for giving flowers their</w:t>
      </w:r>
      <w:r>
        <w:rPr>
          <w:spacing w:val="1"/>
        </w:rPr>
        <w:t> </w:t>
      </w:r>
      <w:r>
        <w:rPr/>
        <w:t>broad range of colors. Trees contain flavonoids with some species containing more than others.</w:t>
      </w:r>
      <w:r>
        <w:rPr>
          <w:spacing w:val="1"/>
        </w:rPr>
        <w:t> </w:t>
      </w:r>
      <w:r>
        <w:rPr/>
        <w:t>In some types of wood, these flavonoids are apparent right from the start. The wood may be</w:t>
      </w:r>
      <w:r>
        <w:rPr>
          <w:spacing w:val="1"/>
        </w:rPr>
        <w:t> </w:t>
      </w:r>
      <w:r>
        <w:rPr/>
        <w:t>yellow, red or other colours depending on the species. But in several species of wood, these</w:t>
      </w:r>
      <w:r>
        <w:rPr>
          <w:spacing w:val="1"/>
        </w:rPr>
        <w:t> </w:t>
      </w:r>
      <w:r>
        <w:rPr/>
        <w:t>coloured flavonoids may not become visible unless the wood is exposed to some type of acid.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exterior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bright</w:t>
      </w:r>
      <w:r>
        <w:rPr>
          <w:spacing w:val="1"/>
        </w:rPr>
        <w:t> </w:t>
      </w:r>
      <w:r>
        <w:rPr/>
        <w:t>sunlight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fades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Consequently, for interior situations, the colour can be essentially permanent and since it is not</w:t>
      </w:r>
      <w:r>
        <w:rPr>
          <w:spacing w:val="1"/>
        </w:rPr>
        <w:t> </w:t>
      </w:r>
      <w:r>
        <w:rPr/>
        <w:t>just</w:t>
      </w:r>
      <w:r>
        <w:rPr>
          <w:spacing w:val="-1"/>
        </w:rPr>
        <w:t> </w:t>
      </w:r>
      <w:r>
        <w:rPr/>
        <w:t>on the surface</w:t>
      </w:r>
      <w:r>
        <w:rPr>
          <w:spacing w:val="-2"/>
        </w:rPr>
        <w:t> </w:t>
      </w:r>
      <w:r>
        <w:rPr/>
        <w:t>it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impossible</w:t>
      </w:r>
      <w:r>
        <w:rPr>
          <w:spacing w:val="-1"/>
        </w:rPr>
        <w:t> </w:t>
      </w:r>
      <w:r>
        <w:rPr/>
        <w:t>to remove by</w:t>
      </w:r>
      <w:r>
        <w:rPr>
          <w:spacing w:val="-6"/>
        </w:rPr>
        <w:t> </w:t>
      </w:r>
      <w:r>
        <w:rPr/>
        <w:t>sanding, bleach or</w:t>
      </w:r>
      <w:r>
        <w:rPr>
          <w:spacing w:val="1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agent.</w:t>
      </w:r>
    </w:p>
    <w:p>
      <w:pPr>
        <w:pStyle w:val="BodyText"/>
        <w:spacing w:line="360" w:lineRule="auto"/>
        <w:ind w:left="1260" w:right="1255" w:firstLine="719"/>
        <w:jc w:val="both"/>
      </w:pPr>
      <w:r>
        <w:rPr/>
        <w:t>It is impossible to predict if wood is susceptible to flavonoid staining by just looking.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bioflavonoids,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polyhenolic molecules containing 15 carbon atoms. Hyonoids belong to the polyphenol family,</w:t>
      </w:r>
      <w:r>
        <w:rPr>
          <w:spacing w:val="1"/>
        </w:rPr>
        <w:t> </w:t>
      </w:r>
      <w:r>
        <w:rPr/>
        <w:t>and can be visualized as two benzene rings which are joined together with a short three carbon</w:t>
      </w:r>
      <w:r>
        <w:rPr>
          <w:spacing w:val="1"/>
        </w:rPr>
        <w:t> </w:t>
      </w:r>
      <w:r>
        <w:rPr/>
        <w:t>chain. One of carbons of the short chain is always connected to a carbon of one of the bezene</w:t>
      </w:r>
      <w:r>
        <w:rPr>
          <w:spacing w:val="1"/>
        </w:rPr>
        <w:t> </w:t>
      </w:r>
      <w:r>
        <w:rPr/>
        <w:t>rings, either directly or through an oxygen bridge, thereby forming a hard middle ring, which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six-membered(Adegboye</w:t>
      </w:r>
      <w:r>
        <w:rPr>
          <w:spacing w:val="-1"/>
        </w:rPr>
        <w:t> </w:t>
      </w:r>
      <w:r>
        <w:rPr>
          <w:i/>
        </w:rPr>
        <w:t>et al, </w:t>
      </w:r>
      <w:r>
        <w:rPr/>
        <w:t>2008).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3403"/>
        <w:rPr>
          <w:sz w:val="20"/>
        </w:rPr>
      </w:pPr>
      <w:r>
        <w:rPr>
          <w:sz w:val="20"/>
        </w:rPr>
        <w:drawing>
          <wp:inline distT="0" distB="0" distL="0" distR="0">
            <wp:extent cx="3098700" cy="1411604"/>
            <wp:effectExtent l="0" t="0" r="0" b="0"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700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1980"/>
      </w:pPr>
      <w:r>
        <w:rPr/>
        <w:t>Structure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flavenoid</w:t>
      </w:r>
      <w:r>
        <w:rPr>
          <w:spacing w:val="-1"/>
        </w:rPr>
        <w:t> </w:t>
      </w:r>
      <w:r>
        <w:rPr/>
        <w:t>skeleton flavone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3"/>
          <w:numId w:val="33"/>
        </w:numPr>
        <w:tabs>
          <w:tab w:pos="2401" w:val="left" w:leader="none"/>
        </w:tabs>
        <w:spacing w:line="240" w:lineRule="auto" w:before="0" w:after="0"/>
        <w:ind w:left="2400" w:right="0" w:hanging="781"/>
        <w:jc w:val="left"/>
      </w:pPr>
      <w:bookmarkStart w:name="_TOC_250195" w:id="22"/>
      <w:r>
        <w:rPr/>
        <w:t>Classification</w:t>
      </w:r>
      <w:r>
        <w:rPr>
          <w:spacing w:val="-2"/>
        </w:rPr>
        <w:t> </w:t>
      </w:r>
      <w:bookmarkEnd w:id="22"/>
      <w:r>
        <w:rPr/>
        <w:t>of Flavonoids</w:t>
      </w:r>
    </w:p>
    <w:p>
      <w:pPr>
        <w:pStyle w:val="BodyText"/>
        <w:spacing w:before="135"/>
        <w:ind w:left="1980"/>
      </w:pP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IUPAC</w:t>
      </w:r>
      <w:r>
        <w:rPr>
          <w:spacing w:val="1"/>
        </w:rPr>
        <w:t> </w:t>
      </w:r>
      <w:r>
        <w:rPr/>
        <w:t>nomenclature</w:t>
      </w:r>
      <w:r>
        <w:rPr>
          <w:spacing w:val="-1"/>
        </w:rPr>
        <w:t> </w:t>
      </w:r>
      <w:r>
        <w:rPr/>
        <w:t>flavonoids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 classified</w:t>
      </w:r>
      <w:r>
        <w:rPr>
          <w:spacing w:val="-2"/>
        </w:rPr>
        <w:t> </w:t>
      </w:r>
      <w:r>
        <w:rPr/>
        <w:t>into:</w:t>
      </w:r>
    </w:p>
    <w:p>
      <w:pPr>
        <w:pStyle w:val="ListParagraph"/>
        <w:numPr>
          <w:ilvl w:val="0"/>
          <w:numId w:val="34"/>
        </w:numPr>
        <w:tabs>
          <w:tab w:pos="1981" w:val="left" w:leader="none"/>
          <w:tab w:pos="3333" w:val="left" w:leader="none"/>
          <w:tab w:pos="4281" w:val="left" w:leader="none"/>
          <w:tab w:pos="4976" w:val="left" w:leader="none"/>
          <w:tab w:pos="7525" w:val="left" w:leader="none"/>
          <w:tab w:pos="8946" w:val="left" w:leader="none"/>
        </w:tabs>
        <w:spacing w:line="360" w:lineRule="auto" w:before="137" w:after="0"/>
        <w:ind w:left="1980" w:right="1256" w:hanging="360"/>
        <w:jc w:val="left"/>
        <w:rPr>
          <w:sz w:val="24"/>
        </w:rPr>
      </w:pPr>
      <w:r>
        <w:rPr/>
        <w:pict>
          <v:shape style="position:absolute;margin-left:220.612915pt;margin-top:28.119762pt;width:219.55pt;height:126.85pt;mso-position-horizontal-relative:page;mso-position-vertical-relative:paragraph;z-index:-268006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ercetin,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rutin).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974" w:val="left" w:leader="none"/>
                      <w:tab w:pos="3520" w:val="left" w:leader="none"/>
                    </w:tabs>
                    <w:spacing w:before="201"/>
                    <w:ind w:left="283"/>
                  </w:pPr>
                  <w:r>
                    <w:rPr/>
                    <w:t>from</w:t>
                    <w:tab/>
                    <w:t>3-phenylchromen-4-one</w:t>
                    <w:tab/>
                  </w:r>
                  <w:r>
                    <w:rPr>
                      <w:spacing w:val="-1"/>
                    </w:rPr>
                    <w:t>(3-pheny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516352">
            <wp:simplePos x="0" y="0"/>
            <wp:positionH relativeFrom="page">
              <wp:posOffset>2849879</wp:posOffset>
            </wp:positionH>
            <wp:positionV relativeFrom="paragraph">
              <wp:posOffset>385230</wp:posOffset>
            </wp:positionV>
            <wp:extent cx="2724149" cy="2165198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49" cy="216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Flavonoids,</w:t>
        <w:tab/>
        <w:t>derived</w:t>
        <w:tab/>
        <w:t>from</w:t>
        <w:tab/>
        <w:t>2-phenylchromen-4-one</w:t>
        <w:tab/>
        <w:t>(2-phenyl-1,</w:t>
        <w:tab/>
        <w:t>4-benzopyrone)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(examples:</w:t>
      </w:r>
      <w:r>
        <w:rPr>
          <w:spacing w:val="-1"/>
          <w:sz w:val="24"/>
        </w:rPr>
        <w:t> </w:t>
      </w:r>
      <w:r>
        <w:rPr>
          <w:sz w:val="24"/>
        </w:rPr>
        <w:t>qu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1260"/>
      </w:pPr>
      <w:r>
        <w:rPr/>
        <w:t>Structure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quercetin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1981" w:val="left" w:leader="none"/>
          <w:tab w:pos="3570" w:val="left" w:leader="none"/>
          <w:tab w:pos="8617" w:val="left" w:leader="none"/>
        </w:tabs>
        <w:spacing w:line="360" w:lineRule="auto" w:before="0" w:after="0"/>
        <w:ind w:left="1980" w:right="1258" w:hanging="360"/>
        <w:jc w:val="left"/>
        <w:rPr>
          <w:sz w:val="24"/>
        </w:rPr>
      </w:pPr>
      <w:r>
        <w:rPr>
          <w:sz w:val="24"/>
        </w:rPr>
        <w:t>Isoflavonoids,</w:t>
        <w:tab/>
        <w:t>derived</w:t>
        <w:tab/>
        <w:t>l-1,4-benzopyrone)</w:t>
      </w:r>
      <w:r>
        <w:rPr>
          <w:spacing w:val="-57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2" w:top="1580" w:bottom="1260" w:left="1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980"/>
      </w:pPr>
      <w:r>
        <w:rPr>
          <w:spacing w:val="-1"/>
        </w:rPr>
        <w:t>Structure</w:t>
      </w:r>
      <w:r>
        <w:rPr>
          <w:spacing w:val="-10"/>
        </w:rPr>
        <w:t> </w:t>
      </w:r>
      <w:r>
        <w:rPr/>
        <w:t>4: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690" w:right="4507"/>
        <w:jc w:val="center"/>
      </w:pPr>
      <w:r>
        <w:rPr/>
        <w:t>OH</w:t>
      </w:r>
    </w:p>
    <w:p>
      <w:pPr>
        <w:spacing w:before="114"/>
        <w:ind w:left="559" w:right="0" w:firstLine="0"/>
        <w:jc w:val="left"/>
        <w:rPr>
          <w:rFonts w:ascii="Arial MT"/>
          <w:sz w:val="26"/>
        </w:rPr>
      </w:pPr>
      <w:r>
        <w:rPr/>
        <w:pict>
          <v:group style="position:absolute;margin-left:108.379997pt;margin-top:-106.351151pt;width:243.75pt;height:98.1pt;mso-position-horizontal-relative:page;mso-position-vertical-relative:paragraph;z-index:15744000" coordorigin="2168,-2127" coordsize="4875,1962">
            <v:shape style="position:absolute;left:2437;top:-2042;width:1648;height:976" coordorigin="2437,-2042" coordsize="1648,976" path="m2912,-1771l2437,-1868m4085,-1798l3499,-2042,2912,-1798,2912,-1310,3499,-1066,4085,-1310,4085,-1798xe" filled="false" stroked="true" strokeweight=".75pt" strokecolor="#000000">
              <v:path arrowok="t"/>
              <v:stroke dashstyle="solid"/>
            </v:shape>
            <v:shape style="position:absolute;left:4085;top:-2011;width:1173;height:976" coordorigin="4085,-2011" coordsize="1173,976" path="m4671,-2011l4085,-1767,4085,-1279,4671,-1035,5258,-1279,5258,-1767,4671,-2011xe" filled="true" fillcolor="#ffffff" stroked="false">
              <v:path arrowok="t"/>
              <v:fill type="solid"/>
            </v:shape>
            <v:shape style="position:absolute;left:3032;top:-2011;width:3711;height:1760" coordorigin="3032,-2011" coordsize="3711,1760" path="m5258,-1767l4671,-2011,4085,-1767,4085,-1279,4671,-1035,5258,-1279,5258,-1767xm6743,-983l6156,-1227,5570,-983,5570,-495,6156,-251,6743,-495,6743,-983xm5277,-1268l5569,-976m5786,-940l6116,-1113m6635,-921l6655,-526m5723,-526l6112,-368m5163,-1678l5163,-1268m3091,-1759l3484,-1897m3032,-1355l3457,-1256m3522,-1066l3522,-822m4655,-1054l4655,-810m4724,-1042l4724,-798e" filled="false" stroked="true" strokeweight=".75pt" strokecolor="#000000">
              <v:path arrowok="t"/>
              <v:stroke dashstyle="solid"/>
            </v:shape>
            <v:shape style="position:absolute;left:4567;top:-2128;width:221;height:262" type="#_x0000_t75" stroked="false">
              <v:imagedata r:id="rId19" o:title=""/>
            </v:shape>
            <v:shape style="position:absolute;left:4575;top:-843;width:206;height:247" coordorigin="4575,-843" coordsize="206,247" path="m4678,-843l4638,-833,4605,-806,4583,-767,4575,-719,4583,-671,4605,-632,4638,-605,4678,-596,4718,-605,4751,-632,4773,-671,4781,-719,4773,-767,4751,-806,4718,-833,4678,-843xe" filled="true" fillcolor="#ffffff" stroked="false">
              <v:path arrowok="t"/>
              <v:fill type="solid"/>
            </v:shape>
            <v:shape style="position:absolute;left:3999;top:-1705;width:3036;height:1532" coordorigin="3999,-1705" coordsize="3036,1532" path="m4678,-843l4638,-833,4605,-806,4583,-767,4575,-719,4583,-671,4605,-632,4638,-605,4678,-596,4718,-605,4751,-632,4773,-671,4781,-719,4773,-767,4751,-806,4718,-833,4678,-843xm6743,-465l7035,-173m3999,-1382l3999,-1705e" filled="false" stroked="true" strokeweight=".75pt" strokecolor="#000000">
              <v:path arrowok="t"/>
              <v:stroke dashstyle="solid"/>
            </v:shape>
            <v:shape style="position:absolute;left:2167;top:-2034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3451;top:-867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26"/>
        </w:rPr>
        <w:t>Isoflavonoid</w:t>
      </w:r>
      <w:r>
        <w:rPr>
          <w:rFonts w:ascii="Arial MT"/>
          <w:spacing w:val="-3"/>
          <w:sz w:val="26"/>
        </w:rPr>
        <w:t> </w:t>
      </w:r>
      <w:r>
        <w:rPr>
          <w:rFonts w:ascii="Arial MT"/>
          <w:sz w:val="26"/>
        </w:rPr>
        <w:t>structure</w:t>
      </w:r>
    </w:p>
    <w:p>
      <w:pPr>
        <w:spacing w:after="0"/>
        <w:jc w:val="left"/>
        <w:rPr>
          <w:rFonts w:ascii="Arial MT"/>
          <w:sz w:val="26"/>
        </w:rPr>
        <w:sectPr>
          <w:type w:val="continuous"/>
          <w:pgSz w:w="11910" w:h="16840"/>
          <w:pgMar w:top="1360" w:bottom="1100" w:left="180" w:right="0"/>
          <w:cols w:num="2" w:equalWidth="0">
            <w:col w:w="3106" w:space="40"/>
            <w:col w:w="8584"/>
          </w:cols>
        </w:sectPr>
      </w:pPr>
    </w:p>
    <w:p>
      <w:pPr>
        <w:pStyle w:val="ListParagraph"/>
        <w:numPr>
          <w:ilvl w:val="0"/>
          <w:numId w:val="34"/>
        </w:numPr>
        <w:tabs>
          <w:tab w:pos="1981" w:val="left" w:leader="none"/>
        </w:tabs>
        <w:spacing w:line="240" w:lineRule="auto" w:before="76" w:after="0"/>
        <w:ind w:left="19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2410891</wp:posOffset>
            </wp:positionH>
            <wp:positionV relativeFrom="paragraph">
              <wp:posOffset>305476</wp:posOffset>
            </wp:positionV>
            <wp:extent cx="1919909" cy="1581911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09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Neoflavonoids,</w:t>
      </w:r>
      <w:r>
        <w:rPr>
          <w:spacing w:val="-2"/>
          <w:sz w:val="24"/>
        </w:rPr>
        <w:t> </w:t>
      </w:r>
      <w:r>
        <w:rPr>
          <w:sz w:val="24"/>
        </w:rPr>
        <w:t>derived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4-phenylcoumarine</w:t>
      </w:r>
      <w:r>
        <w:rPr>
          <w:spacing w:val="-2"/>
          <w:sz w:val="24"/>
        </w:rPr>
        <w:t> </w:t>
      </w:r>
      <w:r>
        <w:rPr>
          <w:sz w:val="24"/>
        </w:rPr>
        <w:t>(4-phenyl-1,2-benzopyrone)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spacing w:before="0"/>
        <w:ind w:left="1980" w:right="0" w:firstLine="0"/>
        <w:jc w:val="left"/>
        <w:rPr>
          <w:b/>
          <w:sz w:val="24"/>
        </w:rPr>
      </w:pPr>
      <w:r>
        <w:rPr>
          <w:b/>
          <w:sz w:val="24"/>
        </w:rPr>
        <w:t>Stucture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5:</w:t>
      </w:r>
    </w:p>
    <w:p>
      <w:pPr>
        <w:pStyle w:val="BodyText"/>
        <w:spacing w:before="6"/>
        <w:rPr>
          <w:b/>
        </w:rPr>
      </w:pPr>
    </w:p>
    <w:p>
      <w:pPr>
        <w:pStyle w:val="Heading2"/>
        <w:ind w:left="1399" w:right="1024"/>
        <w:jc w:val="center"/>
        <w:rPr>
          <w:rFonts w:ascii="Arial MT"/>
        </w:rPr>
      </w:pPr>
      <w:r>
        <w:rPr>
          <w:rFonts w:ascii="Arial MT"/>
        </w:rPr>
        <w:t>Chemical</w:t>
      </w:r>
      <w:r>
        <w:rPr>
          <w:rFonts w:ascii="Arial MT"/>
          <w:spacing w:val="-5"/>
        </w:rPr>
        <w:t> </w:t>
      </w:r>
      <w:r>
        <w:rPr>
          <w:rFonts w:ascii="Arial MT"/>
        </w:rPr>
        <w:t>structure</w:t>
      </w:r>
      <w:r>
        <w:rPr>
          <w:rFonts w:ascii="Arial MT"/>
          <w:spacing w:val="-6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4-phenylcoumarin</w:t>
      </w:r>
      <w:r>
        <w:rPr>
          <w:rFonts w:ascii="Arial MT"/>
          <w:spacing w:val="-1"/>
        </w:rPr>
        <w:t> </w:t>
      </w:r>
      <w:r>
        <w:rPr>
          <w:rFonts w:ascii="Arial MT"/>
        </w:rPr>
        <w:t>(neoflavone</w:t>
      </w:r>
      <w:r>
        <w:rPr>
          <w:rFonts w:ascii="Arial MT"/>
          <w:spacing w:val="-2"/>
        </w:rPr>
        <w:t> </w:t>
      </w:r>
      <w:r>
        <w:rPr>
          <w:rFonts w:ascii="Arial MT"/>
        </w:rPr>
        <w:t>skeleton).</w:t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Heading3"/>
        <w:numPr>
          <w:ilvl w:val="3"/>
          <w:numId w:val="33"/>
        </w:numPr>
        <w:tabs>
          <w:tab w:pos="2101" w:val="left" w:leader="none"/>
        </w:tabs>
        <w:spacing w:line="240" w:lineRule="auto" w:before="90" w:after="0"/>
        <w:ind w:left="2100" w:right="0" w:hanging="841"/>
        <w:jc w:val="left"/>
      </w:pPr>
      <w:bookmarkStart w:name="_TOC_250194" w:id="23"/>
      <w:r>
        <w:rPr/>
        <w:t>Subgroups</w:t>
      </w:r>
      <w:r>
        <w:rPr>
          <w:spacing w:val="-2"/>
        </w:rPr>
        <w:t> </w:t>
      </w:r>
      <w:bookmarkEnd w:id="23"/>
      <w:r>
        <w:rPr/>
        <w:t>of Flavonoids</w:t>
      </w:r>
    </w:p>
    <w:p>
      <w:pPr>
        <w:pStyle w:val="BodyText"/>
        <w:spacing w:before="129"/>
        <w:ind w:left="1260" w:right="1252"/>
      </w:pPr>
      <w:r>
        <w:rPr/>
        <w:t>Flavonoids have been classified according to their chemical structure, and are usually</w:t>
      </w:r>
      <w:r>
        <w:rPr>
          <w:spacing w:val="1"/>
        </w:rPr>
        <w:t> </w:t>
      </w:r>
      <w:r>
        <w:rPr/>
        <w:t>subdivided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major</w:t>
      </w:r>
      <w:r>
        <w:rPr>
          <w:spacing w:val="-3"/>
        </w:rPr>
        <w:t> </w:t>
      </w:r>
      <w:r>
        <w:rPr/>
        <w:t>subgroups.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includes:</w:t>
      </w:r>
      <w:r>
        <w:rPr>
          <w:spacing w:val="-2"/>
        </w:rPr>
        <w:t> </w:t>
      </w:r>
      <w:r>
        <w:rPr/>
        <w:t>chalcone, flavones, flavonol,</w:t>
      </w:r>
      <w:r>
        <w:rPr>
          <w:spacing w:val="-3"/>
        </w:rPr>
        <w:t> </w:t>
      </w:r>
      <w:r>
        <w:rPr/>
        <w:t>flavanone,</w:t>
      </w:r>
      <w:r>
        <w:rPr>
          <w:spacing w:val="-57"/>
        </w:rPr>
        <w:t> </w:t>
      </w:r>
      <w:r>
        <w:rPr/>
        <w:t>anthocyanins</w:t>
      </w:r>
      <w:r>
        <w:rPr>
          <w:spacing w:val="-1"/>
        </w:rPr>
        <w:t> </w:t>
      </w:r>
      <w:r>
        <w:rPr/>
        <w:t>and isoflavonoids.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4"/>
          <w:numId w:val="33"/>
        </w:numPr>
        <w:tabs>
          <w:tab w:pos="2341" w:val="left" w:leader="none"/>
        </w:tabs>
        <w:spacing w:line="240" w:lineRule="auto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Chalcones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340"/>
      </w:pPr>
      <w:r>
        <w:rPr>
          <w:position w:val="1"/>
        </w:rPr>
        <w:t>Structure</w:t>
      </w:r>
      <w:r>
        <w:rPr>
          <w:spacing w:val="-4"/>
          <w:position w:val="1"/>
        </w:rPr>
        <w:t> </w:t>
      </w:r>
      <w:r>
        <w:rPr>
          <w:position w:val="1"/>
        </w:rPr>
        <w:t>6:</w:t>
      </w:r>
      <w:r>
        <w:rPr>
          <w:spacing w:val="-29"/>
          <w:position w:val="1"/>
        </w:rPr>
        <w:t> </w:t>
      </w:r>
      <w:r>
        <w:rPr>
          <w:spacing w:val="-29"/>
        </w:rPr>
        <w:drawing>
          <wp:inline distT="0" distB="0" distL="0" distR="0">
            <wp:extent cx="3461892" cy="1512570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92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</w:r>
      <w:r>
        <w:rPr>
          <w:position w:val="1"/>
        </w:rPr>
        <w:t>`</w:t>
      </w:r>
    </w:p>
    <w:p>
      <w:pPr>
        <w:pStyle w:val="BodyText"/>
        <w:tabs>
          <w:tab w:pos="3436" w:val="left" w:leader="none"/>
          <w:tab w:pos="4640" w:val="left" w:leader="none"/>
          <w:tab w:pos="5062" w:val="left" w:leader="none"/>
          <w:tab w:pos="6372" w:val="left" w:leader="none"/>
          <w:tab w:pos="7439" w:val="left" w:leader="none"/>
          <w:tab w:pos="8019" w:val="left" w:leader="none"/>
          <w:tab w:pos="9134" w:val="left" w:leader="none"/>
        </w:tabs>
        <w:spacing w:before="966"/>
        <w:ind w:left="2340"/>
      </w:pPr>
      <w:r>
        <w:rPr/>
        <w:t>Flavones</w:t>
        <w:tab/>
        <w:t>(generally</w:t>
        <w:tab/>
        <w:t>in</w:t>
        <w:tab/>
        <w:t>herbaceous</w:t>
        <w:tab/>
        <w:t>families,</w:t>
        <w:tab/>
        <w:t>e.g.</w:t>
        <w:tab/>
        <w:t>Labiatae,</w:t>
        <w:tab/>
        <w:t>Umbelliferae,</w:t>
      </w:r>
    </w:p>
    <w:p>
      <w:pPr>
        <w:pStyle w:val="BodyText"/>
        <w:tabs>
          <w:tab w:pos="7275" w:val="left" w:leader="none"/>
        </w:tabs>
        <w:spacing w:line="415" w:lineRule="exact"/>
        <w:ind w:left="288"/>
        <w:jc w:val="center"/>
      </w:pPr>
      <w:r>
        <w:rPr/>
        <w:pict>
          <v:group style="position:absolute;margin-left:219.475006pt;margin-top:4.189995pt;width:254.7pt;height:108.55pt;mso-position-horizontal-relative:page;mso-position-vertical-relative:paragraph;z-index:-26798592" coordorigin="4390,84" coordsize="5094,2171">
            <v:shape style="position:absolute;left:4397;top:91;width:5079;height:1954" coordorigin="4397,91" coordsize="5079,1954" path="m4872,1072l4397,975m6045,1045l5458,801,4872,1045,4872,1533,5458,1777,6045,1533,6045,1045xm7218,1076l6631,832,6045,1076,6045,1564,6631,1808,7218,1564,7218,1076xm8851,335l8265,91,7678,335,7678,823,8265,1067,8851,823,8851,335xm7218,1067l7678,801m8367,231l8697,406m7765,406l7785,801m8269,970l8697,801m7123,1165l7123,1575m5582,970l5873,1067m4969,1127l4969,1537m5448,1678l5873,1537m5482,1777l5482,2021m6615,1789l6615,2033m6684,1801l6684,2045m8851,288l9476,148e" filled="false" stroked="true" strokeweight=".75pt" strokecolor="#000000">
              <v:path arrowok="t"/>
              <v:stroke dashstyle="solid"/>
            </v:shape>
            <v:shape style="position:absolute;left:6527;top:715;width:221;height:262" type="#_x0000_t75" stroked="false">
              <v:imagedata r:id="rId22" o:title=""/>
            </v:shape>
            <v:shape style="position:absolute;left:6527;top:1992;width:221;height:262" type="#_x0000_t75" stroked="false">
              <v:imagedata r:id="rId23" o:title=""/>
            </v:shape>
            <w10:wrap type="none"/>
          </v:group>
        </w:pict>
      </w:r>
      <w:r>
        <w:rPr/>
        <w:t>Compositae).</w:t>
        <w:tab/>
      </w:r>
      <w:r>
        <w:rPr>
          <w:position w:val="14"/>
        </w:rPr>
        <w:t>OH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280" w:right="3765"/>
        <w:jc w:val="center"/>
      </w:pPr>
      <w:r>
        <w:rPr/>
        <w:t>HO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215" w:right="1396"/>
        <w:jc w:val="center"/>
      </w:pPr>
      <w:r>
        <w:rPr/>
        <w:t>OH</w:t>
      </w:r>
    </w:p>
    <w:p>
      <w:pPr>
        <w:pStyle w:val="BodyText"/>
        <w:spacing w:before="226"/>
        <w:ind w:left="2340"/>
      </w:pPr>
      <w:r>
        <w:rPr/>
        <w:t>Structure</w:t>
      </w:r>
      <w:r>
        <w:rPr>
          <w:spacing w:val="-3"/>
        </w:rPr>
        <w:t> </w:t>
      </w:r>
      <w:r>
        <w:rPr/>
        <w:t>7:</w:t>
      </w:r>
    </w:p>
    <w:p>
      <w:pPr>
        <w:pStyle w:val="ListParagraph"/>
        <w:numPr>
          <w:ilvl w:val="4"/>
          <w:numId w:val="33"/>
        </w:numPr>
        <w:tabs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Flavonol (generally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woody</w:t>
      </w:r>
      <w:r>
        <w:rPr>
          <w:spacing w:val="-5"/>
          <w:sz w:val="24"/>
        </w:rPr>
        <w:t> </w:t>
      </w:r>
      <w:r>
        <w:rPr>
          <w:sz w:val="24"/>
        </w:rPr>
        <w:t>angiosperms)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2340" w:right="1675"/>
      </w:pPr>
      <w:r>
        <w:rPr/>
        <w:t>Quercitol</w:t>
      </w:r>
      <w:r>
        <w:rPr>
          <w:spacing w:val="-3"/>
        </w:rPr>
        <w:t> </w:t>
      </w:r>
      <w:r>
        <w:rPr/>
        <w:t>(example,</w:t>
      </w:r>
      <w:r>
        <w:rPr>
          <w:spacing w:val="-3"/>
        </w:rPr>
        <w:t> </w:t>
      </w:r>
      <w:r>
        <w:rPr/>
        <w:t>Ruta</w:t>
      </w:r>
      <w:r>
        <w:rPr>
          <w:spacing w:val="-1"/>
        </w:rPr>
        <w:t> </w:t>
      </w:r>
      <w:r>
        <w:rPr/>
        <w:t>graveolens,</w:t>
      </w:r>
      <w:r>
        <w:rPr>
          <w:spacing w:val="-2"/>
        </w:rPr>
        <w:t> </w:t>
      </w:r>
      <w:r>
        <w:rPr/>
        <w:t>Fagopyrum</w:t>
      </w:r>
      <w:r>
        <w:rPr>
          <w:spacing w:val="-3"/>
        </w:rPr>
        <w:t> </w:t>
      </w:r>
      <w:r>
        <w:rPr/>
        <w:t>esculentum,</w:t>
      </w:r>
      <w:r>
        <w:rPr>
          <w:spacing w:val="-2"/>
        </w:rPr>
        <w:t> </w:t>
      </w:r>
      <w:r>
        <w:rPr/>
        <w:t>Sambucus</w:t>
      </w:r>
      <w:r>
        <w:rPr>
          <w:spacing w:val="-3"/>
        </w:rPr>
        <w:t> </w:t>
      </w:r>
      <w:r>
        <w:rPr/>
        <w:t>nigra).</w:t>
      </w:r>
      <w:r>
        <w:rPr>
          <w:spacing w:val="-57"/>
        </w:rPr>
        <w:t> </w:t>
      </w:r>
      <w:r>
        <w:rPr/>
        <w:t>Kaempferol</w:t>
      </w:r>
      <w:r>
        <w:rPr>
          <w:spacing w:val="-1"/>
        </w:rPr>
        <w:t> </w:t>
      </w:r>
      <w:r>
        <w:rPr/>
        <w:t>(example</w:t>
      </w:r>
      <w:r>
        <w:rPr>
          <w:spacing w:val="-1"/>
        </w:rPr>
        <w:t> </w:t>
      </w:r>
      <w:r>
        <w:rPr/>
        <w:t>sambucus</w:t>
      </w:r>
      <w:r>
        <w:rPr>
          <w:spacing w:val="-1"/>
        </w:rPr>
        <w:t> </w:t>
      </w:r>
      <w:r>
        <w:rPr/>
        <w:t>nigra, Cassia</w:t>
      </w:r>
      <w:r>
        <w:rPr>
          <w:spacing w:val="-2"/>
        </w:rPr>
        <w:t> </w:t>
      </w:r>
      <w:r>
        <w:rPr/>
        <w:t>senna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Equisetum arvense)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0"/>
        <w:ind w:right="2383"/>
        <w:jc w:val="right"/>
      </w:pPr>
      <w:r>
        <w:rPr/>
        <w:pict>
          <v:group style="position:absolute;margin-left:200.690002pt;margin-top:7.51811pt;width:257.6pt;height:84.35pt;mso-position-horizontal-relative:page;mso-position-vertical-relative:paragraph;z-index:15746560" coordorigin="4014,150" coordsize="5152,1687">
            <v:shape style="position:absolute;left:4268;top:157;width:4288;height:1262" coordorigin="4268,158" coordsize="4288,1262" path="m6984,1249l7530,1406m4726,879l4268,808m5855,859l5290,680,4726,859,4726,1218,5290,1398,5855,1218,5855,859xm6984,882l6420,703,5855,882,5855,1241,6420,1420,6984,1241,6984,882xm8556,337l7992,158,7427,337,7427,696,7992,876,8556,696,8556,337xm6984,876l7427,680m8090,261l8408,390e" filled="false" stroked="true" strokeweight=".75pt" strokecolor="#000000">
              <v:path arrowok="t"/>
              <v:stroke dashstyle="solid"/>
            </v:shape>
            <v:line style="position:absolute" from="7521,382" to="7521,687" stroked="true" strokeweight="1.7pt" strokecolor="#000000">
              <v:stroke dashstyle="solid"/>
            </v:line>
            <v:shape style="position:absolute;left:4819;top:199;width:4339;height:1395" coordorigin="4819,200" coordsize="4339,1395" path="m7996,804l8408,680m6893,948l6893,1249m5409,804l5689,876m4819,920l4819,1221m5280,1325l5689,1221m5313,1398l5313,1577m6404,1406l6404,1586m6470,1415l6470,1595m8556,303l9158,200e" filled="false" stroked="true" strokeweight=".75pt" strokecolor="#000000">
              <v:path arrowok="t"/>
              <v:stroke dashstyle="solid"/>
            </v:shape>
            <v:shape style="position:absolute;left:6319;top:615;width:213;height:196" type="#_x0000_t75" stroked="false">
              <v:imagedata r:id="rId24" o:title=""/>
            </v:shape>
            <v:shape style="position:absolute;left:6319;top:1554;width:213;height:196" type="#_x0000_t75" stroked="false">
              <v:imagedata r:id="rId24" o:title=""/>
            </v:shape>
            <v:shape style="position:absolute;left:4013;top:697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7535;top:1333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5269;top:1571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OH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4"/>
          <w:numId w:val="33"/>
        </w:numPr>
        <w:tabs>
          <w:tab w:pos="2341" w:val="left" w:leader="none"/>
        </w:tabs>
        <w:spacing w:line="240" w:lineRule="auto" w:before="90" w:after="0"/>
        <w:ind w:left="2340" w:right="0" w:hanging="361"/>
        <w:jc w:val="left"/>
        <w:rPr>
          <w:sz w:val="24"/>
        </w:rPr>
      </w:pPr>
      <w:r>
        <w:rPr>
          <w:sz w:val="24"/>
        </w:rPr>
        <w:t>Flavanol: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340"/>
      </w:pPr>
      <w:r>
        <w:rPr/>
        <w:t>Structure</w:t>
      </w:r>
      <w:r>
        <w:rPr>
          <w:spacing w:val="-3"/>
        </w:rPr>
        <w:t> </w:t>
      </w:r>
      <w:r>
        <w:rPr/>
        <w:t>8: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right="1229"/>
        <w:jc w:val="right"/>
      </w:pPr>
      <w:r>
        <w:rPr/>
        <w:pict>
          <v:group style="position:absolute;margin-left:253.369995pt;margin-top:6.288105pt;width:263.5pt;height:180.9pt;mso-position-horizontal-relative:page;mso-position-vertical-relative:paragraph;z-index:15746048" coordorigin="5067,126" coordsize="5270,3618">
            <v:shape style="position:absolute;left:5400;top:133;width:4929;height:1703" coordorigin="5400,133" coordsize="4929,1703" path="m5861,988l5400,903m6999,965l6430,752,5861,965,5861,1390,6430,1602,6999,1390,6999,965xm8138,992l7568,779,6999,992,6999,1417,7568,1629,8138,1417,8138,992xm9723,346l9153,133,8584,346,8584,771,9153,983,9723,771,9723,346xm8138,983l8584,752m9253,255l9573,407m8669,407l8688,752m9158,899l9573,752m8045,1069l8045,1426m6550,899l6832,983m5955,1036l5955,1393m6420,1516l6832,1393m6453,1602l6453,1815m7552,1612l7552,1825m7619,1623l7619,1836m9723,371l10329,249e" filled="false" stroked="true" strokeweight=".75pt" strokecolor="#000000">
              <v:path arrowok="t"/>
              <v:stroke dashstyle="solid"/>
            </v:shape>
            <v:shape style="position:absolute;left:7467;top:676;width:215;height:230" type="#_x0000_t75" stroked="false">
              <v:imagedata r:id="rId25" o:title=""/>
            </v:shape>
            <v:shape style="position:absolute;left:7467;top:1788;width:215;height:231" type="#_x0000_t75" stroked="false">
              <v:imagedata r:id="rId26" o:title=""/>
            </v:shape>
            <v:shape style="position:absolute;left:5328;top:1909;width:4961;height:1809" coordorigin="5328,1909" coordsize="4961,1809" path="m9678,2138l9105,1909,8533,2138,8533,2595,9105,2824,9678,2595,9678,2138xm5792,2828l5328,2737m6938,2803l6365,2574,5792,2803,5792,3260,6365,3489,6938,3260,6938,2803xm8083,2832l7510,2603,6938,2832,6938,3289,7510,3518,8083,3289,8083,2832xm8083,2824l8533,2574m9206,2040l9528,2204m8618,2204l8637,2574m9110,2733l9528,2574m6770,2844l6770,3207m6418,2733l6025,2851m6355,3396l6047,3264m6388,3489l6388,3718m9678,2196l10289,1962e" filled="false" stroked="true" strokeweight=".75pt" strokecolor="#000000">
              <v:path arrowok="t"/>
              <v:stroke dashstyle="solid"/>
            </v:shape>
            <v:shape style="position:absolute;left:7408;top:2493;width:217;height:247" type="#_x0000_t75" stroked="false">
              <v:imagedata r:id="rId27" o:title=""/>
            </v:shape>
            <v:line style="position:absolute" from="8083,3264" to="8465,3489" stroked="true" strokeweight=".75pt" strokecolor="#000000">
              <v:stroke dashstyle="solid"/>
            </v:line>
            <v:shape style="position:absolute;left:5067;top:758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6419;top:1771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5067;top:2582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8560;top:3477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33"/>
        </w:numPr>
        <w:tabs>
          <w:tab w:pos="2341" w:val="left" w:leader="none"/>
        </w:tabs>
        <w:spacing w:line="360" w:lineRule="auto" w:before="225" w:after="0"/>
        <w:ind w:left="2340" w:right="7041" w:hanging="360"/>
        <w:jc w:val="left"/>
        <w:rPr>
          <w:sz w:val="24"/>
        </w:rPr>
      </w:pPr>
      <w:r>
        <w:rPr>
          <w:spacing w:val="-1"/>
          <w:sz w:val="24"/>
        </w:rPr>
        <w:t>2-phenylbenzophynlium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9:</w:t>
      </w:r>
    </w:p>
    <w:p>
      <w:pPr>
        <w:pStyle w:val="BodyText"/>
        <w:spacing w:line="226" w:lineRule="exact"/>
        <w:ind w:right="1236"/>
        <w:jc w:val="right"/>
      </w:pPr>
      <w:r>
        <w:rPr/>
        <w:t>OH</w:t>
      </w:r>
    </w:p>
    <w:p>
      <w:pPr>
        <w:pStyle w:val="ListParagraph"/>
        <w:numPr>
          <w:ilvl w:val="4"/>
          <w:numId w:val="33"/>
        </w:numPr>
        <w:tabs>
          <w:tab w:pos="2341" w:val="left" w:leader="none"/>
        </w:tabs>
        <w:spacing w:line="360" w:lineRule="auto" w:before="187" w:after="0"/>
        <w:ind w:left="2340" w:right="8079" w:hanging="360"/>
        <w:jc w:val="left"/>
        <w:rPr>
          <w:sz w:val="24"/>
        </w:rPr>
      </w:pPr>
      <w:r>
        <w:rPr/>
        <w:pict>
          <v:group style="position:absolute;margin-left:187.009995pt;margin-top:86.079773pt;width:231.1pt;height:70pt;mso-position-horizontal-relative:page;mso-position-vertical-relative:paragraph;z-index:15745536" coordorigin="3740,1722" coordsize="4622,1400">
            <v:shape style="position:absolute;left:3990;top:1789;width:4087;height:1269" coordorigin="3990,1790" coordsize="4087,1269" path="m4441,1982l3990,1913m5554,1963l4998,1790,4441,1963,4441,2308,4998,2481,5554,2308,5554,1963xm6685,1972l6128,1799,5572,1972,5572,2317,6128,2490,6685,2317,6685,1972xm8077,2540l7520,2367,6964,2540,6964,2886,7520,3059,8077,2886,8077,2540xm6685,2338l6963,2545m7151,2530l7464,2408e" filled="false" stroked="true" strokeweight=".75pt" strokecolor="#000000">
              <v:path arrowok="t"/>
              <v:stroke dashstyle="solid"/>
            </v:shape>
            <v:line style="position:absolute" from="7983,2576" to="7983,2871" stroked="true" strokeweight="1.7pt" strokecolor="#000000">
              <v:stroke dashstyle="solid"/>
            </v:line>
            <v:shape style="position:absolute;left:4555;top:1865;width:2923;height:1110" coordorigin="4555,1866" coordsize="2923,1110" path="m7109,2864l7478,2976m4611,1964l4984,1866m4555,2304l4958,2374m5020,2481l5020,2654m6095,2490l6095,2663m6161,2498l6161,2671e" filled="false" stroked="true" strokeweight=".75pt" strokecolor="#000000">
              <v:path arrowok="t"/>
              <v:stroke dashstyle="solid"/>
            </v:shape>
            <v:shape style="position:absolute;left:6011;top:1727;width:211;height:190" type="#_x0000_t75" stroked="false">
              <v:imagedata r:id="rId28" o:title=""/>
            </v:shape>
            <v:shape style="position:absolute;left:6019;top:2638;width:196;height:175" coordorigin="6019,2639" coordsize="196,175" path="m6117,2639l6079,2646,6048,2665,6027,2692,6019,2726,6027,2760,6048,2788,6079,2807,6117,2814,6155,2807,6186,2788,6207,2760,6215,2726,6207,2692,6186,2665,6155,2646,6117,2639xe" filled="true" fillcolor="#ffffff" stroked="false">
              <v:path arrowok="t"/>
              <v:fill type="solid"/>
            </v:shape>
            <v:shape style="position:absolute;left:5472;top:2028;width:2882;height:1085" coordorigin="5472,2029" coordsize="2882,1085" path="m6117,2639l6079,2646,6048,2665,6027,2692,6019,2726,6027,2760,6048,2788,6079,2807,6117,2814,6155,2807,6186,2788,6207,2760,6215,2726,6207,2692,6186,2665,6155,2646,6117,2639xm8077,2907l8354,3114m5472,2258l5472,2029e" filled="false" stroked="true" strokeweight=".75pt" strokecolor="#000000">
              <v:path arrowok="t"/>
              <v:stroke dashstyle="solid"/>
            </v:shape>
            <v:shape style="position:absolute;left:3740;top:1810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6193;top:1721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4832;top:2746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Isoflavonoids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10: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1260"/>
      </w:pPr>
      <w:r>
        <w:rPr/>
        <w:t>Structure</w:t>
      </w:r>
      <w:r>
        <w:rPr>
          <w:spacing w:val="-3"/>
        </w:rPr>
        <w:t> </w:t>
      </w:r>
      <w:r>
        <w:rPr/>
        <w:t>11:</w:t>
      </w:r>
    </w:p>
    <w:p>
      <w:pPr>
        <w:pStyle w:val="BodyText"/>
        <w:spacing w:before="177"/>
        <w:ind w:right="3163"/>
        <w:jc w:val="right"/>
      </w:pPr>
      <w:r>
        <w:rPr/>
        <w:t>OH</w:t>
      </w:r>
    </w:p>
    <w:p>
      <w:pPr>
        <w:pStyle w:val="Heading3"/>
        <w:numPr>
          <w:ilvl w:val="3"/>
          <w:numId w:val="33"/>
        </w:numPr>
        <w:tabs>
          <w:tab w:pos="2101" w:val="left" w:leader="none"/>
        </w:tabs>
        <w:spacing w:line="240" w:lineRule="auto" w:before="104" w:after="0"/>
        <w:ind w:left="2100" w:right="0" w:hanging="841"/>
        <w:jc w:val="left"/>
      </w:pPr>
      <w:bookmarkStart w:name="_TOC_250193" w:id="24"/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Flavonoids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24"/>
      <w:r>
        <w:rPr/>
        <w:t>Plants</w:t>
      </w:r>
    </w:p>
    <w:p>
      <w:pPr>
        <w:pStyle w:val="BodyText"/>
        <w:spacing w:before="134"/>
        <w:ind w:left="2340"/>
        <w:jc w:val="both"/>
      </w:pPr>
      <w:r>
        <w:rPr/>
        <w:t>Flavonoids are</w:t>
      </w:r>
      <w:r>
        <w:rPr>
          <w:spacing w:val="-1"/>
        </w:rPr>
        <w:t> </w:t>
      </w:r>
      <w:r>
        <w:rPr/>
        <w:t>widely</w:t>
      </w:r>
      <w:r>
        <w:rPr>
          <w:spacing w:val="-5"/>
        </w:rPr>
        <w:t> </w:t>
      </w:r>
      <w:r>
        <w:rPr/>
        <w:t>distributed in</w:t>
      </w:r>
      <w:r>
        <w:rPr>
          <w:spacing w:val="1"/>
        </w:rPr>
        <w:t> </w:t>
      </w:r>
      <w:r>
        <w:rPr/>
        <w:t>plants fulfilling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functions.</w:t>
      </w:r>
    </w:p>
    <w:p>
      <w:pPr>
        <w:pStyle w:val="ListParagraph"/>
        <w:numPr>
          <w:ilvl w:val="4"/>
          <w:numId w:val="33"/>
        </w:numPr>
        <w:tabs>
          <w:tab w:pos="1801" w:val="left" w:leader="none"/>
        </w:tabs>
        <w:spacing w:line="360" w:lineRule="auto" w:before="137" w:after="0"/>
        <w:ind w:left="1800" w:right="1263" w:hanging="360"/>
        <w:jc w:val="both"/>
        <w:rPr>
          <w:sz w:val="24"/>
        </w:rPr>
      </w:pPr>
      <w:r>
        <w:rPr>
          <w:sz w:val="24"/>
        </w:rPr>
        <w:t>Flavonoids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pigments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flower</w:t>
      </w:r>
      <w:r>
        <w:rPr>
          <w:spacing w:val="1"/>
          <w:sz w:val="24"/>
        </w:rPr>
        <w:t> </w:t>
      </w:r>
      <w:r>
        <w:rPr>
          <w:sz w:val="24"/>
        </w:rPr>
        <w:t>colouration</w:t>
      </w:r>
      <w:r>
        <w:rPr>
          <w:spacing w:val="60"/>
          <w:sz w:val="24"/>
        </w:rPr>
        <w:t> </w:t>
      </w:r>
      <w:r>
        <w:rPr>
          <w:sz w:val="24"/>
        </w:rPr>
        <w:t>producing</w:t>
      </w:r>
      <w:r>
        <w:rPr>
          <w:spacing w:val="1"/>
          <w:sz w:val="24"/>
        </w:rPr>
        <w:t> </w:t>
      </w:r>
      <w:r>
        <w:rPr>
          <w:sz w:val="24"/>
        </w:rPr>
        <w:t>yellow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red/blue</w:t>
      </w:r>
      <w:r>
        <w:rPr>
          <w:spacing w:val="-1"/>
          <w:sz w:val="24"/>
        </w:rPr>
        <w:t> </w:t>
      </w:r>
      <w:r>
        <w:rPr>
          <w:sz w:val="24"/>
        </w:rPr>
        <w:t>pigmentation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petals designed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attract pollinator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4"/>
          <w:numId w:val="33"/>
        </w:numPr>
        <w:tabs>
          <w:tab w:pos="1801" w:val="left" w:leader="none"/>
        </w:tabs>
        <w:spacing w:line="360" w:lineRule="auto" w:before="1" w:after="0"/>
        <w:ind w:left="1800" w:right="1261" w:hanging="360"/>
        <w:jc w:val="both"/>
        <w:rPr>
          <w:sz w:val="24"/>
        </w:rPr>
      </w:pPr>
      <w:r>
        <w:rPr>
          <w:sz w:val="24"/>
        </w:rPr>
        <w:t>In higher plants, flavonoids are involved in UV filtration, symbiotic nitrogen fixation and</w:t>
      </w:r>
      <w:r>
        <w:rPr>
          <w:spacing w:val="1"/>
          <w:sz w:val="24"/>
        </w:rPr>
        <w:t> </w:t>
      </w:r>
      <w:r>
        <w:rPr>
          <w:sz w:val="24"/>
        </w:rPr>
        <w:t>floral</w:t>
      </w:r>
      <w:r>
        <w:rPr>
          <w:spacing w:val="-1"/>
          <w:sz w:val="24"/>
        </w:rPr>
        <w:t> </w:t>
      </w:r>
      <w:r>
        <w:rPr>
          <w:sz w:val="24"/>
        </w:rPr>
        <w:t>pigmentation.</w:t>
      </w:r>
    </w:p>
    <w:p>
      <w:pPr>
        <w:pStyle w:val="ListParagraph"/>
        <w:numPr>
          <w:ilvl w:val="4"/>
          <w:numId w:val="33"/>
        </w:numPr>
        <w:tabs>
          <w:tab w:pos="1801" w:val="left" w:leader="none"/>
        </w:tabs>
        <w:spacing w:line="360" w:lineRule="auto" w:before="0" w:after="0"/>
        <w:ind w:left="1800" w:right="1264" w:hanging="360"/>
        <w:jc w:val="both"/>
        <w:rPr>
          <w:sz w:val="24"/>
        </w:rPr>
      </w:pPr>
      <w:r>
        <w:rPr>
          <w:sz w:val="24"/>
        </w:rPr>
        <w:t>They may act as a chemical messenger or physiological regulator; it can also act as cell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-1"/>
          <w:sz w:val="24"/>
        </w:rPr>
        <w:t> </w:t>
      </w:r>
      <w:r>
        <w:rPr>
          <w:sz w:val="24"/>
        </w:rPr>
        <w:t>inhibitor.</w:t>
      </w:r>
    </w:p>
    <w:p>
      <w:pPr>
        <w:pStyle w:val="ListParagraph"/>
        <w:numPr>
          <w:ilvl w:val="4"/>
          <w:numId w:val="33"/>
        </w:numPr>
        <w:tabs>
          <w:tab w:pos="1801" w:val="left" w:leader="none"/>
        </w:tabs>
        <w:spacing w:line="360" w:lineRule="auto" w:before="0" w:after="0"/>
        <w:ind w:left="1800" w:right="1257" w:hanging="360"/>
        <w:jc w:val="both"/>
        <w:rPr>
          <w:sz w:val="24"/>
        </w:rPr>
      </w:pPr>
      <w:r>
        <w:rPr>
          <w:sz w:val="24"/>
        </w:rPr>
        <w:t>Flavonoids secreted by the root of their host plant help rhizobia in the infection stage of</w:t>
      </w:r>
      <w:r>
        <w:rPr>
          <w:spacing w:val="1"/>
          <w:sz w:val="24"/>
        </w:rPr>
        <w:t> </w:t>
      </w:r>
      <w:r>
        <w:rPr>
          <w:sz w:val="24"/>
        </w:rPr>
        <w:t>their symbiotic relationship with legumes like peas, beans, clover, and soy. Rhizobia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soil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flavonoids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triggers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secretion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nod</w:t>
      </w:r>
      <w:r>
        <w:rPr>
          <w:spacing w:val="2"/>
          <w:sz w:val="24"/>
        </w:rPr>
        <w:t> </w:t>
      </w:r>
      <w:r>
        <w:rPr>
          <w:sz w:val="24"/>
        </w:rPr>
        <w:t>factors,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800" w:right="1262"/>
      </w:pPr>
      <w:r>
        <w:rPr/>
        <w:t>which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turn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recognized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host</w:t>
      </w:r>
      <w:r>
        <w:rPr>
          <w:spacing w:val="14"/>
        </w:rPr>
        <w:t> </w:t>
      </w:r>
      <w:r>
        <w:rPr/>
        <w:t>plant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can</w:t>
      </w:r>
      <w:r>
        <w:rPr>
          <w:spacing w:val="14"/>
        </w:rPr>
        <w:t> </w:t>
      </w:r>
      <w:r>
        <w:rPr/>
        <w:t>lead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root</w:t>
      </w:r>
      <w:r>
        <w:rPr>
          <w:spacing w:val="13"/>
        </w:rPr>
        <w:t> </w:t>
      </w:r>
      <w:r>
        <w:rPr/>
        <w:t>hair</w:t>
      </w:r>
      <w:r>
        <w:rPr>
          <w:spacing w:val="16"/>
        </w:rPr>
        <w:t> </w:t>
      </w:r>
      <w:r>
        <w:rPr/>
        <w:t>deformation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several</w:t>
      </w:r>
      <w:r>
        <w:rPr>
          <w:spacing w:val="1"/>
        </w:rPr>
        <w:t> </w:t>
      </w:r>
      <w:r>
        <w:rPr/>
        <w:t>cellular</w:t>
      </w:r>
      <w:r>
        <w:rPr>
          <w:spacing w:val="-2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ion fluxes and</w:t>
      </w:r>
      <w:r>
        <w:rPr>
          <w:spacing w:val="-2"/>
        </w:rPr>
        <w:t> </w:t>
      </w:r>
      <w:r>
        <w:rPr/>
        <w:t>the formation of a</w:t>
      </w:r>
      <w:r>
        <w:rPr>
          <w:spacing w:val="-1"/>
        </w:rPr>
        <w:t> </w:t>
      </w:r>
      <w:r>
        <w:rPr/>
        <w:t>root nodule.</w:t>
      </w:r>
    </w:p>
    <w:p>
      <w:pPr>
        <w:pStyle w:val="ListParagraph"/>
        <w:numPr>
          <w:ilvl w:val="4"/>
          <w:numId w:val="33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19"/>
          <w:sz w:val="24"/>
        </w:rPr>
        <w:t> </w:t>
      </w:r>
      <w:r>
        <w:rPr>
          <w:sz w:val="24"/>
        </w:rPr>
        <w:t>flavonoids</w:t>
      </w:r>
      <w:r>
        <w:rPr>
          <w:spacing w:val="21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inhibitory</w:t>
      </w:r>
      <w:r>
        <w:rPr>
          <w:spacing w:val="16"/>
          <w:sz w:val="24"/>
        </w:rPr>
        <w:t> </w:t>
      </w:r>
      <w:r>
        <w:rPr>
          <w:sz w:val="24"/>
        </w:rPr>
        <w:t>activity</w:t>
      </w:r>
      <w:r>
        <w:rPr>
          <w:spacing w:val="18"/>
          <w:sz w:val="24"/>
        </w:rPr>
        <w:t> </w:t>
      </w:r>
      <w:r>
        <w:rPr>
          <w:sz w:val="24"/>
        </w:rPr>
        <w:t>against</w:t>
      </w:r>
      <w:r>
        <w:rPr>
          <w:spacing w:val="24"/>
          <w:sz w:val="24"/>
        </w:rPr>
        <w:t> </w:t>
      </w:r>
      <w:r>
        <w:rPr>
          <w:sz w:val="24"/>
        </w:rPr>
        <w:t>organisms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cause</w:t>
      </w:r>
      <w:r>
        <w:rPr>
          <w:spacing w:val="20"/>
          <w:sz w:val="24"/>
        </w:rPr>
        <w:t> </w:t>
      </w:r>
      <w:r>
        <w:rPr>
          <w:sz w:val="24"/>
        </w:rPr>
        <w:t>plant</w:t>
      </w:r>
      <w:r>
        <w:rPr>
          <w:spacing w:val="21"/>
          <w:sz w:val="24"/>
        </w:rPr>
        <w:t> </w:t>
      </w:r>
      <w:r>
        <w:rPr>
          <w:sz w:val="24"/>
        </w:rPr>
        <w:t>disease</w:t>
      </w:r>
      <w:r>
        <w:rPr>
          <w:spacing w:val="23"/>
          <w:sz w:val="24"/>
        </w:rPr>
        <w:t> </w:t>
      </w:r>
      <w:r>
        <w:rPr>
          <w:sz w:val="24"/>
        </w:rPr>
        <w:t>e.g.</w:t>
      </w:r>
    </w:p>
    <w:p>
      <w:pPr>
        <w:spacing w:before="137"/>
        <w:ind w:left="1800" w:right="0" w:firstLine="0"/>
        <w:jc w:val="left"/>
        <w:rPr>
          <w:i/>
          <w:sz w:val="24"/>
        </w:rPr>
      </w:pPr>
      <w:r>
        <w:rPr>
          <w:i/>
          <w:sz w:val="24"/>
        </w:rPr>
        <w:t>Fusarium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oxysporum.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pStyle w:val="Heading3"/>
        <w:numPr>
          <w:ilvl w:val="3"/>
          <w:numId w:val="33"/>
        </w:numPr>
        <w:tabs>
          <w:tab w:pos="2101" w:val="left" w:leader="none"/>
        </w:tabs>
        <w:spacing w:line="240" w:lineRule="auto" w:before="90" w:after="0"/>
        <w:ind w:left="2100" w:right="0" w:hanging="841"/>
        <w:jc w:val="both"/>
      </w:pPr>
      <w:bookmarkStart w:name="_TOC_250192" w:id="25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flavonoids on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bookmarkEnd w:id="25"/>
      <w:r>
        <w:rPr/>
        <w:t>health</w:t>
      </w:r>
    </w:p>
    <w:p>
      <w:pPr>
        <w:pStyle w:val="ListParagraph"/>
        <w:numPr>
          <w:ilvl w:val="4"/>
          <w:numId w:val="33"/>
        </w:numPr>
        <w:tabs>
          <w:tab w:pos="2072" w:val="left" w:leader="none"/>
        </w:tabs>
        <w:spacing w:line="360" w:lineRule="auto" w:before="132" w:after="0"/>
        <w:ind w:left="2071" w:right="125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widespread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flavonoids,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60"/>
          <w:sz w:val="24"/>
        </w:rPr>
        <w:t> </w:t>
      </w:r>
      <w:r>
        <w:rPr>
          <w:sz w:val="24"/>
        </w:rPr>
        <w:t>relatively</w:t>
      </w:r>
      <w:r>
        <w:rPr>
          <w:spacing w:val="60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toxicity compared to other active plant compounds (for instance alkaloids) mean that</w:t>
      </w:r>
      <w:r>
        <w:rPr>
          <w:spacing w:val="1"/>
          <w:sz w:val="24"/>
        </w:rPr>
        <w:t> </w:t>
      </w:r>
      <w:r>
        <w:rPr>
          <w:sz w:val="24"/>
        </w:rPr>
        <w:t>many animals, including humans, ingest significant quantities in their diet. Preliminary</w:t>
      </w:r>
      <w:r>
        <w:rPr>
          <w:spacing w:val="-57"/>
          <w:sz w:val="24"/>
        </w:rPr>
        <w:t> </w:t>
      </w:r>
      <w:r>
        <w:rPr>
          <w:sz w:val="24"/>
        </w:rPr>
        <w:t>research</w:t>
      </w:r>
      <w:r>
        <w:rPr>
          <w:spacing w:val="8"/>
          <w:sz w:val="24"/>
        </w:rPr>
        <w:t> </w:t>
      </w:r>
      <w:r>
        <w:rPr>
          <w:sz w:val="24"/>
        </w:rPr>
        <w:t>indicates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flavonoids</w:t>
      </w:r>
      <w:r>
        <w:rPr>
          <w:spacing w:val="9"/>
          <w:sz w:val="24"/>
        </w:rPr>
        <w:t> </w:t>
      </w:r>
      <w:r>
        <w:rPr>
          <w:sz w:val="24"/>
        </w:rPr>
        <w:t>may</w:t>
      </w:r>
      <w:r>
        <w:rPr>
          <w:spacing w:val="4"/>
          <w:sz w:val="24"/>
        </w:rPr>
        <w:t> </w:t>
      </w:r>
      <w:r>
        <w:rPr>
          <w:sz w:val="24"/>
        </w:rPr>
        <w:t>modify</w:t>
      </w:r>
      <w:r>
        <w:rPr>
          <w:spacing w:val="5"/>
          <w:sz w:val="24"/>
        </w:rPr>
        <w:t> </w:t>
      </w:r>
      <w:r>
        <w:rPr>
          <w:sz w:val="24"/>
        </w:rPr>
        <w:t>allergens,</w:t>
      </w:r>
      <w:r>
        <w:rPr>
          <w:spacing w:val="8"/>
          <w:sz w:val="24"/>
        </w:rPr>
        <w:t> </w:t>
      </w:r>
      <w:r>
        <w:rPr>
          <w:sz w:val="24"/>
        </w:rPr>
        <w:t>viruses,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carcinogens,</w:t>
      </w:r>
      <w:r>
        <w:rPr>
          <w:spacing w:val="1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"/>
        <w:ind w:left="2071" w:right="-58"/>
      </w:pPr>
      <w:r>
        <w:rPr>
          <w:w w:val="183"/>
        </w:rPr>
        <w:t>VR</w:t>
      </w:r>
      <w:r>
        <w:rPr>
          <w:spacing w:val="21"/>
          <w:w w:val="183"/>
        </w:rPr>
        <w:t> </w:t>
      </w:r>
      <w:r>
        <w:rPr>
          <w:w w:val="156"/>
        </w:rPr>
        <w:t>P</w:t>
      </w:r>
      <w:r>
        <w:rPr>
          <w:spacing w:val="1"/>
          <w:w w:val="156"/>
        </w:rPr>
        <w:t>D</w:t>
      </w:r>
      <w:r>
        <w:rPr>
          <w:spacing w:val="-8"/>
          <w:w w:val="359"/>
        </w:rPr>
        <w:t>\</w:t>
      </w:r>
      <w:r>
        <w:rPr>
          <w:spacing w:val="21"/>
          <w:w w:val="400"/>
        </w:rPr>
        <w:t> </w:t>
      </w:r>
      <w:r>
        <w:rPr>
          <w:spacing w:val="2"/>
          <w:w w:val="163"/>
        </w:rPr>
        <w:t>E</w:t>
      </w:r>
      <w:r>
        <w:rPr>
          <w:spacing w:val="-1"/>
          <w:w w:val="138"/>
        </w:rPr>
        <w:t>H</w:t>
      </w:r>
      <w:r>
        <w:rPr>
          <w:spacing w:val="21"/>
          <w:w w:val="400"/>
        </w:rPr>
        <w:t> </w:t>
      </w:r>
      <w:r>
        <w:rPr>
          <w:w w:val="153"/>
        </w:rPr>
        <w:t>ELRO</w:t>
      </w:r>
      <w:r>
        <w:rPr>
          <w:w w:val="189"/>
        </w:rPr>
        <w:t>R</w:t>
      </w:r>
      <w:r>
        <w:rPr>
          <w:spacing w:val="-3"/>
          <w:w w:val="189"/>
        </w:rPr>
        <w:t>J</w:t>
      </w:r>
      <w:r>
        <w:rPr>
          <w:w w:val="158"/>
        </w:rPr>
        <w:t>LF</w:t>
      </w:r>
      <w:r>
        <w:rPr>
          <w:spacing w:val="-2"/>
          <w:w w:val="158"/>
        </w:rPr>
        <w:t>D</w:t>
      </w:r>
      <w:r>
        <w:rPr>
          <w:w w:val="205"/>
        </w:rPr>
        <w:t>O</w:t>
      </w:r>
      <w:r>
        <w:rPr>
          <w:spacing w:val="21"/>
          <w:w w:val="205"/>
        </w:rPr>
        <w:t> </w:t>
      </w:r>
      <w:r>
        <w:rPr>
          <w:spacing w:val="-1"/>
          <w:w w:val="333"/>
        </w:rPr>
        <w:t>³</w:t>
      </w:r>
      <w:r>
        <w:rPr>
          <w:spacing w:val="1"/>
          <w:w w:val="138"/>
        </w:rPr>
        <w:t>UH</w:t>
      </w:r>
      <w:r>
        <w:rPr>
          <w:w w:val="160"/>
        </w:rPr>
        <w:t>VSRQVH</w:t>
      </w:r>
      <w:r>
        <w:rPr>
          <w:spacing w:val="20"/>
          <w:w w:val="160"/>
        </w:rPr>
        <w:t> </w:t>
      </w:r>
      <w:r>
        <w:rPr>
          <w:w w:val="156"/>
        </w:rPr>
        <w:t>PRGL</w:t>
      </w:r>
      <w:r>
        <w:rPr>
          <w:w w:val="180"/>
        </w:rPr>
        <w:t>IL</w:t>
      </w:r>
      <w:r>
        <w:rPr>
          <w:spacing w:val="-2"/>
          <w:w w:val="180"/>
        </w:rPr>
        <w:t>H</w:t>
      </w:r>
      <w:r>
        <w:rPr>
          <w:w w:val="138"/>
        </w:rPr>
        <w:t>UV</w:t>
      </w:r>
    </w:p>
    <w:p>
      <w:pPr>
        <w:pStyle w:val="BodyText"/>
        <w:spacing w:line="360" w:lineRule="auto" w:before="139"/>
        <w:ind w:left="2071" w:right="1255"/>
        <w:jc w:val="both"/>
      </w:pPr>
      <w:r>
        <w:rPr/>
        <w:t>have</w:t>
      </w:r>
      <w:r>
        <w:rPr>
          <w:spacing w:val="1"/>
        </w:rPr>
        <w:t> </w:t>
      </w:r>
      <w:r>
        <w:rPr/>
        <w:t>anti-allergic,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anti-microbial</w:t>
      </w:r>
      <w:r>
        <w:rPr>
          <w:spacing w:val="1"/>
        </w:rPr>
        <w:t> </w:t>
      </w:r>
      <w:r>
        <w:rPr/>
        <w:t>(Cushnie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Lamb,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Cushnie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Lamb, 2011),</w:t>
      </w:r>
      <w:r>
        <w:rPr>
          <w:spacing w:val="-1"/>
        </w:rPr>
        <w:t> </w:t>
      </w:r>
      <w:r>
        <w:rPr/>
        <w:t>anti-cancer,</w:t>
      </w:r>
      <w:r>
        <w:rPr>
          <w:spacing w:val="1"/>
        </w:rPr>
        <w:t> </w:t>
      </w:r>
      <w:r>
        <w:rPr/>
        <w:t>and anti-diarrheal</w:t>
      </w:r>
      <w:r>
        <w:rPr>
          <w:spacing w:val="-1"/>
        </w:rPr>
        <w:t> </w:t>
      </w:r>
      <w:r>
        <w:rPr/>
        <w:t>activities.</w:t>
      </w:r>
    </w:p>
    <w:p>
      <w:pPr>
        <w:pStyle w:val="ListParagraph"/>
        <w:numPr>
          <w:ilvl w:val="4"/>
          <w:numId w:val="33"/>
        </w:numPr>
        <w:tabs>
          <w:tab w:pos="2072" w:val="left" w:leader="none"/>
        </w:tabs>
        <w:spacing w:line="360" w:lineRule="auto" w:before="0" w:after="0"/>
        <w:ind w:left="2071" w:right="1254" w:hanging="360"/>
        <w:jc w:val="both"/>
        <w:rPr>
          <w:sz w:val="24"/>
        </w:rPr>
      </w:pPr>
      <w:r>
        <w:rPr>
          <w:sz w:val="24"/>
        </w:rPr>
        <w:t>The intake of foods containing certain flavonoids such as flavan-3-ols catechins) found</w:t>
      </w:r>
      <w:r>
        <w:rPr>
          <w:spacing w:val="-57"/>
          <w:sz w:val="24"/>
        </w:rPr>
        <w:t> </w:t>
      </w:r>
      <w:r>
        <w:rPr>
          <w:sz w:val="24"/>
        </w:rPr>
        <w:t>in strawberries and green and black teas, kaempferol from brussel sprouts and apples,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quercetin from beans, reduces the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developing</w:t>
      </w:r>
      <w:r>
        <w:rPr>
          <w:spacing w:val="-3"/>
          <w:sz w:val="24"/>
        </w:rPr>
        <w:t> </w:t>
      </w:r>
      <w:r>
        <w:rPr>
          <w:sz w:val="24"/>
        </w:rPr>
        <w:t>lung cancer.</w:t>
      </w:r>
    </w:p>
    <w:p>
      <w:pPr>
        <w:pStyle w:val="ListParagraph"/>
        <w:numPr>
          <w:ilvl w:val="4"/>
          <w:numId w:val="33"/>
        </w:numPr>
        <w:tabs>
          <w:tab w:pos="2072" w:val="left" w:leader="none"/>
        </w:tabs>
        <w:spacing w:line="360" w:lineRule="auto" w:before="0" w:after="0"/>
        <w:ind w:left="2071" w:right="1262" w:hanging="360"/>
        <w:jc w:val="both"/>
        <w:rPr>
          <w:sz w:val="24"/>
        </w:rPr>
      </w:pPr>
      <w:r>
        <w:rPr>
          <w:sz w:val="24"/>
        </w:rPr>
        <w:t>Flavonoids have medicinal properties, especially their putative role in inhibiting cancer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cardiovascular</w:t>
      </w:r>
      <w:r>
        <w:rPr>
          <w:spacing w:val="-2"/>
          <w:sz w:val="24"/>
        </w:rPr>
        <w:t> </w:t>
      </w:r>
      <w:r>
        <w:rPr>
          <w:sz w:val="24"/>
        </w:rPr>
        <w:t>diseases.</w:t>
      </w:r>
    </w:p>
    <w:p>
      <w:pPr>
        <w:pStyle w:val="BodyText"/>
        <w:spacing w:before="10"/>
        <w:rPr>
          <w:sz w:val="9"/>
        </w:rPr>
      </w:pPr>
    </w:p>
    <w:p>
      <w:pPr>
        <w:pStyle w:val="Heading3"/>
        <w:numPr>
          <w:ilvl w:val="2"/>
          <w:numId w:val="35"/>
        </w:numPr>
        <w:tabs>
          <w:tab w:pos="1981" w:val="left" w:leader="none"/>
        </w:tabs>
        <w:spacing w:line="240" w:lineRule="auto" w:before="90" w:after="0"/>
        <w:ind w:left="1980" w:right="0" w:hanging="721"/>
        <w:jc w:val="both"/>
      </w:pPr>
      <w:bookmarkStart w:name="_TOC_250191" w:id="26"/>
      <w:r>
        <w:rPr/>
        <w:t>Wood</w:t>
      </w:r>
      <w:r>
        <w:rPr>
          <w:spacing w:val="-1"/>
        </w:rPr>
        <w:t> </w:t>
      </w:r>
      <w:bookmarkEnd w:id="26"/>
      <w:r>
        <w:rPr/>
        <w:t>Tannins</w:t>
      </w:r>
    </w:p>
    <w:p>
      <w:pPr>
        <w:pStyle w:val="BodyText"/>
        <w:spacing w:line="360" w:lineRule="auto" w:before="135"/>
        <w:ind w:left="1260" w:right="1251" w:firstLine="719"/>
        <w:jc w:val="both"/>
      </w:pPr>
      <w:r>
        <w:rPr/>
        <w:t>Tannins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found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leaf,</w:t>
      </w:r>
      <w:r>
        <w:rPr>
          <w:spacing w:val="15"/>
        </w:rPr>
        <w:t> </w:t>
      </w:r>
      <w:r>
        <w:rPr/>
        <w:t>bud,</w:t>
      </w:r>
      <w:r>
        <w:rPr>
          <w:spacing w:val="15"/>
        </w:rPr>
        <w:t> </w:t>
      </w:r>
      <w:r>
        <w:rPr/>
        <w:t>seed</w:t>
      </w:r>
      <w:r>
        <w:rPr>
          <w:spacing w:val="16"/>
        </w:rPr>
        <w:t> </w:t>
      </w:r>
      <w:r>
        <w:rPr/>
        <w:t>root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stem</w:t>
      </w:r>
      <w:r>
        <w:rPr>
          <w:spacing w:val="16"/>
        </w:rPr>
        <w:t> </w:t>
      </w:r>
      <w:r>
        <w:rPr/>
        <w:t>tissues.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example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location</w:t>
      </w:r>
      <w:r>
        <w:rPr>
          <w:spacing w:val="-58"/>
        </w:rPr>
        <w:t> </w:t>
      </w:r>
      <w:r>
        <w:rPr/>
        <w:t>of tannins in stem tissues is that they are often found in the growth areas of trees such as the</w:t>
      </w:r>
      <w:r>
        <w:rPr>
          <w:spacing w:val="1"/>
        </w:rPr>
        <w:t> </w:t>
      </w:r>
      <w:r>
        <w:rPr/>
        <w:t>secondary phlvem and xylem and the layer between the contex and epidesmis. Tannins may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regulate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tissue.</w:t>
      </w:r>
    </w:p>
    <w:p>
      <w:pPr>
        <w:pStyle w:val="BodyText"/>
        <w:spacing w:line="360" w:lineRule="auto"/>
        <w:ind w:left="1260" w:right="1254" w:firstLine="719"/>
        <w:jc w:val="both"/>
      </w:pPr>
      <w:r>
        <w:rPr/>
        <w:t>While in general, soft wood are much lower in tannins than hardwoods and are usually</w:t>
      </w:r>
      <w:r>
        <w:rPr>
          <w:spacing w:val="1"/>
        </w:rPr>
        <w:t> </w:t>
      </w:r>
      <w:r>
        <w:rPr/>
        <w:t>not recommended for use in an aquarium (Katie and Thorington, 2006) so using a hardwood</w:t>
      </w:r>
      <w:r>
        <w:rPr>
          <w:spacing w:val="1"/>
        </w:rPr>
        <w:t> </w:t>
      </w:r>
      <w:r>
        <w:rPr/>
        <w:t>with a very light color indicating a low tannin content an be an easy way to avoid tannins.</w:t>
      </w:r>
      <w:r>
        <w:rPr>
          <w:spacing w:val="1"/>
        </w:rPr>
        <w:t> </w:t>
      </w:r>
      <w:r>
        <w:rPr/>
        <w:t>Tannic acid is brown in</w:t>
      </w:r>
      <w:r>
        <w:rPr>
          <w:spacing w:val="1"/>
        </w:rPr>
        <w:t> </w:t>
      </w:r>
      <w:r>
        <w:rPr/>
        <w:t>colour, so 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white woods have</w:t>
      </w:r>
      <w:r>
        <w:rPr>
          <w:spacing w:val="60"/>
        </w:rPr>
        <w:t> </w:t>
      </w:r>
      <w:r>
        <w:rPr/>
        <w:t>a low tannin content woods</w:t>
      </w:r>
      <w:r>
        <w:rPr>
          <w:spacing w:val="1"/>
        </w:rPr>
        <w:t> </w:t>
      </w:r>
      <w:r>
        <w:rPr/>
        <w:t>with a lot of yellow, red or brown colouration to them tend to contain a lot of tannin (Katie and</w:t>
      </w:r>
      <w:r>
        <w:rPr>
          <w:spacing w:val="1"/>
        </w:rPr>
        <w:t> </w:t>
      </w:r>
      <w:r>
        <w:rPr/>
        <w:t>Thorington,</w:t>
      </w:r>
      <w:r>
        <w:rPr>
          <w:spacing w:val="-1"/>
        </w:rPr>
        <w:t> </w:t>
      </w:r>
      <w:r>
        <w:rPr/>
        <w:t>2006)</w:t>
      </w:r>
    </w:p>
    <w:p>
      <w:pPr>
        <w:pStyle w:val="BodyText"/>
        <w:spacing w:line="360" w:lineRule="auto" w:before="1"/>
        <w:ind w:left="1260" w:right="1259" w:firstLine="719"/>
        <w:jc w:val="both"/>
      </w:pPr>
      <w:r>
        <w:rPr/>
        <w:t>Tannins occur</w:t>
      </w:r>
      <w:r>
        <w:rPr>
          <w:spacing w:val="1"/>
        </w:rPr>
        <w:t> </w:t>
      </w:r>
      <w:r>
        <w:rPr/>
        <w:t>in many species of coniferous trees as</w:t>
      </w:r>
      <w:r>
        <w:rPr>
          <w:spacing w:val="1"/>
        </w:rPr>
        <w:t> </w:t>
      </w:r>
      <w:r>
        <w:rPr/>
        <w:t>well as a number of flowering</w:t>
      </w:r>
      <w:r>
        <w:rPr>
          <w:spacing w:val="1"/>
        </w:rPr>
        <w:t> </w:t>
      </w:r>
      <w:r>
        <w:rPr/>
        <w:t>plant</w:t>
      </w:r>
      <w:r>
        <w:rPr>
          <w:spacing w:val="27"/>
        </w:rPr>
        <w:t> </w:t>
      </w:r>
      <w:r>
        <w:rPr/>
        <w:t>families.</w:t>
      </w:r>
      <w:r>
        <w:rPr>
          <w:spacing w:val="27"/>
        </w:rPr>
        <w:t> </w:t>
      </w:r>
      <w:r>
        <w:rPr/>
        <w:t>These</w:t>
      </w:r>
      <w:r>
        <w:rPr>
          <w:spacing w:val="26"/>
        </w:rPr>
        <w:t> </w:t>
      </w:r>
      <w:r>
        <w:rPr/>
        <w:t>tannins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leach</w:t>
      </w:r>
      <w:r>
        <w:rPr>
          <w:spacing w:val="27"/>
        </w:rPr>
        <w:t> </w:t>
      </w:r>
      <w:r>
        <w:rPr/>
        <w:t>out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plants.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water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soil</w:t>
      </w:r>
      <w:r>
        <w:rPr>
          <w:spacing w:val="28"/>
        </w:rPr>
        <w:t> </w:t>
      </w:r>
      <w:r>
        <w:rPr/>
        <w:t>becomes</w:t>
      </w:r>
      <w:r>
        <w:rPr>
          <w:spacing w:val="27"/>
        </w:rPr>
        <w:t> </w:t>
      </w:r>
      <w:r>
        <w:rPr/>
        <w:t>rich</w:t>
      </w:r>
      <w:r>
        <w:rPr>
          <w:spacing w:val="-58"/>
        </w:rPr>
        <w:t> </w:t>
      </w:r>
      <w:r>
        <w:rPr/>
        <w:t>with</w:t>
      </w:r>
      <w:r>
        <w:rPr>
          <w:spacing w:val="32"/>
        </w:rPr>
        <w:t> </w:t>
      </w:r>
      <w:r>
        <w:rPr/>
        <w:t>tannins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seeps</w:t>
      </w:r>
      <w:r>
        <w:rPr>
          <w:spacing w:val="32"/>
        </w:rPr>
        <w:t> </w:t>
      </w:r>
      <w:r>
        <w:rPr/>
        <w:t>into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ground</w:t>
      </w:r>
      <w:r>
        <w:rPr>
          <w:spacing w:val="34"/>
        </w:rPr>
        <w:t> </w:t>
      </w:r>
      <w:r>
        <w:rPr/>
        <w:t>water</w:t>
      </w:r>
      <w:r>
        <w:rPr>
          <w:spacing w:val="33"/>
        </w:rPr>
        <w:t> </w:t>
      </w:r>
      <w:r>
        <w:rPr/>
        <w:t>or</w:t>
      </w:r>
      <w:r>
        <w:rPr>
          <w:spacing w:val="34"/>
        </w:rPr>
        <w:t> </w:t>
      </w:r>
      <w:r>
        <w:rPr/>
        <w:t>drains</w:t>
      </w:r>
      <w:r>
        <w:rPr>
          <w:spacing w:val="33"/>
        </w:rPr>
        <w:t> </w:t>
      </w:r>
      <w:r>
        <w:rPr/>
        <w:t>into</w:t>
      </w:r>
      <w:r>
        <w:rPr>
          <w:spacing w:val="32"/>
        </w:rPr>
        <w:t> </w:t>
      </w:r>
      <w:r>
        <w:rPr/>
        <w:t>lakes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streans.</w:t>
      </w:r>
      <w:r>
        <w:rPr>
          <w:spacing w:val="32"/>
        </w:rPr>
        <w:t> </w:t>
      </w:r>
      <w:r>
        <w:rPr/>
        <w:t>These</w:t>
      </w:r>
      <w:r>
        <w:rPr>
          <w:spacing w:val="35"/>
        </w:rPr>
        <w:t> </w:t>
      </w:r>
      <w:r>
        <w:rPr/>
        <w:t>waters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0"/>
        <w:jc w:val="both"/>
      </w:pPr>
      <w:r>
        <w:rPr/>
        <w:t>become brown in colour and look like tea. The word tannin comes from the old German word</w:t>
      </w:r>
      <w:r>
        <w:rPr>
          <w:spacing w:val="1"/>
        </w:rPr>
        <w:t> </w:t>
      </w:r>
      <w:r>
        <w:rPr/>
        <w:t>tanna meaning oak. It refers to the use of wood tannins derived from oak trees that were used to</w:t>
      </w:r>
      <w:r>
        <w:rPr>
          <w:spacing w:val="-57"/>
        </w:rPr>
        <w:t> </w:t>
      </w:r>
      <w:r>
        <w:rPr/>
        <w:t>convert</w:t>
      </w:r>
      <w:r>
        <w:rPr>
          <w:spacing w:val="-1"/>
        </w:rPr>
        <w:t> </w:t>
      </w:r>
      <w:r>
        <w:rPr/>
        <w:t>animal hides into</w:t>
      </w:r>
      <w:r>
        <w:rPr>
          <w:spacing w:val="2"/>
        </w:rPr>
        <w:t> </w:t>
      </w:r>
      <w:r>
        <w:rPr/>
        <w:t>leather.</w:t>
      </w:r>
    </w:p>
    <w:p>
      <w:pPr>
        <w:pStyle w:val="BodyText"/>
        <w:spacing w:line="360" w:lineRule="auto"/>
        <w:ind w:left="1260" w:right="1256" w:firstLine="719"/>
        <w:jc w:val="both"/>
      </w:pPr>
      <w:r>
        <w:rPr/>
        <w:t>Tannins are found commonly in the bark of trees, wood, leaves, buds, stems, fruits,</w:t>
      </w:r>
      <w:r>
        <w:rPr>
          <w:spacing w:val="1"/>
        </w:rPr>
        <w:t> </w:t>
      </w:r>
      <w:r>
        <w:rPr/>
        <w:t>seeds, roots and plant galls. In all of these plant structures, tannins help to protect the individual</w:t>
      </w:r>
      <w:r>
        <w:rPr>
          <w:spacing w:val="-57"/>
        </w:rPr>
        <w:t> </w:t>
      </w:r>
      <w:r>
        <w:rPr/>
        <w:t>plant species. Tannins that become stored in the bark of frees protect the tree from being</w:t>
      </w:r>
      <w:r>
        <w:rPr>
          <w:spacing w:val="1"/>
        </w:rPr>
        <w:t> </w:t>
      </w:r>
      <w:r>
        <w:rPr/>
        <w:t>infected by bacteria or fungi. In this case, the tannins precipitate out the enzymes and other</w:t>
      </w:r>
      <w:r>
        <w:rPr>
          <w:spacing w:val="1"/>
        </w:rPr>
        <w:t> </w:t>
      </w:r>
      <w:r>
        <w:rPr/>
        <w:t>protein exudates from bacteria and fungi thus not allowing these organisms to infect the tree.</w:t>
      </w:r>
      <w:r>
        <w:rPr>
          <w:spacing w:val="1"/>
        </w:rPr>
        <w:t> </w:t>
      </w:r>
      <w:r>
        <w:rPr/>
        <w:t>Many bud scales on woody plants contain tannins to protect the inner leaf tissue from being</w:t>
      </w:r>
      <w:r>
        <w:rPr>
          <w:spacing w:val="1"/>
        </w:rPr>
        <w:t> </w:t>
      </w:r>
      <w:r>
        <w:rPr/>
        <w:t>consumed and in many seed pants the initial set of leaves from a germinating seed are also high</w:t>
      </w:r>
      <w:r>
        <w:rPr>
          <w:spacing w:val="-57"/>
        </w:rPr>
        <w:t> </w:t>
      </w:r>
      <w:r>
        <w:rPr/>
        <w:t>in tannins.</w:t>
      </w:r>
    </w:p>
    <w:p>
      <w:pPr>
        <w:pStyle w:val="BodyText"/>
        <w:spacing w:line="360" w:lineRule="auto"/>
        <w:ind w:left="1260" w:right="1256" w:firstLine="899"/>
        <w:jc w:val="both"/>
      </w:pPr>
      <w:r>
        <w:rPr/>
        <w:t>Unripened fruits are high in tannin content. The high tannin content discourages fruit</w:t>
      </w:r>
      <w:r>
        <w:rPr>
          <w:spacing w:val="1"/>
        </w:rPr>
        <w:t> </w:t>
      </w:r>
      <w:r>
        <w:rPr/>
        <w:t>eating animals from consuming the fruit until the seeds are mature and read, for dispersal. As</w:t>
      </w:r>
      <w:r>
        <w:rPr>
          <w:spacing w:val="1"/>
        </w:rPr>
        <w:t> </w:t>
      </w:r>
      <w:r>
        <w:rPr/>
        <w:t>the fruit ripens the tannin content lessens.Beside fruits, tannins are also contained in coffee, tea,</w:t>
      </w:r>
      <w:r>
        <w:rPr>
          <w:spacing w:val="-57"/>
        </w:rPr>
        <w:t> </w:t>
      </w:r>
      <w:r>
        <w:rPr/>
        <w:t>red wine and beer. The initial astringent taste when you sip a red wine actually comes from</w:t>
      </w:r>
      <w:r>
        <w:rPr>
          <w:spacing w:val="1"/>
        </w:rPr>
        <w:t> </w:t>
      </w:r>
      <w:r>
        <w:rPr/>
        <w:t>tannins in the wood of the oak barrels in which the wine was aged.Tannins are also responsible</w:t>
      </w:r>
      <w:r>
        <w:rPr>
          <w:spacing w:val="1"/>
        </w:rPr>
        <w:t> </w:t>
      </w:r>
      <w:r>
        <w:rPr/>
        <w:t>for many of the enchanting colours seen in flowers and the final beauty of autum leaves.</w:t>
      </w:r>
      <w:r>
        <w:rPr>
          <w:spacing w:val="1"/>
        </w:rPr>
        <w:t> </w:t>
      </w:r>
      <w:r>
        <w:rPr/>
        <w:t>Tannins also play a role in medicine and human health. The tannins in cranberries (vaccinium</w:t>
      </w:r>
      <w:r>
        <w:rPr>
          <w:spacing w:val="1"/>
        </w:rPr>
        <w:t> </w:t>
      </w:r>
      <w:r>
        <w:rPr/>
        <w:t>macrocarpon) have been medically proven to help prevent urinary tract infections in women by</w:t>
      </w:r>
      <w:r>
        <w:rPr>
          <w:spacing w:val="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the ability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E. coli from</w:t>
      </w:r>
      <w:r>
        <w:rPr>
          <w:spacing w:val="1"/>
        </w:rPr>
        <w:t> </w:t>
      </w:r>
      <w:r>
        <w:rPr/>
        <w:t>adhering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cells lining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urinary</w:t>
      </w:r>
      <w:r>
        <w:rPr>
          <w:spacing w:val="-6"/>
        </w:rPr>
        <w:t> </w:t>
      </w:r>
      <w:r>
        <w:rPr/>
        <w:t>tract.</w:t>
      </w:r>
    </w:p>
    <w:p>
      <w:pPr>
        <w:pStyle w:val="BodyText"/>
        <w:spacing w:line="360" w:lineRule="auto" w:before="2"/>
        <w:ind w:left="1260" w:right="1254" w:firstLine="719"/>
        <w:jc w:val="both"/>
      </w:pPr>
      <w:r>
        <w:rPr/>
        <w:t>Tannin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non-nitrogenous,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(Bisanda </w:t>
      </w:r>
      <w:r>
        <w:rPr>
          <w:i/>
        </w:rPr>
        <w:t>et al; </w:t>
      </w:r>
      <w:r>
        <w:rPr/>
        <w:t>2003) an astringent, bitter plant polyphenolic compound that binds to and</w:t>
      </w:r>
      <w:r>
        <w:rPr>
          <w:spacing w:val="1"/>
        </w:rPr>
        <w:t> </w:t>
      </w:r>
      <w:r>
        <w:rPr/>
        <w:t>precipitates proteins and various other organic compounds including amino acids and alkaloids.</w:t>
      </w:r>
      <w:r>
        <w:rPr>
          <w:spacing w:val="-57"/>
        </w:rPr>
        <w:t> </w:t>
      </w:r>
      <w:r>
        <w:rPr/>
        <w:t>Tannin, also called tannic acid, is any of a group of pale-yellow to light-brown amorphous</w:t>
      </w:r>
      <w:r>
        <w:rPr>
          <w:spacing w:val="1"/>
        </w:rPr>
        <w:t> </w:t>
      </w:r>
      <w:r>
        <w:rPr/>
        <w:t>substances in the form of powder, flakes, or a spongy mass, widely distributed in many species</w:t>
      </w:r>
      <w:r>
        <w:rPr>
          <w:spacing w:val="1"/>
        </w:rPr>
        <w:t> </w:t>
      </w:r>
      <w:r>
        <w:rPr/>
        <w:t>of plants, where they play a role in protection from predation, as pesticides, and in plant growth</w:t>
      </w:r>
      <w:r>
        <w:rPr>
          <w:spacing w:val="-57"/>
        </w:rPr>
        <w:t> </w:t>
      </w:r>
      <w:r>
        <w:rPr/>
        <w:t>regulation (Katie and Thorington, 2006) and are distributed in species throughout the plant</w:t>
      </w:r>
      <w:r>
        <w:rPr>
          <w:spacing w:val="1"/>
        </w:rPr>
        <w:t> </w:t>
      </w:r>
      <w:r>
        <w:rPr/>
        <w:t>kingdom. They are manly found in both gymnosperms as well as angiosperms. Tannins are</w:t>
      </w:r>
      <w:r>
        <w:rPr>
          <w:spacing w:val="1"/>
        </w:rPr>
        <w:t> </w:t>
      </w:r>
      <w:r>
        <w:rPr/>
        <w:t>physically located in the vacuoles or surface wax of plants. These sites keep tannins active</w:t>
      </w:r>
      <w:r>
        <w:rPr>
          <w:spacing w:val="1"/>
        </w:rPr>
        <w:t> </w:t>
      </w:r>
      <w:r>
        <w:rPr/>
        <w:t>against plant predators, but also keep some from affecting plant metabolism while the plant</w:t>
      </w:r>
      <w:r>
        <w:rPr>
          <w:spacing w:val="1"/>
        </w:rPr>
        <w:t> </w:t>
      </w:r>
      <w:r>
        <w:rPr/>
        <w:t>tissue is alive; it is only cell breakdown and death that the tannins are active in metabolic</w:t>
      </w:r>
      <w:r>
        <w:rPr>
          <w:spacing w:val="1"/>
        </w:rPr>
        <w:t> </w:t>
      </w:r>
      <w:r>
        <w:rPr/>
        <w:t>effects. They are classified as ergastic substances, i.e. non-protoplasm materials and in cells.</w:t>
      </w:r>
      <w:r>
        <w:rPr>
          <w:spacing w:val="1"/>
        </w:rPr>
        <w:t> </w:t>
      </w:r>
      <w:r>
        <w:rPr/>
        <w:t>Tannins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found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leaf,</w:t>
      </w:r>
      <w:r>
        <w:rPr>
          <w:spacing w:val="10"/>
        </w:rPr>
        <w:t> </w:t>
      </w:r>
      <w:r>
        <w:rPr/>
        <w:t>bud,</w:t>
      </w:r>
      <w:r>
        <w:rPr>
          <w:spacing w:val="10"/>
        </w:rPr>
        <w:t> </w:t>
      </w:r>
      <w:r>
        <w:rPr/>
        <w:t>seed,</w:t>
      </w:r>
      <w:r>
        <w:rPr>
          <w:spacing w:val="13"/>
        </w:rPr>
        <w:t> </w:t>
      </w:r>
      <w:r>
        <w:rPr/>
        <w:t>root,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stem</w:t>
      </w:r>
      <w:r>
        <w:rPr>
          <w:spacing w:val="11"/>
        </w:rPr>
        <w:t> </w:t>
      </w:r>
      <w:r>
        <w:rPr/>
        <w:t>tissues.</w:t>
      </w:r>
      <w:r>
        <w:rPr>
          <w:spacing w:val="11"/>
        </w:rPr>
        <w:t> </w:t>
      </w: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Bate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Swain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(1962) tannins have molecular weight</w:t>
      </w:r>
      <w:r>
        <w:rPr>
          <w:spacing w:val="1"/>
        </w:rPr>
        <w:t> </w:t>
      </w:r>
      <w:r>
        <w:rPr/>
        <w:t>ranging from 500 to over 3,000 (garlic acid esters)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up to 20,000 hanthocyanidins) tannins are incompatible with alkalis, gelatin, heavy materials,</w:t>
      </w:r>
      <w:r>
        <w:rPr>
          <w:spacing w:val="1"/>
        </w:rPr>
        <w:t> </w:t>
      </w:r>
      <w:r>
        <w:rPr/>
        <w:t>iron, lime water, metallic salts, strong oxidizing agents and zinc sulphate, since they form</w:t>
      </w:r>
      <w:r>
        <w:rPr>
          <w:spacing w:val="1"/>
        </w:rPr>
        <w:t> </w:t>
      </w:r>
      <w:r>
        <w:rPr/>
        <w:t>complexes and precipitate in aqueous solution. In addition to their principal applications in</w:t>
      </w:r>
      <w:r>
        <w:rPr>
          <w:spacing w:val="1"/>
        </w:rPr>
        <w:t> </w:t>
      </w:r>
      <w:r>
        <w:rPr/>
        <w:t>leather manufacture and being tannins are used in the clarification of wine and beer, as a</w:t>
      </w:r>
      <w:r>
        <w:rPr>
          <w:spacing w:val="1"/>
        </w:rPr>
        <w:t> </w:t>
      </w:r>
      <w:r>
        <w:rPr/>
        <w:t>constituent to reduce viscosity of drilling mud for oil wells, and in boiler water to prevent sale</w:t>
      </w:r>
      <w:r>
        <w:rPr>
          <w:spacing w:val="1"/>
        </w:rPr>
        <w:t> </w:t>
      </w:r>
      <w:r>
        <w:rPr/>
        <w:t>formation. Because of its styptic and astringent properties, tannin has been reported to treat</w:t>
      </w:r>
      <w:r>
        <w:rPr>
          <w:spacing w:val="1"/>
        </w:rPr>
        <w:t> </w:t>
      </w:r>
      <w:r>
        <w:rPr/>
        <w:t>tonsillitis, pharyngitis, hemorrhoids, and skin eruptions; it has been administered internally to</w:t>
      </w:r>
      <w:r>
        <w:rPr>
          <w:spacing w:val="1"/>
        </w:rPr>
        <w:t> </w:t>
      </w:r>
      <w:r>
        <w:rPr/>
        <w:t>check diarrhea and intestinal bleeding and as an antidote for metallic, alkaloidal, and glycosidic</w:t>
      </w:r>
      <w:r>
        <w:rPr>
          <w:spacing w:val="-57"/>
        </w:rPr>
        <w:t> </w:t>
      </w:r>
      <w:r>
        <w:rPr/>
        <w:t>poisons, with which it forms soluble precipitates. Soluble in water, tannins form dark blue or</w:t>
      </w:r>
      <w:r>
        <w:rPr>
          <w:spacing w:val="1"/>
        </w:rPr>
        <w:t> </w:t>
      </w:r>
      <w:r>
        <w:rPr/>
        <w:t>dark green solutions with iron salts, a property utilized in the manufacture of ink Tarcest </w:t>
      </w:r>
      <w:r>
        <w:rPr>
          <w:i/>
        </w:rPr>
        <w:t>et al;</w:t>
      </w:r>
      <w:r>
        <w:rPr>
          <w:i/>
          <w:spacing w:val="1"/>
        </w:rPr>
        <w:t> </w:t>
      </w:r>
      <w:r>
        <w:rPr/>
        <w:t>1999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90" w:id="27"/>
      <w:r>
        <w:rPr/>
        <w:t>Classes</w:t>
      </w:r>
      <w:r>
        <w:rPr>
          <w:spacing w:val="-1"/>
        </w:rPr>
        <w:t> </w:t>
      </w:r>
      <w:bookmarkEnd w:id="27"/>
      <w:r>
        <w:rPr/>
        <w:t>of Tannins</w:t>
      </w:r>
    </w:p>
    <w:p>
      <w:pPr>
        <w:pStyle w:val="BodyText"/>
        <w:spacing w:line="360" w:lineRule="auto" w:before="134"/>
        <w:ind w:left="1260" w:right="1252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hydrolysable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hydrolyzable</w:t>
      </w:r>
      <w:r>
        <w:rPr>
          <w:spacing w:val="-1"/>
        </w:rPr>
        <w:t> </w:t>
      </w:r>
      <w:r>
        <w:rPr/>
        <w:t>tannins (condensed</w:t>
      </w:r>
      <w:r>
        <w:rPr>
          <w:spacing w:val="-1"/>
        </w:rPr>
        <w:t> </w:t>
      </w:r>
      <w:r>
        <w:rPr/>
        <w:t>tannins) and pseudo tannins.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89" w:id="28"/>
      <w:r>
        <w:rPr/>
        <w:t>Hydrolysable</w:t>
      </w:r>
      <w:r>
        <w:rPr>
          <w:spacing w:val="-1"/>
        </w:rPr>
        <w:t> </w:t>
      </w:r>
      <w:bookmarkEnd w:id="28"/>
      <w:r>
        <w:rPr/>
        <w:t>Tannins</w:t>
      </w:r>
    </w:p>
    <w:p>
      <w:pPr>
        <w:pStyle w:val="BodyText"/>
        <w:spacing w:line="360" w:lineRule="auto" w:before="135"/>
        <w:ind w:left="1260" w:right="1257" w:firstLine="719"/>
        <w:jc w:val="both"/>
      </w:pPr>
      <w:r>
        <w:rPr/>
        <w:t>Hydrolysable tannins (decomposable in water, with which they react to form other</w:t>
      </w:r>
      <w:r>
        <w:rPr>
          <w:spacing w:val="1"/>
        </w:rPr>
        <w:t> </w:t>
      </w:r>
      <w:r>
        <w:rPr/>
        <w:t>substances), yield various water-soluble products, such as gallic acid and protocatechuic acid</w:t>
      </w:r>
      <w:r>
        <w:rPr>
          <w:spacing w:val="1"/>
        </w:rPr>
        <w:t> </w:t>
      </w:r>
      <w:r>
        <w:rPr/>
        <w:t>and sugars. Gallotannin, or common tannic acid, is the best known of the hydrolysable tannins.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chestnut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(principally</w:t>
      </w:r>
      <w:r>
        <w:rPr>
          <w:spacing w:val="1"/>
        </w:rPr>
        <w:t> </w:t>
      </w:r>
      <w:r>
        <w:rPr/>
        <w:t>Castanea</w:t>
      </w:r>
      <w:r>
        <w:rPr>
          <w:spacing w:val="1"/>
        </w:rPr>
        <w:t> </w:t>
      </w:r>
      <w:r>
        <w:rPr/>
        <w:t>sativa)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chestnut</w:t>
      </w:r>
      <w:r>
        <w:rPr>
          <w:spacing w:val="1"/>
        </w:rPr>
        <w:t> </w:t>
      </w:r>
      <w:r>
        <w:rPr/>
        <w:t>oak</w:t>
      </w:r>
      <w:r>
        <w:rPr>
          <w:spacing w:val="1"/>
        </w:rPr>
        <w:t> </w:t>
      </w:r>
      <w:r>
        <w:rPr/>
        <w:t>(Quercus</w:t>
      </w:r>
      <w:r>
        <w:rPr>
          <w:spacing w:val="-1"/>
        </w:rPr>
        <w:t> </w:t>
      </w:r>
      <w:r>
        <w:rPr/>
        <w:t>prinus)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hydrolysable</w:t>
      </w:r>
      <w:r>
        <w:rPr>
          <w:spacing w:val="-1"/>
        </w:rPr>
        <w:t> </w:t>
      </w:r>
      <w:r>
        <w:rPr/>
        <w:t>tannins important</w:t>
      </w:r>
      <w:r>
        <w:rPr>
          <w:spacing w:val="-1"/>
        </w:rPr>
        <w:t> </w:t>
      </w:r>
      <w:r>
        <w:rPr/>
        <w:t>in leather</w:t>
      </w:r>
      <w:r>
        <w:rPr>
          <w:spacing w:val="-3"/>
        </w:rPr>
        <w:t> </w:t>
      </w:r>
      <w:r>
        <w:rPr/>
        <w:t>manufacture.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1" w:after="0"/>
        <w:ind w:left="2100" w:right="0" w:hanging="841"/>
        <w:jc w:val="both"/>
      </w:pPr>
      <w:bookmarkStart w:name="_TOC_250188" w:id="29"/>
      <w:r>
        <w:rPr/>
        <w:t>Pseudo</w:t>
      </w:r>
      <w:r>
        <w:rPr>
          <w:spacing w:val="-2"/>
        </w:rPr>
        <w:t> </w:t>
      </w:r>
      <w:bookmarkEnd w:id="29"/>
      <w:r>
        <w:rPr/>
        <w:t>Tannins</w:t>
      </w:r>
    </w:p>
    <w:p>
      <w:pPr>
        <w:pStyle w:val="BodyText"/>
        <w:spacing w:line="360" w:lineRule="auto" w:before="132"/>
        <w:ind w:left="1260" w:right="1256" w:firstLine="719"/>
        <w:jc w:val="both"/>
      </w:pPr>
      <w:r>
        <w:rPr/>
        <w:t>Pseudo tannins are low molecular weight compounds associated with other compounds.</w:t>
      </w:r>
      <w:r>
        <w:rPr>
          <w:spacing w:val="1"/>
        </w:rPr>
        <w:t> </w:t>
      </w:r>
      <w:r>
        <w:rPr/>
        <w:t>They do not answer gold beater skin test, unlike hydrolysable and condensed tannins. (When</w:t>
      </w:r>
      <w:r>
        <w:rPr>
          <w:spacing w:val="1"/>
        </w:rPr>
        <w:t> </w:t>
      </w:r>
      <w:r>
        <w:rPr/>
        <w:t>gold beater skin or ox skin is dipped in HCl &amp; treated with 1% FeSO</w:t>
      </w:r>
      <w:r>
        <w:rPr>
          <w:vertAlign w:val="subscript"/>
        </w:rPr>
        <w:t>4</w:t>
      </w:r>
      <w:r>
        <w:rPr>
          <w:vertAlign w:val="baseline"/>
        </w:rPr>
        <w:t> solution, after washing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it gives a blue / black</w:t>
      </w:r>
      <w:r>
        <w:rPr>
          <w:spacing w:val="-1"/>
          <w:vertAlign w:val="baseline"/>
        </w:rPr>
        <w:t> </w:t>
      </w:r>
      <w:r>
        <w:rPr>
          <w:vertAlign w:val="baseline"/>
        </w:rPr>
        <w:t>colour).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in tea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coffee.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tabs>
          <w:tab w:pos="6126" w:val="left" w:leader="none"/>
        </w:tabs>
        <w:spacing w:line="240" w:lineRule="auto"/>
        <w:ind w:left="201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1893565" cy="2207418"/>
            <wp:effectExtent l="0" t="0" r="0" b="0"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65" cy="2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062409" cy="2203704"/>
            <wp:effectExtent l="0" t="0" r="0" b="0"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09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6301" w:val="left" w:leader="none"/>
        </w:tabs>
        <w:spacing w:before="90"/>
        <w:ind w:left="1980"/>
      </w:pPr>
      <w:r>
        <w:rPr/>
        <w:t>Structure</w:t>
      </w:r>
      <w:r>
        <w:rPr>
          <w:spacing w:val="-3"/>
        </w:rPr>
        <w:t> </w:t>
      </w:r>
      <w:r>
        <w:rPr/>
        <w:t>12a:</w:t>
        <w:tab/>
        <w:t>Structure</w:t>
      </w:r>
      <w:r>
        <w:rPr>
          <w:spacing w:val="-3"/>
        </w:rPr>
        <w:t> </w:t>
      </w:r>
      <w:r>
        <w:rPr/>
        <w:t>12b:</w:t>
      </w:r>
    </w:p>
    <w:p>
      <w:pPr>
        <w:pStyle w:val="BodyText"/>
        <w:tabs>
          <w:tab w:pos="6301" w:val="left" w:leader="none"/>
        </w:tabs>
        <w:spacing w:before="139"/>
        <w:ind w:left="1980"/>
      </w:pPr>
      <w:r>
        <w:rPr/>
        <w:t>Phloroglucinol</w:t>
        <w:tab/>
        <w:t>Gallic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1" w:after="0"/>
        <w:ind w:left="2100" w:right="0" w:hanging="841"/>
        <w:jc w:val="both"/>
      </w:pPr>
      <w:bookmarkStart w:name="_TOC_250187" w:id="30"/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0"/>
      <w:r>
        <w:rPr/>
        <w:t>Tannins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132" w:after="0"/>
        <w:ind w:left="2340" w:right="1260" w:hanging="360"/>
        <w:jc w:val="both"/>
        <w:rPr>
          <w:sz w:val="24"/>
        </w:rPr>
      </w:pPr>
      <w:r>
        <w:rPr>
          <w:w w:val="105"/>
          <w:sz w:val="24"/>
        </w:rPr>
        <w:t>Tannins are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important ingredient in the process of tanning leather. Oak bark,</w:t>
      </w:r>
      <w:r>
        <w:rPr>
          <w:spacing w:val="1"/>
          <w:w w:val="105"/>
          <w:sz w:val="24"/>
        </w:rPr>
        <w:t> </w:t>
      </w:r>
      <w:r>
        <w:rPr>
          <w:sz w:val="24"/>
        </w:rPr>
        <w:t>mimosa, chestnut and quebracho tree have traditionally been the primary source of</w:t>
      </w:r>
      <w:r>
        <w:rPr>
          <w:spacing w:val="1"/>
          <w:sz w:val="24"/>
        </w:rPr>
        <w:t> </w:t>
      </w:r>
      <w:r>
        <w:rPr>
          <w:w w:val="105"/>
          <w:sz w:val="24"/>
        </w:rPr>
        <w:t>tannery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tannin,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though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inorganic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tanning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agents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also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use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today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account</w:t>
      </w:r>
      <w:r>
        <w:rPr>
          <w:spacing w:val="-61"/>
          <w:w w:val="105"/>
          <w:sz w:val="24"/>
        </w:rPr>
        <w:t> </w:t>
      </w:r>
      <w:r>
        <w:rPr>
          <w:w w:val="174"/>
          <w:sz w:val="24"/>
        </w:rPr>
        <w:t>IR</w:t>
      </w:r>
      <w:r>
        <w:rPr>
          <w:spacing w:val="-2"/>
          <w:w w:val="174"/>
          <w:sz w:val="24"/>
        </w:rPr>
        <w:t>U</w:t>
      </w:r>
      <w:r>
        <w:rPr>
          <w:w w:val="400"/>
          <w:sz w:val="24"/>
        </w:rPr>
        <w:t>   </w:t>
      </w:r>
      <w:r>
        <w:rPr>
          <w:spacing w:val="-1"/>
          <w:w w:val="400"/>
          <w:sz w:val="24"/>
        </w:rPr>
        <w:t> </w:t>
      </w:r>
      <w:r>
        <w:rPr>
          <w:w w:val="240"/>
          <w:sz w:val="24"/>
        </w:rPr>
        <w:t> RI</w:t>
      </w:r>
      <w:r>
        <w:rPr>
          <w:spacing w:val="-219"/>
          <w:w w:val="40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-75"/>
          <w:sz w:val="24"/>
        </w:rPr>
        <w:t>h</w:t>
      </w:r>
      <w:r>
        <w:rPr>
          <w:spacing w:val="-166"/>
          <w:w w:val="105"/>
          <w:sz w:val="24"/>
        </w:rPr>
        <w:t>W</w:t>
      </w:r>
      <w:r>
        <w:rPr>
          <w:spacing w:val="-1"/>
          <w:sz w:val="24"/>
        </w:rPr>
        <w:t>e</w:t>
      </w:r>
      <w:r>
        <w:rPr>
          <w:spacing w:val="-21"/>
          <w:sz w:val="24"/>
        </w:rPr>
        <w:t>r</w:t>
      </w:r>
      <w:r>
        <w:rPr>
          <w:spacing w:val="-160"/>
          <w:w w:val="138"/>
          <w:sz w:val="24"/>
        </w:rPr>
        <w:t>K</w:t>
      </w:r>
      <w:r>
        <w:rPr>
          <w:sz w:val="24"/>
        </w:rPr>
        <w:t>p</w:t>
      </w:r>
      <w:r>
        <w:rPr>
          <w:spacing w:val="-41"/>
          <w:sz w:val="24"/>
        </w:rPr>
        <w:t>r</w:t>
      </w:r>
      <w:r>
        <w:rPr>
          <w:spacing w:val="-202"/>
          <w:w w:val="138"/>
          <w:sz w:val="24"/>
        </w:rPr>
        <w:t>H</w:t>
      </w:r>
      <w:r>
        <w:rPr>
          <w:sz w:val="24"/>
        </w:rPr>
        <w:t>o</w:t>
      </w:r>
      <w:r>
        <w:rPr>
          <w:spacing w:val="-40"/>
          <w:sz w:val="24"/>
        </w:rPr>
        <w:t>d</w:t>
      </w:r>
      <w:r>
        <w:rPr>
          <w:spacing w:val="-201"/>
          <w:w w:val="400"/>
          <w:sz w:val="24"/>
        </w:rPr>
        <w:t> </w:t>
      </w:r>
      <w:r>
        <w:rPr>
          <w:spacing w:val="2"/>
          <w:sz w:val="24"/>
        </w:rPr>
        <w:t>u</w:t>
      </w:r>
      <w:r>
        <w:rPr>
          <w:spacing w:val="-27"/>
          <w:sz w:val="24"/>
        </w:rPr>
        <w:t>c</w:t>
      </w:r>
      <w:r>
        <w:rPr>
          <w:spacing w:val="-215"/>
          <w:w w:val="163"/>
          <w:sz w:val="24"/>
        </w:rPr>
        <w:t>Z</w:t>
      </w:r>
      <w:r>
        <w:rPr>
          <w:sz w:val="24"/>
        </w:rPr>
        <w:t>ti</w:t>
      </w:r>
      <w:r>
        <w:rPr>
          <w:spacing w:val="-40"/>
          <w:sz w:val="24"/>
        </w:rPr>
        <w:t>o</w:t>
      </w:r>
      <w:r>
        <w:rPr>
          <w:spacing w:val="-201"/>
          <w:w w:val="149"/>
          <w:sz w:val="24"/>
        </w:rPr>
        <w:t>R</w:t>
      </w:r>
      <w:r>
        <w:rPr>
          <w:sz w:val="24"/>
        </w:rPr>
        <w:t>n </w:t>
      </w:r>
      <w:r>
        <w:rPr>
          <w:spacing w:val="-60"/>
          <w:sz w:val="24"/>
        </w:rPr>
        <w:t>(</w:t>
      </w:r>
      <w:r>
        <w:rPr>
          <w:spacing w:val="-181"/>
          <w:w w:val="138"/>
          <w:sz w:val="24"/>
        </w:rPr>
        <w:t>U</w:t>
      </w:r>
      <w:r>
        <w:rPr>
          <w:spacing w:val="-35"/>
          <w:sz w:val="24"/>
        </w:rPr>
        <w:t>M</w:t>
      </w:r>
      <w:r>
        <w:rPr>
          <w:spacing w:val="-206"/>
          <w:w w:val="138"/>
          <w:sz w:val="24"/>
        </w:rPr>
        <w:t>O</w:t>
      </w:r>
      <w:r>
        <w:rPr>
          <w:spacing w:val="-2"/>
          <w:sz w:val="24"/>
        </w:rPr>
        <w:t>a</w:t>
      </w:r>
      <w:r>
        <w:rPr>
          <w:sz w:val="24"/>
        </w:rPr>
        <w:t>r</w:t>
      </w:r>
      <w:r>
        <w:rPr>
          <w:spacing w:val="-46"/>
          <w:sz w:val="24"/>
        </w:rPr>
        <w:t>i</w:t>
      </w:r>
      <w:r>
        <w:rPr>
          <w:spacing w:val="-195"/>
          <w:w w:val="138"/>
          <w:sz w:val="24"/>
        </w:rPr>
        <w:t>G</w:t>
      </w:r>
      <w:r>
        <w:rPr>
          <w:sz w:val="24"/>
        </w:rPr>
        <w:t>o</w:t>
      </w:r>
      <w:r>
        <w:rPr>
          <w:spacing w:val="-46"/>
          <w:sz w:val="24"/>
        </w:rPr>
        <w:t>n</w:t>
      </w:r>
      <w:r>
        <w:rPr>
          <w:spacing w:val="-133"/>
          <w:w w:val="220"/>
          <w:sz w:val="24"/>
        </w:rPr>
        <w:t>¶</w:t>
      </w:r>
      <w:r>
        <w:rPr>
          <w:spacing w:val="-1"/>
          <w:sz w:val="24"/>
        </w:rPr>
        <w:t>a</w:t>
      </w:r>
      <w:r>
        <w:rPr>
          <w:spacing w:val="-94"/>
          <w:sz w:val="24"/>
        </w:rPr>
        <w:t>n</w:t>
      </w:r>
      <w:r>
        <w:rPr>
          <w:spacing w:val="-147"/>
          <w:w w:val="138"/>
          <w:sz w:val="24"/>
        </w:rPr>
        <w:t>V</w:t>
      </w:r>
      <w:r>
        <w:rPr>
          <w:sz w:val="24"/>
        </w:rPr>
        <w:t>d</w:t>
      </w:r>
      <w:r>
        <w:rPr>
          <w:spacing w:val="-34"/>
          <w:sz w:val="24"/>
        </w:rPr>
        <w:t> </w:t>
      </w:r>
      <w:r>
        <w:rPr>
          <w:spacing w:val="-207"/>
          <w:w w:val="400"/>
          <w:sz w:val="24"/>
        </w:rPr>
        <w:t> </w:t>
      </w:r>
      <w:r>
        <w:rPr>
          <w:sz w:val="24"/>
        </w:rPr>
        <w:t>R</w:t>
      </w:r>
      <w:r>
        <w:rPr>
          <w:spacing w:val="-74"/>
          <w:sz w:val="24"/>
        </w:rPr>
        <w:t>o</w:t>
      </w:r>
      <w:r>
        <w:rPr>
          <w:spacing w:val="-164"/>
          <w:w w:val="138"/>
          <w:sz w:val="24"/>
        </w:rPr>
        <w:t>O</w:t>
      </w:r>
      <w:r>
        <w:rPr>
          <w:spacing w:val="-3"/>
          <w:sz w:val="24"/>
        </w:rPr>
        <w:t>y</w:t>
      </w:r>
      <w:r>
        <w:rPr>
          <w:spacing w:val="-14"/>
          <w:sz w:val="24"/>
        </w:rPr>
        <w:t>,</w:t>
      </w:r>
      <w:r>
        <w:rPr>
          <w:spacing w:val="-167"/>
          <w:w w:val="138"/>
          <w:sz w:val="24"/>
        </w:rPr>
        <w:t>H</w:t>
      </w:r>
      <w:r>
        <w:rPr>
          <w:sz w:val="24"/>
        </w:rPr>
        <w:t>2006</w:t>
      </w:r>
      <w:r>
        <w:rPr>
          <w:spacing w:val="-1"/>
          <w:sz w:val="24"/>
        </w:rPr>
        <w:t>)</w:t>
      </w:r>
      <w:r>
        <w:rPr>
          <w:sz w:val="24"/>
        </w:rPr>
        <w:t>.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0" w:after="0"/>
        <w:ind w:left="2340" w:right="1259" w:hanging="360"/>
        <w:jc w:val="both"/>
        <w:rPr>
          <w:sz w:val="24"/>
        </w:rPr>
      </w:pPr>
      <w:r>
        <w:rPr>
          <w:sz w:val="24"/>
        </w:rPr>
        <w:t>Tannin is a component in a type of industrial particleboard adhesive developed</w:t>
      </w:r>
      <w:r>
        <w:rPr>
          <w:spacing w:val="1"/>
          <w:sz w:val="24"/>
        </w:rPr>
        <w:t> </w:t>
      </w:r>
      <w:r>
        <w:rPr>
          <w:sz w:val="24"/>
        </w:rPr>
        <w:t>jointly by the Tanzania</w:t>
      </w:r>
      <w:r>
        <w:rPr>
          <w:spacing w:val="1"/>
          <w:sz w:val="24"/>
        </w:rPr>
        <w:t> </w:t>
      </w:r>
      <w:r>
        <w:rPr>
          <w:sz w:val="24"/>
        </w:rPr>
        <w:t>Industrial Research and Development Organization and</w:t>
      </w:r>
      <w:r>
        <w:rPr>
          <w:spacing w:val="1"/>
          <w:sz w:val="24"/>
        </w:rPr>
        <w:t> </w:t>
      </w:r>
      <w:r>
        <w:rPr>
          <w:sz w:val="24"/>
        </w:rPr>
        <w:t>Forintch</w:t>
      </w:r>
      <w:r>
        <w:rPr>
          <w:spacing w:val="1"/>
          <w:sz w:val="24"/>
        </w:rPr>
        <w:t> </w:t>
      </w:r>
      <w:r>
        <w:rPr>
          <w:sz w:val="24"/>
        </w:rPr>
        <w:t>Labs</w:t>
      </w:r>
      <w:r>
        <w:rPr>
          <w:spacing w:val="1"/>
          <w:sz w:val="24"/>
        </w:rPr>
        <w:t> </w:t>
      </w:r>
      <w:r>
        <w:rPr>
          <w:sz w:val="24"/>
        </w:rPr>
        <w:t>Canada</w:t>
      </w:r>
      <w:r>
        <w:rPr>
          <w:spacing w:val="1"/>
          <w:sz w:val="24"/>
        </w:rPr>
        <w:t> </w:t>
      </w:r>
      <w:r>
        <w:rPr>
          <w:sz w:val="24"/>
        </w:rPr>
        <w:t>(Bisanda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Pinus</w:t>
      </w:r>
      <w:r>
        <w:rPr>
          <w:spacing w:val="1"/>
          <w:sz w:val="24"/>
        </w:rPr>
        <w:t> </w:t>
      </w:r>
      <w:r>
        <w:rPr>
          <w:sz w:val="24"/>
        </w:rPr>
        <w:t>radiate</w:t>
      </w:r>
      <w:r>
        <w:rPr>
          <w:spacing w:val="1"/>
          <w:sz w:val="24"/>
        </w:rPr>
        <w:t> </w:t>
      </w:r>
      <w:r>
        <w:rPr>
          <w:sz w:val="24"/>
        </w:rPr>
        <w:t>tannin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investigated for</w:t>
      </w:r>
      <w:r>
        <w:rPr>
          <w:spacing w:val="-2"/>
          <w:sz w:val="24"/>
        </w:rPr>
        <w:t> </w:t>
      </w:r>
      <w:r>
        <w:rPr>
          <w:sz w:val="24"/>
        </w:rPr>
        <w:t>the production of</w:t>
      </w:r>
      <w:r>
        <w:rPr>
          <w:spacing w:val="-1"/>
          <w:sz w:val="24"/>
        </w:rPr>
        <w:t> </w:t>
      </w:r>
      <w:r>
        <w:rPr>
          <w:sz w:val="24"/>
        </w:rPr>
        <w:t>wood adhesives.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0" w:after="0"/>
        <w:ind w:left="2340" w:right="1260" w:hanging="360"/>
        <w:jc w:val="both"/>
        <w:rPr>
          <w:sz w:val="24"/>
        </w:rPr>
      </w:pPr>
      <w:r>
        <w:rPr>
          <w:sz w:val="24"/>
        </w:rPr>
        <w:t>Condensed tannins, i.e. quebracho tannin, and Hydrolyzable tannins, i.e., chestnut</w:t>
      </w:r>
      <w:r>
        <w:rPr>
          <w:spacing w:val="1"/>
          <w:sz w:val="24"/>
        </w:rPr>
        <w:t> </w:t>
      </w:r>
      <w:r>
        <w:rPr>
          <w:sz w:val="24"/>
        </w:rPr>
        <w:t>tannin, appear to be able to substitute a high proportion of synthetic phenol in</w:t>
      </w:r>
      <w:r>
        <w:rPr>
          <w:spacing w:val="1"/>
          <w:sz w:val="24"/>
        </w:rPr>
        <w:t> </w:t>
      </w:r>
      <w:r>
        <w:rPr>
          <w:sz w:val="24"/>
        </w:rPr>
        <w:t>phenol-formaldehyde</w:t>
      </w:r>
      <w:r>
        <w:rPr>
          <w:spacing w:val="-2"/>
          <w:sz w:val="24"/>
        </w:rPr>
        <w:t> </w:t>
      </w:r>
      <w:r>
        <w:rPr>
          <w:sz w:val="24"/>
        </w:rPr>
        <w:t>resins for</w:t>
      </w:r>
      <w:r>
        <w:rPr>
          <w:spacing w:val="-2"/>
          <w:sz w:val="24"/>
        </w:rPr>
        <w:t> </w:t>
      </w:r>
      <w:r>
        <w:rPr>
          <w:sz w:val="24"/>
        </w:rPr>
        <w:t>wood particleboard.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2" w:after="0"/>
        <w:ind w:left="2340" w:right="1261" w:hanging="360"/>
        <w:jc w:val="both"/>
        <w:rPr>
          <w:sz w:val="24"/>
        </w:rPr>
      </w:pPr>
      <w:r>
        <w:rPr>
          <w:sz w:val="24"/>
        </w:rPr>
        <w:t>The use of resins made of tannins has been investigated to remove mercury and</w:t>
      </w:r>
      <w:r>
        <w:rPr>
          <w:spacing w:val="1"/>
          <w:sz w:val="24"/>
        </w:rPr>
        <w:t> </w:t>
      </w:r>
      <w:r>
        <w:rPr>
          <w:sz w:val="24"/>
        </w:rPr>
        <w:t>methylmercury from solution (Torres </w:t>
      </w:r>
      <w:r>
        <w:rPr>
          <w:i/>
          <w:sz w:val="24"/>
        </w:rPr>
        <w:t>et al., </w:t>
      </w:r>
      <w:r>
        <w:rPr>
          <w:sz w:val="24"/>
        </w:rPr>
        <w:t>1999). Immobilized tannins have been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-1"/>
          <w:sz w:val="24"/>
        </w:rPr>
        <w:t> </w:t>
      </w:r>
      <w:r>
        <w:rPr>
          <w:sz w:val="24"/>
        </w:rPr>
        <w:t>to recover uranium from seawater.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0" w:after="0"/>
        <w:ind w:left="2340" w:right="1260" w:hanging="360"/>
        <w:jc w:val="both"/>
        <w:rPr>
          <w:sz w:val="24"/>
        </w:rPr>
      </w:pPr>
      <w:r>
        <w:rPr>
          <w:sz w:val="24"/>
        </w:rPr>
        <w:t>In medicine, tannins can also be effective in protecting the kidneys. When incubated</w:t>
      </w:r>
      <w:r>
        <w:rPr>
          <w:spacing w:val="-57"/>
          <w:sz w:val="24"/>
        </w:rPr>
        <w:t> </w:t>
      </w:r>
      <w:r>
        <w:rPr>
          <w:sz w:val="24"/>
        </w:rPr>
        <w:t>with red grape juice and red wines with a high content of condensed tannins, the</w:t>
      </w:r>
      <w:r>
        <w:rPr>
          <w:spacing w:val="1"/>
          <w:sz w:val="24"/>
        </w:rPr>
        <w:t> </w:t>
      </w:r>
      <w:r>
        <w:rPr>
          <w:sz w:val="24"/>
        </w:rPr>
        <w:t>poliovirus,</w:t>
      </w:r>
      <w:r>
        <w:rPr>
          <w:spacing w:val="-1"/>
          <w:sz w:val="24"/>
        </w:rPr>
        <w:t> </w:t>
      </w:r>
      <w:r>
        <w:rPr>
          <w:sz w:val="24"/>
        </w:rPr>
        <w:t>herpes</w:t>
      </w:r>
      <w:r>
        <w:rPr>
          <w:spacing w:val="-1"/>
          <w:sz w:val="24"/>
        </w:rPr>
        <w:t> </w:t>
      </w:r>
      <w:r>
        <w:rPr>
          <w:sz w:val="24"/>
        </w:rPr>
        <w:t>simplex</w:t>
      </w:r>
      <w:r>
        <w:rPr>
          <w:spacing w:val="2"/>
          <w:sz w:val="24"/>
        </w:rPr>
        <w:t> </w:t>
      </w:r>
      <w:r>
        <w:rPr>
          <w:sz w:val="24"/>
        </w:rPr>
        <w:t>virus,</w:t>
      </w:r>
      <w:r>
        <w:rPr>
          <w:spacing w:val="-1"/>
          <w:sz w:val="24"/>
        </w:rPr>
        <w:t> </w:t>
      </w:r>
      <w:r>
        <w:rPr>
          <w:sz w:val="24"/>
        </w:rPr>
        <w:t>and various</w:t>
      </w:r>
      <w:r>
        <w:rPr>
          <w:spacing w:val="-1"/>
          <w:sz w:val="24"/>
        </w:rPr>
        <w:t> </w:t>
      </w:r>
      <w:r>
        <w:rPr>
          <w:sz w:val="24"/>
        </w:rPr>
        <w:t>enteric viruses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inactivated.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275" w:lineRule="exact" w:before="0" w:after="0"/>
        <w:ind w:left="2340" w:right="0" w:hanging="361"/>
        <w:jc w:val="both"/>
        <w:rPr>
          <w:sz w:val="24"/>
        </w:rPr>
      </w:pPr>
      <w:r>
        <w:rPr>
          <w:sz w:val="24"/>
        </w:rPr>
        <w:t>Tannins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antiviral,</w:t>
      </w:r>
      <w:r>
        <w:rPr>
          <w:spacing w:val="-1"/>
          <w:sz w:val="24"/>
        </w:rPr>
        <w:t> </w:t>
      </w:r>
      <w:r>
        <w:rPr>
          <w:sz w:val="24"/>
        </w:rPr>
        <w:t>antibacterial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antiparasitic</w:t>
      </w:r>
      <w:r>
        <w:rPr>
          <w:spacing w:val="-1"/>
          <w:sz w:val="24"/>
        </w:rPr>
        <w:t> </w:t>
      </w:r>
      <w:r>
        <w:rPr>
          <w:sz w:val="24"/>
        </w:rPr>
        <w:t>effects.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12" w:top="1420" w:bottom="1260" w:left="180" w:right="0"/>
        </w:sectPr>
      </w:pP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360" w:lineRule="auto" w:before="76" w:after="0"/>
        <w:ind w:left="2340" w:right="1258" w:hanging="360"/>
        <w:jc w:val="both"/>
        <w:rPr>
          <w:sz w:val="24"/>
        </w:rPr>
      </w:pPr>
      <w:r>
        <w:rPr>
          <w:sz w:val="24"/>
        </w:rPr>
        <w:t>Foods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tannins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HFE</w:t>
      </w:r>
      <w:r>
        <w:rPr>
          <w:spacing w:val="1"/>
          <w:sz w:val="24"/>
        </w:rPr>
        <w:t> </w:t>
      </w:r>
      <w:r>
        <w:rPr>
          <w:sz w:val="24"/>
        </w:rPr>
        <w:t>hereditary</w:t>
      </w:r>
      <w:r>
        <w:rPr>
          <w:spacing w:val="1"/>
          <w:sz w:val="24"/>
        </w:rPr>
        <w:t> </w:t>
      </w:r>
      <w:r>
        <w:rPr>
          <w:sz w:val="24"/>
        </w:rPr>
        <w:t>hemochromatosis,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hereditary disease</w:t>
      </w:r>
      <w:r>
        <w:rPr>
          <w:spacing w:val="1"/>
          <w:sz w:val="24"/>
        </w:rPr>
        <w:t> </w:t>
      </w:r>
      <w:r>
        <w:rPr>
          <w:sz w:val="24"/>
        </w:rPr>
        <w:t>characterized</w:t>
      </w:r>
      <w:r>
        <w:rPr>
          <w:spacing w:val="1"/>
          <w:sz w:val="24"/>
        </w:rPr>
        <w:t> </w:t>
      </w:r>
      <w:r>
        <w:rPr>
          <w:sz w:val="24"/>
        </w:rPr>
        <w:t>by excessive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-5"/>
          <w:sz w:val="24"/>
        </w:rPr>
        <w:t> </w:t>
      </w:r>
      <w:r>
        <w:rPr>
          <w:sz w:val="24"/>
        </w:rPr>
        <w:t>iron, resulting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pathological 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total body</w:t>
      </w:r>
      <w:r>
        <w:rPr>
          <w:spacing w:val="-5"/>
          <w:sz w:val="24"/>
        </w:rPr>
        <w:t> </w:t>
      </w:r>
      <w:r>
        <w:rPr>
          <w:sz w:val="24"/>
        </w:rPr>
        <w:t>iron stores.</w:t>
      </w:r>
    </w:p>
    <w:p>
      <w:pPr>
        <w:pStyle w:val="Heading3"/>
        <w:numPr>
          <w:ilvl w:val="2"/>
          <w:numId w:val="35"/>
        </w:numPr>
        <w:tabs>
          <w:tab w:pos="1861" w:val="left" w:leader="none"/>
        </w:tabs>
        <w:spacing w:line="240" w:lineRule="auto" w:before="205" w:after="0"/>
        <w:ind w:left="1860" w:right="0" w:hanging="601"/>
        <w:jc w:val="both"/>
      </w:pPr>
      <w:bookmarkStart w:name="_TOC_250186" w:id="31"/>
      <w:r>
        <w:rPr/>
        <w:t>Wood</w:t>
      </w:r>
      <w:r>
        <w:rPr>
          <w:spacing w:val="-1"/>
        </w:rPr>
        <w:t> </w:t>
      </w:r>
      <w:bookmarkEnd w:id="31"/>
      <w:r>
        <w:rPr/>
        <w:t>Alkaloids</w:t>
      </w:r>
    </w:p>
    <w:p>
      <w:pPr>
        <w:pStyle w:val="BodyText"/>
        <w:spacing w:line="360" w:lineRule="auto" w:before="132"/>
        <w:ind w:left="1260" w:right="1261" w:firstLine="719"/>
        <w:jc w:val="both"/>
      </w:pPr>
      <w:r>
        <w:rPr/>
        <w:t>Small quantities of nitrogen-containing compounds, like amino acids and protein can</w:t>
      </w:r>
      <w:r>
        <w:rPr>
          <w:spacing w:val="1"/>
        </w:rPr>
        <w:t> </w:t>
      </w:r>
      <w:r>
        <w:rPr/>
        <w:t>also be found as extractives in wood. Alkaloids are aromatic compounds with nitrogen as a</w:t>
      </w:r>
      <w:r>
        <w:rPr>
          <w:spacing w:val="1"/>
        </w:rPr>
        <w:t> </w:t>
      </w:r>
      <w:r>
        <w:rPr/>
        <w:t>heteroatom in some rings and are found in small quantity in the wood of tropical hardwoods,</w:t>
      </w:r>
      <w:r>
        <w:rPr>
          <w:spacing w:val="1"/>
        </w:rPr>
        <w:t> </w:t>
      </w:r>
      <w:r>
        <w:rPr/>
        <w:t>and in higher quantities in other plant organs. Alkaloids are compound of potent biological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quinine,</w:t>
      </w:r>
      <w:r>
        <w:rPr>
          <w:spacing w:val="-57"/>
        </w:rPr>
        <w:t> </w:t>
      </w:r>
      <w:r>
        <w:rPr/>
        <w:t>berberine and strychrine have been detected in some wood extractives (Fengel and Wegener,</w:t>
      </w:r>
      <w:r>
        <w:rPr>
          <w:spacing w:val="1"/>
        </w:rPr>
        <w:t> </w:t>
      </w:r>
      <w:r>
        <w:rPr/>
        <w:t>1989).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</w:pPr>
      <w:bookmarkStart w:name="_TOC_250185" w:id="32"/>
      <w:r>
        <w:rPr/>
        <w:t>2.</w:t>
      </w:r>
      <w:r>
        <w:rPr>
          <w:spacing w:val="-1"/>
        </w:rPr>
        <w:t> </w:t>
      </w:r>
      <w:r>
        <w:rPr/>
        <w:t>1.3.1</w:t>
      </w:r>
      <w:r>
        <w:rPr>
          <w:spacing w:val="119"/>
        </w:rPr>
        <w:t> </w:t>
      </w:r>
      <w:r>
        <w:rPr/>
        <w:t>Pyridine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Piperidine</w:t>
      </w:r>
      <w:r>
        <w:rPr>
          <w:spacing w:val="-1"/>
        </w:rPr>
        <w:t> </w:t>
      </w:r>
      <w:bookmarkEnd w:id="32"/>
      <w:r>
        <w:rPr/>
        <w:t>Alkaloids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Pyridine and piperidine alkaloids are a mono carbon hoop including one nitrogen atom and this</w:t>
      </w:r>
      <w:r>
        <w:rPr>
          <w:spacing w:val="1"/>
        </w:rPr>
        <w:t> </w:t>
      </w:r>
      <w:r>
        <w:rPr/>
        <w:t>group of alkaloids comprises numerous species of toxic plants that include venomous hemlock</w:t>
      </w:r>
      <w:r>
        <w:rPr>
          <w:spacing w:val="1"/>
        </w:rPr>
        <w:t> </w:t>
      </w:r>
      <w:r>
        <w:rPr/>
        <w:t>(</w:t>
      </w:r>
      <w:r>
        <w:rPr>
          <w:i/>
        </w:rPr>
        <w:t>Conium,</w:t>
      </w:r>
      <w:r>
        <w:rPr>
          <w:i/>
          <w:spacing w:val="9"/>
        </w:rPr>
        <w:t> </w:t>
      </w:r>
      <w:r>
        <w:rPr>
          <w:i/>
        </w:rPr>
        <w:t>maculatum</w:t>
      </w:r>
      <w:r>
        <w:rPr/>
        <w:t>),</w:t>
      </w:r>
      <w:r>
        <w:rPr>
          <w:spacing w:val="10"/>
        </w:rPr>
        <w:t> </w:t>
      </w:r>
      <w:r>
        <w:rPr/>
        <w:t>tobacco</w:t>
      </w:r>
      <w:r>
        <w:rPr>
          <w:spacing w:val="10"/>
        </w:rPr>
        <w:t> </w:t>
      </w:r>
      <w:r>
        <w:rPr/>
        <w:t>(</w:t>
      </w:r>
      <w:r>
        <w:rPr>
          <w:i/>
        </w:rPr>
        <w:t>Nicotiana</w:t>
      </w:r>
      <w:r>
        <w:rPr>
          <w:i/>
          <w:spacing w:val="10"/>
        </w:rPr>
        <w:t> </w:t>
      </w:r>
      <w:r>
        <w:rPr>
          <w:i/>
        </w:rPr>
        <w:t>tobacum</w:t>
      </w:r>
      <w:r>
        <w:rPr/>
        <w:t>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lobelia.</w:t>
      </w:r>
      <w:r>
        <w:rPr>
          <w:spacing w:val="12"/>
        </w:rPr>
        <w:t> </w:t>
      </w:r>
      <w:r>
        <w:rPr/>
        <w:t>Incidentally,</w:t>
      </w:r>
      <w:r>
        <w:rPr>
          <w:spacing w:val="9"/>
        </w:rPr>
        <w:t> </w:t>
      </w:r>
      <w:r>
        <w:rPr/>
        <w:t>while</w:t>
      </w:r>
      <w:r>
        <w:rPr>
          <w:spacing w:val="10"/>
        </w:rPr>
        <w:t> </w:t>
      </w:r>
      <w:r>
        <w:rPr/>
        <w:t>tobacco</w:t>
      </w:r>
      <w:r>
        <w:rPr>
          <w:spacing w:val="10"/>
        </w:rPr>
        <w:t> </w:t>
      </w:r>
      <w:r>
        <w:rPr/>
        <w:t>is</w:t>
      </w:r>
      <w:r>
        <w:rPr>
          <w:spacing w:val="-58"/>
        </w:rPr>
        <w:t> </w:t>
      </w:r>
      <w:r>
        <w:rPr/>
        <w:t>a member of the nightshade family, scientifically known as Solanaceae, poison hemlock is a</w:t>
      </w:r>
      <w:r>
        <w:rPr>
          <w:spacing w:val="1"/>
        </w:rPr>
        <w:t> </w:t>
      </w:r>
      <w:r>
        <w:rPr/>
        <w:t>member of the carrot family or Apiaceae. Coniine, a single</w:t>
      </w:r>
      <w:r>
        <w:rPr>
          <w:spacing w:val="60"/>
        </w:rPr>
        <w:t> </w:t>
      </w:r>
      <w:r>
        <w:rPr/>
        <w:t>ring compound produced in the</w:t>
      </w:r>
      <w:r>
        <w:rPr>
          <w:spacing w:val="1"/>
        </w:rPr>
        <w:t> </w:t>
      </w:r>
      <w:r>
        <w:rPr/>
        <w:t>plant from octanoic acid is a toxic alkaloid present in poison hemlock that is responsible for</w:t>
      </w:r>
      <w:r>
        <w:rPr>
          <w:spacing w:val="1"/>
        </w:rPr>
        <w:t> </w:t>
      </w:r>
      <w:r>
        <w:rPr/>
        <w:t>paralysis, asphyxia (suffocation) and ultimately death. Water hemlock or Cicuta douglasii,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poisonous</w:t>
      </w:r>
      <w:r>
        <w:rPr>
          <w:spacing w:val="1"/>
        </w:rPr>
        <w:t> </w:t>
      </w:r>
      <w:r>
        <w:rPr/>
        <w:t>hemlock,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cicutoxin</w:t>
      </w:r>
      <w:r>
        <w:rPr>
          <w:spacing w:val="1"/>
        </w:rPr>
        <w:t> </w:t>
      </w:r>
      <w:r>
        <w:rPr>
          <w:w w:val="115"/>
        </w:rPr>
        <w:t>±a</w:t>
      </w:r>
      <w:r>
        <w:rPr>
          <w:spacing w:val="1"/>
          <w:w w:val="115"/>
        </w:rPr>
        <w:t> </w:t>
      </w:r>
      <w:r>
        <w:rPr/>
        <w:t>terpenoid</w:t>
      </w:r>
      <w:r>
        <w:rPr>
          <w:spacing w:val="1"/>
        </w:rPr>
        <w:t> </w:t>
      </w:r>
      <w:r>
        <w:rPr/>
        <w:t>resin.</w:t>
      </w:r>
      <w:r>
        <w:rPr>
          <w:spacing w:val="1"/>
        </w:rPr>
        <w:t> </w:t>
      </w:r>
      <w:r>
        <w:rPr/>
        <w:t>Incidentally,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hemlock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convulsive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aggressively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indigenous</w:t>
      </w:r>
      <w:r>
        <w:rPr>
          <w:spacing w:val="14"/>
        </w:rPr>
        <w:t> </w:t>
      </w:r>
      <w:r>
        <w:rPr/>
        <w:t>plants</w:t>
      </w:r>
      <w:r>
        <w:rPr>
          <w:spacing w:val="15"/>
        </w:rPr>
        <w:t> </w:t>
      </w:r>
      <w:r>
        <w:rPr/>
        <w:t>found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North</w:t>
      </w:r>
      <w:r>
        <w:rPr>
          <w:spacing w:val="16"/>
        </w:rPr>
        <w:t> </w:t>
      </w:r>
      <w:r>
        <w:rPr/>
        <w:t>America.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plant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often</w:t>
      </w:r>
      <w:r>
        <w:rPr>
          <w:spacing w:val="15"/>
        </w:rPr>
        <w:t> </w:t>
      </w:r>
      <w:r>
        <w:rPr/>
        <w:t>mistaken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parsnip</w:t>
      </w:r>
      <w:r>
        <w:rPr>
          <w:spacing w:val="15"/>
        </w:rPr>
        <w:t> </w:t>
      </w:r>
      <w:r>
        <w:rPr/>
        <w:t>root</w:t>
      </w:r>
      <w:r>
        <w:rPr>
          <w:spacing w:val="15"/>
        </w:rPr>
        <w:t> </w:t>
      </w:r>
      <w:r>
        <w:rPr/>
        <w:t>and</w:t>
      </w:r>
      <w:r>
        <w:rPr>
          <w:spacing w:val="-58"/>
        </w:rPr>
        <w:t> </w:t>
      </w:r>
      <w:r>
        <w:rPr/>
        <w:t>in this case the chemicals present in the plant effect the central nervous system directly and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often leads to death</w:t>
      </w:r>
      <w:r>
        <w:rPr>
          <w:spacing w:val="4"/>
        </w:rPr>
        <w:t> </w:t>
      </w:r>
      <w:r>
        <w:rPr/>
        <w:t>(Fengel and Wagener, 1989)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</w:pPr>
      <w:bookmarkStart w:name="_TOC_250184" w:id="33"/>
      <w:r>
        <w:rPr/>
        <w:t>2.</w:t>
      </w:r>
      <w:r>
        <w:rPr>
          <w:spacing w:val="-1"/>
        </w:rPr>
        <w:t> </w:t>
      </w:r>
      <w:r>
        <w:rPr/>
        <w:t>1.3.2</w:t>
      </w:r>
      <w:r>
        <w:rPr>
          <w:spacing w:val="58"/>
        </w:rPr>
        <w:t> </w:t>
      </w:r>
      <w:r>
        <w:rPr/>
        <w:t>Pyrrolidine</w:t>
      </w:r>
      <w:r>
        <w:rPr>
          <w:spacing w:val="-1"/>
        </w:rPr>
        <w:t> </w:t>
      </w:r>
      <w:bookmarkEnd w:id="33"/>
      <w:r>
        <w:rPr/>
        <w:t>Alkaloids</w:t>
      </w:r>
    </w:p>
    <w:p>
      <w:pPr>
        <w:pStyle w:val="BodyText"/>
        <w:spacing w:line="360" w:lineRule="auto" w:before="135"/>
        <w:ind w:left="1260" w:right="1255" w:firstLine="719"/>
        <w:jc w:val="both"/>
      </w:pPr>
      <w:r>
        <w:rPr/>
        <w:t>Alkaloids are basically derived from the amino acid called ornithine. This cluster of</w:t>
      </w:r>
      <w:r>
        <w:rPr>
          <w:spacing w:val="1"/>
        </w:rPr>
        <w:t> </w:t>
      </w:r>
      <w:r>
        <w:rPr/>
        <w:t>amino acid comprises the tropane alkaloids, atropine, hyoscine and hyoscyamine from the</w:t>
      </w:r>
      <w:r>
        <w:rPr>
          <w:spacing w:val="1"/>
        </w:rPr>
        <w:t> </w:t>
      </w:r>
      <w:r>
        <w:rPr/>
        <w:t>family of nightshade. For instance, the nightshade family includes henbane, belladonna, datura</w:t>
      </w:r>
      <w:r>
        <w:rPr>
          <w:spacing w:val="1"/>
        </w:rPr>
        <w:t> </w:t>
      </w:r>
      <w:r>
        <w:rPr/>
        <w:t>(thornapple),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bittersweet.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hese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parasympathetic nerve</w:t>
      </w:r>
      <w:r>
        <w:rPr>
          <w:spacing w:val="-1"/>
        </w:rPr>
        <w:t> </w:t>
      </w:r>
      <w:r>
        <w:rPr/>
        <w:t>(originates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brain stem,</w:t>
      </w:r>
      <w:r>
        <w:rPr>
          <w:spacing w:val="-1"/>
        </w:rPr>
        <w:t> </w:t>
      </w:r>
      <w:r>
        <w:rPr/>
        <w:t>stimulates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136"/>
      </w:pPr>
      <w:r>
        <w:rPr/>
        <w:t>digestive</w:t>
      </w:r>
      <w:r>
        <w:rPr>
          <w:spacing w:val="42"/>
        </w:rPr>
        <w:t> </w:t>
      </w:r>
      <w:r>
        <w:rPr/>
        <w:t>secretions,</w:t>
      </w:r>
      <w:r>
        <w:rPr>
          <w:spacing w:val="43"/>
        </w:rPr>
        <w:t> </w:t>
      </w:r>
      <w:r>
        <w:rPr/>
        <w:t>opposes</w:t>
      </w:r>
      <w:r>
        <w:rPr>
          <w:spacing w:val="42"/>
        </w:rPr>
        <w:t> </w:t>
      </w:r>
      <w:r>
        <w:rPr/>
        <w:t>physiological</w:t>
      </w:r>
      <w:r>
        <w:rPr>
          <w:spacing w:val="43"/>
        </w:rPr>
        <w:t> </w:t>
      </w:r>
      <w:r>
        <w:rPr/>
        <w:t>effects</w:t>
      </w:r>
      <w:r>
        <w:rPr>
          <w:spacing w:val="43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2"/>
        </w:rPr>
        <w:t> </w:t>
      </w:r>
      <w:r>
        <w:rPr/>
        <w:t>sympathetic</w:t>
      </w:r>
      <w:r>
        <w:rPr>
          <w:spacing w:val="42"/>
        </w:rPr>
        <w:t> </w:t>
      </w:r>
      <w:r>
        <w:rPr/>
        <w:t>nervous</w:t>
      </w:r>
      <w:r>
        <w:rPr>
          <w:spacing w:val="44"/>
        </w:rPr>
        <w:t> </w:t>
      </w:r>
      <w:r>
        <w:rPr/>
        <w:t>system,</w:t>
      </w:r>
      <w:r>
        <w:rPr>
          <w:spacing w:val="-57"/>
        </w:rPr>
        <w:t> </w:t>
      </w:r>
      <w:r>
        <w:rPr/>
        <w:t>constricts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pupils;</w:t>
      </w:r>
      <w:r>
        <w:rPr>
          <w:spacing w:val="6"/>
        </w:rPr>
        <w:t> </w:t>
      </w:r>
      <w:r>
        <w:rPr/>
        <w:t>slows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heart,</w:t>
      </w:r>
      <w:r>
        <w:rPr>
          <w:spacing w:val="5"/>
        </w:rPr>
        <w:t> </w:t>
      </w:r>
      <w:r>
        <w:rPr/>
        <w:t>dilates</w:t>
      </w:r>
      <w:r>
        <w:rPr>
          <w:spacing w:val="8"/>
        </w:rPr>
        <w:t> </w:t>
      </w:r>
      <w:r>
        <w:rPr/>
        <w:t>blood</w:t>
      </w:r>
      <w:r>
        <w:rPr>
          <w:spacing w:val="6"/>
        </w:rPr>
        <w:t> </w:t>
      </w:r>
      <w:r>
        <w:rPr/>
        <w:t>vessels).</w:t>
      </w:r>
      <w:r>
        <w:rPr>
          <w:spacing w:val="7"/>
        </w:rPr>
        <w:t> </w:t>
      </w:r>
      <w:r>
        <w:rPr/>
        <w:t>Incidentally,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pyrrolidine</w:t>
      </w:r>
    </w:p>
    <w:p>
      <w:pPr>
        <w:pStyle w:val="BodyText"/>
        <w:ind w:left="1260"/>
      </w:pPr>
      <w:r>
        <w:rPr>
          <w:w w:val="155"/>
        </w:rPr>
        <w:t>DONDORLGV</w:t>
      </w:r>
      <w:r>
        <w:rPr>
          <w:spacing w:val="31"/>
          <w:w w:val="155"/>
        </w:rPr>
        <w:t> </w:t>
      </w:r>
      <w:r>
        <w:rPr>
          <w:w w:val="155"/>
        </w:rPr>
        <w:t>DOVR</w:t>
      </w:r>
      <w:r>
        <w:rPr>
          <w:spacing w:val="22"/>
          <w:w w:val="155"/>
        </w:rPr>
        <w:t> </w:t>
      </w:r>
      <w:r>
        <w:rPr>
          <w:w w:val="155"/>
        </w:rPr>
        <w:t>FRPSULVH</w:t>
      </w:r>
      <w:r>
        <w:rPr>
          <w:spacing w:val="21"/>
          <w:w w:val="155"/>
        </w:rPr>
        <w:t> </w:t>
      </w:r>
      <w:r>
        <w:rPr>
          <w:w w:val="155"/>
        </w:rPr>
        <w:t>WKH</w:t>
      </w:r>
      <w:r>
        <w:rPr>
          <w:spacing w:val="13"/>
          <w:w w:val="155"/>
        </w:rPr>
        <w:t> </w:t>
      </w:r>
      <w:r>
        <w:rPr>
          <w:w w:val="155"/>
        </w:rPr>
        <w:t>µWUXWK</w:t>
      </w:r>
      <w:r>
        <w:rPr>
          <w:spacing w:val="15"/>
          <w:w w:val="155"/>
        </w:rPr>
        <w:t> </w:t>
      </w:r>
      <w:r>
        <w:rPr>
          <w:w w:val="155"/>
        </w:rPr>
        <w:t>PHGLFDW</w:t>
      </w:r>
    </w:p>
    <w:p>
      <w:pPr>
        <w:pStyle w:val="BodyText"/>
        <w:spacing w:before="137"/>
        <w:ind w:left="1260"/>
      </w:pPr>
      <w:r>
        <w:rPr/>
        <w:t>cocaine.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90"/>
      </w:pPr>
      <w:bookmarkStart w:name="_TOC_250183" w:id="34"/>
      <w:r>
        <w:rPr/>
        <w:t>2.1.3.3</w:t>
      </w:r>
      <w:r>
        <w:rPr>
          <w:spacing w:val="-2"/>
        </w:rPr>
        <w:t> </w:t>
      </w:r>
      <w:r>
        <w:rPr/>
        <w:t>Indole</w:t>
      </w:r>
      <w:r>
        <w:rPr>
          <w:spacing w:val="-1"/>
        </w:rPr>
        <w:t> </w:t>
      </w:r>
      <w:bookmarkEnd w:id="34"/>
      <w:r>
        <w:rPr/>
        <w:t>Alkaloids</w:t>
      </w:r>
    </w:p>
    <w:p>
      <w:pPr>
        <w:pStyle w:val="BodyText"/>
        <w:spacing w:line="360" w:lineRule="auto" w:before="134"/>
        <w:ind w:left="1260" w:right="1254" w:firstLine="719"/>
        <w:jc w:val="both"/>
      </w:pPr>
      <w:r>
        <w:rPr/>
        <w:t>Indole alkaloids comprise serotonin chemically known as 5-hydroxyltryptamine or 5-</w:t>
      </w:r>
      <w:r>
        <w:rPr>
          <w:spacing w:val="1"/>
        </w:rPr>
        <w:t> </w:t>
      </w:r>
      <w:r>
        <w:rPr/>
        <w:t>HT and others of their kind. These comprise the anesthetizing alkaloids of the passion flower,</w:t>
      </w:r>
      <w:r>
        <w:rPr>
          <w:spacing w:val="1"/>
        </w:rPr>
        <w:t> </w:t>
      </w:r>
      <w:r>
        <w:rPr/>
        <w:t>ophthalmic alkaloids associated with the physostigmine derived from the Calabar bean as well</w:t>
      </w:r>
      <w:r>
        <w:rPr>
          <w:spacing w:val="1"/>
        </w:rPr>
        <w:t> </w:t>
      </w:r>
      <w:r>
        <w:rPr/>
        <w:t>as the uterine tonics such as ergotamine. This variety of alkaloids also comprises the Indian</w:t>
      </w:r>
      <w:r>
        <w:rPr>
          <w:spacing w:val="1"/>
        </w:rPr>
        <w:t> </w:t>
      </w:r>
      <w:r>
        <w:rPr/>
        <w:t>snakeroot or the </w:t>
      </w:r>
      <w:r>
        <w:rPr>
          <w:i/>
        </w:rPr>
        <w:t>Rauwolfia serpentaria </w:t>
      </w:r>
      <w:r>
        <w:rPr/>
        <w:t>that consist of reserpine. Among the numerous central</w:t>
      </w:r>
      <w:r>
        <w:rPr>
          <w:spacing w:val="1"/>
        </w:rPr>
        <w:t> </w:t>
      </w:r>
      <w:r>
        <w:rPr/>
        <w:t>nervous stimulants such as strychnine, psilocybin and johimbine, indole alkaloids comprise</w:t>
      </w:r>
      <w:r>
        <w:rPr>
          <w:spacing w:val="1"/>
        </w:rPr>
        <w:t> </w:t>
      </w:r>
      <w:r>
        <w:rPr/>
        <w:t>indole carbon-nitrogen loop. Indole carbon-nitrogen ring is also present in the fungal alkaloids</w:t>
      </w:r>
      <w:r>
        <w:rPr>
          <w:spacing w:val="1"/>
        </w:rPr>
        <w:t> </w:t>
      </w:r>
      <w:r>
        <w:rPr/>
        <w:t>ergine and psilocybin, the neurotransmitter serotonin as well as the mind jerking medication</w:t>
      </w:r>
      <w:r>
        <w:rPr>
          <w:spacing w:val="1"/>
        </w:rPr>
        <w:t> </w:t>
      </w:r>
      <w:r>
        <w:rPr/>
        <w:t>LSD. Researches have shown that these alkaloids may often impede, obstruct or even contend</w:t>
      </w:r>
      <w:r>
        <w:rPr>
          <w:spacing w:val="1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action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serotonin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brain.</w:t>
      </w:r>
      <w:r>
        <w:rPr>
          <w:spacing w:val="29"/>
        </w:rPr>
        <w:t> </w:t>
      </w:r>
      <w:r>
        <w:rPr/>
        <w:t>Interstingly,</w:t>
      </w:r>
      <w:r>
        <w:rPr>
          <w:spacing w:val="27"/>
        </w:rPr>
        <w:t> </w:t>
      </w:r>
      <w:r>
        <w:rPr/>
        <w:t>one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strange</w:t>
      </w:r>
      <w:r>
        <w:rPr>
          <w:spacing w:val="28"/>
        </w:rPr>
        <w:t> </w:t>
      </w:r>
      <w:r>
        <w:rPr/>
        <w:t>aspects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alkaloids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ergot,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Claviceps</w:t>
      </w:r>
      <w:r>
        <w:rPr>
          <w:spacing w:val="1"/>
        </w:rPr>
        <w:t> </w:t>
      </w:r>
      <w:r>
        <w:rPr/>
        <w:t>purpurea,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basically a rust</w:t>
      </w:r>
      <w:r>
        <w:rPr>
          <w:spacing w:val="1"/>
        </w:rPr>
        <w:t> </w:t>
      </w:r>
      <w:r>
        <w:rPr/>
        <w:t>fungus that contaminates</w:t>
      </w:r>
      <w:r>
        <w:rPr>
          <w:spacing w:val="60"/>
        </w:rPr>
        <w:t> </w:t>
      </w:r>
      <w:r>
        <w:rPr/>
        <w:t>grains. Incidentally, the alkaloid of ergot is also</w:t>
      </w:r>
      <w:r>
        <w:rPr>
          <w:spacing w:val="1"/>
        </w:rPr>
        <w:t> </w:t>
      </w:r>
      <w:r>
        <w:rPr/>
        <w:t>known as ergine or D-lysergic acid amide. It is popularly known as the natural LSD. Synthetic</w:t>
      </w:r>
      <w:r>
        <w:rPr>
          <w:spacing w:val="1"/>
        </w:rPr>
        <w:t> </w:t>
      </w:r>
      <w:r>
        <w:rPr/>
        <w:t>LSD or D-lysergic acid diethylamide is more powerful than the natural LSD. Two genuses of</w:t>
      </w:r>
      <w:r>
        <w:rPr>
          <w:spacing w:val="1"/>
        </w:rPr>
        <w:t> </w:t>
      </w:r>
      <w:r>
        <w:rPr/>
        <w:t>Mexican morning glory vines also contain natural LSD and these vines are consumed by the</w:t>
      </w:r>
      <w:r>
        <w:rPr>
          <w:spacing w:val="1"/>
        </w:rPr>
        <w:t> </w:t>
      </w:r>
      <w:r>
        <w:rPr/>
        <w:t>native</w:t>
      </w:r>
      <w:r>
        <w:rPr>
          <w:spacing w:val="11"/>
        </w:rPr>
        <w:t> </w:t>
      </w:r>
      <w:r>
        <w:rPr/>
        <w:t>Indians</w:t>
      </w:r>
      <w:r>
        <w:rPr>
          <w:spacing w:val="10"/>
        </w:rPr>
        <w:t> </w:t>
      </w:r>
      <w:r>
        <w:rPr/>
        <w:t>there</w:t>
      </w:r>
      <w:r>
        <w:rPr>
          <w:spacing w:val="9"/>
        </w:rPr>
        <w:t> </w:t>
      </w:r>
      <w:r>
        <w:rPr/>
        <w:t>during</w:t>
      </w:r>
      <w:r>
        <w:rPr>
          <w:spacing w:val="8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therapeutic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religious</w:t>
      </w:r>
      <w:r>
        <w:rPr>
          <w:spacing w:val="10"/>
        </w:rPr>
        <w:t> </w:t>
      </w:r>
      <w:r>
        <w:rPr/>
        <w:t>ceremonies.</w:t>
      </w:r>
      <w:r>
        <w:rPr>
          <w:spacing w:val="11"/>
        </w:rPr>
        <w:t> </w:t>
      </w:r>
      <w:r>
        <w:rPr/>
        <w:t>Bufotenine,</w:t>
      </w:r>
    </w:p>
    <w:p>
      <w:pPr>
        <w:pStyle w:val="BodyText"/>
        <w:spacing w:before="2"/>
        <w:ind w:left="1260"/>
        <w:jc w:val="both"/>
      </w:pPr>
      <w:r>
        <w:rPr>
          <w:spacing w:val="-1"/>
        </w:rPr>
        <w:t>a</w:t>
      </w:r>
      <w:r>
        <w:rPr/>
        <w:t>nother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nth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lling </w:t>
      </w:r>
      <w:r>
        <w:rPr>
          <w:spacing w:val="-10"/>
        </w:rPr>
        <w:t> </w:t>
      </w:r>
      <w:r>
        <w:rPr/>
        <w:t>ind</w:t>
      </w:r>
      <w:r>
        <w:rPr>
          <w:spacing w:val="2"/>
        </w:rPr>
        <w:t>o</w:t>
      </w:r>
      <w:r>
        <w:rPr/>
        <w:t>le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lkaloid </w:t>
      </w:r>
      <w:r>
        <w:rPr>
          <w:spacing w:val="-7"/>
        </w:rPr>
        <w:t> </w:t>
      </w:r>
      <w:r>
        <w:rPr/>
        <w:t>is </w:t>
      </w:r>
      <w:r>
        <w:rPr>
          <w:spacing w:val="-7"/>
        </w:rPr>
        <w:t> </w:t>
      </w:r>
      <w:r>
        <w:rPr/>
        <w:t>wid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</w:t>
      </w:r>
      <w:r>
        <w:rPr>
          <w:spacing w:val="-10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e</w:t>
      </w:r>
      <w:r>
        <w:rPr/>
        <w:t>nt </w:t>
      </w:r>
      <w:r>
        <w:rPr>
          <w:spacing w:val="-7"/>
        </w:rPr>
        <w:t> </w:t>
      </w:r>
      <w:r>
        <w:rPr/>
        <w:t>in </w:t>
      </w:r>
      <w:r>
        <w:rPr>
          <w:spacing w:val="-5"/>
        </w:rPr>
        <w:t> y</w:t>
      </w:r>
      <w:r>
        <w:rPr/>
        <w:t>opo  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400"/>
        </w:rPr>
        <w:t> </w:t>
      </w:r>
      <w:r>
        <w:rPr>
          <w:spacing w:val="-8"/>
        </w:rPr>
        <w:t> </w:t>
      </w:r>
      <w:r>
        <w:rPr>
          <w:w w:val="156"/>
        </w:rPr>
        <w:t>S</w:t>
      </w:r>
      <w:r>
        <w:rPr>
          <w:spacing w:val="1"/>
          <w:w w:val="156"/>
        </w:rPr>
        <w:t>D</w:t>
      </w:r>
      <w:r>
        <w:rPr>
          <w:spacing w:val="-89"/>
          <w:w w:val="138"/>
        </w:rPr>
        <w:t>U</w:t>
      </w:r>
      <w:r>
        <w:rPr>
          <w:i/>
          <w:spacing w:val="-59"/>
        </w:rPr>
        <w:t>A</w:t>
      </w:r>
      <w:r>
        <w:rPr>
          <w:spacing w:val="-182"/>
          <w:w w:val="163"/>
        </w:rPr>
        <w:t>L</w:t>
      </w:r>
      <w:r>
        <w:rPr>
          <w:i/>
        </w:rPr>
        <w:t>n</w:t>
      </w:r>
      <w:r>
        <w:rPr>
          <w:i/>
          <w:spacing w:val="-59"/>
        </w:rPr>
        <w:t>a</w:t>
      </w:r>
      <w:r>
        <w:rPr>
          <w:spacing w:val="-182"/>
          <w:w w:val="179"/>
        </w:rPr>
        <w:t>F</w:t>
      </w:r>
      <w:r>
        <w:rPr>
          <w:i/>
        </w:rPr>
        <w:t>d</w:t>
      </w:r>
      <w:r>
        <w:rPr>
          <w:i/>
          <w:spacing w:val="-46"/>
        </w:rPr>
        <w:t>e</w:t>
      </w:r>
      <w:r>
        <w:rPr>
          <w:spacing w:val="-196"/>
          <w:w w:val="138"/>
        </w:rPr>
        <w:t>D</w:t>
      </w:r>
      <w:r>
        <w:rPr>
          <w:i/>
        </w:rPr>
        <w:t>n</w:t>
      </w:r>
      <w:r>
        <w:rPr>
          <w:i/>
          <w:spacing w:val="-44"/>
        </w:rPr>
        <w:t>a</w:t>
      </w:r>
      <w:r>
        <w:rPr>
          <w:spacing w:val="-197"/>
          <w:w w:val="400"/>
        </w:rPr>
        <w:t> </w:t>
      </w:r>
      <w:r>
        <w:rPr>
          <w:i/>
        </w:rPr>
        <w:t>nt</w:t>
      </w:r>
      <w:r>
        <w:rPr>
          <w:i/>
          <w:spacing w:val="-58"/>
        </w:rPr>
        <w:t>h</w:t>
      </w:r>
      <w:r>
        <w:rPr>
          <w:spacing w:val="-183"/>
          <w:w w:val="149"/>
        </w:rPr>
        <w:t>R</w:t>
      </w:r>
      <w:r>
        <w:rPr>
          <w:i/>
        </w:rPr>
        <w:t>e</w:t>
      </w:r>
      <w:r>
        <w:rPr>
          <w:i/>
          <w:spacing w:val="-18"/>
        </w:rPr>
        <w:t>r</w:t>
      </w:r>
      <w:r>
        <w:rPr>
          <w:spacing w:val="-223"/>
          <w:w w:val="138"/>
        </w:rPr>
        <w:t>U</w:t>
      </w:r>
      <w:r>
        <w:rPr>
          <w:i/>
        </w:rPr>
        <w:t>a </w:t>
      </w:r>
      <w:r>
        <w:rPr>
          <w:i/>
          <w:spacing w:val="-19"/>
        </w:rPr>
        <w:t> </w:t>
      </w:r>
      <w:r>
        <w:rPr>
          <w:w w:val="400"/>
        </w:rPr>
        <w:t> </w:t>
      </w:r>
      <w:r>
        <w:rPr>
          <w:spacing w:val="-8"/>
        </w:rPr>
        <w:t> </w:t>
      </w:r>
      <w:r>
        <w:rPr>
          <w:w w:val="173"/>
        </w:rPr>
        <w:t>µ</w:t>
      </w:r>
    </w:p>
    <w:p>
      <w:pPr>
        <w:pStyle w:val="BodyText"/>
        <w:spacing w:line="360" w:lineRule="auto" w:before="137"/>
        <w:ind w:left="1260" w:right="1256"/>
        <w:jc w:val="both"/>
      </w:pPr>
      <w:r>
        <w:rPr>
          <w:i/>
          <w:w w:val="163"/>
        </w:rPr>
        <w:t>S</w:t>
      </w:r>
      <w:r>
        <w:rPr>
          <w:i/>
          <w:spacing w:val="-1"/>
          <w:w w:val="163"/>
        </w:rPr>
        <w:t>H</w:t>
      </w:r>
      <w:r>
        <w:rPr>
          <w:i/>
          <w:w w:val="138"/>
        </w:rPr>
        <w:t>U</w:t>
      </w:r>
      <w:r>
        <w:rPr>
          <w:i/>
          <w:spacing w:val="-1"/>
          <w:w w:val="138"/>
        </w:rPr>
        <w:t>H</w:t>
      </w:r>
      <w:r>
        <w:rPr>
          <w:i/>
          <w:spacing w:val="-78"/>
          <w:w w:val="225"/>
        </w:rPr>
        <w:t>J</w:t>
      </w:r>
      <w:r>
        <w:rPr>
          <w:spacing w:val="-16"/>
        </w:rPr>
        <w:t>s</w:t>
      </w:r>
      <w:r>
        <w:rPr>
          <w:i/>
          <w:spacing w:val="-225"/>
          <w:w w:val="138"/>
        </w:rPr>
        <w:t>U</w:t>
      </w:r>
      <w:r>
        <w:rPr>
          <w:spacing w:val="-1"/>
        </w:rPr>
        <w:t>ee</w:t>
      </w:r>
      <w:r>
        <w:rPr>
          <w:spacing w:val="-108"/>
        </w:rPr>
        <w:t>d</w:t>
      </w:r>
      <w:r>
        <w:rPr>
          <w:i/>
          <w:spacing w:val="-133"/>
          <w:w w:val="179"/>
        </w:rPr>
        <w:t>L</w:t>
      </w:r>
      <w:r>
        <w:rPr/>
        <w:t>s</w:t>
      </w:r>
      <w:r>
        <w:rPr>
          <w:spacing w:val="-21"/>
        </w:rPr>
        <w:t>.</w:t>
      </w:r>
      <w:r>
        <w:rPr>
          <w:i/>
          <w:spacing w:val="-124"/>
          <w:w w:val="138"/>
        </w:rPr>
        <w:t>Q</w:t>
      </w:r>
      <w:r>
        <w:rPr>
          <w:spacing w:val="-24"/>
        </w:rPr>
        <w:t>T</w:t>
      </w:r>
      <w:r>
        <w:rPr>
          <w:i/>
          <w:spacing w:val="-217"/>
          <w:w w:val="138"/>
        </w:rPr>
        <w:t>D</w:t>
      </w:r>
      <w:r>
        <w:rPr/>
        <w:t>h</w:t>
      </w:r>
      <w:r>
        <w:rPr>
          <w:spacing w:val="-10"/>
        </w:rPr>
        <w:t>e</w:t>
      </w:r>
      <w:r>
        <w:rPr>
          <w:i/>
          <w:spacing w:val="-132"/>
          <w:w w:val="191"/>
        </w:rPr>
        <w:t>¶</w:t>
      </w:r>
      <w:r>
        <w:rPr>
          <w:spacing w:val="-3"/>
        </w:rPr>
        <w:t>y</w:t>
      </w:r>
      <w:r>
        <w:rPr/>
        <w:t>opo </w:t>
      </w:r>
      <w:r>
        <w:rPr>
          <w:spacing w:val="-25"/>
        </w:rPr>
        <w:t> </w:t>
      </w:r>
      <w:r>
        <w:rPr/>
        <w:t>is </w:t>
      </w:r>
      <w:r>
        <w:rPr>
          <w:spacing w:val="-24"/>
        </w:rPr>
        <w:t> </w:t>
      </w:r>
      <w:r>
        <w:rPr/>
        <w:t>a </w:t>
      </w:r>
      <w:r>
        <w:rPr>
          <w:spacing w:val="-26"/>
        </w:rPr>
        <w:t> </w:t>
      </w:r>
      <w:r>
        <w:rPr/>
        <w:t>South </w:t>
      </w:r>
      <w:r>
        <w:rPr>
          <w:spacing w:val="-24"/>
        </w:rPr>
        <w:t> </w:t>
      </w:r>
      <w:r>
        <w:rPr/>
        <w:t>Am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c</w:t>
      </w:r>
      <w:r>
        <w:rPr/>
        <w:t>a </w:t>
      </w:r>
      <w:r>
        <w:rPr>
          <w:spacing w:val="-26"/>
        </w:rPr>
        <w:t> </w:t>
      </w:r>
      <w:r>
        <w:rPr/>
        <w:t>le</w:t>
      </w:r>
      <w:r>
        <w:rPr>
          <w:spacing w:val="-3"/>
        </w:rPr>
        <w:t>g</w:t>
      </w:r>
      <w:r>
        <w:rPr/>
        <w:t>uminous </w:t>
      </w:r>
      <w:r>
        <w:rPr>
          <w:spacing w:val="-24"/>
        </w:rPr>
        <w:t> </w:t>
      </w:r>
      <w:r>
        <w:rPr/>
        <w:t>tr</w:t>
      </w:r>
      <w:r>
        <w:rPr>
          <w:spacing w:val="-2"/>
        </w:rPr>
        <w:t>e</w:t>
      </w:r>
      <w:r>
        <w:rPr/>
        <w:t>e </w:t>
      </w:r>
      <w:r>
        <w:rPr>
          <w:spacing w:val="-26"/>
        </w:rPr>
        <w:t> </w:t>
      </w:r>
      <w:r>
        <w:rPr/>
        <w:t>found </w:t>
      </w:r>
      <w:r>
        <w:rPr>
          <w:spacing w:val="-23"/>
        </w:rPr>
        <w:t> </w:t>
      </w:r>
      <w:r>
        <w:rPr/>
        <w:t>in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O</w:t>
      </w:r>
      <w:r>
        <w:rPr>
          <w:spacing w:val="-2"/>
        </w:rPr>
        <w:t>r</w:t>
      </w:r>
      <w:r>
        <w:rPr/>
        <w:t>inoco </w:t>
      </w:r>
      <w:r>
        <w:rPr>
          <w:spacing w:val="-25"/>
        </w:rPr>
        <w:t> </w:t>
      </w:r>
      <w:r>
        <w:rPr/>
        <w:t>riv</w:t>
      </w:r>
      <w:r>
        <w:rPr>
          <w:spacing w:val="-2"/>
        </w:rPr>
        <w:t>e</w:t>
      </w:r>
      <w:r>
        <w:rPr/>
        <w:t>r </w:t>
      </w:r>
      <w:r>
        <w:rPr/>
        <w:t>basin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leguminous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anadenanthera.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Indians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Orinoco river basin collect the yopo seeds, make their powder and use them as a hallucinogenic</w:t>
      </w:r>
      <w:r>
        <w:rPr>
          <w:spacing w:val="-57"/>
        </w:rPr>
        <w:t> </w:t>
      </w:r>
      <w:r>
        <w:rPr/>
        <w:t>snuff. Bufotenine is also of the 5-hudroxyldimethyltryptamine or 5-HT variety and is generally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indole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tryptamine.</w:t>
      </w:r>
      <w:r>
        <w:rPr>
          <w:spacing w:val="1"/>
        </w:rPr>
        <w:t> </w:t>
      </w:r>
      <w:r>
        <w:rPr/>
        <w:t>Tryptamine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indispensable amino acid called tryptophan. Tryptophan comprises one of the eight necessary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 also extensively</w:t>
      </w:r>
      <w:r>
        <w:rPr>
          <w:spacing w:val="1"/>
        </w:rPr>
        <w:t> </w:t>
      </w:r>
      <w:r>
        <w:rPr/>
        <w:t>found in the animal</w:t>
      </w:r>
      <w:r>
        <w:rPr>
          <w:spacing w:val="1"/>
        </w:rPr>
        <w:t> </w:t>
      </w:r>
      <w:r>
        <w:rPr/>
        <w:t>kingdom. Significantly,</w:t>
      </w:r>
      <w:r>
        <w:rPr>
          <w:spacing w:val="1"/>
        </w:rPr>
        <w:t> </w:t>
      </w:r>
      <w:r>
        <w:rPr/>
        <w:t>tryptophan cannot be synthesized by the humans (Obadoni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Ochuko,</w:t>
      </w:r>
      <w:r>
        <w:rPr>
          <w:spacing w:val="-1"/>
        </w:rPr>
        <w:t> </w:t>
      </w:r>
      <w:r>
        <w:rPr/>
        <w:t>2001).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6"/>
        <w:ind w:left="1980"/>
      </w:pPr>
      <w:r>
        <w:rPr/>
        <w:t>Reserpine,</w:t>
      </w:r>
      <w:r>
        <w:rPr>
          <w:spacing w:val="8"/>
        </w:rPr>
        <w:t> </w:t>
      </w:r>
      <w:r>
        <w:rPr/>
        <w:t>an</w:t>
      </w:r>
      <w:r>
        <w:rPr>
          <w:spacing w:val="6"/>
        </w:rPr>
        <w:t> </w:t>
      </w:r>
      <w:r>
        <w:rPr/>
        <w:t>indole</w:t>
      </w:r>
      <w:r>
        <w:rPr>
          <w:spacing w:val="8"/>
        </w:rPr>
        <w:t> </w:t>
      </w:r>
      <w:r>
        <w:rPr/>
        <w:t>alkaloid,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obtained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roots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shrub</w:t>
      </w:r>
      <w:r>
        <w:rPr>
          <w:spacing w:val="5"/>
        </w:rPr>
        <w:t> </w:t>
      </w:r>
      <w:r>
        <w:rPr/>
        <w:t>known</w:t>
      </w:r>
      <w:r>
        <w:rPr>
          <w:spacing w:val="11"/>
        </w:rPr>
        <w:t> </w:t>
      </w:r>
      <w:r>
        <w:rPr/>
        <w:t>as</w:t>
      </w:r>
      <w:r>
        <w:rPr>
          <w:spacing w:val="7"/>
        </w:rPr>
        <w:t> </w:t>
      </w:r>
      <w:r>
        <w:rPr/>
        <w:t>snakeroot</w:t>
      </w:r>
    </w:p>
    <w:p>
      <w:pPr>
        <w:pStyle w:val="BodyText"/>
        <w:spacing w:before="137"/>
        <w:ind w:left="1260"/>
      </w:pP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18"/>
          <w:w w:val="400"/>
        </w:rPr>
        <w:t> </w:t>
      </w:r>
      <w:r>
        <w:rPr>
          <w:w w:val="166"/>
        </w:rPr>
        <w:t>µ5</w:t>
      </w:r>
      <w:r>
        <w:rPr>
          <w:spacing w:val="-1"/>
          <w:w w:val="166"/>
        </w:rPr>
        <w:t>D</w:t>
      </w:r>
      <w:r>
        <w:rPr>
          <w:w w:val="155"/>
        </w:rPr>
        <w:t>XYROIL</w:t>
      </w:r>
      <w:r>
        <w:rPr>
          <w:spacing w:val="1"/>
          <w:w w:val="155"/>
        </w:rPr>
        <w:t>D</w:t>
      </w:r>
      <w:r>
        <w:rPr>
          <w:spacing w:val="18"/>
          <w:w w:val="400"/>
        </w:rPr>
        <w:t> </w:t>
      </w:r>
      <w:r>
        <w:rPr>
          <w:w w:val="138"/>
        </w:rPr>
        <w:t>V</w:t>
      </w:r>
      <w:r>
        <w:rPr>
          <w:spacing w:val="-1"/>
          <w:w w:val="138"/>
        </w:rPr>
        <w:t>H</w:t>
      </w:r>
      <w:r>
        <w:rPr>
          <w:w w:val="156"/>
        </w:rPr>
        <w:t>U</w:t>
      </w:r>
      <w:r>
        <w:rPr>
          <w:spacing w:val="1"/>
          <w:w w:val="156"/>
        </w:rPr>
        <w:t>S</w:t>
      </w:r>
      <w:r>
        <w:rPr>
          <w:spacing w:val="-1"/>
          <w:w w:val="138"/>
        </w:rPr>
        <w:t>H</w:t>
      </w:r>
      <w:r>
        <w:rPr>
          <w:w w:val="131"/>
        </w:rPr>
        <w:t>QWL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spacing w:val="1"/>
          <w:w w:val="220"/>
        </w:rPr>
        <w:t>¶</w:t>
      </w:r>
      <w:r>
        <w:rPr>
          <w:spacing w:val="18"/>
          <w:w w:val="400"/>
        </w:rPr>
        <w:t> </w:t>
      </w:r>
      <w:r>
        <w:rPr>
          <w:spacing w:val="-1"/>
          <w:w w:val="179"/>
        </w:rPr>
        <w:t>F</w:t>
      </w:r>
      <w:r>
        <w:rPr>
          <w:w w:val="168"/>
        </w:rPr>
        <w:t>RPP</w:t>
      </w:r>
      <w:r>
        <w:rPr>
          <w:w w:val="142"/>
        </w:rPr>
        <w:t>RQ</w:t>
      </w:r>
      <w:r>
        <w:rPr>
          <w:spacing w:val="2"/>
          <w:w w:val="142"/>
        </w:rPr>
        <w:t>O</w:t>
      </w:r>
      <w:r>
        <w:rPr>
          <w:spacing w:val="-5"/>
          <w:w w:val="359"/>
        </w:rPr>
        <w:t>\</w:t>
      </w:r>
      <w:r>
        <w:rPr>
          <w:spacing w:val="21"/>
          <w:w w:val="400"/>
        </w:rPr>
        <w:t> </w:t>
      </w:r>
      <w:r>
        <w:rPr>
          <w:w w:val="157"/>
        </w:rPr>
        <w:t>IRXQ</w:t>
      </w:r>
      <w:r>
        <w:rPr>
          <w:spacing w:val="-1"/>
          <w:w w:val="157"/>
        </w:rPr>
        <w:t>G</w:t>
      </w:r>
      <w:r>
        <w:rPr>
          <w:spacing w:val="18"/>
          <w:w w:val="400"/>
        </w:rPr>
        <w:t> </w:t>
      </w:r>
      <w:r>
        <w:rPr>
          <w:w w:val="150"/>
        </w:rPr>
        <w:t>LQ</w:t>
      </w:r>
    </w:p>
    <w:p>
      <w:pPr>
        <w:pStyle w:val="BodyText"/>
        <w:spacing w:line="360" w:lineRule="auto" w:before="139"/>
        <w:ind w:left="1260"/>
      </w:pP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2"/>
          <w:w w:val="400"/>
        </w:rPr>
        <w:t> </w:t>
      </w:r>
      <w:r>
        <w:rPr>
          <w:w w:val="154"/>
        </w:rPr>
        <w:t>µ</w:t>
      </w:r>
      <w:r>
        <w:rPr>
          <w:spacing w:val="-2"/>
          <w:w w:val="154"/>
        </w:rPr>
        <w:t>D</w:t>
      </w:r>
      <w:r>
        <w:rPr>
          <w:w w:val="163"/>
        </w:rPr>
        <w:t>S</w:t>
      </w:r>
      <w:r>
        <w:rPr>
          <w:spacing w:val="2"/>
          <w:w w:val="163"/>
        </w:rPr>
        <w:t>R</w:t>
      </w:r>
      <w:r>
        <w:rPr>
          <w:spacing w:val="3"/>
          <w:w w:val="179"/>
        </w:rPr>
        <w:t>F</w:t>
      </w:r>
      <w:r>
        <w:rPr>
          <w:spacing w:val="-5"/>
          <w:w w:val="359"/>
        </w:rPr>
        <w:t>\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spacing w:val="1"/>
          <w:w w:val="179"/>
        </w:rPr>
        <w:t>F</w:t>
      </w:r>
      <w:r>
        <w:rPr>
          <w:spacing w:val="-1"/>
          <w:w w:val="138"/>
        </w:rPr>
        <w:t>HD</w:t>
      </w:r>
      <w:r>
        <w:rPr>
          <w:spacing w:val="1"/>
          <w:w w:val="138"/>
        </w:rPr>
        <w:t>U</w:t>
      </w:r>
      <w:r>
        <w:rPr>
          <w:spacing w:val="2"/>
          <w:w w:val="400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</w:t>
      </w:r>
      <w:r>
        <w:rPr>
          <w:spacing w:val="2"/>
          <w:w w:val="177"/>
        </w:rPr>
        <w:t> </w:t>
      </w:r>
      <w:r>
        <w:rPr>
          <w:w w:val="125"/>
        </w:rPr>
        <w:t>WK</w:t>
      </w:r>
      <w:r>
        <w:rPr>
          <w:spacing w:val="1"/>
          <w:w w:val="125"/>
        </w:rPr>
        <w:t>H</w:t>
      </w:r>
      <w:r>
        <w:rPr>
          <w:spacing w:val="4"/>
          <w:w w:val="400"/>
        </w:rPr>
        <w:t> </w:t>
      </w:r>
      <w:r>
        <w:rPr>
          <w:w w:val="156"/>
        </w:rPr>
        <w:t>VSH</w:t>
      </w:r>
      <w:r>
        <w:rPr>
          <w:spacing w:val="-2"/>
          <w:w w:val="156"/>
        </w:rPr>
        <w:t>F</w:t>
      </w:r>
      <w:r>
        <w:rPr>
          <w:w w:val="150"/>
        </w:rPr>
        <w:t>LH</w:t>
      </w:r>
      <w:r>
        <w:rPr>
          <w:spacing w:val="-175"/>
          <w:w w:val="138"/>
        </w:rPr>
        <w:t>V</w:t>
      </w:r>
      <w:r>
        <w:rPr/>
        <w:t>t</w:t>
      </w:r>
      <w:r>
        <w:rPr>
          <w:spacing w:val="-12"/>
        </w:rPr>
        <w:t>h</w:t>
      </w:r>
      <w:r>
        <w:rPr>
          <w:spacing w:val="-166"/>
          <w:w w:val="400"/>
        </w:rPr>
        <w:t> </w:t>
      </w:r>
      <w:r>
        <w:rPr/>
        <w:t>s</w:t>
      </w:r>
      <w:r>
        <w:rPr>
          <w:spacing w:val="-33"/>
        </w:rPr>
        <w:t>e</w:t>
      </w:r>
      <w:r>
        <w:rPr>
          <w:spacing w:val="-209"/>
          <w:w w:val="138"/>
        </w:rPr>
        <w:t>D</w:t>
      </w:r>
      <w:r>
        <w:rPr/>
        <w:t>ro</w:t>
      </w:r>
      <w:r>
        <w:rPr>
          <w:spacing w:val="-60"/>
        </w:rPr>
        <w:t>t</w:t>
      </w:r>
      <w:r>
        <w:rPr>
          <w:spacing w:val="-181"/>
          <w:w w:val="138"/>
        </w:rPr>
        <w:t>O</w:t>
      </w:r>
      <w:r>
        <w:rPr/>
        <w:t>o</w:t>
      </w:r>
      <w:r>
        <w:rPr>
          <w:spacing w:val="-60"/>
        </w:rPr>
        <w:t>n</w:t>
      </w:r>
      <w:r>
        <w:rPr>
          <w:spacing w:val="-181"/>
          <w:w w:val="138"/>
        </w:rPr>
        <w:t>V</w:t>
      </w:r>
      <w:r>
        <w:rPr/>
        <w:t>i</w:t>
      </w:r>
      <w:r>
        <w:rPr>
          <w:spacing w:val="-6"/>
        </w:rPr>
        <w:t>n</w:t>
      </w:r>
      <w:r>
        <w:rPr>
          <w:spacing w:val="-172"/>
          <w:w w:val="149"/>
        </w:rPr>
        <w:t>R</w:t>
      </w:r>
      <w:r>
        <w:rPr>
          <w:spacing w:val="-1"/>
        </w:rPr>
        <w:t>a</w:t>
      </w:r>
      <w:r>
        <w:rPr>
          <w:spacing w:val="-54"/>
        </w:rPr>
        <w:t>n</w:t>
      </w:r>
      <w:r>
        <w:rPr>
          <w:spacing w:val="-187"/>
          <w:w w:val="400"/>
        </w:rPr>
        <w:t> </w:t>
      </w:r>
      <w:r>
        <w:rPr/>
        <w:t>d</w:t>
      </w:r>
      <w:r>
        <w:rPr>
          <w:spacing w:val="2"/>
        </w:rPr>
        <w:t> </w:t>
      </w:r>
      <w:r>
        <w:rPr>
          <w:spacing w:val="-114"/>
        </w:rPr>
        <w:t>h</w:t>
      </w:r>
      <w:r>
        <w:rPr>
          <w:spacing w:val="-127"/>
          <w:w w:val="149"/>
        </w:rPr>
        <w:t>R</w:t>
      </w:r>
      <w:r>
        <w:rPr>
          <w:spacing w:val="-1"/>
        </w:rPr>
        <w:t>a</w:t>
      </w:r>
      <w:r>
        <w:rPr>
          <w:spacing w:val="-70"/>
        </w:rPr>
        <w:t>s</w:t>
      </w:r>
      <w:r>
        <w:rPr>
          <w:w w:val="150"/>
        </w:rPr>
        <w:t>IW</w:t>
      </w:r>
      <w:r>
        <w:rPr>
          <w:spacing w:val="-2"/>
          <w:w w:val="150"/>
        </w:rPr>
        <w:t>H</w:t>
      </w:r>
      <w:r>
        <w:rPr>
          <w:w w:val="205"/>
        </w:rPr>
        <w:t>Q </w:t>
      </w:r>
      <w:r>
        <w:rPr>
          <w:w w:val="105"/>
        </w:rPr>
        <w:t>been</w:t>
      </w:r>
      <w:r>
        <w:rPr>
          <w:spacing w:val="-13"/>
          <w:w w:val="105"/>
        </w:rPr>
        <w:t> </w:t>
      </w:r>
      <w:r>
        <w:rPr>
          <w:w w:val="105"/>
        </w:rPr>
        <w:t>often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cease</w:t>
      </w:r>
      <w:r>
        <w:rPr>
          <w:spacing w:val="-11"/>
          <w:w w:val="105"/>
        </w:rPr>
        <w:t> </w:t>
      </w:r>
      <w:r>
        <w:rPr>
          <w:w w:val="105"/>
        </w:rPr>
        <w:t>schizophrenin-like</w:t>
      </w:r>
      <w:r>
        <w:rPr>
          <w:spacing w:val="-13"/>
          <w:w w:val="105"/>
        </w:rPr>
        <w:t> </w:t>
      </w:r>
      <w:r>
        <w:rPr>
          <w:w w:val="105"/>
        </w:rPr>
        <w:t>indications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LSD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well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brain</w:t>
      </w:r>
      <w:r>
        <w:rPr>
          <w:spacing w:val="-10"/>
          <w:w w:val="105"/>
        </w:rPr>
        <w:t> </w:t>
      </w:r>
      <w:r>
        <w:rPr>
          <w:w w:val="105"/>
        </w:rPr>
        <w:t>reducing</w:t>
      </w:r>
    </w:p>
    <w:p>
      <w:pPr>
        <w:pStyle w:val="BodyText"/>
        <w:spacing w:line="360" w:lineRule="auto"/>
        <w:ind w:left="1260" w:right="1258"/>
        <w:jc w:val="both"/>
      </w:pPr>
      <w:r>
        <w:rPr/>
        <w:t>activities in the case of patients suffering from the schizophrenic malady. A highly venomous</w:t>
      </w:r>
      <w:r>
        <w:rPr>
          <w:spacing w:val="1"/>
        </w:rPr>
        <w:t> </w:t>
      </w:r>
      <w:r>
        <w:rPr/>
        <w:t>alkaloid known as strychnine is another indole alkaloid that is obtained from the seeds of</w:t>
      </w:r>
      <w:r>
        <w:rPr>
          <w:spacing w:val="1"/>
        </w:rPr>
        <w:t> </w:t>
      </w:r>
      <w:r>
        <w:rPr/>
        <w:t>strychnos</w:t>
      </w:r>
      <w:r>
        <w:rPr>
          <w:spacing w:val="17"/>
        </w:rPr>
        <w:t> </w:t>
      </w:r>
      <w:r>
        <w:rPr/>
        <w:t>nux-vomica</w:t>
      </w:r>
      <w:r>
        <w:rPr>
          <w:i/>
        </w:rPr>
        <w:t>.</w:t>
      </w:r>
      <w:r>
        <w:rPr>
          <w:i/>
          <w:spacing w:val="17"/>
        </w:rPr>
        <w:t> </w:t>
      </w:r>
      <w:r>
        <w:rPr>
          <w:i/>
        </w:rPr>
        <w:t>Strychnos</w:t>
      </w:r>
      <w:r>
        <w:rPr>
          <w:i/>
          <w:spacing w:val="18"/>
        </w:rPr>
        <w:t> </w:t>
      </w:r>
      <w:r>
        <w:rPr>
          <w:i/>
        </w:rPr>
        <w:t>nux-vomica</w:t>
      </w:r>
      <w:r>
        <w:rPr>
          <w:i/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petite</w:t>
      </w:r>
      <w:r>
        <w:rPr>
          <w:spacing w:val="17"/>
        </w:rPr>
        <w:t> </w:t>
      </w:r>
      <w:r>
        <w:rPr/>
        <w:t>tree</w:t>
      </w:r>
      <w:r>
        <w:rPr>
          <w:spacing w:val="16"/>
        </w:rPr>
        <w:t> </w:t>
      </w:r>
      <w:r>
        <w:rPr/>
        <w:t>found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Asia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belongs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spacing w:line="360" w:lineRule="auto"/>
        <w:ind w:left="1260"/>
      </w:pPr>
      <w:r>
        <w:rPr>
          <w:w w:val="168"/>
        </w:rPr>
        <w:t>OR</w:t>
      </w:r>
      <w:r>
        <w:rPr>
          <w:spacing w:val="-2"/>
          <w:w w:val="168"/>
        </w:rPr>
        <w:t>J</w:t>
      </w:r>
      <w:r>
        <w:rPr>
          <w:spacing w:val="-1"/>
          <w:w w:val="138"/>
        </w:rPr>
        <w:t>D</w:t>
      </w:r>
      <w:r>
        <w:rPr>
          <w:w w:val="173"/>
        </w:rPr>
        <w:t>QLD </w:t>
      </w:r>
      <w:r>
        <w:rPr>
          <w:spacing w:val="-11"/>
        </w:rPr>
        <w:t> </w:t>
      </w:r>
      <w:r>
        <w:rPr>
          <w:w w:val="300"/>
        </w:rPr>
        <w:t>I</w:t>
      </w:r>
      <w:r>
        <w:rPr>
          <w:spacing w:val="-109"/>
          <w:w w:val="138"/>
        </w:rPr>
        <w:t>D</w:t>
      </w:r>
      <w:r>
        <w:rPr>
          <w:i/>
          <w:spacing w:val="-27"/>
        </w:rPr>
        <w:t>L</w:t>
      </w:r>
      <w:r>
        <w:rPr>
          <w:spacing w:val="-213"/>
          <w:w w:val="179"/>
        </w:rPr>
        <w:t>P</w:t>
      </w:r>
      <w:r>
        <w:rPr>
          <w:i/>
        </w:rPr>
        <w:t>o</w:t>
      </w:r>
      <w:r>
        <w:rPr>
          <w:i/>
          <w:spacing w:val="-28"/>
        </w:rPr>
        <w:t>g</w:t>
      </w:r>
      <w:r>
        <w:rPr>
          <w:spacing w:val="-213"/>
          <w:w w:val="163"/>
        </w:rPr>
        <w:t>L</w:t>
      </w:r>
      <w:r>
        <w:rPr>
          <w:i/>
        </w:rPr>
        <w:t>a</w:t>
      </w:r>
      <w:r>
        <w:rPr>
          <w:i/>
          <w:spacing w:val="-27"/>
        </w:rPr>
        <w:t>n</w:t>
      </w:r>
      <w:r>
        <w:rPr>
          <w:spacing w:val="-214"/>
          <w:w w:val="138"/>
        </w:rPr>
        <w:t>O</w:t>
      </w:r>
      <w:r>
        <w:rPr>
          <w:i/>
        </w:rPr>
        <w:t>ia</w:t>
      </w:r>
      <w:r>
        <w:rPr>
          <w:i/>
          <w:spacing w:val="-78"/>
        </w:rPr>
        <w:t>c</w:t>
      </w:r>
      <w:r>
        <w:rPr>
          <w:spacing w:val="-163"/>
          <w:w w:val="359"/>
        </w:rPr>
        <w:t>\</w:t>
      </w:r>
      <w:r>
        <w:rPr>
          <w:i/>
          <w:spacing w:val="-2"/>
        </w:rPr>
        <w:t>e</w:t>
      </w:r>
      <w:r>
        <w:rPr>
          <w:i/>
          <w:spacing w:val="-67"/>
        </w:rPr>
        <w:t>a</w:t>
      </w:r>
      <w:r>
        <w:rPr>
          <w:spacing w:val="-174"/>
          <w:w w:val="400"/>
        </w:rPr>
        <w:t> </w:t>
      </w:r>
      <w:r>
        <w:rPr>
          <w:i/>
          <w:spacing w:val="-1"/>
        </w:rPr>
        <w:t>e</w:t>
      </w:r>
      <w:r>
        <w:rPr>
          <w:spacing w:val="-126"/>
          <w:w w:val="220"/>
        </w:rPr>
        <w:t>¶</w:t>
      </w:r>
      <w:r>
        <w:rPr>
          <w:spacing w:val="-115"/>
          <w:w w:val="149"/>
        </w:rPr>
        <w:t>R</w:t>
      </w:r>
      <w:r>
        <w:rPr>
          <w:spacing w:val="-123"/>
          <w:w w:val="400"/>
        </w:rPr>
        <w:t> </w:t>
      </w:r>
      <w:r>
        <w:rPr>
          <w:spacing w:val="-118"/>
          <w:w w:val="138"/>
        </w:rPr>
        <w:t>U</w:t>
      </w:r>
      <w:r>
        <w:rPr>
          <w:spacing w:val="-123"/>
          <w:w w:val="400"/>
        </w:rPr>
        <w:t> </w:t>
      </w:r>
      <w:r>
        <w:rPr>
          <w:spacing w:val="-71"/>
          <w:w w:val="400"/>
        </w:rPr>
        <w:t> </w:t>
      </w:r>
      <w:r>
        <w:rPr>
          <w:spacing w:val="-123"/>
          <w:w w:val="200"/>
        </w:rPr>
        <w:t>9</w:t>
      </w:r>
      <w:r>
        <w:rPr>
          <w:spacing w:val="-118"/>
          <w:w w:val="105"/>
        </w:rPr>
        <w:t>W</w:t>
      </w:r>
      <w:r>
        <w:rPr>
          <w:spacing w:val="-123"/>
          <w:w w:val="163"/>
        </w:rPr>
        <w:t>L</w:t>
      </w:r>
      <w:r>
        <w:rPr>
          <w:spacing w:val="-118"/>
          <w:w w:val="138"/>
        </w:rPr>
        <w:t>K</w:t>
      </w:r>
      <w:r>
        <w:rPr>
          <w:spacing w:val="-123"/>
          <w:w w:val="138"/>
        </w:rPr>
        <w:t>Q</w:t>
      </w:r>
      <w:r>
        <w:rPr>
          <w:spacing w:val="-118"/>
          <w:w w:val="138"/>
        </w:rPr>
        <w:t>H</w:t>
      </w:r>
      <w:r>
        <w:rPr>
          <w:spacing w:val="-123"/>
          <w:w w:val="163"/>
        </w:rPr>
        <w:t>E</w:t>
      </w:r>
      <w:r>
        <w:rPr>
          <w:spacing w:val="-118"/>
          <w:w w:val="400"/>
        </w:rPr>
        <w:t> </w:t>
      </w:r>
      <w:r>
        <w:rPr>
          <w:spacing w:val="-76"/>
          <w:w w:val="138"/>
        </w:rPr>
        <w:t>O</w:t>
      </w:r>
      <w:r>
        <w:rPr>
          <w:spacing w:val="-165"/>
          <w:w w:val="173"/>
        </w:rPr>
        <w:t>µ</w:t>
      </w:r>
      <w:r>
        <w:rPr>
          <w:w w:val="133"/>
        </w:rPr>
        <w:t>DVW</w:t>
      </w:r>
      <w:r>
        <w:rPr>
          <w:spacing w:val="2"/>
          <w:w w:val="133"/>
        </w:rPr>
        <w:t>L</w:t>
      </w:r>
      <w:r>
        <w:rPr>
          <w:w w:val="138"/>
        </w:rPr>
        <w:t>Q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-13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 </w:t>
      </w:r>
      <w:r>
        <w:rPr>
          <w:spacing w:val="-13"/>
        </w:rPr>
        <w:t> </w:t>
      </w:r>
      <w:r>
        <w:rPr>
          <w:w w:val="149"/>
        </w:rPr>
        <w:t>YLQF</w:t>
      </w:r>
      <w:r>
        <w:rPr>
          <w:spacing w:val="-2"/>
          <w:w w:val="149"/>
        </w:rPr>
        <w:t>U</w:t>
      </w:r>
      <w:r>
        <w:rPr>
          <w:w w:val="131"/>
        </w:rPr>
        <w:t>LVW</w:t>
      </w:r>
      <w:r>
        <w:rPr>
          <w:w w:val="163"/>
        </w:rPr>
        <w:t>L </w:t>
      </w:r>
      <w:r>
        <w:rPr>
          <w:w w:val="110"/>
        </w:rPr>
        <w:t>indole alkaloids that are found in the Madagascar periwinkle. These varieties also known as</w:t>
      </w:r>
      <w:r>
        <w:rPr>
          <w:spacing w:val="1"/>
          <w:w w:val="110"/>
        </w:rPr>
        <w:t> </w:t>
      </w:r>
      <w:r>
        <w:rPr>
          <w:w w:val="144"/>
        </w:rPr>
        <w:t>µ&amp;</w:t>
      </w:r>
      <w:r>
        <w:rPr>
          <w:spacing w:val="-1"/>
          <w:w w:val="144"/>
        </w:rPr>
        <w:t>D</w:t>
      </w:r>
      <w:r>
        <w:rPr>
          <w:w w:val="128"/>
        </w:rPr>
        <w:t>WKD</w:t>
      </w:r>
      <w:r>
        <w:rPr>
          <w:spacing w:val="-2"/>
          <w:w w:val="128"/>
        </w:rPr>
        <w:t>U</w:t>
      </w:r>
      <w:r>
        <w:rPr>
          <w:spacing w:val="-1"/>
          <w:w w:val="138"/>
        </w:rPr>
        <w:t>D</w:t>
      </w:r>
      <w:r>
        <w:rPr>
          <w:w w:val="130"/>
        </w:rPr>
        <w:t>QWKXV</w:t>
      </w:r>
      <w:r>
        <w:rPr>
          <w:spacing w:val="14"/>
          <w:w w:val="400"/>
        </w:rPr>
        <w:t> </w:t>
      </w:r>
      <w:r>
        <w:rPr>
          <w:w w:val="141"/>
        </w:rPr>
        <w:t>URV</w:t>
      </w:r>
      <w:r>
        <w:rPr>
          <w:spacing w:val="-2"/>
          <w:w w:val="141"/>
        </w:rPr>
        <w:t>H</w:t>
      </w:r>
      <w:r>
        <w:rPr>
          <w:w w:val="158"/>
        </w:rPr>
        <w:t>XV</w:t>
      </w:r>
      <w:r>
        <w:rPr>
          <w:spacing w:val="1"/>
          <w:w w:val="158"/>
        </w:rPr>
        <w:t>¶</w:t>
      </w:r>
      <w:r>
        <w:rPr>
          <w:spacing w:val="11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11"/>
          <w:w w:val="400"/>
        </w:rPr>
        <w:t> </w:t>
      </w:r>
      <w:r>
        <w:rPr>
          <w:spacing w:val="-1"/>
          <w:w w:val="179"/>
        </w:rPr>
        <w:t>F</w:t>
      </w:r>
      <w:r>
        <w:rPr>
          <w:w w:val="168"/>
        </w:rPr>
        <w:t>RPP</w:t>
      </w:r>
      <w:r>
        <w:rPr>
          <w:w w:val="142"/>
        </w:rPr>
        <w:t>RQ</w:t>
      </w:r>
      <w:r>
        <w:rPr>
          <w:spacing w:val="5"/>
          <w:w w:val="142"/>
        </w:rPr>
        <w:t>O</w:t>
      </w:r>
      <w:r>
        <w:rPr>
          <w:spacing w:val="-5"/>
          <w:w w:val="359"/>
        </w:rPr>
        <w:t>\</w:t>
      </w:r>
      <w:r>
        <w:rPr>
          <w:spacing w:val="11"/>
          <w:w w:val="400"/>
        </w:rPr>
        <w:t> </w:t>
      </w:r>
      <w:r>
        <w:rPr>
          <w:spacing w:val="-1"/>
          <w:w w:val="179"/>
        </w:rPr>
        <w:t>F</w:t>
      </w:r>
      <w:r>
        <w:rPr>
          <w:w w:val="125"/>
        </w:rPr>
        <w:t>XOW</w:t>
      </w:r>
      <w:r>
        <w:rPr>
          <w:w w:val="133"/>
        </w:rPr>
        <w:t>LYDW </w:t>
      </w:r>
      <w:r>
        <w:rPr>
          <w:w w:val="168"/>
        </w:rPr>
        <w:t>GR</w:t>
      </w:r>
      <w:r>
        <w:rPr>
          <w:spacing w:val="-3"/>
          <w:w w:val="168"/>
        </w:rPr>
        <w:t>J</w:t>
      </w:r>
      <w:r>
        <w:rPr>
          <w:w w:val="150"/>
        </w:rPr>
        <w:t>E</w:t>
      </w:r>
      <w:r>
        <w:rPr>
          <w:spacing w:val="-1"/>
          <w:w w:val="150"/>
        </w:rPr>
        <w:t>D</w:t>
      </w:r>
      <w:r>
        <w:rPr>
          <w:spacing w:val="2"/>
          <w:w w:val="138"/>
        </w:rPr>
        <w:t>Q</w:t>
      </w:r>
      <w:r>
        <w:rPr>
          <w:spacing w:val="-1"/>
          <w:w w:val="138"/>
        </w:rPr>
        <w:t>H</w:t>
      </w:r>
      <w:r>
        <w:rPr>
          <w:spacing w:val="14"/>
          <w:w w:val="400"/>
        </w:rPr>
        <w:t> </w:t>
      </w:r>
      <w:r>
        <w:rPr>
          <w:w w:val="189"/>
        </w:rPr>
        <w:t>I</w:t>
      </w:r>
      <w:r>
        <w:rPr>
          <w:spacing w:val="-2"/>
          <w:w w:val="189"/>
        </w:rPr>
        <w:t>D</w:t>
      </w:r>
      <w:r>
        <w:rPr>
          <w:w w:val="171"/>
        </w:rPr>
        <w:t>PL</w:t>
      </w:r>
      <w:r>
        <w:rPr>
          <w:spacing w:val="5"/>
          <w:w w:val="138"/>
        </w:rPr>
        <w:t>O</w:t>
      </w:r>
      <w:r>
        <w:rPr>
          <w:spacing w:val="-8"/>
          <w:w w:val="359"/>
        </w:rPr>
        <w:t>\</w:t>
      </w:r>
      <w:r>
        <w:rPr>
          <w:spacing w:val="14"/>
          <w:w w:val="400"/>
        </w:rPr>
        <w:t> 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14"/>
          <w:w w:val="400"/>
        </w:rPr>
        <w:t> </w:t>
      </w:r>
      <w:r>
        <w:rPr>
          <w:w w:val="151"/>
        </w:rPr>
        <w:t>WKH</w:t>
      </w:r>
      <w:r>
        <w:rPr>
          <w:spacing w:val="13"/>
          <w:w w:val="151"/>
        </w:rPr>
        <w:t> </w:t>
      </w:r>
      <w:r>
        <w:rPr>
          <w:spacing w:val="1"/>
          <w:w w:val="173"/>
        </w:rPr>
        <w:t>µ</w:t>
      </w:r>
      <w:r>
        <w:rPr>
          <w:spacing w:val="1"/>
          <w:w w:val="138"/>
        </w:rPr>
        <w:t>D</w:t>
      </w:r>
      <w:r>
        <w:rPr>
          <w:w w:val="168"/>
        </w:rPr>
        <w:t>SR</w:t>
      </w:r>
      <w:r>
        <w:rPr>
          <w:spacing w:val="1"/>
          <w:w w:val="168"/>
        </w:rPr>
        <w:t>F</w:t>
      </w:r>
      <w:r>
        <w:rPr>
          <w:spacing w:val="-5"/>
          <w:w w:val="359"/>
        </w:rPr>
        <w:t>\</w:t>
      </w:r>
      <w:r>
        <w:rPr>
          <w:spacing w:val="2"/>
          <w:w w:val="138"/>
        </w:rPr>
        <w:t>Q</w:t>
      </w:r>
      <w:r>
        <w:rPr>
          <w:spacing w:val="-1"/>
          <w:w w:val="138"/>
        </w:rPr>
        <w:t>D</w:t>
      </w:r>
      <w:r>
        <w:rPr>
          <w:spacing w:val="1"/>
          <w:w w:val="179"/>
        </w:rPr>
        <w:t>F</w:t>
      </w:r>
      <w:r>
        <w:rPr>
          <w:spacing w:val="-1"/>
          <w:w w:val="138"/>
        </w:rPr>
        <w:t>HD</w:t>
      </w:r>
      <w:r>
        <w:rPr>
          <w:spacing w:val="1"/>
          <w:w w:val="138"/>
        </w:rPr>
        <w:t>H</w:t>
      </w:r>
      <w:r>
        <w:rPr>
          <w:w w:val="314"/>
        </w:rPr>
        <w:t>¶ </w:t>
      </w:r>
      <w:r>
        <w:rPr>
          <w:spacing w:val="13"/>
          <w:w w:val="314"/>
        </w:rPr>
        <w:t> </w:t>
      </w:r>
      <w:r>
        <w:rPr>
          <w:w w:val="128"/>
        </w:rPr>
        <w:t>&amp;</w:t>
      </w:r>
      <w:r>
        <w:rPr>
          <w:w w:val="168"/>
        </w:rPr>
        <w:t>RPP</w:t>
      </w:r>
      <w:r>
        <w:rPr>
          <w:w w:val="143"/>
        </w:rPr>
        <w:t>RQ</w:t>
      </w:r>
    </w:p>
    <w:p>
      <w:pPr>
        <w:pStyle w:val="BodyText"/>
        <w:spacing w:line="360" w:lineRule="auto"/>
        <w:ind w:left="1260" w:right="84"/>
      </w:pPr>
      <w:r>
        <w:rPr>
          <w:w w:val="105"/>
        </w:rPr>
        <w:t>have proved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-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2"/>
          <w:w w:val="105"/>
        </w:rPr>
        <w:t> </w:t>
      </w:r>
      <w:r>
        <w:rPr>
          <w:w w:val="105"/>
        </w:rPr>
        <w:t>of chemotherapy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2"/>
          <w:w w:val="105"/>
        </w:rPr>
        <w:t> </w:t>
      </w:r>
      <w:r>
        <w:rPr>
          <w:w w:val="105"/>
        </w:rPr>
        <w:t>suffering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38"/>
        </w:rPr>
        <w:t>OHXN</w:t>
      </w:r>
      <w:r>
        <w:rPr>
          <w:spacing w:val="-2"/>
          <w:w w:val="138"/>
        </w:rPr>
        <w:t>H</w:t>
      </w:r>
      <w:r>
        <w:rPr>
          <w:w w:val="171"/>
        </w:rPr>
        <w:t>PL</w:t>
      </w:r>
      <w:r>
        <w:rPr>
          <w:spacing w:val="-1"/>
          <w:w w:val="138"/>
        </w:rPr>
        <w:t>D</w:t>
      </w:r>
      <w:r>
        <w:rPr>
          <w:w w:val="400"/>
        </w:rPr>
        <w:t> </w:t>
      </w:r>
      <w:r>
        <w:rPr>
          <w:spacing w:val="9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 </w:t>
      </w:r>
      <w:r>
        <w:rPr>
          <w:spacing w:val="9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H</w:t>
      </w:r>
      <w:r>
        <w:rPr>
          <w:spacing w:val="-34"/>
          <w:w w:val="138"/>
        </w:rPr>
        <w:t>O</w:t>
      </w:r>
      <w:r>
        <w:rPr>
          <w:spacing w:val="-87"/>
        </w:rPr>
        <w:t>d</w:t>
      </w:r>
      <w:r>
        <w:rPr>
          <w:spacing w:val="-154"/>
          <w:w w:val="138"/>
        </w:rPr>
        <w:t>O</w:t>
      </w:r>
      <w:r>
        <w:rPr/>
        <w:t>i</w:t>
      </w:r>
      <w:r>
        <w:rPr>
          <w:spacing w:val="-6"/>
        </w:rPr>
        <w:t>s</w:t>
      </w:r>
      <w:r>
        <w:rPr>
          <w:spacing w:val="-235"/>
          <w:w w:val="400"/>
        </w:rPr>
        <w:t> 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-4"/>
        </w:rPr>
        <w:t>s</w:t>
      </w:r>
      <w:r>
        <w:rPr>
          <w:spacing w:val="-237"/>
          <w:w w:val="138"/>
        </w:rPr>
        <w:t>D</w:t>
      </w:r>
      <w:r>
        <w:rPr/>
        <w:t>e t</w:t>
      </w:r>
      <w:r>
        <w:rPr>
          <w:spacing w:val="-118"/>
        </w:rPr>
        <w:t>h</w:t>
      </w:r>
      <w:r>
        <w:rPr>
          <w:spacing w:val="-122"/>
          <w:w w:val="138"/>
        </w:rPr>
        <w:t>V</w:t>
      </w:r>
      <w:r>
        <w:rPr/>
        <w:t>a</w:t>
      </w:r>
      <w:r>
        <w:rPr>
          <w:spacing w:val="-52"/>
        </w:rPr>
        <w:t>t</w:t>
      </w:r>
      <w:r>
        <w:rPr>
          <w:spacing w:val="-127"/>
          <w:w w:val="40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69"/>
        </w:rPr>
        <w:t>f</w:t>
      </w:r>
      <w:r>
        <w:rPr>
          <w:spacing w:val="-172"/>
          <w:w w:val="105"/>
        </w:rPr>
        <w:t>W</w:t>
      </w:r>
      <w:r>
        <w:rPr/>
        <w:t>e</w:t>
      </w:r>
      <w:r>
        <w:rPr>
          <w:spacing w:val="-16"/>
        </w:rPr>
        <w:t>r</w:t>
      </w:r>
      <w:r>
        <w:rPr>
          <w:spacing w:val="-225"/>
          <w:w w:val="138"/>
        </w:rPr>
        <w:t>K</w:t>
      </w:r>
      <w:r>
        <w:rPr/>
        <w:t>s</w:t>
      </w:r>
      <w:r>
        <w:rPr>
          <w:spacing w:val="-1"/>
        </w:rPr>
        <w:t> </w:t>
      </w:r>
      <w:r>
        <w:rPr/>
        <w:t>t</w:t>
      </w:r>
      <w:r>
        <w:rPr>
          <w:spacing w:val="-117"/>
        </w:rPr>
        <w:t>o</w:t>
      </w:r>
      <w:r>
        <w:rPr>
          <w:spacing w:val="-64"/>
          <w:w w:val="138"/>
        </w:rPr>
        <w:t>H</w:t>
      </w:r>
      <w:r>
        <w:rPr>
          <w:spacing w:val="-3"/>
        </w:rPr>
        <w:t>t</w:t>
      </w:r>
      <w:r>
        <w:rPr>
          <w:spacing w:val="-238"/>
          <w:w w:val="400"/>
        </w:rPr>
        <w:t> </w:t>
      </w:r>
      <w:r>
        <w:rPr/>
        <w:t>he</w:t>
      </w:r>
      <w:r>
        <w:rPr>
          <w:spacing w:val="-1"/>
        </w:rPr>
        <w:t> </w:t>
      </w:r>
      <w:r>
        <w:rPr>
          <w:spacing w:val="-221"/>
          <w:w w:val="173"/>
        </w:rPr>
        <w:t>µ</w:t>
      </w:r>
      <w:r>
        <w:rPr>
          <w:spacing w:val="-20"/>
          <w:w w:val="177"/>
        </w:rPr>
        <w:t>+</w:t>
      </w:r>
      <w:r>
        <w:rPr>
          <w:spacing w:val="-221"/>
          <w:w w:val="138"/>
        </w:rPr>
        <w:t>O</w:t>
      </w:r>
      <w:r>
        <w:rPr>
          <w:spacing w:val="-16"/>
          <w:w w:val="149"/>
        </w:rPr>
        <w:t>R</w:t>
      </w:r>
      <w:r>
        <w:rPr>
          <w:spacing w:val="-225"/>
          <w:w w:val="359"/>
        </w:rPr>
        <w:t>\</w:t>
      </w:r>
      <w:r>
        <w:rPr>
          <w:spacing w:val="-23"/>
          <w:w w:val="138"/>
        </w:rPr>
        <w:t>G</w:t>
      </w:r>
      <w:r>
        <w:rPr>
          <w:spacing w:val="-218"/>
          <w:w w:val="179"/>
        </w:rPr>
        <w:t>P</w:t>
      </w:r>
      <w:r>
        <w:rPr>
          <w:spacing w:val="-229"/>
          <w:w w:val="256"/>
        </w:rPr>
        <w:t>J</w:t>
      </w:r>
      <w:r>
        <w:rPr/>
        <w:t>n</w:t>
      </w:r>
      <w:r>
        <w:rPr>
          <w:spacing w:val="-35"/>
        </w:rPr>
        <w:t>o</w:t>
      </w:r>
      <w:r>
        <w:rPr>
          <w:spacing w:val="-221"/>
          <w:w w:val="179"/>
        </w:rPr>
        <w:t>S</w:t>
      </w:r>
      <w:r>
        <w:rPr>
          <w:spacing w:val="-226"/>
          <w:w w:val="138"/>
        </w:rPr>
        <w:t>N</w:t>
      </w:r>
      <w:r>
        <w:rPr>
          <w:spacing w:val="2"/>
        </w:rPr>
        <w:t>d</w:t>
      </w:r>
      <w:r>
        <w:rPr>
          <w:spacing w:val="-24"/>
        </w:rPr>
        <w:t>e</w:t>
      </w:r>
      <w:r>
        <w:rPr>
          <w:spacing w:val="-221"/>
          <w:w w:val="138"/>
        </w:rPr>
        <w:t>K</w:t>
      </w:r>
      <w:r>
        <w:rPr>
          <w:spacing w:val="-178"/>
          <w:w w:val="163"/>
        </w:rPr>
        <w:t>L</w:t>
      </w:r>
      <w:r>
        <w:rPr>
          <w:spacing w:val="-1"/>
        </w:rPr>
        <w:t>a</w:t>
      </w:r>
      <w:r>
        <w:rPr>
          <w:spacing w:val="-49"/>
        </w:rPr>
        <w:t>n</w:t>
      </w:r>
      <w:r>
        <w:rPr>
          <w:spacing w:val="-192"/>
          <w:w w:val="138"/>
        </w:rPr>
        <w:t>Q</w:t>
      </w:r>
      <w:r>
        <w:rPr/>
        <w:t>d </w:t>
      </w:r>
      <w:r>
        <w:rPr>
          <w:spacing w:val="-82"/>
        </w:rPr>
        <w:t>s</w:t>
      </w:r>
      <w:r>
        <w:rPr>
          <w:spacing w:val="-159"/>
          <w:w w:val="220"/>
        </w:rPr>
        <w:t>¶</w:t>
      </w:r>
      <w:r>
        <w:rPr/>
        <w:t>p</w:t>
      </w:r>
      <w:r>
        <w:rPr>
          <w:spacing w:val="-29"/>
        </w:rPr>
        <w:t>l</w:t>
      </w:r>
      <w:r>
        <w:rPr>
          <w:spacing w:val="-212"/>
          <w:w w:val="138"/>
        </w:rPr>
        <w:t>V</w:t>
      </w:r>
      <w:r>
        <w:rPr/>
        <w:t>e</w:t>
      </w:r>
      <w:r>
        <w:rPr>
          <w:spacing w:val="-2"/>
        </w:rPr>
        <w:t>e</w:t>
      </w:r>
      <w:r>
        <w:rPr/>
        <w:t>n</w:t>
      </w:r>
      <w:r>
        <w:rPr>
          <w:spacing w:val="2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56"/>
        </w:rPr>
        <w:t>Q</w:t>
      </w:r>
      <w:r>
        <w:rPr>
          <w:spacing w:val="1"/>
          <w:w w:val="156"/>
        </w:rPr>
        <w:t>F</w:t>
      </w:r>
      <w:r>
        <w:rPr>
          <w:spacing w:val="-1"/>
          <w:w w:val="138"/>
        </w:rPr>
        <w:t>H</w:t>
      </w:r>
      <w:r>
        <w:rPr>
          <w:w w:val="170"/>
        </w:rPr>
        <w:t>U</w:t>
      </w:r>
      <w:r>
        <w:rPr>
          <w:spacing w:val="-2"/>
          <w:w w:val="170"/>
        </w:rPr>
        <w:t>¶</w:t>
      </w:r>
      <w:r>
        <w:rPr>
          <w:w w:val="400"/>
        </w:rPr>
        <w:t> </w:t>
      </w:r>
      <w:r>
        <w:rPr>
          <w:spacing w:val="-1"/>
          <w:w w:val="105"/>
        </w:rPr>
        <w:t>Researches have established (Obadoni and Ochuko, 2001) that this variety </w:t>
      </w:r>
      <w:r>
        <w:rPr>
          <w:w w:val="105"/>
        </w:rPr>
        <w:t>of alkaloids helps in</w:t>
      </w:r>
      <w:r>
        <w:rPr>
          <w:spacing w:val="1"/>
          <w:w w:val="105"/>
        </w:rPr>
        <w:t> </w:t>
      </w:r>
      <w:r>
        <w:rPr>
          <w:w w:val="125"/>
        </w:rPr>
        <w:t>WH</w:t>
      </w:r>
      <w:r>
        <w:rPr>
          <w:spacing w:val="-2"/>
          <w:w w:val="125"/>
        </w:rPr>
        <w:t>U</w:t>
      </w:r>
      <w:r>
        <w:rPr>
          <w:w w:val="171"/>
        </w:rPr>
        <w:t>PL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28"/>
        </w:rPr>
        <w:t>WL</w:t>
      </w:r>
      <w:r>
        <w:rPr>
          <w:w w:val="179"/>
        </w:rPr>
        <w:t>Q</w:t>
      </w:r>
      <w:r>
        <w:rPr>
          <w:spacing w:val="-3"/>
          <w:w w:val="179"/>
        </w:rPr>
        <w:t>J</w:t>
      </w:r>
      <w:r>
        <w:rPr>
          <w:spacing w:val="14"/>
          <w:w w:val="400"/>
        </w:rPr>
        <w:t> </w:t>
      </w:r>
      <w:r>
        <w:rPr>
          <w:spacing w:val="2"/>
          <w:w w:val="149"/>
        </w:rPr>
        <w:t>R</w:t>
      </w:r>
      <w:r>
        <w:rPr>
          <w:w w:val="205"/>
        </w:rPr>
        <w:t>U</w:t>
      </w:r>
      <w:r>
        <w:rPr>
          <w:spacing w:val="13"/>
          <w:w w:val="205"/>
        </w:rPr>
        <w:t> </w:t>
      </w:r>
      <w:r>
        <w:rPr>
          <w:w w:val="154"/>
        </w:rPr>
        <w:t>µ</w:t>
      </w:r>
      <w:r>
        <w:rPr>
          <w:spacing w:val="1"/>
          <w:w w:val="154"/>
        </w:rPr>
        <w:t>G</w:t>
      </w:r>
      <w:r>
        <w:rPr>
          <w:spacing w:val="-1"/>
          <w:w w:val="138"/>
        </w:rPr>
        <w:t>H</w:t>
      </w:r>
      <w:r>
        <w:rPr>
          <w:w w:val="154"/>
        </w:rPr>
        <w:t>SR</w:t>
      </w:r>
      <w:r>
        <w:rPr>
          <w:spacing w:val="5"/>
          <w:w w:val="154"/>
        </w:rPr>
        <w:t>O</w:t>
      </w:r>
      <w:r>
        <w:rPr>
          <w:spacing w:val="-8"/>
          <w:w w:val="359"/>
        </w:rPr>
        <w:t>\</w:t>
      </w:r>
      <w:r>
        <w:rPr>
          <w:spacing w:val="2"/>
          <w:w w:val="179"/>
        </w:rPr>
        <w:t>P</w:t>
      </w:r>
      <w:r>
        <w:rPr>
          <w:spacing w:val="-1"/>
          <w:w w:val="138"/>
        </w:rPr>
        <w:t>H</w:t>
      </w:r>
      <w:r>
        <w:rPr>
          <w:w w:val="180"/>
        </w:rPr>
        <w:t>UL]</w:t>
      </w:r>
      <w:r>
        <w:rPr>
          <w:spacing w:val="-1"/>
          <w:w w:val="138"/>
        </w:rPr>
        <w:t>D</w:t>
      </w:r>
      <w:r>
        <w:rPr>
          <w:w w:val="128"/>
        </w:rPr>
        <w:t>WL</w:t>
      </w:r>
      <w:r>
        <w:rPr>
          <w:w w:val="191"/>
        </w:rPr>
        <w:t>RQ¶</w:t>
      </w:r>
      <w:r>
        <w:rPr>
          <w:spacing w:val="13"/>
          <w:w w:val="191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14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U</w:t>
      </w:r>
      <w:r>
        <w:rPr>
          <w:w w:val="124"/>
        </w:rPr>
        <w:t>R</w:t>
      </w:r>
      <w:r>
        <w:rPr>
          <w:spacing w:val="2"/>
          <w:w w:val="124"/>
        </w:rPr>
        <w:t>W</w:t>
      </w:r>
      <w:r>
        <w:rPr>
          <w:spacing w:val="-1"/>
          <w:w w:val="138"/>
        </w:rPr>
        <w:t>H</w:t>
      </w:r>
      <w:r>
        <w:rPr>
          <w:w w:val="163"/>
        </w:rPr>
        <w:t>L</w:t>
      </w:r>
    </w:p>
    <w:p>
      <w:pPr>
        <w:pStyle w:val="BodyText"/>
        <w:spacing w:line="360" w:lineRule="auto"/>
        <w:ind w:left="1260" w:right="1252"/>
        <w:jc w:val="both"/>
      </w:pPr>
      <w:r>
        <w:rPr/>
        <w:t>division.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terminating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separating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dividing and,</w:t>
      </w:r>
      <w:r>
        <w:rPr>
          <w:spacing w:val="1"/>
        </w:rPr>
        <w:t> </w:t>
      </w:r>
      <w:r>
        <w:rPr/>
        <w:t>henceforth,</w:t>
      </w:r>
      <w:r>
        <w:rPr>
          <w:spacing w:val="1"/>
        </w:rPr>
        <w:t> </w:t>
      </w:r>
      <w:r>
        <w:rPr/>
        <w:t>resulting to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spindle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 medical</w:t>
      </w:r>
      <w:r>
        <w:rPr>
          <w:spacing w:val="1"/>
        </w:rPr>
        <w:t> </w:t>
      </w:r>
      <w:r>
        <w:rPr/>
        <w:t>practitioners in cancer chemotherapy comprise podophyllotoxin. Podophyllotoxin is an anti-</w:t>
      </w:r>
      <w:r>
        <w:rPr>
          <w:spacing w:val="1"/>
        </w:rPr>
        <w:t> </w:t>
      </w:r>
      <w:r>
        <w:rPr/>
        <w:t>neoplastic</w:t>
      </w:r>
      <w:r>
        <w:rPr>
          <w:spacing w:val="55"/>
        </w:rPr>
        <w:t> </w:t>
      </w:r>
      <w:r>
        <w:rPr/>
        <w:t>glucoside</w:t>
      </w:r>
      <w:r>
        <w:rPr>
          <w:spacing w:val="52"/>
        </w:rPr>
        <w:t> </w:t>
      </w:r>
      <w:r>
        <w:rPr/>
        <w:t>obtained</w:t>
      </w:r>
      <w:r>
        <w:rPr>
          <w:spacing w:val="53"/>
        </w:rPr>
        <w:t> </w:t>
      </w:r>
      <w:r>
        <w:rPr/>
        <w:t>from</w:t>
      </w:r>
      <w:r>
        <w:rPr>
          <w:spacing w:val="56"/>
        </w:rPr>
        <w:t> </w:t>
      </w:r>
      <w:r>
        <w:rPr/>
        <w:t>rhizomes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many</w:t>
      </w:r>
      <w:r>
        <w:rPr>
          <w:spacing w:val="51"/>
        </w:rPr>
        <w:t> </w:t>
      </w:r>
      <w:r>
        <w:rPr/>
        <w:t>apple,</w:t>
      </w:r>
      <w:r>
        <w:rPr>
          <w:spacing w:val="53"/>
        </w:rPr>
        <w:t> </w:t>
      </w:r>
      <w:r>
        <w:rPr/>
        <w:t>scientifically</w:t>
      </w:r>
      <w:r>
        <w:rPr>
          <w:spacing w:val="48"/>
        </w:rPr>
        <w:t> </w:t>
      </w:r>
      <w:r>
        <w:rPr/>
        <w:t>known</w:t>
      </w:r>
      <w:r>
        <w:rPr>
          <w:spacing w:val="53"/>
        </w:rPr>
        <w:t> </w:t>
      </w:r>
      <w:r>
        <w:rPr/>
        <w:t>as</w:t>
      </w:r>
    </w:p>
    <w:p>
      <w:pPr>
        <w:spacing w:line="360" w:lineRule="auto" w:before="0"/>
        <w:ind w:left="1260" w:right="0" w:firstLine="0"/>
        <w:jc w:val="left"/>
        <w:rPr>
          <w:sz w:val="24"/>
        </w:rPr>
      </w:pPr>
      <w:r>
        <w:rPr>
          <w:spacing w:val="-161"/>
          <w:w w:val="173"/>
          <w:sz w:val="24"/>
        </w:rPr>
        <w:t>µ</w:t>
      </w:r>
      <w:r>
        <w:rPr>
          <w:i/>
          <w:w w:val="186"/>
          <w:sz w:val="24"/>
        </w:rPr>
        <w:t>3RGRS</w:t>
      </w:r>
      <w:r>
        <w:rPr>
          <w:i/>
          <w:spacing w:val="-2"/>
          <w:w w:val="186"/>
          <w:sz w:val="24"/>
        </w:rPr>
        <w:t>\</w:t>
      </w:r>
      <w:r>
        <w:rPr>
          <w:i/>
          <w:w w:val="142"/>
          <w:sz w:val="24"/>
        </w:rPr>
        <w:t>KOO</w:t>
      </w:r>
      <w:r>
        <w:rPr>
          <w:i/>
          <w:spacing w:val="-9"/>
          <w:w w:val="163"/>
          <w:sz w:val="24"/>
        </w:rPr>
        <w:t>X</w:t>
      </w:r>
      <w:r>
        <w:rPr>
          <w:spacing w:val="-232"/>
          <w:w w:val="400"/>
          <w:sz w:val="24"/>
        </w:rPr>
        <w:t> </w:t>
      </w:r>
      <w:r>
        <w:rPr>
          <w:i/>
          <w:spacing w:val="-9"/>
          <w:w w:val="163"/>
          <w:sz w:val="24"/>
        </w:rPr>
        <w:t>P</w:t>
      </w:r>
      <w:r>
        <w:rPr>
          <w:spacing w:val="-232"/>
          <w:w w:val="400"/>
          <w:sz w:val="24"/>
        </w:rPr>
        <w:t> </w:t>
      </w:r>
      <w:r>
        <w:rPr>
          <w:i/>
          <w:spacing w:val="-158"/>
          <w:w w:val="400"/>
          <w:sz w:val="24"/>
        </w:rPr>
        <w:t> </w:t>
      </w:r>
      <w:r>
        <w:rPr>
          <w:i/>
          <w:sz w:val="24"/>
        </w:rPr>
        <w:t>Po</w:t>
      </w:r>
      <w:r>
        <w:rPr>
          <w:i/>
          <w:spacing w:val="-107"/>
          <w:sz w:val="24"/>
        </w:rPr>
        <w:t>d</w:t>
      </w:r>
      <w:r>
        <w:rPr>
          <w:spacing w:val="-232"/>
          <w:w w:val="173"/>
          <w:sz w:val="24"/>
        </w:rPr>
        <w:t>µ</w:t>
      </w:r>
      <w:r>
        <w:rPr>
          <w:i/>
          <w:spacing w:val="-143"/>
          <w:w w:val="200"/>
          <w:sz w:val="24"/>
        </w:rPr>
        <w:t>S</w:t>
      </w:r>
      <w:r>
        <w:rPr>
          <w:i/>
          <w:sz w:val="24"/>
        </w:rPr>
        <w:t>o</w:t>
      </w:r>
      <w:r>
        <w:rPr>
          <w:i/>
          <w:spacing w:val="-98"/>
          <w:sz w:val="24"/>
        </w:rPr>
        <w:t>p</w:t>
      </w:r>
      <w:r>
        <w:rPr>
          <w:i/>
          <w:spacing w:val="-143"/>
          <w:w w:val="138"/>
          <w:sz w:val="24"/>
        </w:rPr>
        <w:t>H</w:t>
      </w:r>
      <w:r>
        <w:rPr>
          <w:i/>
          <w:sz w:val="24"/>
        </w:rPr>
        <w:t>h</w:t>
      </w:r>
      <w:r>
        <w:rPr>
          <w:i/>
          <w:spacing w:val="-86"/>
          <w:sz w:val="24"/>
        </w:rPr>
        <w:t>y</w:t>
      </w:r>
      <w:r>
        <w:rPr>
          <w:i/>
          <w:spacing w:val="-156"/>
          <w:w w:val="138"/>
          <w:sz w:val="24"/>
        </w:rPr>
        <w:t>O</w:t>
      </w:r>
      <w:r>
        <w:rPr>
          <w:i/>
          <w:sz w:val="24"/>
        </w:rPr>
        <w:t>ll</w:t>
      </w:r>
      <w:r>
        <w:rPr>
          <w:i/>
          <w:spacing w:val="-99"/>
          <w:sz w:val="24"/>
        </w:rPr>
        <w:t>u</w:t>
      </w:r>
      <w:r>
        <w:rPr>
          <w:i/>
          <w:spacing w:val="-142"/>
          <w:w w:val="120"/>
          <w:sz w:val="24"/>
        </w:rPr>
        <w:t>W</w:t>
      </w:r>
      <w:r>
        <w:rPr>
          <w:i/>
          <w:spacing w:val="-31"/>
          <w:sz w:val="24"/>
        </w:rPr>
        <w:t>m</w:t>
      </w:r>
      <w:r>
        <w:rPr>
          <w:i/>
          <w:spacing w:val="-18"/>
          <w:w w:val="138"/>
          <w:sz w:val="24"/>
        </w:rPr>
        <w:t>D</w:t>
      </w:r>
      <w:r>
        <w:rPr>
          <w:i/>
          <w:spacing w:val="-103"/>
          <w:sz w:val="24"/>
        </w:rPr>
        <w:t>p</w:t>
      </w:r>
      <w:r>
        <w:rPr>
          <w:i/>
          <w:spacing w:val="-138"/>
          <w:w w:val="120"/>
          <w:sz w:val="24"/>
        </w:rPr>
        <w:t>W</w:t>
      </w:r>
      <w:r>
        <w:rPr>
          <w:i/>
          <w:spacing w:val="-1"/>
          <w:sz w:val="24"/>
        </w:rPr>
        <w:t>e</w:t>
      </w:r>
      <w:r>
        <w:rPr>
          <w:i/>
          <w:spacing w:val="-35"/>
          <w:sz w:val="24"/>
        </w:rPr>
        <w:t>l</w:t>
      </w:r>
      <w:r>
        <w:rPr>
          <w:i/>
          <w:spacing w:val="-206"/>
          <w:w w:val="163"/>
          <w:sz w:val="24"/>
        </w:rPr>
        <w:t>X</w:t>
      </w:r>
      <w:r>
        <w:rPr>
          <w:i/>
          <w:sz w:val="24"/>
        </w:rPr>
        <w:t>ta</w:t>
      </w:r>
      <w:r>
        <w:rPr>
          <w:i/>
          <w:spacing w:val="-49"/>
          <w:sz w:val="24"/>
        </w:rPr>
        <w:t>t</w:t>
      </w:r>
      <w:r>
        <w:rPr>
          <w:i/>
          <w:spacing w:val="-190"/>
          <w:w w:val="163"/>
          <w:sz w:val="24"/>
        </w:rPr>
        <w:t>P</w:t>
      </w:r>
      <w:r>
        <w:rPr>
          <w:i/>
          <w:sz w:val="24"/>
        </w:rPr>
        <w:t>u</w:t>
      </w:r>
      <w:r>
        <w:rPr>
          <w:i/>
          <w:spacing w:val="-104"/>
          <w:sz w:val="24"/>
        </w:rPr>
        <w:t>m</w:t>
      </w:r>
      <w:r>
        <w:rPr>
          <w:i/>
          <w:spacing w:val="-137"/>
          <w:w w:val="191"/>
          <w:sz w:val="24"/>
        </w:rPr>
        <w:t>¶</w:t>
      </w:r>
      <w:r>
        <w:rPr>
          <w:w w:val="284"/>
          <w:sz w:val="24"/>
        </w:rPr>
        <w:t>¶ 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w w:val="150"/>
          <w:sz w:val="24"/>
        </w:rPr>
        <w:t>E</w:t>
      </w:r>
      <w:r>
        <w:rPr>
          <w:spacing w:val="-1"/>
          <w:w w:val="150"/>
          <w:sz w:val="24"/>
        </w:rPr>
        <w:t>H</w:t>
      </w:r>
      <w:r>
        <w:rPr>
          <w:w w:val="159"/>
          <w:sz w:val="24"/>
        </w:rPr>
        <w:t>ORQ</w:t>
      </w:r>
      <w:r>
        <w:rPr>
          <w:spacing w:val="-2"/>
          <w:w w:val="159"/>
          <w:sz w:val="24"/>
        </w:rPr>
        <w:t>J</w:t>
      </w:r>
      <w:r>
        <w:rPr>
          <w:w w:val="205"/>
          <w:sz w:val="24"/>
        </w:rPr>
        <w:t>V 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w w:val="161"/>
          <w:sz w:val="24"/>
        </w:rPr>
        <w:t>WR 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w w:val="151"/>
          <w:sz w:val="24"/>
        </w:rPr>
        <w:t>WKH 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w w:val="150"/>
          <w:sz w:val="24"/>
        </w:rPr>
        <w:t>E</w:t>
      </w:r>
      <w:r>
        <w:rPr>
          <w:spacing w:val="-1"/>
          <w:w w:val="150"/>
          <w:sz w:val="24"/>
        </w:rPr>
        <w:t>D</w:t>
      </w:r>
      <w:r>
        <w:rPr>
          <w:w w:val="138"/>
          <w:sz w:val="24"/>
        </w:rPr>
        <w:t>U </w:t>
      </w:r>
      <w:r>
        <w:rPr>
          <w:w w:val="141"/>
          <w:sz w:val="24"/>
        </w:rPr>
        <w:t>µ</w:t>
      </w:r>
      <w:r>
        <w:rPr>
          <w:spacing w:val="-3"/>
          <w:w w:val="141"/>
          <w:sz w:val="24"/>
        </w:rPr>
        <w:t>%</w:t>
      </w:r>
      <w:r>
        <w:rPr>
          <w:spacing w:val="1"/>
          <w:w w:val="138"/>
          <w:sz w:val="24"/>
        </w:rPr>
        <w:t>H</w:t>
      </w:r>
      <w:r>
        <w:rPr>
          <w:w w:val="145"/>
          <w:sz w:val="24"/>
        </w:rPr>
        <w:t>UE</w:t>
      </w:r>
      <w:r>
        <w:rPr>
          <w:spacing w:val="-2"/>
          <w:w w:val="145"/>
          <w:sz w:val="24"/>
        </w:rPr>
        <w:t>H</w:t>
      </w:r>
      <w:r>
        <w:rPr>
          <w:spacing w:val="-86"/>
          <w:w w:val="138"/>
          <w:sz w:val="24"/>
        </w:rPr>
        <w:t>U</w:t>
      </w:r>
      <w:r>
        <w:rPr>
          <w:spacing w:val="-21"/>
          <w:sz w:val="24"/>
        </w:rPr>
        <w:t>a</w:t>
      </w:r>
      <w:r>
        <w:rPr>
          <w:spacing w:val="-221"/>
          <w:w w:val="163"/>
          <w:sz w:val="24"/>
        </w:rPr>
        <w:t>L</w:t>
      </w:r>
      <w:r>
        <w:rPr>
          <w:sz w:val="24"/>
        </w:rPr>
        <w:t>n</w:t>
      </w:r>
      <w:r>
        <w:rPr>
          <w:spacing w:val="-20"/>
          <w:sz w:val="24"/>
        </w:rPr>
        <w:t>d</w:t>
      </w:r>
      <w:r>
        <w:rPr>
          <w:spacing w:val="-161"/>
          <w:w w:val="138"/>
          <w:sz w:val="24"/>
        </w:rPr>
        <w:t>G</w:t>
      </w:r>
      <w:r>
        <w:rPr>
          <w:spacing w:val="-1"/>
          <w:sz w:val="24"/>
        </w:rPr>
        <w:t>c</w:t>
      </w:r>
      <w:r>
        <w:rPr>
          <w:spacing w:val="-64"/>
          <w:sz w:val="24"/>
        </w:rPr>
        <w:t>o</w:t>
      </w:r>
      <w:r>
        <w:rPr>
          <w:spacing w:val="-177"/>
          <w:w w:val="138"/>
          <w:sz w:val="24"/>
        </w:rPr>
        <w:t>D</w:t>
      </w:r>
      <w:r>
        <w:rPr>
          <w:sz w:val="24"/>
        </w:rPr>
        <w:t>l</w:t>
      </w:r>
      <w:r>
        <w:rPr>
          <w:spacing w:val="1"/>
          <w:sz w:val="24"/>
        </w:rPr>
        <w:t>c</w:t>
      </w:r>
      <w:r>
        <w:rPr>
          <w:spacing w:val="-120"/>
          <w:sz w:val="24"/>
        </w:rPr>
        <w:t>h</w:t>
      </w:r>
      <w:r>
        <w:rPr>
          <w:spacing w:val="-121"/>
          <w:w w:val="179"/>
          <w:sz w:val="24"/>
        </w:rPr>
        <w:t>F</w:t>
      </w:r>
      <w:r>
        <w:rPr>
          <w:sz w:val="24"/>
        </w:rPr>
        <w:t>i</w:t>
      </w:r>
      <w:r>
        <w:rPr>
          <w:spacing w:val="-54"/>
          <w:sz w:val="24"/>
        </w:rPr>
        <w:t>c</w:t>
      </w:r>
      <w:r>
        <w:rPr>
          <w:spacing w:val="-187"/>
          <w:w w:val="138"/>
          <w:sz w:val="24"/>
        </w:rPr>
        <w:t>H</w:t>
      </w:r>
      <w:r>
        <w:rPr>
          <w:sz w:val="24"/>
        </w:rPr>
        <w:t>in</w:t>
      </w:r>
      <w:r>
        <w:rPr>
          <w:spacing w:val="-106"/>
          <w:sz w:val="24"/>
        </w:rPr>
        <w:t>e</w:t>
      </w:r>
      <w:r>
        <w:rPr>
          <w:spacing w:val="-136"/>
          <w:w w:val="138"/>
          <w:sz w:val="24"/>
        </w:rPr>
        <w:t>D</w:t>
      </w:r>
      <w:r>
        <w:rPr>
          <w:sz w:val="24"/>
        </w:rPr>
        <w:t>s</w:t>
      </w:r>
      <w:r>
        <w:rPr>
          <w:spacing w:val="-19"/>
          <w:sz w:val="24"/>
        </w:rPr>
        <w:t> </w:t>
      </w:r>
      <w:r>
        <w:rPr>
          <w:spacing w:val="-221"/>
          <w:w w:val="138"/>
          <w:sz w:val="24"/>
        </w:rPr>
        <w:t>H</w:t>
      </w:r>
      <w:r>
        <w:rPr>
          <w:spacing w:val="-60"/>
          <w:w w:val="182"/>
          <w:sz w:val="24"/>
        </w:rPr>
        <w:t>±</w:t>
      </w:r>
      <w:r>
        <w:rPr>
          <w:spacing w:val="-68"/>
          <w:sz w:val="24"/>
        </w:rPr>
        <w:t>a</w:t>
      </w:r>
      <w:r>
        <w:rPr>
          <w:spacing w:val="-174"/>
          <w:w w:val="220"/>
          <w:sz w:val="24"/>
        </w:rPr>
        <w:t>¶</w:t>
      </w:r>
      <w:r>
        <w:rPr>
          <w:sz w:val="24"/>
        </w:rPr>
        <w:t>n </w:t>
      </w:r>
      <w:r>
        <w:rPr>
          <w:spacing w:val="-1"/>
          <w:sz w:val="24"/>
        </w:rPr>
        <w:t>a</w:t>
      </w:r>
      <w:r>
        <w:rPr>
          <w:sz w:val="24"/>
        </w:rPr>
        <w:t>mine</w:t>
      </w:r>
      <w:r>
        <w:rPr>
          <w:spacing w:val="-1"/>
          <w:sz w:val="24"/>
        </w:rPr>
        <w:t> a</w:t>
      </w:r>
      <w:r>
        <w:rPr>
          <w:sz w:val="24"/>
        </w:rPr>
        <w:t>l</w:t>
      </w:r>
      <w:r>
        <w:rPr>
          <w:spacing w:val="2"/>
          <w:sz w:val="24"/>
        </w:rPr>
        <w:t>k</w:t>
      </w:r>
      <w:r>
        <w:rPr>
          <w:spacing w:val="-1"/>
          <w:sz w:val="24"/>
        </w:rPr>
        <w:t>a</w:t>
      </w:r>
      <w:r>
        <w:rPr>
          <w:sz w:val="24"/>
        </w:rPr>
        <w:t>loid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r</w:t>
      </w:r>
      <w:r>
        <w:rPr>
          <w:sz w:val="24"/>
        </w:rPr>
        <w:t>om the</w:t>
      </w:r>
      <w:r>
        <w:rPr>
          <w:spacing w:val="-1"/>
          <w:sz w:val="24"/>
        </w:rPr>
        <w:t> c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z w:val="24"/>
        </w:rPr>
        <w:t>ms of</w:t>
      </w:r>
      <w:r>
        <w:rPr>
          <w:spacing w:val="-1"/>
          <w:sz w:val="24"/>
        </w:rPr>
        <w:t> a</w:t>
      </w:r>
      <w:r>
        <w:rPr>
          <w:sz w:val="24"/>
        </w:rPr>
        <w:t>ut</w:t>
      </w:r>
      <w:r>
        <w:rPr>
          <w:spacing w:val="2"/>
          <w:sz w:val="24"/>
        </w:rPr>
        <w:t>u</w:t>
      </w:r>
      <w:r>
        <w:rPr>
          <w:sz w:val="24"/>
        </w:rPr>
        <w:t>mn </w:t>
      </w:r>
      <w:r>
        <w:rPr>
          <w:spacing w:val="-1"/>
          <w:sz w:val="24"/>
        </w:rPr>
        <w:t>c</w:t>
      </w:r>
      <w:r>
        <w:rPr>
          <w:sz w:val="24"/>
        </w:rPr>
        <w:t>ro</w:t>
      </w:r>
      <w:r>
        <w:rPr>
          <w:spacing w:val="-2"/>
          <w:sz w:val="24"/>
        </w:rPr>
        <w:t>c</w:t>
      </w:r>
      <w:r>
        <w:rPr>
          <w:sz w:val="24"/>
        </w:rPr>
        <w:t>us</w:t>
      </w:r>
    </w:p>
    <w:p>
      <w:pPr>
        <w:spacing w:line="360" w:lineRule="auto" w:before="1"/>
        <w:ind w:left="1260" w:right="731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Colchicum autumnale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(Obadoni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Ochuko,</w:t>
      </w:r>
      <w:r>
        <w:rPr>
          <w:spacing w:val="-5"/>
          <w:sz w:val="24"/>
        </w:rPr>
        <w:t> </w:t>
      </w:r>
      <w:r>
        <w:rPr>
          <w:sz w:val="24"/>
        </w:rPr>
        <w:t>2001).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spacing w:before="1"/>
      </w:pPr>
      <w:bookmarkStart w:name="_TOC_250182" w:id="35"/>
      <w:r>
        <w:rPr/>
        <w:t>2.</w:t>
      </w:r>
      <w:r>
        <w:rPr>
          <w:spacing w:val="-1"/>
        </w:rPr>
        <w:t> </w:t>
      </w:r>
      <w:r>
        <w:rPr/>
        <w:t>1.3.4</w:t>
      </w:r>
      <w:r>
        <w:rPr>
          <w:spacing w:val="58"/>
        </w:rPr>
        <w:t> </w:t>
      </w:r>
      <w:r>
        <w:rPr/>
        <w:t>Pyrrolizidine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quinolizidine</w:t>
      </w:r>
      <w:r>
        <w:rPr>
          <w:spacing w:val="-1"/>
        </w:rPr>
        <w:t> </w:t>
      </w:r>
      <w:bookmarkEnd w:id="35"/>
      <w:r>
        <w:rPr/>
        <w:t>alkaloids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Pyrrolizidine and quinolizidine are a complicated group. This group of alkaloids has always</w:t>
      </w:r>
      <w:r>
        <w:rPr>
          <w:spacing w:val="1"/>
        </w:rPr>
        <w:t> </w:t>
      </w:r>
      <w:r>
        <w:rPr/>
        <w:t>proven to be of immense pharmacological interest for researchers and clinical examiners. All</w:t>
      </w:r>
      <w:r>
        <w:rPr>
          <w:spacing w:val="1"/>
        </w:rPr>
        <w:t> </w:t>
      </w:r>
      <w:r>
        <w:rPr/>
        <w:t>these alkaloids are known to have lethal features and may prove to be fatal. While pyrrolizidine</w:t>
      </w:r>
      <w:r>
        <w:rPr>
          <w:spacing w:val="-57"/>
        </w:rPr>
        <w:t> </w:t>
      </w:r>
      <w:r>
        <w:rPr/>
        <w:t>is obtained from omithine and is known to be injurious for the liver, quinolizidine is obtained</w:t>
      </w:r>
      <w:r>
        <w:rPr>
          <w:spacing w:val="1"/>
        </w:rPr>
        <w:t> </w:t>
      </w:r>
      <w:r>
        <w:rPr/>
        <w:t>from amino acid called lysine. Pyrrolizidine is generally found in ragworts, which is a problem</w:t>
      </w:r>
      <w:r>
        <w:rPr>
          <w:spacing w:val="1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8"/>
        </w:rPr>
        <w:t> </w:t>
      </w:r>
      <w:r>
        <w:rPr/>
        <w:t>grazing</w:t>
      </w:r>
      <w:r>
        <w:rPr>
          <w:spacing w:val="54"/>
        </w:rPr>
        <w:t> </w:t>
      </w:r>
      <w:r>
        <w:rPr/>
        <w:t>animals,</w:t>
      </w:r>
      <w:r>
        <w:rPr>
          <w:spacing w:val="59"/>
        </w:rPr>
        <w:t> </w:t>
      </w:r>
      <w:r>
        <w:rPr/>
        <w:t>comfrey,</w:t>
      </w:r>
      <w:r>
        <w:rPr>
          <w:spacing w:val="55"/>
        </w:rPr>
        <w:t> </w:t>
      </w:r>
      <w:r>
        <w:rPr/>
        <w:t>borage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coltsfoot.</w:t>
      </w:r>
      <w:r>
        <w:rPr>
          <w:spacing w:val="5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last</w:t>
      </w:r>
      <w:r>
        <w:rPr>
          <w:spacing w:val="55"/>
        </w:rPr>
        <w:t> </w:t>
      </w:r>
      <w:r>
        <w:rPr/>
        <w:t>instance,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evidence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toxicity</w:t>
      </w:r>
      <w:r>
        <w:rPr>
          <w:spacing w:val="-7"/>
        </w:rPr>
        <w:t> </w:t>
      </w:r>
      <w:r>
        <w:rPr/>
        <w:t>is smaller</w:t>
      </w:r>
      <w:r>
        <w:rPr>
          <w:spacing w:val="2"/>
        </w:rPr>
        <w:t> </w:t>
      </w:r>
      <w:r>
        <w:rPr/>
        <w:t>and still</w:t>
      </w:r>
      <w:r>
        <w:rPr>
          <w:spacing w:val="1"/>
        </w:rPr>
        <w:t> </w:t>
      </w:r>
      <w:r>
        <w:rPr/>
        <w:t>unclear</w:t>
      </w:r>
      <w:r>
        <w:rPr>
          <w:spacing w:val="-1"/>
        </w:rPr>
        <w:t> </w:t>
      </w:r>
      <w:r>
        <w:rPr/>
        <w:t>(Ajiwe</w:t>
      </w:r>
      <w:r>
        <w:rPr>
          <w:spacing w:val="-1"/>
        </w:rPr>
        <w:t> </w:t>
      </w:r>
      <w:r>
        <w:rPr>
          <w:i/>
        </w:rPr>
        <w:t>et al;</w:t>
      </w:r>
      <w:r>
        <w:rPr>
          <w:i/>
          <w:spacing w:val="-1"/>
        </w:rPr>
        <w:t> </w:t>
      </w:r>
      <w:r>
        <w:rPr/>
        <w:t>2006).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</w:pPr>
      <w:bookmarkStart w:name="_TOC_250181" w:id="36"/>
      <w:r>
        <w:rPr/>
        <w:t>2.1.3.5Quinoline</w:t>
      </w:r>
      <w:r>
        <w:rPr>
          <w:spacing w:val="-3"/>
        </w:rPr>
        <w:t> </w:t>
      </w:r>
      <w:bookmarkEnd w:id="36"/>
      <w:r>
        <w:rPr/>
        <w:t>alkaloids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Quinoline alkaloids include two fold carbon rings comprising one nitrogen atom (N) and they</w:t>
      </w:r>
      <w:r>
        <w:rPr>
          <w:spacing w:val="1"/>
        </w:rPr>
        <w:t> </w:t>
      </w:r>
      <w:r>
        <w:rPr/>
        <w:t>include quinine from the bark of Cinchona ledgeriana. Incidentally, Cinchona ledgeriana is a</w:t>
      </w:r>
      <w:r>
        <w:rPr>
          <w:spacing w:val="1"/>
        </w:rPr>
        <w:t> </w:t>
      </w:r>
      <w:r>
        <w:rPr/>
        <w:t>South American tree in the coffee family (Rubiaceae). The alkaloid quinine is poisonous to</w:t>
      </w:r>
      <w:r>
        <w:rPr>
          <w:spacing w:val="1"/>
        </w:rPr>
        <w:t> </w:t>
      </w:r>
      <w:r>
        <w:rPr/>
        <w:t>Plasmodium vivax and three supplementary classes, including the single-celled organisms or</w:t>
      </w:r>
      <w:r>
        <w:rPr>
          <w:spacing w:val="1"/>
        </w:rPr>
        <w:t> </w:t>
      </w:r>
      <w:r>
        <w:rPr/>
        <w:t>protozoans that cause malaria. Malaria is certainly one of the most widespread ailments all over</w:t>
      </w:r>
      <w:r>
        <w:rPr>
          <w:spacing w:val="-57"/>
        </w:rPr>
        <w:t> </w:t>
      </w:r>
      <w:r>
        <w:rPr/>
        <w:t>the humid expanses of the globe, and it is pread through the bite or blood meal of the female</w:t>
      </w:r>
      <w:r>
        <w:rPr>
          <w:spacing w:val="1"/>
        </w:rPr>
        <w:t> </w:t>
      </w:r>
      <w:r>
        <w:rPr/>
        <w:t>anopheles mosquito. Although many synthetic anti-malarial drugs such as atabrine, chloroquine</w:t>
      </w:r>
      <w:r>
        <w:rPr>
          <w:spacing w:val="-57"/>
        </w:rPr>
        <w:t> </w:t>
      </w:r>
      <w:r>
        <w:rPr/>
        <w:t>and primaquine have been developed, currently, quinine trees are grown in plantations. Some</w:t>
      </w:r>
      <w:r>
        <w:rPr>
          <w:spacing w:val="1"/>
        </w:rPr>
        <w:t> </w:t>
      </w:r>
      <w:r>
        <w:rPr/>
        <w:t>species of plasmodium are opposed to many of the synthetic quinine analogues and hence</w:t>
      </w:r>
      <w:r>
        <w:rPr>
          <w:spacing w:val="1"/>
        </w:rPr>
        <w:t> </w:t>
      </w:r>
      <w:r>
        <w:rPr/>
        <w:t>natural quinine is still used even to this day. In fact, there are people who still take prophylactic</w:t>
      </w:r>
      <w:r>
        <w:rPr>
          <w:spacing w:val="-57"/>
        </w:rPr>
        <w:t> </w:t>
      </w:r>
      <w:r>
        <w:rPr/>
        <w:t>doses of bitter quinine water (tonic) in the evenings, habitually mixed with vodka or gin (Ajiwe</w:t>
      </w:r>
      <w:r>
        <w:rPr>
          <w:spacing w:val="-57"/>
        </w:rPr>
        <w:t> </w:t>
      </w:r>
      <w:r>
        <w:rPr>
          <w:i/>
        </w:rPr>
        <w:t>et al</w:t>
      </w:r>
      <w:r>
        <w:rPr/>
        <w:t>;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spacing w:before="90"/>
      </w:pPr>
      <w:bookmarkStart w:name="_TOC_250180" w:id="37"/>
      <w:r>
        <w:rPr/>
        <w:t>2.</w:t>
      </w:r>
      <w:r>
        <w:rPr>
          <w:spacing w:val="-1"/>
        </w:rPr>
        <w:t> </w:t>
      </w:r>
      <w:r>
        <w:rPr/>
        <w:t>1.3.6</w:t>
      </w:r>
      <w:r>
        <w:rPr>
          <w:spacing w:val="59"/>
        </w:rPr>
        <w:t> </w:t>
      </w:r>
      <w:r>
        <w:rPr/>
        <w:t>Isoquinoline</w:t>
      </w:r>
      <w:r>
        <w:rPr>
          <w:spacing w:val="-1"/>
        </w:rPr>
        <w:t> </w:t>
      </w:r>
      <w:bookmarkEnd w:id="37"/>
      <w:r>
        <w:rPr/>
        <w:t>alkaloids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Isoquinoline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quinoline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division of the alkaloid family. Isoquinoline alkaloids can be divided into several sub-classes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isoquinolines,</w:t>
      </w:r>
      <w:r>
        <w:rPr>
          <w:spacing w:val="1"/>
        </w:rPr>
        <w:t> </w:t>
      </w:r>
      <w:r>
        <w:rPr/>
        <w:t>benzylisoquinolines,</w:t>
      </w:r>
      <w:r>
        <w:rPr>
          <w:spacing w:val="1"/>
        </w:rPr>
        <w:t> </w:t>
      </w:r>
      <w:r>
        <w:rPr/>
        <w:t>phthalideisoquinolines, protopines, morphine alkaloids, protoberberines and ipecac alkaloids.</w:t>
      </w:r>
      <w:r>
        <w:rPr>
          <w:spacing w:val="1"/>
        </w:rPr>
        <w:t> </w:t>
      </w:r>
      <w:r>
        <w:rPr/>
        <w:t>Simple isoquinolines are the alkaloids of mescaline cactus or Lopophora willamsii such as</w:t>
      </w:r>
      <w:r>
        <w:rPr>
          <w:spacing w:val="1"/>
        </w:rPr>
        <w:t> </w:t>
      </w:r>
      <w:r>
        <w:rPr/>
        <w:t>mescaline,</w:t>
      </w:r>
      <w:r>
        <w:rPr>
          <w:spacing w:val="26"/>
        </w:rPr>
        <w:t> </w:t>
      </w:r>
      <w:r>
        <w:rPr/>
        <w:t>while</w:t>
      </w:r>
      <w:r>
        <w:rPr>
          <w:spacing w:val="25"/>
        </w:rPr>
        <w:t> </w:t>
      </w:r>
      <w:r>
        <w:rPr/>
        <w:t>benzylisoquinolines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antecedents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many</w:t>
      </w:r>
      <w:r>
        <w:rPr>
          <w:spacing w:val="23"/>
        </w:rPr>
        <w:t> </w:t>
      </w:r>
      <w:r>
        <w:rPr/>
        <w:t>alkaloids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comprise</w:t>
      </w:r>
      <w:r>
        <w:rPr>
          <w:spacing w:val="25"/>
        </w:rPr>
        <w:t> </w:t>
      </w:r>
      <w:r>
        <w:rPr/>
        <w:t>opium</w:t>
      </w:r>
    </w:p>
    <w:p>
      <w:pPr>
        <w:pStyle w:val="BodyText"/>
        <w:spacing w:before="1"/>
        <w:ind w:left="1260" w:right="-116"/>
      </w:pPr>
      <w:r>
        <w:rPr>
          <w:w w:val="171"/>
        </w:rPr>
        <w:t>SRS</w:t>
      </w:r>
      <w:r>
        <w:rPr>
          <w:spacing w:val="2"/>
          <w:w w:val="171"/>
        </w:rPr>
        <w:t>S</w:t>
      </w:r>
      <w:r>
        <w:rPr>
          <w:spacing w:val="-5"/>
          <w:w w:val="359"/>
        </w:rPr>
        <w:t>\</w:t>
      </w:r>
      <w:r>
        <w:rPr>
          <w:w w:val="210"/>
        </w:rPr>
        <w:t>¶V </w:t>
      </w:r>
      <w:r>
        <w:rPr>
          <w:spacing w:val="23"/>
        </w:rPr>
        <w:t> </w:t>
      </w:r>
      <w:r>
        <w:rPr>
          <w:spacing w:val="2"/>
          <w:w w:val="179"/>
        </w:rPr>
        <w:t>S</w:t>
      </w:r>
      <w:r>
        <w:rPr>
          <w:spacing w:val="-1"/>
          <w:w w:val="138"/>
        </w:rPr>
        <w:t>D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w w:val="138"/>
        </w:rPr>
        <w:t>Y</w:t>
      </w:r>
      <w:r>
        <w:rPr>
          <w:spacing w:val="1"/>
          <w:w w:val="138"/>
        </w:rPr>
        <w:t>H</w:t>
      </w:r>
      <w:r>
        <w:rPr>
          <w:w w:val="144"/>
        </w:rPr>
        <w:t>ULQ</w:t>
      </w:r>
      <w:r>
        <w:rPr>
          <w:spacing w:val="-2"/>
          <w:w w:val="144"/>
        </w:rPr>
        <w:t>H</w:t>
      </w:r>
      <w:r>
        <w:rPr>
          <w:w w:val="400"/>
        </w:rPr>
        <w:t>  </w:t>
      </w:r>
      <w:r>
        <w:rPr>
          <w:spacing w:val="23"/>
        </w:rPr>
        <w:t> </w:t>
      </w:r>
      <w:r>
        <w:rPr>
          <w:spacing w:val="1"/>
          <w:w w:val="200"/>
        </w:rPr>
        <w:t>2</w:t>
      </w:r>
      <w:r>
        <w:rPr>
          <w:w w:val="205"/>
        </w:rPr>
        <w:t>Q </w:t>
      </w:r>
      <w:r>
        <w:rPr>
          <w:spacing w:val="23"/>
        </w:rPr>
        <w:t> </w:t>
      </w:r>
      <w:r>
        <w:rPr>
          <w:w w:val="151"/>
        </w:rPr>
        <w:t>WKH </w:t>
      </w:r>
      <w:r>
        <w:rPr>
          <w:spacing w:val="23"/>
        </w:rPr>
        <w:t> </w:t>
      </w:r>
      <w:r>
        <w:rPr>
          <w:w w:val="132"/>
        </w:rPr>
        <w:t>RWKH</w:t>
      </w:r>
      <w:r>
        <w:rPr>
          <w:spacing w:val="-2"/>
          <w:w w:val="132"/>
        </w:rPr>
        <w:t>U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38"/>
        </w:rPr>
        <w:t>K</w:t>
      </w:r>
      <w:r>
        <w:rPr>
          <w:spacing w:val="-1"/>
          <w:w w:val="138"/>
        </w:rPr>
        <w:t>D</w:t>
      </w:r>
      <w:r>
        <w:rPr>
          <w:w w:val="205"/>
        </w:rPr>
        <w:t>QG  </w:t>
      </w:r>
      <w:r>
        <w:rPr>
          <w:spacing w:val="23"/>
        </w:rPr>
        <w:t> </w:t>
      </w:r>
      <w:r>
        <w:rPr>
          <w:w w:val="135"/>
        </w:rPr>
        <w:t>SKW</w:t>
      </w:r>
    </w:p>
    <w:p>
      <w:pPr>
        <w:pStyle w:val="BodyText"/>
        <w:tabs>
          <w:tab w:pos="2328" w:val="left" w:leader="none"/>
          <w:tab w:pos="3719" w:val="left" w:leader="none"/>
          <w:tab w:pos="4315" w:val="left" w:leader="none"/>
          <w:tab w:pos="4695" w:val="left" w:leader="none"/>
          <w:tab w:pos="5620" w:val="left" w:leader="none"/>
          <w:tab w:pos="6009" w:val="left" w:leader="none"/>
          <w:tab w:pos="6822" w:val="left" w:leader="none"/>
          <w:tab w:pos="7399" w:val="left" w:leader="none"/>
          <w:tab w:pos="8611" w:val="left" w:leader="none"/>
          <w:tab w:pos="8976" w:val="left" w:leader="none"/>
          <w:tab w:pos="10281" w:val="left" w:leader="none"/>
        </w:tabs>
        <w:spacing w:line="360" w:lineRule="auto" w:before="139"/>
        <w:ind w:left="1260" w:right="1256"/>
      </w:pPr>
      <w:r>
        <w:rPr/>
        <w:t>protopines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restricted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poppy</w:t>
      </w:r>
      <w:r>
        <w:rPr>
          <w:spacing w:val="4"/>
        </w:rPr>
        <w:t> </w:t>
      </w:r>
      <w:r>
        <w:rPr/>
        <w:t>family</w:t>
      </w:r>
      <w:r>
        <w:rPr>
          <w:spacing w:val="3"/>
        </w:rPr>
        <w:t> </w:t>
      </w:r>
      <w:r>
        <w:rPr/>
        <w:t>comprising</w:t>
      </w:r>
      <w:r>
        <w:rPr>
          <w:spacing w:val="4"/>
        </w:rPr>
        <w:t> </w:t>
      </w:r>
      <w:r>
        <w:rPr/>
        <w:t>protopine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protoberberines</w:t>
      </w:r>
      <w:r>
        <w:rPr>
          <w:spacing w:val="7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berberine,</w:t>
      </w:r>
      <w:r>
        <w:rPr>
          <w:spacing w:val="25"/>
        </w:rPr>
        <w:t> </w:t>
      </w:r>
      <w:r>
        <w:rPr/>
        <w:t>hydrastine,</w:t>
      </w:r>
      <w:r>
        <w:rPr>
          <w:spacing w:val="26"/>
        </w:rPr>
        <w:t> </w:t>
      </w:r>
      <w:r>
        <w:rPr/>
        <w:t>canadine</w:t>
      </w:r>
      <w:r>
        <w:rPr>
          <w:spacing w:val="24"/>
        </w:rPr>
        <w:t> </w:t>
      </w:r>
      <w:r>
        <w:rPr/>
        <w:t>among</w:t>
      </w:r>
      <w:r>
        <w:rPr>
          <w:spacing w:val="27"/>
        </w:rPr>
        <w:t> </w:t>
      </w:r>
      <w:r>
        <w:rPr/>
        <w:t>others.</w:t>
      </w:r>
      <w:r>
        <w:rPr>
          <w:spacing w:val="24"/>
        </w:rPr>
        <w:t> </w:t>
      </w:r>
      <w:r>
        <w:rPr/>
        <w:t>Morphine</w:t>
      </w:r>
      <w:r>
        <w:rPr>
          <w:spacing w:val="25"/>
        </w:rPr>
        <w:t> </w:t>
      </w:r>
      <w:r>
        <w:rPr/>
        <w:t>alkaloids</w:t>
      </w:r>
      <w:r>
        <w:rPr>
          <w:spacing w:val="25"/>
        </w:rPr>
        <w:t> </w:t>
      </w:r>
      <w:r>
        <w:rPr/>
        <w:t>include</w:t>
      </w:r>
      <w:r>
        <w:rPr>
          <w:spacing w:val="25"/>
        </w:rPr>
        <w:t> </w:t>
      </w:r>
      <w:r>
        <w:rPr/>
        <w:t>morphine,</w:t>
      </w:r>
      <w:r>
        <w:rPr>
          <w:spacing w:val="27"/>
        </w:rPr>
        <w:t> </w:t>
      </w:r>
      <w:r>
        <w:rPr/>
        <w:t>codeine</w:t>
      </w:r>
      <w:r>
        <w:rPr>
          <w:spacing w:val="-57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baine</w:t>
      </w:r>
      <w:r>
        <w:rPr>
          <w:spacing w:val="43"/>
        </w:rPr>
        <w:t> </w:t>
      </w:r>
      <w:r>
        <w:rPr/>
        <w:t>all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opium</w:t>
      </w:r>
      <w:r>
        <w:rPr>
          <w:spacing w:val="45"/>
        </w:rPr>
        <w:t> </w:t>
      </w:r>
      <w:r>
        <w:rPr/>
        <w:t>poppy</w:t>
      </w:r>
      <w:r>
        <w:rPr>
          <w:spacing w:val="37"/>
        </w:rPr>
        <w:t> </w:t>
      </w:r>
      <w:r>
        <w:rPr/>
        <w:t>family,</w:t>
      </w:r>
      <w:r>
        <w:rPr>
          <w:spacing w:val="44"/>
        </w:rPr>
        <w:t> </w:t>
      </w:r>
      <w:r>
        <w:rPr/>
        <w:t>whereas</w:t>
      </w:r>
      <w:r>
        <w:rPr>
          <w:spacing w:val="44"/>
        </w:rPr>
        <w:t> </w:t>
      </w:r>
      <w:r>
        <w:rPr/>
        <w:t>ipecac</w:t>
      </w:r>
      <w:r>
        <w:rPr>
          <w:spacing w:val="44"/>
        </w:rPr>
        <w:t> </w:t>
      </w:r>
      <w:r>
        <w:rPr/>
        <w:t>alkaloids</w:t>
      </w:r>
      <w:r>
        <w:rPr>
          <w:spacing w:val="44"/>
        </w:rPr>
        <w:t> </w:t>
      </w:r>
      <w:r>
        <w:rPr/>
        <w:t>comprise</w:t>
      </w:r>
      <w:r>
        <w:rPr>
          <w:spacing w:val="43"/>
        </w:rPr>
        <w:t> </w:t>
      </w:r>
      <w:r>
        <w:rPr/>
        <w:t>emetic</w:t>
      </w:r>
      <w:r>
        <w:rPr>
          <w:spacing w:val="-57"/>
        </w:rPr>
        <w:t> </w:t>
      </w:r>
      <w:r>
        <w:rPr/>
        <w:t>alkaloid,</w:t>
      </w:r>
      <w:r>
        <w:rPr>
          <w:spacing w:val="11"/>
        </w:rPr>
        <w:t> </w:t>
      </w:r>
      <w:r>
        <w:rPr/>
        <w:t>emetine</w:t>
      </w:r>
      <w:r>
        <w:rPr>
          <w:spacing w:val="11"/>
        </w:rPr>
        <w:t> </w:t>
      </w:r>
      <w:r>
        <w:rPr/>
        <w:t>obtained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ipecacuanha.</w:t>
      </w:r>
      <w:r>
        <w:rPr>
          <w:spacing w:val="13"/>
        </w:rPr>
        <w:t> </w:t>
      </w:r>
      <w:r>
        <w:rPr/>
        <w:t>Isoquinoline</w:t>
      </w:r>
      <w:r>
        <w:rPr>
          <w:spacing w:val="11"/>
        </w:rPr>
        <w:t> </w:t>
      </w:r>
      <w:r>
        <w:rPr/>
        <w:t>alkaloids</w:t>
      </w:r>
      <w:r>
        <w:rPr>
          <w:spacing w:val="11"/>
        </w:rPr>
        <w:t> </w:t>
      </w:r>
      <w:r>
        <w:rPr/>
        <w:t>comprise</w:t>
      </w:r>
      <w:r>
        <w:rPr>
          <w:spacing w:val="11"/>
        </w:rPr>
        <w:t> </w:t>
      </w:r>
      <w:r>
        <w:rPr/>
        <w:t>two-fold</w:t>
      </w:r>
      <w:r>
        <w:rPr>
          <w:spacing w:val="11"/>
        </w:rPr>
        <w:t> </w:t>
      </w:r>
      <w:r>
        <w:rPr/>
        <w:t>carbon</w:t>
      </w:r>
      <w:r>
        <w:rPr>
          <w:spacing w:val="-57"/>
        </w:rPr>
        <w:t> </w:t>
      </w:r>
      <w:r>
        <w:rPr/>
        <w:t>loop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contains</w:t>
      </w:r>
      <w:r>
        <w:rPr>
          <w:spacing w:val="9"/>
        </w:rPr>
        <w:t> </w:t>
      </w:r>
      <w:r>
        <w:rPr/>
        <w:t>one</w:t>
      </w:r>
      <w:r>
        <w:rPr>
          <w:spacing w:val="10"/>
        </w:rPr>
        <w:t> </w:t>
      </w:r>
      <w:r>
        <w:rPr/>
        <w:t>nitrogen</w:t>
      </w:r>
      <w:r>
        <w:rPr>
          <w:spacing w:val="11"/>
        </w:rPr>
        <w:t> </w:t>
      </w:r>
      <w:r>
        <w:rPr/>
        <w:t>atom</w:t>
      </w:r>
      <w:r>
        <w:rPr>
          <w:spacing w:val="10"/>
        </w:rPr>
        <w:t> </w:t>
      </w:r>
      <w:r>
        <w:rPr/>
        <w:t>(N).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form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alkaloid</w:t>
      </w:r>
      <w:r>
        <w:rPr>
          <w:spacing w:val="12"/>
        </w:rPr>
        <w:t> </w:t>
      </w:r>
      <w:r>
        <w:rPr/>
        <w:t>comprises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narcotic</w:t>
      </w:r>
      <w:r>
        <w:rPr>
          <w:spacing w:val="-57"/>
        </w:rPr>
        <w:t> </w:t>
      </w:r>
      <w:r>
        <w:rPr/>
        <w:t>alkaloids</w:t>
        <w:tab/>
        <w:tab/>
        <w:tab/>
        <w:t>generally</w:t>
        <w:tab/>
        <w:tab/>
        <w:tab/>
        <w:tab/>
        <w:t>present</w:t>
        <w:tab/>
        <w:tab/>
        <w:tab/>
      </w:r>
      <w:r>
        <w:rPr>
          <w:spacing w:val="-1"/>
        </w:rPr>
        <w:t>in</w:t>
      </w:r>
      <w:r>
        <w:rPr>
          <w:spacing w:val="-57"/>
        </w:rPr>
        <w:t> </w:t>
      </w:r>
      <w:r>
        <w:rPr/>
        <w:t>particular members of the poppy family or papaveraceae like the opium poppy or papave</w:t>
      </w:r>
      <w:r>
        <w:rPr>
          <w:spacing w:val="1"/>
        </w:rPr>
        <w:t> </w:t>
      </w:r>
      <w:r>
        <w:rPr/>
        <w:t>somniferum</w:t>
      </w:r>
      <w:r>
        <w:rPr>
          <w:spacing w:val="25"/>
        </w:rPr>
        <w:t> </w:t>
      </w:r>
      <w:r>
        <w:rPr/>
        <w:t>(Mark,</w:t>
      </w:r>
      <w:r>
        <w:rPr>
          <w:spacing w:val="24"/>
        </w:rPr>
        <w:t> </w:t>
      </w:r>
      <w:r>
        <w:rPr/>
        <w:t>2003).</w:t>
      </w:r>
      <w:r>
        <w:rPr>
          <w:spacing w:val="51"/>
        </w:rPr>
        <w:t> </w:t>
      </w:r>
      <w:r>
        <w:rPr/>
        <w:t>All</w:t>
      </w:r>
      <w:r>
        <w:rPr>
          <w:spacing w:val="25"/>
        </w:rPr>
        <w:t> </w:t>
      </w:r>
      <w:r>
        <w:rPr/>
        <w:t>these</w:t>
      </w:r>
      <w:r>
        <w:rPr>
          <w:spacing w:val="23"/>
        </w:rPr>
        <w:t> </w:t>
      </w:r>
      <w:r>
        <w:rPr/>
        <w:t>powerful</w:t>
      </w:r>
      <w:r>
        <w:rPr>
          <w:spacing w:val="28"/>
        </w:rPr>
        <w:t> </w:t>
      </w:r>
      <w:r>
        <w:rPr/>
        <w:t>alkaloids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derived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milk-like</w:t>
      </w:r>
      <w:r>
        <w:rPr>
          <w:spacing w:val="25"/>
        </w:rPr>
        <w:t> </w:t>
      </w:r>
      <w:r>
        <w:rPr/>
        <w:t>latex</w:t>
      </w:r>
      <w:r>
        <w:rPr>
          <w:spacing w:val="-57"/>
        </w:rPr>
        <w:t> </w:t>
      </w:r>
      <w:r>
        <w:rPr/>
        <w:t>juice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ripened</w:t>
      </w:r>
      <w:r>
        <w:rPr>
          <w:spacing w:val="13"/>
        </w:rPr>
        <w:t> </w:t>
      </w:r>
      <w:r>
        <w:rPr/>
        <w:t>seed</w:t>
      </w:r>
      <w:r>
        <w:rPr>
          <w:spacing w:val="16"/>
        </w:rPr>
        <w:t> </w:t>
      </w:r>
      <w:r>
        <w:rPr/>
        <w:t>container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opium</w:t>
      </w:r>
      <w:r>
        <w:rPr>
          <w:spacing w:val="13"/>
        </w:rPr>
        <w:t> </w:t>
      </w:r>
      <w:r>
        <w:rPr/>
        <w:t>poppy.</w:t>
      </w:r>
      <w:r>
        <w:rPr>
          <w:spacing w:val="16"/>
        </w:rPr>
        <w:t> </w:t>
      </w:r>
      <w:r>
        <w:rPr/>
        <w:t>Besides</w:t>
      </w:r>
      <w:r>
        <w:rPr>
          <w:spacing w:val="15"/>
        </w:rPr>
        <w:t> </w:t>
      </w:r>
      <w:r>
        <w:rPr/>
        <w:t>Papaver,</w:t>
      </w:r>
      <w:r>
        <w:rPr>
          <w:spacing w:val="13"/>
        </w:rPr>
        <w:t> </w:t>
      </w:r>
      <w:r>
        <w:rPr/>
        <w:t>opiate</w:t>
      </w:r>
      <w:r>
        <w:rPr>
          <w:spacing w:val="13"/>
        </w:rPr>
        <w:t> </w:t>
      </w:r>
      <w:r>
        <w:rPr/>
        <w:t>alkaloids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-57"/>
        </w:rPr>
        <w:t> </w:t>
      </w:r>
      <w:r>
        <w:rPr/>
        <w:t>found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 too are found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argemone and</w:t>
      </w:r>
      <w:r>
        <w:rPr>
          <w:spacing w:val="1"/>
        </w:rPr>
        <w:t> </w:t>
      </w:r>
      <w:r>
        <w:rPr/>
        <w:t>dicentra</w:t>
      </w:r>
      <w:r>
        <w:rPr>
          <w:spacing w:val="1"/>
        </w:rPr>
        <w:t> </w:t>
      </w:r>
      <w:r>
        <w:rPr/>
        <w:t>genera.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 source of a</w:t>
      </w:r>
      <w:r>
        <w:rPr>
          <w:spacing w:val="-57"/>
        </w:rPr>
        <w:t> </w:t>
      </w:r>
      <w:r>
        <w:rPr/>
        <w:t>powerful</w:t>
        <w:tab/>
        <w:t>isoquinoline</w:t>
        <w:tab/>
        <w:t>alkaloid</w:t>
        <w:tab/>
        <w:t>utilized</w:t>
        <w:tab/>
        <w:t>in</w:t>
        <w:tab/>
        <w:t>curing</w:t>
        <w:tab/>
        <w:t>deadly  </w:t>
      </w:r>
      <w:r>
        <w:rPr>
          <w:spacing w:val="26"/>
        </w:rPr>
        <w:t> </w:t>
      </w:r>
      <w:r>
        <w:rPr/>
        <w:t>poisons</w:t>
        <w:tab/>
        <w:t>is</w:t>
        <w:tab/>
      </w:r>
      <w:r>
        <w:rPr>
          <w:spacing w:val="-1"/>
        </w:rPr>
        <w:t>chondodendron</w:t>
      </w:r>
    </w:p>
    <w:p>
      <w:pPr>
        <w:spacing w:after="0" w:line="360" w:lineRule="auto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tomentosum, a member of the menispermaceae family, which is an extract from the barks and</w:t>
      </w:r>
      <w:r>
        <w:rPr>
          <w:spacing w:val="1"/>
        </w:rPr>
        <w:t> </w:t>
      </w:r>
      <w:r>
        <w:rPr/>
        <w:t>stem of a vine indigenous to South America. Indians in the Amazon area use this sticky</w:t>
      </w:r>
      <w:r>
        <w:rPr>
          <w:spacing w:val="1"/>
        </w:rPr>
        <w:t> </w:t>
      </w:r>
      <w:r>
        <w:rPr/>
        <w:t>derivative to cover the venomous nips of their blowguns ±their amour against enemies as well</w:t>
      </w:r>
      <w:r>
        <w:rPr>
          <w:spacing w:val="1"/>
        </w:rPr>
        <w:t> </w:t>
      </w:r>
      <w:r>
        <w:rPr/>
        <w:t>as for hunting. Alkaloid D-tubocurarine posses a special healing power as it actively obstructs</w:t>
      </w:r>
      <w:r>
        <w:rPr>
          <w:spacing w:val="1"/>
        </w:rPr>
        <w:t> </w:t>
      </w:r>
      <w:r>
        <w:rPr/>
        <w:t>the acetylcholine receptor spots at the neuromuscular intersections enabling muscles to unwind</w:t>
      </w:r>
      <w:r>
        <w:rPr>
          <w:spacing w:val="1"/>
        </w:rPr>
        <w:t> </w:t>
      </w:r>
      <w:r>
        <w:rPr/>
        <w:t>as well as protect them from paralysis. This variety of alkaloid is also effective in relaxing as</w:t>
      </w:r>
      <w:r>
        <w:rPr>
          <w:spacing w:val="1"/>
        </w:rPr>
        <w:t> </w:t>
      </w:r>
      <w:r>
        <w:rPr/>
        <w:t>well as preventing the paralysis of the muscles in the respiratory tract as well as the heart.</w:t>
      </w:r>
      <w:r>
        <w:rPr>
          <w:spacing w:val="1"/>
        </w:rPr>
        <w:t> </w:t>
      </w:r>
      <w:r>
        <w:rPr/>
        <w:t>Significantly,</w:t>
      </w:r>
      <w:r>
        <w:rPr>
          <w:spacing w:val="26"/>
        </w:rPr>
        <w:t> </w:t>
      </w:r>
      <w:r>
        <w:rPr/>
        <w:t>D-tubocurarine</w:t>
      </w:r>
      <w:r>
        <w:rPr>
          <w:spacing w:val="28"/>
        </w:rPr>
        <w:t> </w:t>
      </w:r>
      <w:r>
        <w:rPr/>
        <w:t>alkaloids</w:t>
      </w:r>
      <w:r>
        <w:rPr>
          <w:spacing w:val="27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7"/>
        </w:rPr>
        <w:t> </w:t>
      </w:r>
      <w:r>
        <w:rPr/>
        <w:t>extensively</w:t>
      </w:r>
      <w:r>
        <w:rPr>
          <w:spacing w:val="22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unwind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muscles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the heart during open heart surgeries. In addition, this variety of alkaloid has also been used by</w:t>
      </w:r>
      <w:r>
        <w:rPr>
          <w:spacing w:val="1"/>
        </w:rPr>
        <w:t> </w:t>
      </w:r>
      <w:r>
        <w:rPr/>
        <w:t>medicos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curing</w:t>
      </w:r>
      <w:r>
        <w:rPr>
          <w:spacing w:val="37"/>
        </w:rPr>
        <w:t> </w:t>
      </w:r>
      <w:r>
        <w:rPr/>
        <w:t>spastic</w:t>
      </w:r>
      <w:r>
        <w:rPr>
          <w:spacing w:val="36"/>
        </w:rPr>
        <w:t> </w:t>
      </w:r>
      <w:r>
        <w:rPr/>
        <w:t>or</w:t>
      </w:r>
      <w:r>
        <w:rPr>
          <w:spacing w:val="39"/>
        </w:rPr>
        <w:t> </w:t>
      </w:r>
      <w:r>
        <w:rPr/>
        <w:t>convulsive</w:t>
      </w:r>
      <w:r>
        <w:rPr>
          <w:spacing w:val="2"/>
        </w:rPr>
        <w:t> </w:t>
      </w:r>
      <w:r>
        <w:rPr/>
        <w:t>paralysis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tetanus venom that causes</w:t>
      </w:r>
      <w:r>
        <w:rPr>
          <w:spacing w:val="37"/>
        </w:rPr>
        <w:t> </w:t>
      </w:r>
      <w:r>
        <w:rPr/>
        <w:t>unmanageable</w:t>
      </w:r>
      <w:r>
        <w:rPr>
          <w:spacing w:val="-58"/>
        </w:rPr>
        <w:t> </w:t>
      </w:r>
      <w:r>
        <w:rPr/>
        <w:t>re</w:t>
      </w:r>
      <w:r>
        <w:rPr>
          <w:spacing w:val="-2"/>
        </w:rPr>
        <w:t> </w:t>
      </w:r>
      <w:r>
        <w:rPr/>
        <w:t>trenchment of</w:t>
      </w:r>
      <w:r>
        <w:rPr>
          <w:spacing w:val="-1"/>
        </w:rPr>
        <w:t> </w:t>
      </w:r>
      <w:r>
        <w:rPr/>
        <w:t>muscle</w:t>
      </w:r>
      <w:r>
        <w:rPr>
          <w:spacing w:val="1"/>
        </w:rPr>
        <w:t> </w:t>
      </w:r>
      <w:r>
        <w:rPr/>
        <w:t>all over the</w:t>
      </w:r>
      <w:r>
        <w:rPr>
          <w:spacing w:val="-2"/>
        </w:rPr>
        <w:t> </w:t>
      </w:r>
      <w:r>
        <w:rPr/>
        <w:t>body</w:t>
      </w:r>
      <w:r>
        <w:rPr>
          <w:spacing w:val="-3"/>
        </w:rPr>
        <w:t> </w:t>
      </w:r>
      <w:r>
        <w:rPr/>
        <w:t>(Mark,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3"/>
          <w:numId w:val="3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179" w:id="38"/>
      <w:r>
        <w:rPr/>
        <w:t>Purine</w:t>
      </w:r>
      <w:r>
        <w:rPr>
          <w:spacing w:val="-2"/>
        </w:rPr>
        <w:t> </w:t>
      </w:r>
      <w:bookmarkEnd w:id="38"/>
      <w:r>
        <w:rPr/>
        <w:t>alkaloids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Purine alkaloids normally include caffeine, theophylline, theobromine and aminophyline which</w:t>
      </w:r>
      <w:r>
        <w:rPr>
          <w:spacing w:val="-57"/>
        </w:rPr>
        <w:t> </w:t>
      </w:r>
      <w:r>
        <w:rPr/>
        <w:t>are obtained from cocoa, tea and coffee. These substances are collectively named xanthenes as</w:t>
      </w:r>
      <w:r>
        <w:rPr>
          <w:spacing w:val="1"/>
        </w:rPr>
        <w:t> </w:t>
      </w:r>
      <w:r>
        <w:rPr/>
        <w:t>they are obtained from the purine nucleotides</w:t>
      </w:r>
      <w:r>
        <w:rPr>
          <w:spacing w:val="1"/>
        </w:rPr>
        <w:t> </w:t>
      </w:r>
      <w:r>
        <w:rPr/>
        <w:t>adenine and</w:t>
      </w:r>
      <w:r>
        <w:rPr>
          <w:spacing w:val="1"/>
        </w:rPr>
        <w:t> </w:t>
      </w:r>
      <w:r>
        <w:rPr/>
        <w:t>guanine.</w:t>
      </w:r>
      <w:r>
        <w:rPr>
          <w:spacing w:val="1"/>
        </w:rPr>
        <w:t> </w:t>
      </w:r>
      <w:r>
        <w:rPr/>
        <w:t>They are medicinally</w:t>
      </w:r>
      <w:r>
        <w:rPr>
          <w:spacing w:val="1"/>
        </w:rPr>
        <w:t> </w:t>
      </w:r>
      <w:r>
        <w:rPr/>
        <w:t>beneficial as they are active in extending the effectual life of a number of hormones such as</w:t>
      </w:r>
      <w:r>
        <w:rPr>
          <w:spacing w:val="1"/>
        </w:rPr>
        <w:t> </w:t>
      </w:r>
      <w:r>
        <w:rPr/>
        <w:t>adrenaline</w:t>
      </w:r>
      <w:r>
        <w:rPr>
          <w:spacing w:val="1"/>
        </w:rPr>
        <w:t> </w:t>
      </w:r>
      <w:r>
        <w:rPr/>
        <w:t>(Mark,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Purine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amazingly</w:t>
      </w:r>
      <w:r>
        <w:rPr>
          <w:spacing w:val="1"/>
        </w:rPr>
        <w:t> </w:t>
      </w:r>
      <w:r>
        <w:rPr/>
        <w:t>analogous to the nitrogenous purine base adenine that is generally present in DNA, RNA and</w:t>
      </w:r>
      <w:r>
        <w:rPr>
          <w:spacing w:val="1"/>
        </w:rPr>
        <w:t> </w:t>
      </w:r>
      <w:r>
        <w:rPr/>
        <w:t>ATP. Purine alkaloids comprise a two-fold carbon sphere containing four nitrogen atoms (N).</w:t>
      </w:r>
      <w:r>
        <w:rPr>
          <w:spacing w:val="1"/>
        </w:rPr>
        <w:t> </w:t>
      </w:r>
      <w:r>
        <w:rPr/>
        <w:t>Predominantly among the purine alkaloids are moderate invigorators like coffee or Coffea</w:t>
      </w:r>
      <w:r>
        <w:rPr>
          <w:spacing w:val="1"/>
        </w:rPr>
        <w:t> </w:t>
      </w:r>
      <w:r>
        <w:rPr/>
        <w:t>Arabica in the</w:t>
      </w:r>
      <w:r>
        <w:rPr>
          <w:spacing w:val="1"/>
        </w:rPr>
        <w:t> </w:t>
      </w:r>
      <w:r>
        <w:rPr/>
        <w:t>coffee species or rubiaceae. Tea or camellia sinensis in the tea family or</w:t>
      </w:r>
      <w:r>
        <w:rPr>
          <w:spacing w:val="1"/>
        </w:rPr>
        <w:t> </w:t>
      </w:r>
      <w:r>
        <w:rPr/>
        <w:t>theaceae, Yerba mate or Ilex paraguariensis a member of the holly species or aquifoliaeae,</w:t>
      </w:r>
      <w:r>
        <w:rPr>
          <w:spacing w:val="1"/>
        </w:rPr>
        <w:t> </w:t>
      </w:r>
      <w:r>
        <w:rPr/>
        <w:t>guarana or </w:t>
      </w:r>
      <w:r>
        <w:rPr>
          <w:i/>
        </w:rPr>
        <w:t>Paullinia cupana </w:t>
      </w:r>
      <w:r>
        <w:rPr/>
        <w:t>in the soapberry species or sapindaceae and cola or </w:t>
      </w:r>
      <w:r>
        <w:rPr>
          <w:i/>
        </w:rPr>
        <w:t>cola nitida </w:t>
      </w:r>
      <w:r>
        <w:rPr/>
        <w:t>in</w:t>
      </w:r>
      <w:r>
        <w:rPr>
          <w:spacing w:val="1"/>
        </w:rPr>
        <w:t> </w:t>
      </w:r>
      <w:r>
        <w:rPr/>
        <w:t>the chocolate species scientifically known as sterculiaceae. Incidentally, the most important</w:t>
      </w:r>
      <w:r>
        <w:rPr>
          <w:spacing w:val="1"/>
        </w:rPr>
        <w:t> </w:t>
      </w:r>
      <w:r>
        <w:rPr/>
        <w:t>origin of theobromine is from the seeds or beans of cacao scientifically known as Theobroma</w:t>
      </w:r>
      <w:r>
        <w:rPr>
          <w:spacing w:val="1"/>
        </w:rPr>
        <w:t> </w:t>
      </w:r>
      <w:r>
        <w:rPr/>
        <w:t>cacao.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Theobroma</w:t>
      </w:r>
      <w:r>
        <w:rPr>
          <w:spacing w:val="5"/>
        </w:rPr>
        <w:t> </w:t>
      </w:r>
      <w:r>
        <w:rPr/>
        <w:t>cacao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one</w:t>
      </w:r>
      <w:r>
        <w:rPr>
          <w:spacing w:val="3"/>
        </w:rPr>
        <w:t> </w:t>
      </w:r>
      <w:r>
        <w:rPr/>
        <w:t>member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chocolate</w:t>
      </w:r>
      <w:r>
        <w:rPr>
          <w:spacing w:val="3"/>
        </w:rPr>
        <w:t> </w:t>
      </w:r>
      <w:r>
        <w:rPr/>
        <w:t>family</w:t>
      </w:r>
      <w:r>
        <w:rPr>
          <w:spacing w:val="6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called</w:t>
      </w:r>
      <w:r>
        <w:rPr>
          <w:spacing w:val="4"/>
        </w:rPr>
        <w:t> </w:t>
      </w:r>
      <w:r>
        <w:rPr/>
        <w:t>sterculiaceae</w:t>
      </w:r>
    </w:p>
    <w:p>
      <w:pPr>
        <w:pStyle w:val="BodyText"/>
        <w:spacing w:before="1"/>
        <w:ind w:left="1260"/>
      </w:pPr>
      <w:r>
        <w:rPr/>
        <w:t>(M</w:t>
      </w:r>
      <w:r>
        <w:rPr>
          <w:spacing w:val="-2"/>
        </w:rPr>
        <w:t>a</w:t>
      </w:r>
      <w:r>
        <w:rPr/>
        <w:t>rk,</w:t>
      </w:r>
      <w:r>
        <w:rPr>
          <w:spacing w:val="6"/>
        </w:rPr>
        <w:t> </w:t>
      </w:r>
      <w:r>
        <w:rPr/>
        <w:t>2003</w:t>
      </w:r>
      <w:r>
        <w:rPr>
          <w:spacing w:val="-1"/>
        </w:rPr>
        <w:t>)</w:t>
      </w:r>
      <w:r>
        <w:rPr/>
        <w:t>.</w:t>
      </w:r>
      <w:r>
        <w:rPr>
          <w:spacing w:val="9"/>
        </w:rPr>
        <w:t> </w:t>
      </w:r>
      <w:r>
        <w:rPr>
          <w:w w:val="153"/>
        </w:rPr>
        <w:t>0RU</w:t>
      </w:r>
      <w:r>
        <w:rPr>
          <w:spacing w:val="-2"/>
          <w:w w:val="153"/>
        </w:rPr>
        <w:t>H</w:t>
      </w:r>
      <w:r>
        <w:rPr>
          <w:spacing w:val="6"/>
          <w:w w:val="400"/>
        </w:rPr>
        <w:t> </w:t>
      </w:r>
      <w:r>
        <w:rPr>
          <w:w w:val="120"/>
        </w:rPr>
        <w:t>W</w:t>
      </w:r>
      <w:r>
        <w:rPr>
          <w:spacing w:val="2"/>
          <w:w w:val="120"/>
        </w:rPr>
        <w:t>K</w:t>
      </w:r>
      <w:r>
        <w:rPr>
          <w:spacing w:val="-1"/>
          <w:w w:val="138"/>
        </w:rPr>
        <w:t>D</w:t>
      </w:r>
      <w:r>
        <w:rPr>
          <w:spacing w:val="2"/>
          <w:w w:val="138"/>
        </w:rPr>
        <w:t>Q</w:t>
      </w:r>
      <w:r>
        <w:rPr>
          <w:spacing w:val="6"/>
          <w:w w:val="400"/>
        </w:rPr>
        <w:t> </w:t>
      </w:r>
      <w:r>
        <w:rPr>
          <w:w w:val="138"/>
        </w:rPr>
        <w:t>K</w:t>
      </w:r>
      <w:r>
        <w:rPr>
          <w:spacing w:val="-1"/>
          <w:w w:val="138"/>
        </w:rPr>
        <w:t>D</w:t>
      </w:r>
      <w:r>
        <w:rPr>
          <w:w w:val="229"/>
        </w:rPr>
        <w:t>OI</w:t>
      </w:r>
      <w:r>
        <w:rPr>
          <w:spacing w:val="6"/>
          <w:w w:val="229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6"/>
          <w:w w:val="400"/>
        </w:rPr>
        <w:t> </w:t>
      </w:r>
      <w:r>
        <w:rPr>
          <w:w w:val="120"/>
        </w:rPr>
        <w:t>W</w:t>
      </w:r>
      <w:r>
        <w:rPr>
          <w:spacing w:val="2"/>
          <w:w w:val="120"/>
        </w:rPr>
        <w:t>K</w:t>
      </w:r>
      <w:r>
        <w:rPr>
          <w:spacing w:val="-1"/>
          <w:w w:val="138"/>
        </w:rPr>
        <w:t>H</w:t>
      </w:r>
      <w:r>
        <w:rPr>
          <w:spacing w:val="6"/>
          <w:w w:val="400"/>
        </w:rPr>
        <w:t> </w:t>
      </w:r>
      <w:r>
        <w:rPr>
          <w:w w:val="150"/>
        </w:rPr>
        <w:t>ZR</w:t>
      </w:r>
      <w:r>
        <w:rPr>
          <w:spacing w:val="-2"/>
          <w:w w:val="150"/>
        </w:rPr>
        <w:t>U</w:t>
      </w:r>
      <w:r>
        <w:rPr>
          <w:w w:val="174"/>
        </w:rPr>
        <w:t>OG¶V</w:t>
      </w:r>
      <w:r>
        <w:rPr>
          <w:spacing w:val="9"/>
          <w:w w:val="174"/>
        </w:rPr>
        <w:t> </w:t>
      </w:r>
      <w:r>
        <w:rPr>
          <w:spacing w:val="-1"/>
          <w:w w:val="179"/>
        </w:rPr>
        <w:t>F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1"/>
          <w:w w:val="300"/>
        </w:rPr>
        <w:t>I</w:t>
      </w:r>
      <w:r>
        <w:rPr>
          <w:spacing w:val="1"/>
          <w:w w:val="138"/>
        </w:rPr>
        <w:t>H</w:t>
      </w:r>
      <w:r>
        <w:rPr>
          <w:spacing w:val="-1"/>
          <w:w w:val="138"/>
        </w:rPr>
        <w:t>H</w:t>
      </w:r>
      <w:r>
        <w:rPr>
          <w:w w:val="400"/>
        </w:rPr>
        <w:t> </w:t>
      </w:r>
    </w:p>
    <w:p>
      <w:pPr>
        <w:pStyle w:val="BodyText"/>
        <w:spacing w:line="360" w:lineRule="auto" w:before="140"/>
        <w:ind w:left="1260" w:right="1256"/>
        <w:jc w:val="both"/>
      </w:pPr>
      <w:r>
        <w:rPr/>
        <w:t>South American nations such as Brazil and Colombia. The coffee fruits are plump berries,</w:t>
      </w:r>
      <w:r>
        <w:rPr>
          <w:spacing w:val="1"/>
        </w:rPr>
        <w:t> </w:t>
      </w:r>
      <w:r>
        <w:rPr/>
        <w:t>which comprise two seeds that are stuffed together in such a manner that the inner or adjoining</w:t>
      </w:r>
      <w:r>
        <w:rPr>
          <w:spacing w:val="1"/>
        </w:rPr>
        <w:t> </w:t>
      </w:r>
      <w:r>
        <w:rPr/>
        <w:t>sides of each of them</w:t>
      </w:r>
      <w:r>
        <w:rPr>
          <w:spacing w:val="1"/>
        </w:rPr>
        <w:t> </w:t>
      </w:r>
      <w:r>
        <w:rPr/>
        <w:t>are compressed. The coffee seeds, also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as coffee beans are</w:t>
      </w:r>
      <w:r>
        <w:rPr>
          <w:spacing w:val="1"/>
        </w:rPr>
        <w:t> </w:t>
      </w:r>
      <w:r>
        <w:rPr/>
        <w:t>isolated from the coffee cherries or berries and then roasted to prepare the coffee beverage.</w:t>
      </w:r>
      <w:r>
        <w:rPr>
          <w:spacing w:val="1"/>
        </w:rPr>
        <w:t> </w:t>
      </w:r>
      <w:r>
        <w:rPr/>
        <w:t>Coffee</w:t>
      </w:r>
      <w:r>
        <w:rPr>
          <w:spacing w:val="26"/>
        </w:rPr>
        <w:t> </w:t>
      </w:r>
      <w:r>
        <w:rPr/>
        <w:t>beverage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consumed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various</w:t>
      </w:r>
      <w:r>
        <w:rPr>
          <w:spacing w:val="27"/>
        </w:rPr>
        <w:t> </w:t>
      </w:r>
      <w:r>
        <w:rPr/>
        <w:t>forms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one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them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espresso</w:t>
      </w:r>
      <w:r>
        <w:rPr>
          <w:spacing w:val="29"/>
        </w:rPr>
        <w:t> </w:t>
      </w:r>
      <w:r>
        <w:rPr/>
        <w:t>coffee.</w:t>
      </w:r>
      <w:r>
        <w:rPr>
          <w:spacing w:val="28"/>
        </w:rPr>
        <w:t> </w:t>
      </w:r>
      <w:r>
        <w:rPr/>
        <w:t>Espresso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coffee is generally prepared by passing steam through deeply roasted or dark-roast coffee beans</w:t>
      </w:r>
      <w:r>
        <w:rPr>
          <w:spacing w:val="-57"/>
        </w:rPr>
        <w:t> </w:t>
      </w:r>
      <w:r>
        <w:rPr/>
        <w:t>(Mark, 2003). By removing caffeine from coffee beans or seeds one can prepare decaffeinated</w:t>
      </w:r>
      <w:r>
        <w:rPr>
          <w:spacing w:val="1"/>
        </w:rPr>
        <w:t> </w:t>
      </w:r>
      <w:r>
        <w:rPr/>
        <w:t>coffee. This can be done through either water extraction or solvent extraction of the coffee</w:t>
      </w:r>
      <w:r>
        <w:rPr>
          <w:spacing w:val="1"/>
        </w:rPr>
        <w:t> </w:t>
      </w:r>
      <w:r>
        <w:rPr/>
        <w:t>beans. Normally, in pure form, the coffee beverage is bitter to taste. There are a variety of</w:t>
      </w:r>
      <w:r>
        <w:rPr>
          <w:spacing w:val="1"/>
        </w:rPr>
        <w:t> </w:t>
      </w:r>
      <w:r>
        <w:rPr/>
        <w:t>coffees that comprise contaminants like ground chicory roots or cichorium intybus that actually</w:t>
      </w:r>
      <w:r>
        <w:rPr>
          <w:spacing w:val="-57"/>
        </w:rPr>
        <w:t> </w:t>
      </w:r>
      <w:r>
        <w:rPr/>
        <w:t>lessen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unpleasantness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essence.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60"/>
        </w:rPr>
        <w:t> </w:t>
      </w:r>
      <w:r>
        <w:rPr/>
        <w:t>States,</w:t>
      </w:r>
      <w:r>
        <w:rPr>
          <w:spacing w:val="-57"/>
        </w:rPr>
        <w:t> </w:t>
      </w:r>
      <w:r>
        <w:rPr/>
        <w:t>chicory, belongs to the vast sunflower species that is scientifically known as asteraceae, are</w:t>
      </w:r>
      <w:r>
        <w:rPr>
          <w:spacing w:val="1"/>
        </w:rPr>
        <w:t> </w:t>
      </w:r>
      <w:r>
        <w:rPr/>
        <w:t>generally found along the roadsides and is common elsewhere too. Substitutes of coffee like the</w:t>
      </w:r>
      <w:r>
        <w:rPr>
          <w:spacing w:val="-57"/>
        </w:rPr>
        <w:t> </w:t>
      </w:r>
      <w:r>
        <w:rPr/>
        <w:t>postum      </w:t>
      </w:r>
      <w:r>
        <w:rPr>
          <w:spacing w:val="1"/>
        </w:rPr>
        <w:t> </w:t>
      </w:r>
      <w:r>
        <w:rPr/>
        <w:t>are        also        prepared        from        the        molasses        as        well       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roasted</w:t>
      </w:r>
      <w:r>
        <w:rPr>
          <w:spacing w:val="-1"/>
        </w:rPr>
        <w:t> </w:t>
      </w:r>
      <w:r>
        <w:rPr/>
        <w:t>muesli</w:t>
      </w:r>
      <w:r>
        <w:rPr>
          <w:spacing w:val="3"/>
        </w:rPr>
        <w:t> </w:t>
      </w:r>
      <w:r>
        <w:rPr/>
        <w:t>grains</w:t>
      </w:r>
      <w:r>
        <w:rPr>
          <w:spacing w:val="3"/>
        </w:rPr>
        <w:t> </w:t>
      </w:r>
      <w:r>
        <w:rPr/>
        <w:t>like</w:t>
      </w:r>
      <w:r>
        <w:rPr>
          <w:spacing w:val="-1"/>
        </w:rPr>
        <w:t> </w:t>
      </w:r>
      <w:r>
        <w:rPr/>
        <w:t>wheat, barley</w:t>
      </w:r>
      <w:r>
        <w:rPr>
          <w:spacing w:val="-6"/>
        </w:rPr>
        <w:t> </w:t>
      </w:r>
      <w:r>
        <w:rPr/>
        <w:t>and rye</w:t>
      </w:r>
      <w:r>
        <w:rPr>
          <w:spacing w:val="-1"/>
        </w:rPr>
        <w:t> </w:t>
      </w:r>
      <w:r>
        <w:rPr/>
        <w:t>(Mark, 2003).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6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178" w:id="39"/>
      <w:r>
        <w:rPr/>
        <w:t>Functions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 in</w:t>
      </w:r>
      <w:r>
        <w:rPr>
          <w:spacing w:val="-2"/>
        </w:rPr>
        <w:t> </w:t>
      </w:r>
      <w:bookmarkEnd w:id="39"/>
      <w:r>
        <w:rPr/>
        <w:t>plant</w:t>
      </w:r>
    </w:p>
    <w:p>
      <w:pPr>
        <w:pStyle w:val="BodyText"/>
        <w:spacing w:line="360" w:lineRule="auto" w:before="134"/>
        <w:ind w:left="1260" w:right="1258"/>
        <w:jc w:val="both"/>
      </w:pPr>
      <w:r>
        <w:rPr/>
        <w:t>The characteristic nature of alkaloids that often has pharmacological effects when administered</w:t>
      </w:r>
      <w:r>
        <w:rPr>
          <w:spacing w:val="1"/>
        </w:rPr>
        <w:t> </w:t>
      </w:r>
      <w:r>
        <w:rPr/>
        <w:t>to animals, naturally led scientists to speculate on their biological role in the plants in which</w:t>
      </w:r>
      <w:r>
        <w:rPr>
          <w:spacing w:val="1"/>
        </w:rPr>
        <w:t> </w:t>
      </w:r>
      <w:r>
        <w:rPr/>
        <w:t>they occur. In spite of many congestions over the years, however, little convincing evidence for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junction has been forthcoming.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0" w:after="0"/>
        <w:ind w:left="1980" w:right="1255" w:hanging="360"/>
        <w:jc w:val="both"/>
        <w:rPr>
          <w:sz w:val="24"/>
        </w:rPr>
      </w:pPr>
      <w:r>
        <w:rPr>
          <w:sz w:val="24"/>
        </w:rPr>
        <w:t>Being of such diverse nature, alkaloids as a group could not be expected to have a</w:t>
      </w:r>
      <w:r>
        <w:rPr>
          <w:spacing w:val="1"/>
          <w:sz w:val="24"/>
        </w:rPr>
        <w:t> </w:t>
      </w:r>
      <w:r>
        <w:rPr>
          <w:sz w:val="24"/>
        </w:rPr>
        <w:t>common role (if any) in the plant, except possibly in situations requiring a non-specific</w:t>
      </w:r>
      <w:r>
        <w:rPr>
          <w:spacing w:val="1"/>
          <w:sz w:val="24"/>
        </w:rPr>
        <w:t> </w:t>
      </w:r>
      <w:r>
        <w:rPr>
          <w:sz w:val="24"/>
        </w:rPr>
        <w:t>basic compound. In this respect the increase in putrescine in barley seedlings when</w:t>
      </w:r>
      <w:r>
        <w:rPr>
          <w:spacing w:val="1"/>
          <w:sz w:val="24"/>
        </w:rPr>
        <w:t> </w:t>
      </w:r>
      <w:r>
        <w:rPr>
          <w:sz w:val="24"/>
        </w:rPr>
        <w:t>grown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medium deficient in potassium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interest (Ajibola,</w:t>
      </w:r>
      <w:r>
        <w:rPr>
          <w:spacing w:val="-1"/>
          <w:sz w:val="24"/>
        </w:rPr>
        <w:t> </w:t>
      </w:r>
      <w:r>
        <w:rPr>
          <w:sz w:val="24"/>
        </w:rPr>
        <w:t>2004)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1" w:after="0"/>
        <w:ind w:left="1980" w:right="1261" w:hanging="360"/>
        <w:jc w:val="both"/>
        <w:rPr>
          <w:sz w:val="24"/>
        </w:rPr>
      </w:pPr>
      <w:r>
        <w:rPr>
          <w:sz w:val="24"/>
        </w:rPr>
        <w:t>Alkaloids often occur in plants in association with characteristic acids for example, the</w:t>
      </w:r>
      <w:r>
        <w:rPr>
          <w:spacing w:val="1"/>
          <w:sz w:val="24"/>
        </w:rPr>
        <w:t> </w:t>
      </w:r>
      <w:r>
        <w:rPr>
          <w:sz w:val="24"/>
        </w:rPr>
        <w:t>tropane</w:t>
      </w:r>
      <w:r>
        <w:rPr>
          <w:spacing w:val="1"/>
          <w:sz w:val="24"/>
        </w:rPr>
        <w:t> </w:t>
      </w:r>
      <w:r>
        <w:rPr>
          <w:sz w:val="24"/>
        </w:rPr>
        <w:t>alkaloids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solanaceae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erythroxylaceae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esters,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cinchona</w:t>
      </w:r>
      <w:r>
        <w:rPr>
          <w:spacing w:val="1"/>
          <w:sz w:val="24"/>
        </w:rPr>
        <w:t> </w:t>
      </w:r>
      <w:r>
        <w:rPr>
          <w:sz w:val="24"/>
        </w:rPr>
        <w:t>alkaloids occur with quinic and cinchotannic acids, opium alkaloids are associated with</w:t>
      </w:r>
      <w:r>
        <w:rPr>
          <w:spacing w:val="1"/>
          <w:sz w:val="24"/>
        </w:rPr>
        <w:t> </w:t>
      </w:r>
      <w:r>
        <w:rPr>
          <w:sz w:val="24"/>
        </w:rPr>
        <w:t>meconic acid. In some cases the alkaloids could provide either a means of storing or</w:t>
      </w:r>
      <w:r>
        <w:rPr>
          <w:spacing w:val="1"/>
          <w:sz w:val="24"/>
        </w:rPr>
        <w:t> </w:t>
      </w:r>
      <w:r>
        <w:rPr>
          <w:sz w:val="24"/>
        </w:rPr>
        <w:t>transporting in soluble form the particular acids. In the case of solanaceous plants it has</w:t>
      </w:r>
      <w:r>
        <w:rPr>
          <w:spacing w:val="1"/>
          <w:sz w:val="24"/>
        </w:rPr>
        <w:t> </w:t>
      </w:r>
      <w:r>
        <w:rPr>
          <w:sz w:val="24"/>
        </w:rPr>
        <w:t>been shown that tropane esters formed in the roots are translocated to the aerial parts,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hydrolysis of the</w:t>
      </w:r>
      <w:r>
        <w:rPr>
          <w:spacing w:val="-1"/>
          <w:sz w:val="24"/>
        </w:rPr>
        <w:t> </w:t>
      </w:r>
      <w:r>
        <w:rPr>
          <w:sz w:val="24"/>
        </w:rPr>
        <w:t>alkaloid and breakdown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liberated</w:t>
      </w:r>
      <w:r>
        <w:rPr>
          <w:spacing w:val="2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occurs.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0" w:after="0"/>
        <w:ind w:left="1980" w:right="1259" w:hanging="360"/>
        <w:jc w:val="both"/>
        <w:rPr>
          <w:sz w:val="24"/>
        </w:rPr>
      </w:pPr>
      <w:r>
        <w:rPr>
          <w:sz w:val="24"/>
        </w:rPr>
        <w:t>As the majority of alkaloids are biosynthesized from readily available units by a series</w:t>
      </w:r>
      <w:r>
        <w:rPr>
          <w:spacing w:val="1"/>
          <w:sz w:val="24"/>
        </w:rPr>
        <w:t> </w:t>
      </w:r>
      <w:r>
        <w:rPr>
          <w:sz w:val="24"/>
        </w:rPr>
        <w:t>of ubiquitous reactions, their presence in the plant may be purely chemical, depending</w:t>
      </w:r>
      <w:r>
        <w:rPr>
          <w:spacing w:val="1"/>
          <w:sz w:val="24"/>
        </w:rPr>
        <w:t> </w:t>
      </w:r>
      <w:r>
        <w:rPr>
          <w:sz w:val="24"/>
        </w:rPr>
        <w:t>on the enzymes present and the availability of precursors. Being apparently harmless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plant, 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eliminated through</w:t>
      </w:r>
      <w:r>
        <w:rPr>
          <w:spacing w:val="-1"/>
          <w:sz w:val="24"/>
        </w:rPr>
        <w:t> </w:t>
      </w:r>
      <w:r>
        <w:rPr>
          <w:sz w:val="24"/>
        </w:rPr>
        <w:t>necessity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(Ajibola,</w:t>
      </w:r>
      <w:r>
        <w:rPr>
          <w:spacing w:val="-1"/>
          <w:sz w:val="24"/>
        </w:rPr>
        <w:t> </w:t>
      </w:r>
      <w:r>
        <w:rPr>
          <w:sz w:val="24"/>
        </w:rPr>
        <w:t>2004)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0" w:after="0"/>
        <w:ind w:left="1980" w:right="1257" w:hanging="360"/>
        <w:jc w:val="both"/>
        <w:rPr>
          <w:sz w:val="24"/>
        </w:rPr>
      </w:pPr>
      <w:r>
        <w:rPr>
          <w:sz w:val="24"/>
        </w:rPr>
        <w:t>By the use of suitable grafts, plants which normally accumulate alkaloids in the aerial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6"/>
          <w:sz w:val="24"/>
        </w:rPr>
        <w:t> </w:t>
      </w:r>
      <w:r>
        <w:rPr>
          <w:sz w:val="24"/>
        </w:rPr>
        <w:t>(e.g.</w:t>
      </w:r>
      <w:r>
        <w:rPr>
          <w:spacing w:val="6"/>
          <w:sz w:val="24"/>
        </w:rPr>
        <w:t> </w:t>
      </w:r>
      <w:r>
        <w:rPr>
          <w:sz w:val="24"/>
        </w:rPr>
        <w:t>Nicotiana,</w:t>
      </w:r>
      <w:r>
        <w:rPr>
          <w:spacing w:val="9"/>
          <w:sz w:val="24"/>
        </w:rPr>
        <w:t> </w:t>
      </w:r>
      <w:r>
        <w:rPr>
          <w:sz w:val="24"/>
        </w:rPr>
        <w:t>Datura)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produced</w:t>
      </w:r>
      <w:r>
        <w:rPr>
          <w:spacing w:val="9"/>
          <w:sz w:val="24"/>
        </w:rPr>
        <w:t> </w:t>
      </w:r>
      <w:r>
        <w:rPr>
          <w:sz w:val="24"/>
        </w:rPr>
        <w:t>free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alkaloids.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lack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alkaloid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980" w:right="1254"/>
        <w:jc w:val="both"/>
      </w:pPr>
      <w:r>
        <w:rPr/>
        <w:t>scion appears in no way to impair its development, which suggests the non-essential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the alkaloids.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  <w:rPr>
          <w:sz w:val="24"/>
        </w:rPr>
      </w:pPr>
      <w:r>
        <w:rPr>
          <w:sz w:val="24"/>
        </w:rPr>
        <w:t>Plants</w:t>
      </w:r>
      <w:r>
        <w:rPr>
          <w:spacing w:val="45"/>
          <w:sz w:val="24"/>
        </w:rPr>
        <w:t> </w:t>
      </w:r>
      <w:r>
        <w:rPr>
          <w:sz w:val="24"/>
        </w:rPr>
        <w:t>which</w:t>
      </w:r>
      <w:r>
        <w:rPr>
          <w:spacing w:val="45"/>
          <w:sz w:val="24"/>
        </w:rPr>
        <w:t> </w:t>
      </w: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not</w:t>
      </w:r>
      <w:r>
        <w:rPr>
          <w:spacing w:val="45"/>
          <w:sz w:val="24"/>
        </w:rPr>
        <w:t> </w:t>
      </w:r>
      <w:r>
        <w:rPr>
          <w:sz w:val="24"/>
        </w:rPr>
        <w:t>normally</w:t>
      </w:r>
      <w:r>
        <w:rPr>
          <w:spacing w:val="42"/>
          <w:sz w:val="24"/>
        </w:rPr>
        <w:t> </w:t>
      </w:r>
      <w:r>
        <w:rPr>
          <w:sz w:val="24"/>
        </w:rPr>
        <w:t>contain</w:t>
      </w:r>
      <w:r>
        <w:rPr>
          <w:spacing w:val="46"/>
          <w:sz w:val="24"/>
        </w:rPr>
        <w:t> </w:t>
      </w:r>
      <w:r>
        <w:rPr>
          <w:sz w:val="24"/>
        </w:rPr>
        <w:t>alkaloids</w:t>
      </w:r>
      <w:r>
        <w:rPr>
          <w:spacing w:val="45"/>
          <w:sz w:val="24"/>
        </w:rPr>
        <w:t> </w:t>
      </w:r>
      <w:r>
        <w:rPr>
          <w:sz w:val="24"/>
        </w:rPr>
        <w:t>appear</w:t>
      </w:r>
      <w:r>
        <w:rPr>
          <w:spacing w:val="45"/>
          <w:sz w:val="24"/>
        </w:rPr>
        <w:t> </w:t>
      </w:r>
      <w:r>
        <w:rPr>
          <w:sz w:val="24"/>
        </w:rPr>
        <w:t>usually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suffer</w:t>
      </w:r>
      <w:r>
        <w:rPr>
          <w:spacing w:val="45"/>
          <w:sz w:val="24"/>
        </w:rPr>
        <w:t> </w:t>
      </w:r>
      <w:r>
        <w:rPr>
          <w:sz w:val="24"/>
        </w:rPr>
        <w:t>no</w:t>
      </w:r>
      <w:r>
        <w:rPr>
          <w:spacing w:val="45"/>
          <w:sz w:val="24"/>
        </w:rPr>
        <w:t> </w:t>
      </w:r>
      <w:r>
        <w:rPr>
          <w:sz w:val="24"/>
        </w:rPr>
        <w:t>adverse</w:t>
      </w:r>
    </w:p>
    <w:p>
      <w:pPr>
        <w:pStyle w:val="BodyText"/>
        <w:spacing w:line="360" w:lineRule="auto" w:before="137"/>
        <w:ind w:left="1980" w:right="174"/>
        <w:jc w:val="both"/>
      </w:pPr>
      <w:r>
        <w:rPr/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rPr/>
        <w:t>tion </w:t>
      </w:r>
      <w:r>
        <w:rPr>
          <w:spacing w:val="-1"/>
        </w:rPr>
        <w:t> </w:t>
      </w:r>
      <w:r>
        <w:rPr/>
        <w:t>wh</w:t>
      </w:r>
      <w:r>
        <w:rPr>
          <w:spacing w:val="-2"/>
        </w:rPr>
        <w:t>e</w:t>
      </w:r>
      <w:r>
        <w:rPr/>
        <w:t>n </w:t>
      </w:r>
      <w:r>
        <w:rPr>
          <w:spacing w:val="-1"/>
        </w:rPr>
        <w:t> a</w:t>
      </w:r>
      <w:r>
        <w:rPr/>
        <w:t>dminist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"/>
        </w:rPr>
        <w:t> a</w:t>
      </w:r>
      <w:r>
        <w:rPr/>
        <w:t>lkaloids  (</w:t>
      </w:r>
      <w:r>
        <w:rPr>
          <w:spacing w:val="-2"/>
        </w:rPr>
        <w:t>c</w:t>
      </w:r>
      <w:r>
        <w:rPr/>
        <w:t>ol</w:t>
      </w:r>
      <w:r>
        <w:rPr>
          <w:spacing w:val="3"/>
        </w:rPr>
        <w:t>c</w:t>
      </w:r>
      <w:r>
        <w:rPr>
          <w:w w:val="160"/>
        </w:rPr>
        <w:t>KLF</w:t>
      </w:r>
      <w:r>
        <w:rPr>
          <w:spacing w:val="2"/>
          <w:w w:val="160"/>
        </w:rPr>
        <w:t>L</w:t>
      </w:r>
      <w:r>
        <w:rPr>
          <w:w w:val="138"/>
        </w:rPr>
        <w:t>Q</w:t>
      </w:r>
      <w:r>
        <w:rPr>
          <w:spacing w:val="-1"/>
          <w:w w:val="138"/>
        </w:rPr>
        <w:t>H</w:t>
      </w:r>
      <w:r>
        <w:rPr>
          <w:w w:val="205"/>
        </w:rPr>
        <w:t>V </w:t>
      </w:r>
      <w:r>
        <w:rPr/>
        <w:t> </w:t>
      </w:r>
      <w:r>
        <w:rPr>
          <w:w w:val="189"/>
        </w:rPr>
        <w:t>LV </w:t>
      </w:r>
      <w:r>
        <w:rPr/>
        <w:t> </w:t>
      </w:r>
      <w:r>
        <w:rPr>
          <w:spacing w:val="-1"/>
          <w:w w:val="138"/>
        </w:rPr>
        <w:t>D</w:t>
      </w:r>
      <w:r>
        <w:rPr>
          <w:w w:val="205"/>
        </w:rPr>
        <w:t>Q </w:t>
      </w:r>
      <w:r>
        <w:rPr>
          <w:spacing w:val="-1"/>
        </w:rPr>
        <w:t> </w:t>
      </w:r>
      <w:r>
        <w:rPr>
          <w:spacing w:val="-4"/>
          <w:w w:val="138"/>
        </w:rPr>
        <w:t>H</w:t>
      </w:r>
      <w:r>
        <w:rPr>
          <w:spacing w:val="2"/>
          <w:w w:val="300"/>
        </w:rPr>
        <w:t>[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H</w:t>
      </w:r>
      <w:r>
        <w:rPr>
          <w:w w:val="142"/>
        </w:rPr>
        <w:t>SWL </w:t>
      </w:r>
      <w:r>
        <w:rPr>
          <w:w w:val="120"/>
        </w:rPr>
        <w:t>alkaloids</w:t>
      </w:r>
      <w:r>
        <w:rPr>
          <w:spacing w:val="-17"/>
          <w:w w:val="120"/>
        </w:rPr>
        <w:t> </w:t>
      </w:r>
      <w:r>
        <w:rPr>
          <w:w w:val="120"/>
        </w:rPr>
        <w:t>may</w:t>
      </w:r>
      <w:r>
        <w:rPr>
          <w:spacing w:val="-22"/>
          <w:w w:val="120"/>
        </w:rPr>
        <w:t> </w:t>
      </w:r>
      <w:r>
        <w:rPr>
          <w:w w:val="120"/>
        </w:rPr>
        <w:t>be</w:t>
      </w:r>
      <w:r>
        <w:rPr>
          <w:spacing w:val="-17"/>
          <w:w w:val="120"/>
        </w:rPr>
        <w:t> </w:t>
      </w:r>
      <w:r>
        <w:rPr>
          <w:w w:val="120"/>
        </w:rPr>
        <w:t>metabolized.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0" w:after="0"/>
        <w:ind w:left="1980" w:right="1263" w:hanging="360"/>
        <w:jc w:val="both"/>
        <w:rPr>
          <w:sz w:val="24"/>
        </w:rPr>
      </w:pPr>
      <w:r>
        <w:rPr>
          <w:sz w:val="24"/>
        </w:rPr>
        <w:t>Current research constantly demonstrates not only that alkaloids participate in plant</w:t>
      </w:r>
      <w:r>
        <w:rPr>
          <w:spacing w:val="1"/>
          <w:sz w:val="24"/>
        </w:rPr>
        <w:t> </w:t>
      </w:r>
      <w:r>
        <w:rPr>
          <w:sz w:val="24"/>
        </w:rPr>
        <w:t>metabolism over the long term, but also that daily variation in some species. This</w:t>
      </w:r>
      <w:r>
        <w:rPr>
          <w:spacing w:val="1"/>
          <w:sz w:val="24"/>
        </w:rPr>
        <w:t> </w:t>
      </w:r>
      <w:r>
        <w:rPr>
          <w:sz w:val="24"/>
        </w:rPr>
        <w:t>implies that even if the presence of alkaloids is not vital to the plant, they do participate</w:t>
      </w:r>
      <w:r>
        <w:rPr>
          <w:spacing w:val="1"/>
          <w:sz w:val="24"/>
        </w:rPr>
        <w:t> </w:t>
      </w:r>
      <w:r>
        <w:rPr>
          <w:sz w:val="24"/>
        </w:rPr>
        <w:t>in metabolic sequences and are</w:t>
      </w:r>
      <w:r>
        <w:rPr>
          <w:spacing w:val="-2"/>
          <w:sz w:val="24"/>
        </w:rPr>
        <w:t> </w:t>
      </w:r>
      <w:r>
        <w:rPr>
          <w:sz w:val="24"/>
        </w:rPr>
        <w:t>not solely</w:t>
      </w:r>
      <w:r>
        <w:rPr>
          <w:spacing w:val="-5"/>
          <w:sz w:val="24"/>
        </w:rPr>
        <w:t> </w:t>
      </w:r>
      <w:r>
        <w:rPr>
          <w:sz w:val="24"/>
        </w:rPr>
        <w:t>the waste, end products of metabolism.</w:t>
      </w:r>
    </w:p>
    <w:p>
      <w:pPr>
        <w:pStyle w:val="ListParagraph"/>
        <w:numPr>
          <w:ilvl w:val="4"/>
          <w:numId w:val="36"/>
        </w:numPr>
        <w:tabs>
          <w:tab w:pos="1981" w:val="left" w:leader="none"/>
        </w:tabs>
        <w:spacing w:line="360" w:lineRule="auto" w:before="1" w:after="0"/>
        <w:ind w:left="1980" w:right="1260" w:hanging="360"/>
        <w:jc w:val="both"/>
        <w:rPr>
          <w:sz w:val="24"/>
        </w:rPr>
      </w:pPr>
      <w:r>
        <w:rPr>
          <w:sz w:val="24"/>
        </w:rPr>
        <w:t>Pertinent to the above, it has been suggested that alkaloids may have a role in the</w:t>
      </w:r>
      <w:r>
        <w:rPr>
          <w:spacing w:val="1"/>
          <w:sz w:val="24"/>
        </w:rPr>
        <w:t> </w:t>
      </w:r>
      <w:r>
        <w:rPr>
          <w:sz w:val="24"/>
        </w:rPr>
        <w:t>defence of the plant against singlet oxygen, which is damaging to all living organisms</w:t>
      </w:r>
      <w:r>
        <w:rPr>
          <w:spacing w:val="1"/>
          <w:sz w:val="24"/>
        </w:rPr>
        <w:t> </w:t>
      </w:r>
      <w:r>
        <w:rPr>
          <w:sz w:val="24"/>
        </w:rPr>
        <w:t>and is produced in plant tissues in the presence of light. Of fifteen alkaloids tested, most</w:t>
      </w:r>
      <w:r>
        <w:rPr>
          <w:spacing w:val="-57"/>
          <w:sz w:val="24"/>
        </w:rPr>
        <w:t> </w:t>
      </w:r>
      <w:r>
        <w:rPr>
          <w:sz w:val="24"/>
        </w:rPr>
        <w:t>showed a good ability to quench singlet oxygen, with brucine and strychnine being</w:t>
      </w:r>
      <w:r>
        <w:rPr>
          <w:spacing w:val="1"/>
          <w:sz w:val="24"/>
        </w:rPr>
        <w:t> </w:t>
      </w:r>
      <w:r>
        <w:rPr>
          <w:sz w:val="24"/>
        </w:rPr>
        <w:t>especially efficient. Circumstantial evidence quoted is the turnover of poppy alkaloids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 diurnal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formation</w:t>
      </w:r>
      <w:r>
        <w:rPr>
          <w:spacing w:val="1"/>
          <w:sz w:val="24"/>
        </w:rPr>
        <w:t> </w:t>
      </w:r>
      <w:r>
        <w:rPr>
          <w:sz w:val="24"/>
        </w:rPr>
        <w:t>of oxidized</w:t>
      </w:r>
      <w:r>
        <w:rPr>
          <w:spacing w:val="1"/>
          <w:sz w:val="24"/>
        </w:rPr>
        <w:t> </w:t>
      </w:r>
      <w:r>
        <w:rPr>
          <w:sz w:val="24"/>
        </w:rPr>
        <w:t>serpentine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60"/>
          <w:sz w:val="24"/>
        </w:rPr>
        <w:t> </w:t>
      </w:r>
      <w:r>
        <w:rPr>
          <w:sz w:val="24"/>
        </w:rPr>
        <w:t>the expense of the</w:t>
      </w:r>
      <w:r>
        <w:rPr>
          <w:spacing w:val="1"/>
          <w:sz w:val="24"/>
        </w:rPr>
        <w:t> </w:t>
      </w:r>
      <w:r>
        <w:rPr>
          <w:sz w:val="24"/>
        </w:rPr>
        <w:t>reduced ajmaline when catharanthus roseus tissue cultures are exposed to light. Further,</w:t>
      </w:r>
      <w:r>
        <w:rPr>
          <w:spacing w:val="-57"/>
          <w:sz w:val="24"/>
        </w:rPr>
        <w:t> </w:t>
      </w:r>
      <w:r>
        <w:rPr>
          <w:sz w:val="24"/>
        </w:rPr>
        <w:t>to concur with the above hypothesis, one would expect plants inhabiting regions with a</w:t>
      </w:r>
      <w:r>
        <w:rPr>
          <w:spacing w:val="1"/>
          <w:sz w:val="24"/>
        </w:rPr>
        <w:t> </w:t>
      </w:r>
      <w:r>
        <w:rPr>
          <w:sz w:val="24"/>
        </w:rPr>
        <w:t>high ultraviolet light intensity to accumulate more alkaloids, and confirmatory examples</w:t>
      </w:r>
      <w:r>
        <w:rPr>
          <w:spacing w:val="-57"/>
          <w:sz w:val="24"/>
        </w:rPr>
        <w:t> </w:t>
      </w:r>
      <w:r>
        <w:rPr>
          <w:sz w:val="24"/>
        </w:rPr>
        <w:t>quoted are berberine in berberis and tomatidine in lycopersicum. To these could be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quinine</w:t>
      </w:r>
      <w:r>
        <w:rPr>
          <w:spacing w:val="-1"/>
          <w:sz w:val="24"/>
        </w:rPr>
        <w:t> </w:t>
      </w:r>
      <w:r>
        <w:rPr>
          <w:sz w:val="24"/>
        </w:rPr>
        <w:t>in cinchona.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6"/>
        </w:numPr>
        <w:tabs>
          <w:tab w:pos="2101" w:val="left" w:leader="none"/>
        </w:tabs>
        <w:spacing w:line="240" w:lineRule="auto" w:before="0" w:after="0"/>
        <w:ind w:left="2100" w:right="0" w:hanging="841"/>
        <w:jc w:val="both"/>
      </w:pPr>
      <w:bookmarkStart w:name="_TOC_250177" w:id="40"/>
      <w:r>
        <w:rPr/>
        <w:t>Terpenoid</w:t>
      </w:r>
      <w:r>
        <w:rPr>
          <w:spacing w:val="-2"/>
        </w:rPr>
        <w:t> </w:t>
      </w:r>
      <w:bookmarkEnd w:id="40"/>
      <w:r>
        <w:rPr/>
        <w:t>Alkaloids</w:t>
      </w:r>
    </w:p>
    <w:p>
      <w:pPr>
        <w:pStyle w:val="BodyText"/>
        <w:spacing w:line="360" w:lineRule="auto" w:before="135"/>
        <w:ind w:left="1260" w:right="1252"/>
        <w:jc w:val="both"/>
      </w:pPr>
      <w:r>
        <w:rPr/>
        <w:t>Terpenoid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assortment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amalgams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biosynthetically through different procedures that produce a number of groups of terpenes like</w:t>
      </w:r>
      <w:r>
        <w:rPr>
          <w:spacing w:val="1"/>
        </w:rPr>
        <w:t> </w:t>
      </w:r>
      <w:r>
        <w:rPr/>
        <w:t>sesquiterpenoids, monoterpenoids, terpenoid as well as steroids. Incidentally, this variety of</w:t>
      </w:r>
      <w:r>
        <w:rPr>
          <w:spacing w:val="1"/>
        </w:rPr>
        <w:t> </w:t>
      </w:r>
      <w:r>
        <w:rPr/>
        <w:t>alkaloids is found in irregular manner in the plant kingdom. For instance, the monoterpenoid</w:t>
      </w:r>
      <w:r>
        <w:rPr>
          <w:spacing w:val="1"/>
        </w:rPr>
        <w:t> </w:t>
      </w:r>
      <w:r>
        <w:rPr/>
        <w:t>alkaloids like gentianine are usually found in the plant family Gentianaceae. Resquiterpenoids,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dendrobine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Orchidaceae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asinine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Celastraceae,</w:t>
      </w:r>
      <w:r>
        <w:rPr>
          <w:spacing w:val="1"/>
        </w:rPr>
        <w:t> </w:t>
      </w:r>
      <w:r>
        <w:rPr/>
        <w:t>diterpenoids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aconitine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anunculaceae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alkaloids.</w:t>
      </w:r>
      <w:r>
        <w:rPr>
          <w:spacing w:val="1"/>
        </w:rPr>
        <w:t> </w:t>
      </w:r>
      <w:r>
        <w:rPr/>
        <w:t>Similarly,</w:t>
      </w:r>
      <w:r>
        <w:rPr>
          <w:spacing w:val="22"/>
        </w:rPr>
        <w:t> </w:t>
      </w:r>
      <w:r>
        <w:rPr/>
        <w:t>buxamine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screte</w:t>
      </w:r>
      <w:r>
        <w:rPr>
          <w:spacing w:val="22"/>
        </w:rPr>
        <w:t> </w:t>
      </w:r>
      <w:r>
        <w:rPr/>
        <w:t>plant</w:t>
      </w:r>
      <w:r>
        <w:rPr>
          <w:spacing w:val="22"/>
        </w:rPr>
        <w:t> </w:t>
      </w:r>
      <w:r>
        <w:rPr/>
        <w:t>families</w:t>
      </w:r>
      <w:r>
        <w:rPr>
          <w:spacing w:val="23"/>
        </w:rPr>
        <w:t> </w:t>
      </w:r>
      <w:r>
        <w:rPr/>
        <w:t>like</w:t>
      </w:r>
      <w:r>
        <w:rPr>
          <w:spacing w:val="21"/>
        </w:rPr>
        <w:t> </w:t>
      </w:r>
      <w:r>
        <w:rPr/>
        <w:t>Buxaceae,</w:t>
      </w:r>
      <w:r>
        <w:rPr>
          <w:spacing w:val="22"/>
        </w:rPr>
        <w:t> </w:t>
      </w:r>
      <w:r>
        <w:rPr/>
        <w:t>protoverine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located</w:t>
      </w:r>
      <w:r>
        <w:rPr>
          <w:spacing w:val="22"/>
        </w:rPr>
        <w:t> </w:t>
      </w:r>
      <w:r>
        <w:rPr/>
        <w:t>in</w:t>
      </w:r>
      <w:r>
        <w:rPr>
          <w:spacing w:val="-58"/>
        </w:rPr>
        <w:t> </w:t>
      </w:r>
      <w:r>
        <w:rPr/>
        <w:t>the liliacea and planidine in the solanaceae. A number of terpenoid alkaloids also display anti-</w:t>
      </w:r>
      <w:r>
        <w:rPr>
          <w:spacing w:val="1"/>
        </w:rPr>
        <w:t> </w:t>
      </w:r>
      <w:r>
        <w:rPr/>
        <w:t>cedant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anti-fungal</w:t>
      </w:r>
      <w:r>
        <w:rPr>
          <w:spacing w:val="35"/>
        </w:rPr>
        <w:t> </w:t>
      </w:r>
      <w:r>
        <w:rPr/>
        <w:t>features.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most</w:t>
      </w:r>
      <w:r>
        <w:rPr>
          <w:spacing w:val="36"/>
        </w:rPr>
        <w:t> </w:t>
      </w:r>
      <w:r>
        <w:rPr/>
        <w:t>importantly,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fascinating</w:t>
      </w:r>
      <w:r>
        <w:rPr>
          <w:spacing w:val="32"/>
        </w:rPr>
        <w:t> </w:t>
      </w:r>
      <w:r>
        <w:rPr/>
        <w:t>alkaloids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sub-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639"/>
      </w:pPr>
      <w:r>
        <w:rPr/>
        <w:t>group are present in the genus veratrum and they are normally beneficial for curing</w:t>
      </w:r>
      <w:r>
        <w:rPr>
          <w:spacing w:val="1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(high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pressure),</w:t>
      </w:r>
      <w:r>
        <w:rPr>
          <w:spacing w:val="-2"/>
        </w:rPr>
        <w:t> </w:t>
      </w:r>
      <w:r>
        <w:rPr/>
        <w:t>neuralgia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rheumatism</w:t>
      </w:r>
      <w:r>
        <w:rPr>
          <w:spacing w:val="1"/>
        </w:rPr>
        <w:t> </w:t>
      </w:r>
      <w:r>
        <w:rPr/>
        <w:t>(Ajibola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6"/>
        </w:numPr>
        <w:tabs>
          <w:tab w:pos="2161" w:val="left" w:leader="none"/>
        </w:tabs>
        <w:spacing w:line="240" w:lineRule="auto" w:before="0" w:after="0"/>
        <w:ind w:left="2160" w:right="0" w:hanging="901"/>
        <w:jc w:val="left"/>
      </w:pPr>
      <w:bookmarkStart w:name="_TOC_250176" w:id="41"/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41"/>
      <w:r>
        <w:rPr/>
        <w:t>alkaloids</w:t>
      </w:r>
    </w:p>
    <w:p>
      <w:pPr>
        <w:pStyle w:val="BodyText"/>
        <w:spacing w:before="134"/>
        <w:ind w:left="1980"/>
      </w:pPr>
      <w:r>
        <w:rPr/>
        <w:t>The</w:t>
      </w:r>
      <w:r>
        <w:rPr>
          <w:spacing w:val="15"/>
        </w:rPr>
        <w:t> </w:t>
      </w:r>
      <w:r>
        <w:rPr/>
        <w:t>importance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alkaloids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plants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yet</w:t>
      </w:r>
      <w:r>
        <w:rPr>
          <w:spacing w:val="19"/>
        </w:rPr>
        <w:t> </w:t>
      </w:r>
      <w:r>
        <w:rPr/>
        <w:t>understood.</w:t>
      </w:r>
      <w:r>
        <w:rPr>
          <w:spacing w:val="19"/>
        </w:rPr>
        <w:t> </w:t>
      </w:r>
      <w:r>
        <w:rPr/>
        <w:t>It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6"/>
        </w:rPr>
        <w:t> </w:t>
      </w:r>
      <w:r>
        <w:rPr/>
        <w:t>suggested</w:t>
      </w:r>
      <w:r>
        <w:rPr>
          <w:spacing w:val="16"/>
        </w:rPr>
        <w:t> </w:t>
      </w:r>
      <w:r>
        <w:rPr/>
        <w:t>that</w:t>
      </w:r>
    </w:p>
    <w:p>
      <w:pPr>
        <w:pStyle w:val="BodyText"/>
        <w:spacing w:before="137"/>
        <w:ind w:left="1260"/>
      </w:pPr>
      <w:r>
        <w:rPr>
          <w:w w:val="125"/>
        </w:rPr>
        <w:t>WK</w:t>
      </w:r>
      <w:r>
        <w:rPr>
          <w:spacing w:val="1"/>
          <w:w w:val="125"/>
        </w:rPr>
        <w:t>H</w:t>
      </w:r>
      <w:r>
        <w:rPr>
          <w:spacing w:val="-5"/>
          <w:w w:val="359"/>
        </w:rPr>
        <w:t>\</w:t>
      </w:r>
      <w:r>
        <w:rPr>
          <w:spacing w:val="14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11"/>
          <w:w w:val="400"/>
        </w:rPr>
        <w:t> </w:t>
      </w:r>
      <w:r>
        <w:rPr>
          <w:w w:val="158"/>
        </w:rPr>
        <w:t>VLP</w:t>
      </w:r>
      <w:r>
        <w:rPr>
          <w:w w:val="156"/>
        </w:rPr>
        <w:t>S</w:t>
      </w:r>
      <w:r>
        <w:rPr>
          <w:spacing w:val="2"/>
          <w:w w:val="156"/>
        </w:rPr>
        <w:t>O</w:t>
      </w:r>
      <w:r>
        <w:rPr>
          <w:spacing w:val="-5"/>
          <w:w w:val="359"/>
        </w:rPr>
        <w:t>\</w:t>
      </w:r>
      <w:r>
        <w:rPr>
          <w:spacing w:val="14"/>
          <w:w w:val="400"/>
        </w:rPr>
        <w:t> </w:t>
      </w:r>
      <w:r>
        <w:rPr>
          <w:w w:val="150"/>
        </w:rPr>
        <w:t>Z</w:t>
      </w:r>
      <w:r>
        <w:rPr>
          <w:spacing w:val="-2"/>
          <w:w w:val="150"/>
        </w:rPr>
        <w:t>D</w:t>
      </w:r>
      <w:r>
        <w:rPr>
          <w:w w:val="120"/>
        </w:rPr>
        <w:t>V</w:t>
      </w:r>
      <w:r>
        <w:rPr>
          <w:spacing w:val="2"/>
          <w:w w:val="120"/>
        </w:rPr>
        <w:t>W</w:t>
      </w:r>
      <w:r>
        <w:rPr>
          <w:spacing w:val="-1"/>
          <w:w w:val="138"/>
        </w:rPr>
        <w:t>H</w:t>
      </w:r>
      <w:r>
        <w:rPr>
          <w:spacing w:val="11"/>
          <w:w w:val="400"/>
        </w:rPr>
        <w:t> </w:t>
      </w:r>
      <w:r>
        <w:rPr>
          <w:w w:val="156"/>
        </w:rPr>
        <w:t>S</w:t>
      </w:r>
      <w:r>
        <w:rPr>
          <w:spacing w:val="1"/>
          <w:w w:val="156"/>
        </w:rPr>
        <w:t>U</w:t>
      </w:r>
      <w:r>
        <w:rPr>
          <w:w w:val="149"/>
        </w:rPr>
        <w:t>RGX</w:t>
      </w:r>
      <w:r>
        <w:rPr>
          <w:spacing w:val="-1"/>
          <w:w w:val="149"/>
        </w:rPr>
        <w:t>F</w:t>
      </w:r>
      <w:r>
        <w:rPr>
          <w:w w:val="156"/>
        </w:rPr>
        <w:t>WV</w:t>
      </w:r>
      <w:r>
        <w:rPr>
          <w:spacing w:val="12"/>
          <w:w w:val="156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11"/>
          <w:w w:val="400"/>
        </w:rPr>
        <w:t> </w:t>
      </w:r>
      <w:r>
        <w:rPr>
          <w:w w:val="144"/>
        </w:rPr>
        <w:t>SODQWV</w:t>
      </w:r>
      <w:r>
        <w:rPr>
          <w:spacing w:val="1"/>
          <w:w w:val="144"/>
        </w:rPr>
        <w:t>¶</w:t>
      </w:r>
      <w:r>
        <w:rPr>
          <w:spacing w:val="11"/>
          <w:w w:val="400"/>
        </w:rPr>
        <w:t> </w:t>
      </w:r>
      <w:r>
        <w:rPr>
          <w:w w:val="179"/>
        </w:rPr>
        <w:t>P</w:t>
      </w:r>
    </w:p>
    <w:p>
      <w:pPr>
        <w:pStyle w:val="BodyText"/>
        <w:spacing w:line="360" w:lineRule="auto" w:before="139"/>
        <w:ind w:left="1260" w:right="1254"/>
        <w:jc w:val="both"/>
      </w:pPr>
      <w:r>
        <w:rPr/>
        <w:t>may serve specific biological functions. In some plants, the concentration of alkaloids increases</w:t>
      </w:r>
      <w:r>
        <w:rPr>
          <w:spacing w:val="-57"/>
        </w:rPr>
        <w:t> </w:t>
      </w:r>
      <w:r>
        <w:rPr/>
        <w:t>just prior to seed formation and then drops off when the seed is ripe, suggesting that alkaloids</w:t>
      </w:r>
      <w:r>
        <w:rPr>
          <w:spacing w:val="1"/>
        </w:rPr>
        <w:t> </w:t>
      </w:r>
      <w:r>
        <w:rPr/>
        <w:t>may play a role in this process. Alkaloids may also protect some plants from destruction by</w:t>
      </w:r>
      <w:r>
        <w:rPr>
          <w:spacing w:val="1"/>
        </w:rPr>
        <w:t> </w:t>
      </w:r>
      <w:r>
        <w:rPr/>
        <w:t>certain insect species. The medicinal properties of alkaloids are quite diverse. Morphine is a</w:t>
      </w:r>
      <w:r>
        <w:rPr>
          <w:spacing w:val="1"/>
        </w:rPr>
        <w:t> </w:t>
      </w:r>
      <w:r>
        <w:rPr/>
        <w:t>powerful narcotic used for the relief of pain, though its addictive properties limit its usefulness.</w:t>
      </w:r>
      <w:r>
        <w:rPr>
          <w:spacing w:val="1"/>
        </w:rPr>
        <w:t> </w:t>
      </w:r>
      <w:r>
        <w:rPr/>
        <w:t>Codeine, the methyl ether derivative of morphine found in the opium poppy, is an excellent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nonaddictive.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stimulants. Quinidine, which is obtained from plants of the genus cinchona, is used to treat</w:t>
      </w:r>
      <w:r>
        <w:rPr>
          <w:spacing w:val="1"/>
        </w:rPr>
        <w:t> </w:t>
      </w:r>
      <w:r>
        <w:rPr/>
        <w:t>arrhythmias, or irregular rhythms of the heartbeat. Many alkaloids affect respiration, but in a</w:t>
      </w:r>
      <w:r>
        <w:rPr>
          <w:spacing w:val="1"/>
        </w:rPr>
        <w:t> </w:t>
      </w:r>
      <w:r>
        <w:rPr/>
        <w:t>complicated manner such that severe respiratory depression may follow stimulation. The drug</w:t>
      </w:r>
      <w:r>
        <w:rPr>
          <w:spacing w:val="1"/>
        </w:rPr>
        <w:t> </w:t>
      </w:r>
      <w:r>
        <w:rPr/>
        <w:t>lobeline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Lobelia</w:t>
      </w:r>
      <w:r>
        <w:rPr>
          <w:spacing w:val="1"/>
        </w:rPr>
        <w:t> </w:t>
      </w:r>
      <w:r>
        <w:rPr/>
        <w:t>inflate)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useful.</w:t>
      </w:r>
      <w:r>
        <w:rPr>
          <w:spacing w:val="1"/>
        </w:rPr>
        <w:t> </w:t>
      </w:r>
      <w:r>
        <w:rPr/>
        <w:t>Ergonovine (from the fungus Claviceps purpurea) and ephedrine (from Ephedra species) act as</w:t>
      </w:r>
      <w:r>
        <w:rPr>
          <w:spacing w:val="1"/>
        </w:rPr>
        <w:t> </w:t>
      </w:r>
      <w:r>
        <w:rPr/>
        <w:t>blood-vessel constrictors. Ergonovine is used to reduce uterine hemorrhage after childbirth, and</w:t>
      </w:r>
      <w:r>
        <w:rPr>
          <w:spacing w:val="-57"/>
        </w:rPr>
        <w:t> </w:t>
      </w:r>
      <w:r>
        <w:rPr/>
        <w:t>ephedrine</w:t>
      </w:r>
      <w:r>
        <w:rPr>
          <w:spacing w:val="60"/>
        </w:rPr>
        <w:t> </w:t>
      </w:r>
      <w:r>
        <w:rPr/>
        <w:t>is</w:t>
      </w:r>
      <w:r>
        <w:rPr>
          <w:spacing w:val="61"/>
        </w:rPr>
        <w:t> </w:t>
      </w:r>
      <w:r>
        <w:rPr/>
        <w:t>used</w:t>
      </w:r>
      <w:r>
        <w:rPr>
          <w:spacing w:val="61"/>
        </w:rPr>
        <w:t> </w:t>
      </w:r>
      <w:r>
        <w:rPr/>
        <w:t>to   relieve</w:t>
      </w:r>
      <w:r>
        <w:rPr>
          <w:spacing w:val="60"/>
        </w:rPr>
        <w:t> </w:t>
      </w:r>
      <w:r>
        <w:rPr/>
        <w:t>the   discomfort   of</w:t>
      </w:r>
      <w:r>
        <w:rPr>
          <w:spacing w:val="60"/>
        </w:rPr>
        <w:t> </w:t>
      </w:r>
      <w:r>
        <w:rPr/>
        <w:t>common   colds,   sinusitis,   hay</w:t>
      </w:r>
      <w:r>
        <w:rPr>
          <w:spacing w:val="60"/>
        </w:rPr>
        <w:t> </w:t>
      </w:r>
      <w:r>
        <w:rPr/>
        <w:t>fever,</w:t>
      </w:r>
      <w:r>
        <w:rPr>
          <w:spacing w:val="1"/>
        </w:rPr>
        <w:t> </w:t>
      </w:r>
      <w:r>
        <w:rPr/>
        <w:t>and bronchial asthma (Ajibola,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Many alkaloids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anesthetic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though clinically they are seldom used for this purpose. Cocaine (from Erythroxylon coca) is a</w:t>
      </w:r>
      <w:r>
        <w:rPr>
          <w:spacing w:val="1"/>
        </w:rPr>
        <w:t> </w:t>
      </w:r>
      <w:r>
        <w:rPr/>
        <w:t>very potent local anesthetic. Quinine (from Cinchona species) is a powerful antimalarial agent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formerly the</w:t>
      </w:r>
      <w:r>
        <w:rPr>
          <w:spacing w:val="1"/>
        </w:rPr>
        <w:t> </w:t>
      </w:r>
      <w:r>
        <w:rPr/>
        <w:t>drug of</w:t>
      </w:r>
      <w:r>
        <w:rPr>
          <w:spacing w:val="1"/>
        </w:rPr>
        <w:t> </w:t>
      </w:r>
      <w:r>
        <w:rPr/>
        <w:t>choice for treating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replaced by less toxic and more effective synthetic drugs. The alkaloid tubocurrarine is the</w:t>
      </w:r>
      <w:r>
        <w:rPr>
          <w:spacing w:val="1"/>
        </w:rPr>
        <w:t> </w:t>
      </w:r>
      <w:r>
        <w:rPr/>
        <w:t>active ingredient in the South American arrow poison, curare (obtained from Chondrodendron</w:t>
      </w:r>
      <w:r>
        <w:rPr>
          <w:spacing w:val="1"/>
        </w:rPr>
        <w:t> </w:t>
      </w:r>
      <w:r>
        <w:rPr/>
        <w:t>tomentosum), and is used as a muscle relaxant in surgery. Two alkaloids, vincristine and</w:t>
      </w:r>
      <w:r>
        <w:rPr>
          <w:spacing w:val="1"/>
        </w:rPr>
        <w:t> </w:t>
      </w:r>
      <w:r>
        <w:rPr/>
        <w:t>vinblastine (from Vinca</w:t>
      </w:r>
      <w:r>
        <w:rPr>
          <w:spacing w:val="1"/>
        </w:rPr>
        <w:t> </w:t>
      </w:r>
      <w:r>
        <w:rPr/>
        <w:t>rosea),</w:t>
      </w:r>
      <w:r>
        <w:rPr>
          <w:spacing w:val="60"/>
        </w:rPr>
        <w:t> </w:t>
      </w:r>
      <w:r>
        <w:rPr/>
        <w:t>are widely used</w:t>
      </w:r>
      <w:r>
        <w:rPr>
          <w:spacing w:val="60"/>
        </w:rPr>
        <w:t> </w:t>
      </w:r>
      <w:r>
        <w:rPr/>
        <w:t>as chemotherapeutic</w:t>
      </w:r>
      <w:r>
        <w:rPr>
          <w:spacing w:val="60"/>
        </w:rPr>
        <w:t> </w:t>
      </w:r>
      <w:r>
        <w:rPr/>
        <w:t>agents</w:t>
      </w:r>
      <w:r>
        <w:rPr>
          <w:spacing w:val="61"/>
        </w:rPr>
        <w:t> </w:t>
      </w:r>
      <w:r>
        <w:rPr/>
        <w:t>in the treatment</w:t>
      </w:r>
      <w:r>
        <w:rPr>
          <w:spacing w:val="-57"/>
        </w:rPr>
        <w:t> </w:t>
      </w:r>
      <w:r>
        <w:rPr/>
        <w:t>of any types of cancer.</w:t>
      </w:r>
      <w:r>
        <w:rPr>
          <w:spacing w:val="1"/>
        </w:rPr>
        <w:t> </w:t>
      </w:r>
      <w:r>
        <w:rPr/>
        <w:t>Nicotine obtained from the tobacco plant (nicotiana tabacum) is the</w:t>
      </w:r>
      <w:r>
        <w:rPr>
          <w:spacing w:val="1"/>
        </w:rPr>
        <w:t> </w:t>
      </w:r>
      <w:r>
        <w:rPr/>
        <w:t>principal alkaloid and chief addictive ingredient of the tobacco smoked in bearettes, eigars, and</w:t>
      </w:r>
      <w:r>
        <w:rPr>
          <w:spacing w:val="1"/>
        </w:rPr>
        <w:t> </w:t>
      </w:r>
      <w:r>
        <w:rPr/>
        <w:t>pipes. Some alkaloids are illicit drugs and poisons. These include the hallucinogenic drugs</w:t>
      </w:r>
      <w:r>
        <w:rPr>
          <w:spacing w:val="1"/>
        </w:rPr>
        <w:t> </w:t>
      </w:r>
      <w:r>
        <w:rPr/>
        <w:t>mescaline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Anhalonium</w:t>
      </w:r>
      <w:r>
        <w:rPr>
          <w:spacing w:val="1"/>
        </w:rPr>
        <w:t> </w:t>
      </w:r>
      <w:r>
        <w:rPr/>
        <w:t>species)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locybin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Psilocybe</w:t>
      </w:r>
      <w:r>
        <w:rPr>
          <w:spacing w:val="1"/>
        </w:rPr>
        <w:t> </w:t>
      </w:r>
      <w:r>
        <w:rPr/>
        <w:t>mexicanna).</w:t>
      </w:r>
      <w:r>
        <w:rPr>
          <w:spacing w:val="1"/>
        </w:rPr>
        <w:t> </w:t>
      </w:r>
      <w:r>
        <w:rPr/>
        <w:t>Synthetic</w:t>
      </w:r>
      <w:r>
        <w:rPr>
          <w:spacing w:val="-57"/>
        </w:rPr>
        <w:t> </w:t>
      </w:r>
      <w:r>
        <w:rPr/>
        <w:t>derivatives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alkaloids</w:t>
      </w:r>
      <w:r>
        <w:rPr>
          <w:spacing w:val="15"/>
        </w:rPr>
        <w:t> </w:t>
      </w:r>
      <w:r>
        <w:rPr/>
        <w:t>morphine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lysergic</w:t>
      </w:r>
      <w:r>
        <w:rPr>
          <w:spacing w:val="14"/>
        </w:rPr>
        <w:t> </w:t>
      </w:r>
      <w:r>
        <w:rPr/>
        <w:t>acid</w:t>
      </w:r>
      <w:r>
        <w:rPr>
          <w:spacing w:val="17"/>
        </w:rPr>
        <w:t> </w:t>
      </w:r>
      <w:r>
        <w:rPr/>
        <w:t>(from</w:t>
      </w:r>
      <w:r>
        <w:rPr>
          <w:spacing w:val="15"/>
        </w:rPr>
        <w:t> </w:t>
      </w:r>
      <w:r>
        <w:rPr/>
        <w:t>C</w:t>
      </w:r>
      <w:r>
        <w:rPr>
          <w:spacing w:val="17"/>
        </w:rPr>
        <w:t> </w:t>
      </w:r>
      <w:r>
        <w:rPr/>
        <w:t>purpurea)</w:t>
      </w:r>
      <w:r>
        <w:rPr>
          <w:spacing w:val="17"/>
        </w:rPr>
        <w:t> </w:t>
      </w:r>
      <w:r>
        <w:rPr/>
        <w:t>produce</w:t>
      </w:r>
      <w:r>
        <w:rPr>
          <w:spacing w:val="14"/>
        </w:rPr>
        <w:t> </w:t>
      </w:r>
      <w:r>
        <w:rPr/>
        <w:t>heroin</w:t>
      </w:r>
      <w:r>
        <w:rPr>
          <w:spacing w:val="16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3"/>
      </w:pPr>
      <w:r>
        <w:rPr/>
        <w:t>LSD,</w:t>
      </w:r>
      <w:r>
        <w:rPr>
          <w:spacing w:val="6"/>
        </w:rPr>
        <w:t> </w:t>
      </w:r>
      <w:r>
        <w:rPr/>
        <w:t>respectively.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alkaloid</w:t>
      </w:r>
      <w:r>
        <w:rPr>
          <w:spacing w:val="8"/>
        </w:rPr>
        <w:t> </w:t>
      </w:r>
      <w:r>
        <w:rPr/>
        <w:t>coniine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active</w:t>
      </w:r>
      <w:r>
        <w:rPr>
          <w:spacing w:val="6"/>
        </w:rPr>
        <w:t> </w:t>
      </w:r>
      <w:r>
        <w:rPr/>
        <w:t>component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poison</w:t>
      </w:r>
      <w:r>
        <w:rPr>
          <w:spacing w:val="7"/>
        </w:rPr>
        <w:t> </w:t>
      </w:r>
      <w:r>
        <w:rPr/>
        <w:t>emlock</w:t>
      </w:r>
      <w:r>
        <w:rPr>
          <w:spacing w:val="8"/>
        </w:rPr>
        <w:t> </w:t>
      </w:r>
      <w:r>
        <w:rPr/>
        <w:t>(conium</w:t>
      </w:r>
      <w:r>
        <w:rPr>
          <w:spacing w:val="-57"/>
        </w:rPr>
        <w:t> </w:t>
      </w:r>
      <w:r>
        <w:rPr/>
        <w:t>maculatum).</w:t>
      </w:r>
      <w:r>
        <w:rPr>
          <w:spacing w:val="-2"/>
        </w:rPr>
        <w:t> </w:t>
      </w:r>
      <w:r>
        <w:rPr/>
        <w:t>Strychnine (from</w:t>
      </w:r>
      <w:r>
        <w:rPr>
          <w:spacing w:val="-1"/>
        </w:rPr>
        <w:t> </w:t>
      </w:r>
      <w:r>
        <w:rPr/>
        <w:t>Strychnos</w:t>
      </w:r>
      <w:r>
        <w:rPr>
          <w:spacing w:val="57"/>
        </w:rPr>
        <w:t> </w:t>
      </w:r>
      <w:r>
        <w:rPr/>
        <w:t>species)  is</w:t>
      </w:r>
      <w:r>
        <w:rPr>
          <w:spacing w:val="-1"/>
        </w:rPr>
        <w:t> </w:t>
      </w:r>
      <w:r>
        <w:rPr/>
        <w:t>another</w:t>
      </w:r>
      <w:r>
        <w:rPr>
          <w:spacing w:val="-4"/>
        </w:rPr>
        <w:t> </w:t>
      </w:r>
      <w:r>
        <w:rPr/>
        <w:t>powerful poison</w:t>
      </w:r>
      <w:r>
        <w:rPr>
          <w:spacing w:val="-1"/>
        </w:rPr>
        <w:t> </w:t>
      </w:r>
      <w:r>
        <w:rPr/>
        <w:t>(Ajibola,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2"/>
          <w:numId w:val="35"/>
        </w:numPr>
        <w:tabs>
          <w:tab w:pos="1861" w:val="left" w:leader="none"/>
        </w:tabs>
        <w:spacing w:line="240" w:lineRule="auto" w:before="90" w:after="0"/>
        <w:ind w:left="1860" w:right="0" w:hanging="601"/>
        <w:jc w:val="both"/>
      </w:pPr>
      <w:bookmarkStart w:name="_TOC_250175" w:id="42"/>
      <w:r>
        <w:rPr/>
        <w:t>Wood</w:t>
      </w:r>
      <w:r>
        <w:rPr>
          <w:spacing w:val="-2"/>
        </w:rPr>
        <w:t> </w:t>
      </w:r>
      <w:bookmarkEnd w:id="42"/>
      <w:r>
        <w:rPr/>
        <w:t>Carbohydrates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Chemical analyses of wood hydrolyzates have been shown that the following simple sugars are</w:t>
      </w:r>
      <w:r>
        <w:rPr>
          <w:spacing w:val="1"/>
        </w:rPr>
        <w:t> </w:t>
      </w:r>
      <w:r>
        <w:rPr/>
        <w:t>present in wood:- D-glucose, D. mannose, D-galactose, D-xylose and tarabinose. Although it</w:t>
      </w:r>
      <w:r>
        <w:rPr>
          <w:spacing w:val="1"/>
        </w:rPr>
        <w:t> </w:t>
      </w:r>
      <w:r>
        <w:rPr/>
        <w:t>has been known for some time that each of these sugars occurs in wood in polymeric form</w:t>
      </w:r>
      <w:r>
        <w:rPr>
          <w:spacing w:val="1"/>
        </w:rPr>
        <w:t> </w:t>
      </w:r>
      <w:r>
        <w:rPr/>
        <w:t>quantitative determination is a recent development (Maton </w:t>
      </w:r>
      <w:r>
        <w:rPr>
          <w:i/>
        </w:rPr>
        <w:t>et al., </w:t>
      </w:r>
      <w:r>
        <w:rPr/>
        <w:t>1993) resulting from the</w:t>
      </w:r>
      <w:r>
        <w:rPr>
          <w:spacing w:val="1"/>
        </w:rPr>
        <w:t> </w:t>
      </w:r>
      <w:r>
        <w:rPr/>
        <w:t>discovery</w:t>
      </w:r>
      <w:r>
        <w:rPr>
          <w:spacing w:val="-6"/>
        </w:rPr>
        <w:t> </w:t>
      </w:r>
      <w:r>
        <w:rPr/>
        <w:t>of paper</w:t>
      </w:r>
      <w:r>
        <w:rPr>
          <w:spacing w:val="1"/>
        </w:rPr>
        <w:t> </w:t>
      </w:r>
      <w:r>
        <w:rPr/>
        <w:t>chromatography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its application to sugar analysis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partridge.</w:t>
      </w:r>
    </w:p>
    <w:p>
      <w:pPr>
        <w:pStyle w:val="BodyText"/>
        <w:spacing w:line="276" w:lineRule="exact"/>
        <w:ind w:left="1260"/>
        <w:jc w:val="both"/>
      </w:pPr>
      <w:r>
        <w:rPr/>
        <w:t>Carbohydrates</w:t>
      </w:r>
      <w:r>
        <w:rPr>
          <w:spacing w:val="107"/>
        </w:rPr>
        <w:t> </w:t>
      </w:r>
      <w:r>
        <w:rPr/>
        <w:t>are  </w:t>
      </w:r>
      <w:r>
        <w:rPr>
          <w:spacing w:val="45"/>
        </w:rPr>
        <w:t> </w:t>
      </w:r>
      <w:r>
        <w:rPr/>
        <w:t>common  </w:t>
      </w:r>
      <w:r>
        <w:rPr>
          <w:spacing w:val="46"/>
        </w:rPr>
        <w:t> </w:t>
      </w:r>
      <w:r>
        <w:rPr/>
        <w:t>source  </w:t>
      </w:r>
      <w:r>
        <w:rPr>
          <w:spacing w:val="45"/>
        </w:rPr>
        <w:t> </w:t>
      </w:r>
      <w:r>
        <w:rPr/>
        <w:t>of  </w:t>
      </w:r>
      <w:r>
        <w:rPr>
          <w:spacing w:val="46"/>
        </w:rPr>
        <w:t> </w:t>
      </w:r>
      <w:r>
        <w:rPr/>
        <w:t>energy  </w:t>
      </w:r>
      <w:r>
        <w:rPr>
          <w:spacing w:val="41"/>
        </w:rPr>
        <w:t> </w:t>
      </w:r>
      <w:r>
        <w:rPr/>
        <w:t>in  </w:t>
      </w:r>
      <w:r>
        <w:rPr>
          <w:spacing w:val="47"/>
        </w:rPr>
        <w:t> </w:t>
      </w:r>
      <w:r>
        <w:rPr/>
        <w:t>living  </w:t>
      </w:r>
      <w:r>
        <w:rPr>
          <w:spacing w:val="44"/>
        </w:rPr>
        <w:t> </w:t>
      </w:r>
      <w:r>
        <w:rPr/>
        <w:t>organisms;  </w:t>
      </w:r>
      <w:r>
        <w:rPr>
          <w:spacing w:val="47"/>
        </w:rPr>
        <w:t> </w:t>
      </w:r>
      <w:r>
        <w:rPr/>
        <w:t>however,  </w:t>
      </w:r>
      <w:r>
        <w:rPr>
          <w:spacing w:val="46"/>
        </w:rPr>
        <w:t> </w:t>
      </w:r>
      <w:r>
        <w:rPr/>
        <w:t>no</w:t>
      </w:r>
    </w:p>
    <w:p>
      <w:pPr>
        <w:pStyle w:val="BodyText"/>
        <w:spacing w:before="139"/>
        <w:ind w:left="1260" w:right="-116"/>
      </w:pPr>
      <w:r>
        <w:rPr>
          <w:spacing w:val="-1"/>
        </w:rPr>
        <w:t>ca</w:t>
      </w:r>
      <w:r>
        <w:rPr/>
        <w:t>rbo</w:t>
      </w:r>
      <w:r>
        <w:rPr>
          <w:spacing w:val="3"/>
        </w:rPr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 is 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 </w:t>
      </w:r>
      <w:r>
        <w:rPr/>
        <w:t>nutri</w:t>
      </w:r>
      <w:r>
        <w:rPr>
          <w:spacing w:val="-1"/>
        </w:rPr>
        <w:t>e</w:t>
      </w:r>
      <w:r>
        <w:rPr/>
        <w:t>nt in humans </w:t>
      </w:r>
      <w:r>
        <w:rPr>
          <w:w w:val="400"/>
        </w:rPr>
        <w:t>  </w:t>
      </w:r>
      <w:r>
        <w:rPr/>
        <w:t> </w:t>
      </w:r>
      <w:r>
        <w:rPr>
          <w:spacing w:val="4"/>
        </w:rPr>
        <w:t> </w:t>
      </w:r>
      <w:r>
        <w:rPr>
          <w:w w:val="171"/>
        </w:rPr>
        <w:t>7KXV </w:t>
      </w:r>
      <w:r>
        <w:rPr/>
        <w:t> </w:t>
      </w:r>
      <w:r>
        <w:rPr>
          <w:spacing w:val="4"/>
        </w:rPr>
        <w:t> </w:t>
      </w:r>
      <w:r>
        <w:rPr>
          <w:w w:val="151"/>
        </w:rPr>
        <w:t>WKH </w:t>
      </w:r>
      <w:r>
        <w:rPr/>
        <w:t> </w:t>
      </w:r>
      <w:r>
        <w:rPr>
          <w:spacing w:val="4"/>
        </w:rPr>
        <w:t> 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96"/>
        </w:rPr>
        <w:t>PH </w:t>
      </w:r>
      <w:r>
        <w:rPr/>
        <w:t> </w:t>
      </w:r>
      <w:r>
        <w:rPr>
          <w:spacing w:val="4"/>
        </w:rPr>
        <w:t> </w:t>
      </w:r>
      <w:r>
        <w:rPr>
          <w:spacing w:val="-1"/>
          <w:w w:val="333"/>
        </w:rPr>
        <w:t>³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50"/>
        </w:rPr>
        <w:t>U</w:t>
      </w:r>
      <w:r>
        <w:rPr>
          <w:spacing w:val="1"/>
          <w:w w:val="150"/>
        </w:rPr>
        <w:t>E</w:t>
      </w:r>
      <w:r>
        <w:rPr>
          <w:w w:val="143"/>
        </w:rPr>
        <w:t>RK</w:t>
      </w:r>
    </w:p>
    <w:p>
      <w:pPr>
        <w:pStyle w:val="BodyText"/>
        <w:spacing w:before="137"/>
        <w:ind w:left="1260"/>
      </w:pPr>
      <w:r>
        <w:rPr>
          <w:spacing w:val="-1"/>
          <w:w w:val="333"/>
        </w:rPr>
        <w:t>³</w:t>
      </w:r>
      <w:r>
        <w:rPr>
          <w:spacing w:val="2"/>
          <w:w w:val="138"/>
        </w:rPr>
        <w:t>K</w:t>
      </w:r>
      <w:r>
        <w:rPr>
          <w:spacing w:val="-5"/>
          <w:w w:val="359"/>
        </w:rPr>
        <w:t>\</w:t>
      </w:r>
      <w:r>
        <w:rPr>
          <w:spacing w:val="2"/>
          <w:w w:val="138"/>
        </w:rPr>
        <w:t>G</w:t>
      </w:r>
      <w:r>
        <w:rPr>
          <w:w w:val="138"/>
        </w:rPr>
        <w:t>U</w:t>
      </w:r>
      <w:r>
        <w:rPr>
          <w:spacing w:val="-2"/>
          <w:w w:val="138"/>
        </w:rPr>
        <w:t>D</w:t>
      </w:r>
      <w:r>
        <w:rPr>
          <w:w w:val="120"/>
        </w:rPr>
        <w:t>WH</w:t>
      </w:r>
      <w:r>
        <w:rPr>
          <w:spacing w:val="-194"/>
          <w:w w:val="400"/>
        </w:rPr>
        <w:t> </w:t>
      </w:r>
      <w:r>
        <w:rPr>
          <w:spacing w:val="1"/>
        </w:rPr>
        <w:t>(</w:t>
      </w:r>
      <w:r>
        <w:rPr>
          <w:spacing w:val="-61"/>
        </w:rPr>
        <w:t>A</w:t>
      </w:r>
      <w:r>
        <w:rPr>
          <w:spacing w:val="-180"/>
          <w:w w:val="149"/>
        </w:rPr>
        <w:t>R</w:t>
      </w:r>
      <w:r>
        <w:rPr>
          <w:spacing w:val="-2"/>
        </w:rPr>
        <w:t>r</w:t>
      </w:r>
      <w:r>
        <w:rPr>
          <w:spacing w:val="-18"/>
        </w:rPr>
        <w:t>u</w:t>
      </w:r>
      <w:r>
        <w:rPr>
          <w:spacing w:val="-220"/>
          <w:w w:val="300"/>
        </w:rPr>
        <w:t>I</w:t>
      </w:r>
      <w:r>
        <w:rPr>
          <w:spacing w:val="1"/>
        </w:rPr>
        <w:t>n</w:t>
      </w:r>
      <w:r>
        <w:rPr/>
        <w:t>,</w:t>
      </w:r>
      <w:r>
        <w:rPr>
          <w:spacing w:val="-22"/>
        </w:rPr>
        <w:t> </w:t>
      </w:r>
      <w:r>
        <w:rPr>
          <w:spacing w:val="-219"/>
          <w:w w:val="400"/>
        </w:rPr>
        <w:t> </w:t>
      </w:r>
      <w:r>
        <w:rPr/>
        <w:t>2</w:t>
      </w:r>
      <w:r>
        <w:rPr>
          <w:spacing w:val="-22"/>
        </w:rPr>
        <w:t>0</w:t>
      </w:r>
      <w:r>
        <w:rPr>
          <w:spacing w:val="-219"/>
          <w:w w:val="179"/>
        </w:rPr>
        <w:t>F</w:t>
      </w:r>
      <w:r>
        <w:rPr/>
        <w:t>0</w:t>
      </w:r>
      <w:r>
        <w:rPr>
          <w:spacing w:val="-23"/>
        </w:rPr>
        <w:t>0</w:t>
      </w:r>
      <w:r>
        <w:rPr>
          <w:spacing w:val="-218"/>
          <w:w w:val="138"/>
        </w:rPr>
        <w:t>D</w:t>
      </w:r>
      <w:r>
        <w:rPr>
          <w:spacing w:val="-1"/>
        </w:rPr>
        <w:t>)</w:t>
      </w:r>
      <w:r>
        <w:rPr/>
        <w:t>.</w:t>
      </w:r>
      <w:r>
        <w:rPr>
          <w:spacing w:val="19"/>
        </w:rPr>
        <w:t> </w:t>
      </w:r>
      <w:r>
        <w:rPr>
          <w:w w:val="163"/>
        </w:rPr>
        <w:t>UERQ</w:t>
      </w:r>
      <w:r>
        <w:rPr>
          <w:spacing w:val="-2"/>
          <w:w w:val="163"/>
        </w:rPr>
        <w:t>´</w:t>
      </w:r>
      <w:r>
        <w:rPr>
          <w:w w:val="400"/>
        </w:rPr>
        <w:t> </w:t>
      </w:r>
    </w:p>
    <w:p>
      <w:pPr>
        <w:pStyle w:val="BodyText"/>
        <w:spacing w:line="360" w:lineRule="auto" w:before="139"/>
        <w:ind w:left="1260" w:right="1249"/>
        <w:jc w:val="both"/>
      </w:pPr>
      <w:r>
        <w:rPr/>
        <w:t>A carbohydrate is an organic compound with the empirical formula C</w:t>
      </w:r>
      <w:r>
        <w:rPr>
          <w:vertAlign w:val="subscript"/>
        </w:rPr>
        <w:t>m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vertAlign w:val="subscript"/>
        </w:rPr>
        <w:t>n</w:t>
      </w:r>
      <w:r>
        <w:rPr>
          <w:vertAlign w:val="baseline"/>
        </w:rPr>
        <w:t>; it consists only</w:t>
      </w:r>
      <w:r>
        <w:rPr>
          <w:spacing w:val="1"/>
          <w:vertAlign w:val="baseline"/>
        </w:rPr>
        <w:t> </w:t>
      </w:r>
      <w:r>
        <w:rPr>
          <w:vertAlign w:val="baseline"/>
        </w:rPr>
        <w:t>of carbon, hydrogen, and oxygen, with a hydrogen: oxygen atom ratio of 2:1. Carbohydrates,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include cellulose, starches, sugars, and many other compounds, are the most abundant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 class of organic substances found in nature. They are formed in green plants and 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 by a process known as photosynthesis, in which energy derived from sunlight is 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assimilation of carbon dioxide from the air. If carbon dioxide, water, minerals, and an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 inorganic source of nitrogen are available, these organisms, with the aid of solar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energy, can synthesize all the different carbohydrates, proteins, and lipids they need for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existence.</w:t>
      </w:r>
    </w:p>
    <w:p>
      <w:pPr>
        <w:pStyle w:val="BodyText"/>
        <w:spacing w:line="360" w:lineRule="auto"/>
        <w:ind w:left="1260" w:right="1255"/>
        <w:jc w:val="both"/>
      </w:pPr>
      <w:r>
        <w:rPr/>
        <w:t>Carbohydrates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arthropods.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5-carbon</w:t>
      </w:r>
      <w:r>
        <w:rPr>
          <w:spacing w:val="1"/>
        </w:rPr>
        <w:t> </w:t>
      </w:r>
      <w:r>
        <w:rPr/>
        <w:t>monosaccharide ribose is an important component of coenzymes and the backbone of the</w:t>
      </w:r>
      <w:r>
        <w:rPr>
          <w:spacing w:val="1"/>
        </w:rPr>
        <w:t> </w:t>
      </w:r>
      <w:r>
        <w:rPr/>
        <w:t>genetic molecule known as RNA. The Saccharides and their derivatives include many 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biomolecules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fertilization,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pathogenesis,</w:t>
      </w:r>
      <w:r>
        <w:rPr>
          <w:spacing w:val="-1"/>
        </w:rPr>
        <w:t> </w:t>
      </w:r>
      <w:r>
        <w:rPr/>
        <w:t>blood clotting, and development (Maton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90" w:after="0"/>
        <w:ind w:left="2040" w:right="0" w:hanging="781"/>
        <w:jc w:val="both"/>
      </w:pPr>
      <w:bookmarkStart w:name="_TOC_250174" w:id="43"/>
      <w:bookmarkEnd w:id="43"/>
      <w:r>
        <w:rPr/>
        <w:t>Nucleotides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Is a complex carbohydrate which contains many molecules of cyclic sugar. Deoxyribonucleic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(DNA)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ribonucleic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(RNA)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sided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nucleotides. The difference between RNA and DNA is that RNA has one extra hydroxyl group</w:t>
      </w:r>
      <w:r>
        <w:rPr>
          <w:spacing w:val="1"/>
        </w:rPr>
        <w:t> </w:t>
      </w:r>
      <w:r>
        <w:rPr/>
        <w:t>(Arun,</w:t>
      </w:r>
      <w:r>
        <w:rPr>
          <w:spacing w:val="-1"/>
        </w:rPr>
        <w:t> </w:t>
      </w:r>
      <w:r>
        <w:rPr/>
        <w:t>2000).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61" w:after="0"/>
        <w:ind w:left="2040" w:right="0" w:hanging="781"/>
        <w:jc w:val="left"/>
      </w:pPr>
      <w:bookmarkStart w:name="_TOC_250173" w:id="44"/>
      <w:r>
        <w:rPr/>
        <w:t>Functions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44"/>
      <w:r>
        <w:rPr/>
        <w:t>carbohydrates</w:t>
      </w:r>
    </w:p>
    <w:p>
      <w:pPr>
        <w:pStyle w:val="BodyText"/>
        <w:spacing w:line="360" w:lineRule="auto" w:before="132"/>
        <w:ind w:left="1260" w:right="1136"/>
      </w:pPr>
      <w:r>
        <w:rPr/>
        <w:t>Carbohydrates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initially</w:t>
      </w:r>
      <w:r>
        <w:rPr>
          <w:spacing w:val="13"/>
        </w:rPr>
        <w:t> </w:t>
      </w:r>
      <w:r>
        <w:rPr/>
        <w:t>synthesized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plants</w:t>
      </w:r>
      <w:r>
        <w:rPr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complex</w:t>
      </w:r>
      <w:r>
        <w:rPr>
          <w:spacing w:val="20"/>
        </w:rPr>
        <w:t> </w:t>
      </w:r>
      <w:r>
        <w:rPr/>
        <w:t>series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reactions</w:t>
      </w:r>
      <w:r>
        <w:rPr>
          <w:spacing w:val="18"/>
        </w:rPr>
        <w:t> </w:t>
      </w:r>
      <w:r>
        <w:rPr/>
        <w:t>involving</w:t>
      </w:r>
      <w:r>
        <w:rPr>
          <w:spacing w:val="-57"/>
        </w:rPr>
        <w:t> </w:t>
      </w:r>
      <w:r>
        <w:rPr/>
        <w:t>photosynthesis</w:t>
      </w:r>
      <w:r>
        <w:rPr>
          <w:spacing w:val="-1"/>
        </w:rPr>
        <w:t> </w:t>
      </w:r>
      <w:r>
        <w:rPr/>
        <w:t>(Arun 2000). Carbohydrates</w:t>
      </w:r>
      <w:r>
        <w:rPr>
          <w:spacing w:val="-1"/>
        </w:rPr>
        <w:t> </w:t>
      </w:r>
      <w:r>
        <w:rPr/>
        <w:t>perform various functions</w:t>
      </w:r>
      <w:r>
        <w:rPr>
          <w:spacing w:val="-1"/>
        </w:rPr>
        <w:t> </w:t>
      </w:r>
      <w:r>
        <w:rPr/>
        <w:t>such as: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360" w:lineRule="auto" w:before="0" w:after="0"/>
        <w:ind w:left="2700" w:right="1260" w:hanging="720"/>
        <w:jc w:val="left"/>
        <w:rPr>
          <w:sz w:val="24"/>
        </w:rPr>
      </w:pPr>
      <w:r>
        <w:rPr>
          <w:sz w:val="24"/>
        </w:rPr>
        <w:t>Store</w:t>
      </w:r>
      <w:r>
        <w:rPr>
          <w:spacing w:val="37"/>
          <w:sz w:val="24"/>
        </w:rPr>
        <w:t> </w:t>
      </w:r>
      <w:r>
        <w:rPr>
          <w:sz w:val="24"/>
        </w:rPr>
        <w:t>energy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form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starch</w:t>
      </w:r>
      <w:r>
        <w:rPr>
          <w:spacing w:val="38"/>
          <w:sz w:val="24"/>
        </w:rPr>
        <w:t> </w:t>
      </w:r>
      <w:r>
        <w:rPr>
          <w:sz w:val="24"/>
        </w:rPr>
        <w:t>(photosynthesis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plants)</w:t>
      </w:r>
      <w:r>
        <w:rPr>
          <w:spacing w:val="39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(glycogen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and humans).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72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4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metabolism</w:t>
      </w:r>
      <w:r>
        <w:rPr>
          <w:spacing w:val="-1"/>
          <w:sz w:val="24"/>
        </w:rPr>
        <w:t> </w:t>
      </w:r>
      <w:r>
        <w:rPr>
          <w:sz w:val="24"/>
        </w:rPr>
        <w:t>pathways and</w:t>
      </w:r>
      <w:r>
        <w:rPr>
          <w:spacing w:val="-1"/>
          <w:sz w:val="24"/>
        </w:rPr>
        <w:t> </w:t>
      </w:r>
      <w:r>
        <w:rPr>
          <w:sz w:val="24"/>
        </w:rPr>
        <w:t>cycles.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240" w:lineRule="auto" w:before="139" w:after="0"/>
        <w:ind w:left="2700" w:right="0" w:hanging="721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7"/>
          <w:sz w:val="24"/>
        </w:rPr>
        <w:t> </w:t>
      </w: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synthesis</w:t>
      </w:r>
      <w:r>
        <w:rPr>
          <w:spacing w:val="-1"/>
          <w:sz w:val="24"/>
        </w:rPr>
        <w:t> </w:t>
      </w:r>
      <w:r>
        <w:rPr>
          <w:sz w:val="24"/>
        </w:rPr>
        <w:t>of other compounds.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240" w:lineRule="auto" w:before="137" w:after="0"/>
        <w:ind w:left="2700" w:right="0" w:hanging="721"/>
        <w:jc w:val="left"/>
        <w:rPr>
          <w:sz w:val="24"/>
        </w:rPr>
      </w:pP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tissues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360" w:lineRule="auto" w:before="139" w:after="0"/>
        <w:ind w:left="2700" w:right="1260" w:hanging="720"/>
        <w:jc w:val="left"/>
        <w:rPr>
          <w:sz w:val="24"/>
        </w:rPr>
      </w:pPr>
      <w:r>
        <w:rPr>
          <w:sz w:val="24"/>
        </w:rPr>
        <w:t>Carbolydrates</w:t>
      </w:r>
      <w:r>
        <w:rPr>
          <w:spacing w:val="5"/>
          <w:sz w:val="24"/>
        </w:rPr>
        <w:t> </w:t>
      </w:r>
      <w:r>
        <w:rPr>
          <w:sz w:val="24"/>
        </w:rPr>
        <w:t>add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taste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appcarance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food</w:t>
      </w:r>
      <w:r>
        <w:rPr>
          <w:spacing w:val="2"/>
          <w:sz w:val="24"/>
        </w:rPr>
        <w:t> </w:t>
      </w:r>
      <w:r>
        <w:rPr>
          <w:sz w:val="24"/>
        </w:rPr>
        <w:t>items,</w:t>
      </w:r>
      <w:r>
        <w:rPr>
          <w:spacing w:val="7"/>
          <w:sz w:val="24"/>
        </w:rPr>
        <w:t> </w:t>
      </w:r>
      <w:r>
        <w:rPr>
          <w:sz w:val="24"/>
        </w:rPr>
        <w:t>thus</w:t>
      </w:r>
      <w:r>
        <w:rPr>
          <w:spacing w:val="5"/>
          <w:sz w:val="24"/>
        </w:rPr>
        <w:t> </w:t>
      </w:r>
      <w:r>
        <w:rPr>
          <w:sz w:val="24"/>
        </w:rPr>
        <w:t>making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dish</w:t>
      </w:r>
      <w:r>
        <w:rPr>
          <w:spacing w:val="-1"/>
          <w:sz w:val="24"/>
        </w:rPr>
        <w:t> </w:t>
      </w:r>
      <w:r>
        <w:rPr>
          <w:sz w:val="24"/>
        </w:rPr>
        <w:t>tempting</w:t>
      </w:r>
      <w:r>
        <w:rPr>
          <w:spacing w:val="-2"/>
          <w:sz w:val="24"/>
        </w:rPr>
        <w:t> </w:t>
      </w:r>
      <w:r>
        <w:rPr>
          <w:sz w:val="24"/>
        </w:rPr>
        <w:t>and mouthwatering.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240" w:lineRule="auto" w:before="1" w:after="0"/>
        <w:ind w:left="2700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flavors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sweetners</w:t>
      </w:r>
    </w:p>
    <w:p>
      <w:pPr>
        <w:pStyle w:val="ListParagraph"/>
        <w:numPr>
          <w:ilvl w:val="0"/>
          <w:numId w:val="37"/>
        </w:numPr>
        <w:tabs>
          <w:tab w:pos="2700" w:val="left" w:leader="none"/>
          <w:tab w:pos="2701" w:val="left" w:leader="none"/>
        </w:tabs>
        <w:spacing w:line="360" w:lineRule="auto" w:before="137" w:after="0"/>
        <w:ind w:left="2700" w:right="1261" w:hanging="720"/>
        <w:jc w:val="left"/>
        <w:rPr>
          <w:sz w:val="24"/>
        </w:rPr>
      </w:pPr>
      <w:r>
        <w:rPr>
          <w:sz w:val="24"/>
        </w:rPr>
        <w:t>Carbohydrates</w:t>
      </w:r>
      <w:r>
        <w:rPr>
          <w:spacing w:val="5"/>
          <w:sz w:val="24"/>
        </w:rPr>
        <w:t> </w:t>
      </w:r>
      <w:r>
        <w:rPr>
          <w:sz w:val="24"/>
        </w:rPr>
        <w:t>aid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regulating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6"/>
          <w:sz w:val="24"/>
        </w:rPr>
        <w:t> </w:t>
      </w:r>
      <w:r>
        <w:rPr>
          <w:sz w:val="24"/>
        </w:rPr>
        <w:t>glucose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also</w:t>
      </w:r>
      <w:r>
        <w:rPr>
          <w:spacing w:val="4"/>
          <w:sz w:val="24"/>
        </w:rPr>
        <w:t> </w:t>
      </w:r>
      <w:r>
        <w:rPr>
          <w:sz w:val="24"/>
        </w:rPr>
        <w:t>break</w:t>
      </w:r>
      <w:r>
        <w:rPr>
          <w:spacing w:val="5"/>
          <w:sz w:val="24"/>
        </w:rPr>
        <w:t> </w:t>
      </w:r>
      <w:r>
        <w:rPr>
          <w:sz w:val="24"/>
        </w:rPr>
        <w:t>downfatty</w:t>
      </w:r>
      <w:r>
        <w:rPr>
          <w:spacing w:val="2"/>
          <w:sz w:val="24"/>
        </w:rPr>
        <w:t> </w:t>
      </w:r>
      <w:r>
        <w:rPr>
          <w:sz w:val="24"/>
        </w:rPr>
        <w:t>acids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body, thus preenting ketosis</w:t>
      </w:r>
    </w:p>
    <w:p>
      <w:pPr>
        <w:pStyle w:val="BodyText"/>
        <w:spacing w:before="1"/>
        <w:rPr>
          <w:sz w:val="10"/>
        </w:rPr>
      </w:pPr>
    </w:p>
    <w:p>
      <w:pPr>
        <w:pStyle w:val="Heading3"/>
        <w:numPr>
          <w:ilvl w:val="2"/>
          <w:numId w:val="35"/>
        </w:numPr>
        <w:tabs>
          <w:tab w:pos="1980" w:val="left" w:leader="none"/>
          <w:tab w:pos="1981" w:val="left" w:leader="none"/>
        </w:tabs>
        <w:spacing w:line="240" w:lineRule="auto" w:before="90" w:after="0"/>
        <w:ind w:left="1980" w:right="0" w:hanging="721"/>
        <w:jc w:val="left"/>
      </w:pPr>
      <w:bookmarkStart w:name="_TOC_250172" w:id="45"/>
      <w:bookmarkEnd w:id="45"/>
      <w:r>
        <w:rPr/>
        <w:t>SAPONINS</w:t>
      </w:r>
    </w:p>
    <w:p>
      <w:pPr>
        <w:pStyle w:val="BodyText"/>
        <w:spacing w:before="132"/>
        <w:ind w:left="1260" w:right="-101"/>
      </w:pP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w w:val="177"/>
        </w:rPr>
        <w:t> Q</w:t>
      </w:r>
      <w:r>
        <w:rPr>
          <w:spacing w:val="-1"/>
          <w:w w:val="177"/>
        </w:rPr>
        <w:t>D</w:t>
      </w:r>
      <w:r>
        <w:rPr>
          <w:w w:val="156"/>
        </w:rPr>
        <w:t>P</w:t>
      </w:r>
      <w:r>
        <w:rPr>
          <w:spacing w:val="1"/>
          <w:w w:val="156"/>
        </w:rPr>
        <w:t>H</w:t>
      </w:r>
      <w:r>
        <w:rPr>
          <w:w w:val="171"/>
        </w:rPr>
        <w:t> VDS</w:t>
      </w:r>
      <w:r>
        <w:rPr>
          <w:spacing w:val="-1"/>
          <w:w w:val="171"/>
        </w:rPr>
        <w:t>R</w:t>
      </w:r>
      <w:r>
        <w:rPr>
          <w:w w:val="171"/>
        </w:rPr>
        <w:t>QLQ L</w:t>
      </w:r>
      <w:r>
        <w:rPr>
          <w:spacing w:val="2"/>
          <w:w w:val="138"/>
        </w:rPr>
        <w:t>V</w:t>
      </w:r>
      <w:r>
        <w:rPr>
          <w:w w:val="177"/>
        </w:rPr>
        <w:t> G</w:t>
      </w:r>
      <w:r>
        <w:rPr>
          <w:spacing w:val="-1"/>
          <w:w w:val="177"/>
        </w:rPr>
        <w:t>H</w:t>
      </w:r>
      <w:r>
        <w:rPr>
          <w:w w:val="150"/>
        </w:rPr>
        <w:t>U</w:t>
      </w:r>
      <w:r>
        <w:rPr>
          <w:spacing w:val="1"/>
          <w:w w:val="150"/>
        </w:rPr>
        <w:t>L</w:t>
      </w:r>
      <w:r>
        <w:rPr>
          <w:w w:val="138"/>
        </w:rPr>
        <w:t>Y</w:t>
      </w:r>
      <w:r>
        <w:rPr>
          <w:spacing w:val="-1"/>
          <w:w w:val="138"/>
        </w:rPr>
        <w:t>H</w:t>
      </w:r>
      <w:r>
        <w:rPr>
          <w:w w:val="197"/>
        </w:rPr>
        <w:t>G I</w:t>
      </w:r>
      <w:r>
        <w:rPr>
          <w:spacing w:val="-2"/>
          <w:w w:val="197"/>
        </w:rPr>
        <w:t>U</w:t>
      </w:r>
      <w:r>
        <w:rPr>
          <w:w w:val="163"/>
        </w:rPr>
        <w:t>R</w:t>
      </w:r>
      <w:r>
        <w:rPr>
          <w:spacing w:val="2"/>
          <w:w w:val="163"/>
        </w:rPr>
        <w:t>P</w:t>
      </w:r>
      <w:r>
        <w:rPr>
          <w:w w:val="173"/>
        </w:rPr>
        <w:t> WKH</w:t>
      </w:r>
      <w:r>
        <w:rPr>
          <w:spacing w:val="1"/>
          <w:w w:val="173"/>
        </w:rPr>
        <w:t> </w:t>
      </w:r>
      <w:r>
        <w:rPr>
          <w:spacing w:val="-3"/>
          <w:w w:val="359"/>
        </w:rPr>
        <w:t>/</w:t>
      </w:r>
      <w:r>
        <w:rPr>
          <w:spacing w:val="-1"/>
          <w:w w:val="138"/>
        </w:rPr>
        <w:t>D</w:t>
      </w:r>
      <w:r>
        <w:rPr>
          <w:w w:val="128"/>
        </w:rPr>
        <w:t>WL</w:t>
      </w:r>
      <w:r>
        <w:rPr>
          <w:spacing w:val="2"/>
          <w:w w:val="138"/>
        </w:rPr>
        <w:t>Q</w:t>
      </w:r>
      <w:r>
        <w:rPr>
          <w:w w:val="232"/>
        </w:rPr>
        <w:t> Z</w:t>
      </w:r>
    </w:p>
    <w:p>
      <w:pPr>
        <w:pStyle w:val="BodyText"/>
        <w:spacing w:line="360" w:lineRule="auto" w:before="139"/>
        <w:ind w:left="1260" w:right="1254"/>
        <w:jc w:val="both"/>
      </w:pPr>
      <w:r>
        <w:rPr/>
        <w:t>frothing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(Rigvera,</w:t>
      </w:r>
      <w:r>
        <w:rPr>
          <w:spacing w:val="1"/>
        </w:rPr>
        <w:t> </w:t>
      </w:r>
      <w:r>
        <w:rPr/>
        <w:t>1997)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foaming</w:t>
      </w:r>
      <w:r>
        <w:rPr>
          <w:spacing w:val="1"/>
        </w:rPr>
        <w:t> </w:t>
      </w:r>
      <w:r>
        <w:rPr/>
        <w:t>characteristic.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polycyclic</w:t>
      </w:r>
      <w:r>
        <w:rPr>
          <w:spacing w:val="1"/>
        </w:rPr>
        <w:t> </w:t>
      </w:r>
      <w:r>
        <w:rPr/>
        <w:t>aglycone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choline</w:t>
      </w:r>
      <w:r>
        <w:rPr>
          <w:spacing w:val="1"/>
        </w:rPr>
        <w:t> </w:t>
      </w:r>
      <w:r>
        <w:rPr/>
        <w:t>steroid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triterpenoid attached through C3 and an ether bond to a sugar side chain. The aglycone is</w:t>
      </w:r>
      <w:r>
        <w:rPr>
          <w:spacing w:val="1"/>
        </w:rPr>
        <w:t> </w:t>
      </w:r>
      <w:r>
        <w:rPr/>
        <w:t>referred to as the sapogenin and steroid saponins are called saraponins. Some saponins are toxic</w:t>
      </w:r>
      <w:r>
        <w:rPr>
          <w:spacing w:val="-57"/>
        </w:rPr>
        <w:t> </w:t>
      </w:r>
      <w:r>
        <w:rPr/>
        <w:t>and are known as sapotoxin. The ability of a saponin to foam is caused by the combination of</w:t>
      </w:r>
      <w:r>
        <w:rPr>
          <w:spacing w:val="1"/>
        </w:rPr>
        <w:t> </w:t>
      </w:r>
      <w:r>
        <w:rPr/>
        <w:t>the nonpolar sapogenin and the water soluble side chain. Saponins are basically phytochemicals</w:t>
      </w:r>
      <w:r>
        <w:rPr>
          <w:spacing w:val="-57"/>
        </w:rPr>
        <w:t> </w:t>
      </w:r>
      <w:r>
        <w:rPr/>
        <w:t>which are found in most of the vegetables, beans and herbs. The well known sources of</w:t>
      </w:r>
      <w:r>
        <w:rPr>
          <w:spacing w:val="1"/>
        </w:rPr>
        <w:t> </w:t>
      </w:r>
      <w:r>
        <w:rPr/>
        <w:t>saponins are soybeans, peas, and some herbs with the names that indicate foaming 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soapwort,</w:t>
      </w:r>
      <w:r>
        <w:rPr>
          <w:spacing w:val="1"/>
        </w:rPr>
        <w:t> </w:t>
      </w:r>
      <w:r>
        <w:rPr/>
        <w:t>soapberry,</w:t>
      </w:r>
      <w:r>
        <w:rPr>
          <w:spacing w:val="1"/>
        </w:rPr>
        <w:t> </w:t>
      </w:r>
      <w:r>
        <w:rPr/>
        <w:t>soapbark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soaproot.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saponins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mainly</w:t>
      </w:r>
      <w:r>
        <w:rPr>
          <w:spacing w:val="1"/>
        </w:rPr>
        <w:t> </w:t>
      </w:r>
      <w:r>
        <w:rPr/>
        <w:t>extracted from </w:t>
      </w:r>
      <w:r>
        <w:rPr>
          <w:i/>
        </w:rPr>
        <w:t>Quillaja saponaria </w:t>
      </w:r>
      <w:r>
        <w:rPr/>
        <w:t>and </w:t>
      </w:r>
      <w:r>
        <w:rPr>
          <w:i/>
        </w:rPr>
        <w:t>Yucca schidigera</w:t>
      </w:r>
      <w:r>
        <w:rPr/>
        <w:t>. Saponins are bitter and reduce the</w:t>
      </w:r>
      <w:r>
        <w:rPr>
          <w:spacing w:val="1"/>
        </w:rPr>
        <w:t> </w:t>
      </w:r>
      <w:r>
        <w:rPr/>
        <w:t>palatability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feeds.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nonruminant animals while others are not very harmful. In plants, saponins may serve as anti-</w:t>
      </w:r>
      <w:r>
        <w:rPr>
          <w:spacing w:val="1"/>
        </w:rPr>
        <w:t> </w:t>
      </w:r>
      <w:r>
        <w:rPr/>
        <w:t>feedants and to protect the plant against microbes and fungi. Some plant saponins may enhance</w:t>
      </w:r>
      <w:r>
        <w:rPr>
          <w:spacing w:val="1"/>
        </w:rPr>
        <w:t> </w:t>
      </w:r>
      <w:r>
        <w:rPr/>
        <w:t>nutrient absorption and aid in animal digestion. However, saponins are often bitter to taste, and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can reduce</w:t>
      </w:r>
      <w:r>
        <w:rPr>
          <w:spacing w:val="-2"/>
        </w:rPr>
        <w:t> </w:t>
      </w:r>
      <w:r>
        <w:rPr/>
        <w:t>plant palatability,</w:t>
      </w:r>
      <w:r>
        <w:rPr>
          <w:spacing w:val="-1"/>
        </w:rPr>
        <w:t> </w:t>
      </w:r>
      <w:r>
        <w:rPr/>
        <w:t>or even</w:t>
      </w:r>
      <w:r>
        <w:rPr>
          <w:spacing w:val="-1"/>
        </w:rPr>
        <w:t> </w:t>
      </w:r>
      <w:r>
        <w:rPr/>
        <w:t>imbue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with life-threatening</w:t>
      </w:r>
      <w:r>
        <w:rPr>
          <w:spacing w:val="-1"/>
        </w:rPr>
        <w:t> </w:t>
      </w:r>
      <w:r>
        <w:rPr/>
        <w:t>animal toxicity.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61" w:after="0"/>
        <w:ind w:left="2040" w:right="0" w:hanging="781"/>
        <w:jc w:val="both"/>
      </w:pPr>
      <w:bookmarkStart w:name="_TOC_250171" w:id="46"/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46"/>
      <w:r>
        <w:rPr/>
        <w:t>Saponin</w:t>
      </w:r>
    </w:p>
    <w:p>
      <w:pPr>
        <w:pStyle w:val="BodyText"/>
        <w:spacing w:line="360" w:lineRule="auto" w:before="132"/>
        <w:ind w:left="1260" w:right="1252" w:firstLine="719"/>
        <w:jc w:val="both"/>
      </w:pPr>
      <w:r>
        <w:rPr/>
        <w:t>Saponins have historically been understood to be plant-derived, but they have also been</w:t>
      </w:r>
      <w:r>
        <w:rPr>
          <w:spacing w:val="1"/>
        </w:rPr>
        <w:t> </w:t>
      </w:r>
      <w:r>
        <w:rPr/>
        <w:t>isolated from marine organisms (Rigvera; 1997). Saponins are indeed found in many plants</w:t>
      </w:r>
      <w:r>
        <w:rPr>
          <w:spacing w:val="1"/>
        </w:rPr>
        <w:t> </w:t>
      </w:r>
      <w:r>
        <w:rPr/>
        <w:t>(Liener,</w:t>
      </w:r>
      <w:r>
        <w:rPr>
          <w:spacing w:val="1"/>
        </w:rPr>
        <w:t> </w:t>
      </w:r>
      <w:r>
        <w:rPr/>
        <w:t>1980),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soapwort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(Genus</w:t>
      </w:r>
      <w:r>
        <w:rPr>
          <w:spacing w:val="1"/>
        </w:rPr>
        <w:t> </w:t>
      </w:r>
      <w:r>
        <w:rPr/>
        <w:t>saponaria,</w:t>
      </w:r>
      <w:r>
        <w:rPr>
          <w:spacing w:val="1"/>
        </w:rPr>
        <w:t> </w:t>
      </w:r>
      <w:r>
        <w:rPr/>
        <w:t>Family</w:t>
      </w:r>
      <w:r>
        <w:rPr>
          <w:spacing w:val="-57"/>
        </w:rPr>
        <w:t> </w:t>
      </w:r>
      <w:r>
        <w:rPr/>
        <w:t>Caryophyllaceae), theroot of which was usedhistorically as a soap. Saponins are also found in</w:t>
      </w:r>
      <w:r>
        <w:rPr>
          <w:spacing w:val="1"/>
        </w:rPr>
        <w:t> </w:t>
      </w:r>
      <w:r>
        <w:rPr/>
        <w:t>the botanical family Sapindaceae, with its defining genus Sapindus (soapberry or soapnut), and</w:t>
      </w:r>
      <w:r>
        <w:rPr>
          <w:spacing w:val="1"/>
        </w:rPr>
        <w:t> </w:t>
      </w:r>
      <w:r>
        <w:rPr/>
        <w:t>in the closely related families Aceraceae (maples) and Hippocastanaceae (horse chestnuts). It is</w:t>
      </w:r>
      <w:r>
        <w:rPr>
          <w:spacing w:val="-57"/>
        </w:rPr>
        <w:t> </w:t>
      </w:r>
      <w:r>
        <w:rPr/>
        <w:t>also found heavily in Gynostemma pentaphyllum (Genus Gynostemma, Family Cucurbitaceae)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form</w:t>
      </w:r>
      <w:r>
        <w:rPr>
          <w:spacing w:val="8"/>
        </w:rPr>
        <w:t> </w:t>
      </w:r>
      <w:r>
        <w:rPr/>
        <w:t>called</w:t>
      </w:r>
      <w:r>
        <w:rPr>
          <w:spacing w:val="10"/>
        </w:rPr>
        <w:t> </w:t>
      </w:r>
      <w:r>
        <w:rPr/>
        <w:t>gypenosides,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ginseng</w:t>
      </w:r>
      <w:r>
        <w:rPr>
          <w:spacing w:val="5"/>
        </w:rPr>
        <w:t> </w:t>
      </w:r>
      <w:r>
        <w:rPr/>
        <w:t>or</w:t>
      </w:r>
      <w:r>
        <w:rPr>
          <w:spacing w:val="10"/>
        </w:rPr>
        <w:t> </w:t>
      </w:r>
      <w:r>
        <w:rPr/>
        <w:t>red</w:t>
      </w:r>
      <w:r>
        <w:rPr>
          <w:spacing w:val="9"/>
        </w:rPr>
        <w:t> </w:t>
      </w:r>
      <w:r>
        <w:rPr/>
        <w:t>ginseng</w:t>
      </w:r>
      <w:r>
        <w:rPr>
          <w:spacing w:val="5"/>
        </w:rPr>
        <w:t> </w:t>
      </w:r>
      <w:r>
        <w:rPr/>
        <w:t>(Genus</w:t>
      </w:r>
      <w:r>
        <w:rPr>
          <w:spacing w:val="8"/>
        </w:rPr>
        <w:t> </w:t>
      </w:r>
      <w:r>
        <w:rPr/>
        <w:t>Panax,</w:t>
      </w:r>
      <w:r>
        <w:rPr>
          <w:spacing w:val="8"/>
        </w:rPr>
        <w:t> </w:t>
      </w:r>
      <w:r>
        <w:rPr/>
        <w:t>Family</w:t>
      </w:r>
      <w:r>
        <w:rPr>
          <w:spacing w:val="2"/>
        </w:rPr>
        <w:t> </w:t>
      </w:r>
      <w:r>
        <w:rPr/>
        <w:t>Araliaceae)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a form called ginsenosides. Within these families, this class of chemical compounds are 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plant: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stems,</w:t>
      </w:r>
      <w:r>
        <w:rPr>
          <w:spacing w:val="1"/>
        </w:rPr>
        <w:t> </w:t>
      </w:r>
      <w:r>
        <w:rPr/>
        <w:t>roots,</w:t>
      </w:r>
      <w:r>
        <w:rPr>
          <w:spacing w:val="1"/>
        </w:rPr>
        <w:t> </w:t>
      </w:r>
      <w:r>
        <w:rPr/>
        <w:t>bulbs,</w:t>
      </w:r>
      <w:r>
        <w:rPr>
          <w:spacing w:val="1"/>
        </w:rPr>
        <w:t> </w:t>
      </w:r>
      <w:r>
        <w:rPr/>
        <w:t>blossom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fruit.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plant-derived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soap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soapbark)</w:t>
      </w:r>
      <w:r>
        <w:rPr>
          <w:spacing w:val="1"/>
        </w:rPr>
        <w:t> </w:t>
      </w:r>
      <w:r>
        <w:rPr/>
        <w:t>tree,</w:t>
      </w:r>
      <w:r>
        <w:rPr>
          <w:spacing w:val="1"/>
        </w:rPr>
        <w:t> </w:t>
      </w:r>
      <w:r>
        <w:rPr>
          <w:i/>
        </w:rPr>
        <w:t>Quillaja</w:t>
      </w:r>
      <w:r>
        <w:rPr>
          <w:i/>
          <w:spacing w:val="1"/>
        </w:rPr>
        <w:t> </w:t>
      </w:r>
      <w:r>
        <w:rPr>
          <w:i/>
        </w:rPr>
        <w:t>saponaria</w:t>
      </w:r>
      <w:r>
        <w:rPr/>
        <w:t>, and from other sources are available via controlled manufacturing processes, 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 as chemical and biomedical reagents.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compounds that are widely distributed in all cells of trees. Saponins which derive their names</w:t>
      </w:r>
      <w:r>
        <w:rPr>
          <w:spacing w:val="1"/>
        </w:rPr>
        <w:t> </w:t>
      </w:r>
      <w:r>
        <w:rPr/>
        <w:t>from their ability to form stable soaplibe foam in aqueous solutions constitute a complex and</w:t>
      </w:r>
      <w:r>
        <w:rPr>
          <w:spacing w:val="1"/>
        </w:rPr>
        <w:t> </w:t>
      </w:r>
      <w:r>
        <w:rPr/>
        <w:t>chemical, diverse group of compounds. In chemical terms saponins contain a carbohydrate</w:t>
      </w:r>
      <w:r>
        <w:rPr>
          <w:spacing w:val="1"/>
        </w:rPr>
        <w:t> </w:t>
      </w:r>
      <w:r>
        <w:rPr/>
        <w:t>moiety attached to a triterpenoid or steroids. Clinical studies</w:t>
      </w:r>
      <w:r>
        <w:rPr>
          <w:spacing w:val="60"/>
        </w:rPr>
        <w:t> </w:t>
      </w:r>
      <w:r>
        <w:rPr/>
        <w:t>have suggested that saponins</w:t>
      </w:r>
      <w:r>
        <w:rPr>
          <w:spacing w:val="1"/>
        </w:rPr>
        <w:t> </w:t>
      </w:r>
      <w:r>
        <w:rPr/>
        <w:t>affect the immune system in ways</w:t>
      </w:r>
      <w:r>
        <w:rPr>
          <w:spacing w:val="1"/>
        </w:rPr>
        <w:t> </w:t>
      </w:r>
      <w:r>
        <w:rPr/>
        <w:t>to help to protect the human body against cancers and also</w:t>
      </w:r>
      <w:r>
        <w:rPr>
          <w:spacing w:val="1"/>
        </w:rPr>
        <w:t> </w:t>
      </w:r>
      <w:r>
        <w:rPr/>
        <w:t>lower cholesterol levels (Sodipo </w:t>
      </w:r>
      <w:r>
        <w:rPr>
          <w:i/>
        </w:rPr>
        <w:t>et al., </w:t>
      </w:r>
      <w:r>
        <w:rPr/>
        <w:t>2000). A high saponin diet can be used in the inhibition</w:t>
      </w:r>
      <w:r>
        <w:rPr>
          <w:spacing w:val="1"/>
        </w:rPr>
        <w:t> </w:t>
      </w:r>
      <w:r>
        <w:rPr/>
        <w:t>of dental caries and platelet aggregation, in the treatment of hypcrcalcivria in humans and as an</w:t>
      </w:r>
      <w:r>
        <w:rPr>
          <w:spacing w:val="1"/>
        </w:rPr>
        <w:t> </w:t>
      </w:r>
      <w:r>
        <w:rPr/>
        <w:t>antidote</w:t>
      </w:r>
      <w:r>
        <w:rPr>
          <w:spacing w:val="-1"/>
        </w:rPr>
        <w:t> </w:t>
      </w:r>
      <w:r>
        <w:rPr/>
        <w:t>against acute lead poisoning</w:t>
      </w:r>
      <w:r>
        <w:rPr>
          <w:spacing w:val="-2"/>
        </w:rPr>
        <w:t> </w:t>
      </w:r>
      <w:r>
        <w:rPr/>
        <w:t>(Shi, 2004).</w:t>
      </w:r>
    </w:p>
    <w:p>
      <w:pPr>
        <w:pStyle w:val="BodyText"/>
        <w:spacing w:before="3"/>
        <w:ind w:left="1260"/>
        <w:jc w:val="both"/>
      </w:pPr>
      <w:r>
        <w:rPr/>
        <w:t>Saponins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most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species.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170" w:id="47"/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bookmarkEnd w:id="47"/>
      <w:r>
        <w:rPr/>
        <w:t>Saponins</w:t>
      </w:r>
    </w:p>
    <w:p>
      <w:pPr>
        <w:pStyle w:val="BodyText"/>
        <w:spacing w:before="132"/>
        <w:ind w:left="1260"/>
      </w:pPr>
      <w:r>
        <w:rPr>
          <w:w w:val="150"/>
        </w:rPr>
        <w:t>6DSRQLQV </w:t>
      </w:r>
      <w:r>
        <w:rPr>
          <w:spacing w:val="60"/>
          <w:w w:val="150"/>
        </w:rPr>
        <w:t> </w:t>
      </w:r>
      <w:r>
        <w:rPr>
          <w:w w:val="150"/>
        </w:rPr>
        <w:t>DUH </w:t>
      </w:r>
      <w:r>
        <w:rPr>
          <w:spacing w:val="64"/>
          <w:w w:val="150"/>
        </w:rPr>
        <w:t> </w:t>
      </w:r>
      <w:r>
        <w:rPr>
          <w:w w:val="150"/>
        </w:rPr>
        <w:t>IRXQG </w:t>
      </w:r>
      <w:r>
        <w:rPr>
          <w:spacing w:val="61"/>
          <w:w w:val="150"/>
        </w:rPr>
        <w:t> </w:t>
      </w:r>
      <w:r>
        <w:rPr>
          <w:w w:val="150"/>
        </w:rPr>
        <w:t>WR</w:t>
      </w:r>
      <w:r>
        <w:rPr>
          <w:spacing w:val="12"/>
          <w:w w:val="150"/>
        </w:rPr>
        <w:t> </w:t>
      </w:r>
      <w:r>
        <w:rPr>
          <w:w w:val="150"/>
        </w:rPr>
        <w:t>KDYH </w:t>
      </w:r>
      <w:r>
        <w:rPr>
          <w:spacing w:val="61"/>
          <w:w w:val="150"/>
        </w:rPr>
        <w:t> </w:t>
      </w:r>
      <w:r>
        <w:rPr>
          <w:w w:val="150"/>
        </w:rPr>
        <w:t>QXPHURXV</w:t>
      </w:r>
      <w:r>
        <w:rPr>
          <w:spacing w:val="16"/>
          <w:w w:val="150"/>
        </w:rPr>
        <w:t> </w:t>
      </w:r>
      <w:r>
        <w:rPr>
          <w:w w:val="150"/>
        </w:rPr>
        <w:t>KHDOWK </w:t>
      </w:r>
    </w:p>
    <w:p>
      <w:pPr>
        <w:pStyle w:val="BodyText"/>
        <w:spacing w:line="360" w:lineRule="auto" w:before="140"/>
        <w:ind w:left="1260" w:right="1258"/>
        <w:jc w:val="both"/>
      </w:pPr>
      <w:r>
        <w:rPr/>
        <w:t>effects which have been beneficial on the control of blood cholesterol levels, bone health,</w:t>
      </w:r>
      <w:r>
        <w:rPr>
          <w:spacing w:val="1"/>
        </w:rPr>
        <w:t> </w:t>
      </w:r>
      <w:r>
        <w:rPr/>
        <w:t>cancer, and building up of the immune system. Saponin stromatolytic solution is being used for</w:t>
      </w:r>
      <w:r>
        <w:rPr>
          <w:spacing w:val="-57"/>
        </w:rPr>
        <w:t> </w:t>
      </w:r>
      <w:r>
        <w:rPr/>
        <w:t>treating malaria. The utility of saponin is not only restricted to the comtemporary pramatalogy</w:t>
      </w:r>
      <w:r>
        <w:rPr>
          <w:spacing w:val="1"/>
        </w:rPr>
        <w:t> </w:t>
      </w:r>
      <w:r>
        <w:rPr/>
        <w:t>but it is also valued for its eco-friendliness. Saponin is used in treating pathogenic organisms</w:t>
      </w:r>
      <w:r>
        <w:rPr>
          <w:spacing w:val="1"/>
        </w:rPr>
        <w:t> </w:t>
      </w:r>
      <w:r>
        <w:rPr/>
        <w:t>present in agricultural crops as this colonizes the area of plant parts and tissues by controlling</w:t>
      </w:r>
      <w:r>
        <w:rPr>
          <w:spacing w:val="1"/>
        </w:rPr>
        <w:t> </w:t>
      </w:r>
      <w:r>
        <w:rPr/>
        <w:t>the level of toxic metabolites that are present in consumable products which derived from plant</w:t>
      </w:r>
      <w:r>
        <w:rPr>
          <w:spacing w:val="1"/>
        </w:rPr>
        <w:t> </w:t>
      </w:r>
      <w:r>
        <w:rPr/>
        <w:t>materials;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reduces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risk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health</w:t>
      </w:r>
      <w:r>
        <w:rPr>
          <w:spacing w:val="6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consumption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it.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kill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2"/>
      </w:pPr>
      <w:r>
        <w:rPr/>
        <w:t>nematodes,</w:t>
      </w:r>
      <w:r>
        <w:rPr>
          <w:spacing w:val="8"/>
        </w:rPr>
        <w:t> </w:t>
      </w:r>
      <w:r>
        <w:rPr/>
        <w:t>employment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saponin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being</w:t>
      </w:r>
      <w:r>
        <w:rPr>
          <w:spacing w:val="12"/>
        </w:rPr>
        <w:t> </w:t>
      </w:r>
      <w:r>
        <w:rPr/>
        <w:t>provided.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boiling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few</w:t>
      </w:r>
      <w:r>
        <w:rPr>
          <w:spacing w:val="8"/>
        </w:rPr>
        <w:t> </w:t>
      </w:r>
      <w:r>
        <w:rPr/>
        <w:t>soapnut</w:t>
      </w:r>
      <w:r>
        <w:rPr>
          <w:spacing w:val="9"/>
        </w:rPr>
        <w:t> </w:t>
      </w:r>
      <w:r>
        <w:rPr/>
        <w:t>shells</w:t>
      </w:r>
      <w:r>
        <w:rPr>
          <w:spacing w:val="9"/>
        </w:rPr>
        <w:t> </w:t>
      </w:r>
      <w:r>
        <w:rPr/>
        <w:t>for</w:t>
      </w:r>
      <w:r>
        <w:rPr>
          <w:spacing w:val="-57"/>
        </w:rPr>
        <w:t> </w:t>
      </w:r>
      <w:r>
        <w:rPr/>
        <w:t>5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10</w:t>
      </w:r>
      <w:r>
        <w:rPr>
          <w:spacing w:val="9"/>
        </w:rPr>
        <w:t> </w:t>
      </w:r>
      <w:r>
        <w:rPr/>
        <w:t>minutes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container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water,</w:t>
      </w:r>
      <w:r>
        <w:rPr>
          <w:spacing w:val="8"/>
        </w:rPr>
        <w:t> </w:t>
      </w:r>
      <w:r>
        <w:rPr/>
        <w:t>liquid</w:t>
      </w:r>
      <w:r>
        <w:rPr>
          <w:spacing w:val="9"/>
        </w:rPr>
        <w:t> </w:t>
      </w:r>
      <w:r>
        <w:rPr/>
        <w:t>soap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7"/>
        </w:rPr>
        <w:t> </w:t>
      </w:r>
      <w:r>
        <w:rPr/>
        <w:t>made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8"/>
        </w:rPr>
        <w:t> </w:t>
      </w:r>
      <w:r>
        <w:rPr/>
        <w:t>used</w:t>
      </w:r>
      <w:r>
        <w:rPr>
          <w:spacing w:val="11"/>
        </w:rPr>
        <w:t> </w:t>
      </w:r>
      <w:r>
        <w:rPr/>
        <w:t>when</w:t>
      </w:r>
      <w:r>
        <w:rPr>
          <w:spacing w:val="11"/>
        </w:rPr>
        <w:t> </w:t>
      </w:r>
      <w:r>
        <w:rPr/>
        <w:t>cooled</w:t>
      </w:r>
    </w:p>
    <w:p>
      <w:pPr>
        <w:pStyle w:val="BodyText"/>
        <w:spacing w:line="360" w:lineRule="auto"/>
        <w:ind w:left="1260"/>
      </w:pPr>
      <w:r>
        <w:rPr>
          <w:w w:val="105"/>
        </w:rPr>
        <w:t>and even be refrigerated. This liquid soap solution can be used for washing </w:t>
      </w:r>
      <w:r>
        <w:rPr>
          <w:w w:val="145"/>
        </w:rPr>
        <w:t>peW¶V </w:t>
      </w:r>
      <w:r>
        <w:rPr>
          <w:w w:val="165"/>
        </w:rPr>
        <w:t>IXU </w:t>
      </w:r>
      <w:r>
        <w:rPr>
          <w:w w:val="145"/>
        </w:rPr>
        <w:t>DQG</w:t>
      </w:r>
      <w:r>
        <w:rPr>
          <w:spacing w:val="-84"/>
          <w:w w:val="14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removes</w:t>
      </w:r>
      <w:r>
        <w:rPr>
          <w:spacing w:val="6"/>
          <w:w w:val="105"/>
        </w:rPr>
        <w:t> </w:t>
      </w:r>
      <w:r>
        <w:rPr>
          <w:w w:val="105"/>
        </w:rPr>
        <w:t>parasites</w:t>
      </w:r>
      <w:r>
        <w:rPr>
          <w:spacing w:val="8"/>
          <w:w w:val="105"/>
        </w:rPr>
        <w:t> </w:t>
      </w:r>
      <w:r>
        <w:rPr>
          <w:w w:val="105"/>
        </w:rPr>
        <w:t>leaving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pet</w:t>
      </w:r>
      <w:r>
        <w:rPr>
          <w:spacing w:val="8"/>
          <w:w w:val="105"/>
        </w:rPr>
        <w:t> </w:t>
      </w:r>
      <w:r>
        <w:rPr>
          <w:w w:val="105"/>
        </w:rPr>
        <w:t>clean,</w:t>
      </w:r>
      <w:r>
        <w:rPr>
          <w:spacing w:val="7"/>
          <w:w w:val="105"/>
        </w:rPr>
        <w:t> </w:t>
      </w:r>
      <w:r>
        <w:rPr>
          <w:w w:val="105"/>
        </w:rPr>
        <w:t>soft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protected</w:t>
      </w:r>
      <w:r>
        <w:rPr>
          <w:spacing w:val="7"/>
          <w:w w:val="105"/>
        </w:rPr>
        <w:t> </w:t>
      </w: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any</w:t>
      </w:r>
      <w:r>
        <w:rPr>
          <w:spacing w:val="5"/>
          <w:w w:val="105"/>
        </w:rPr>
        <w:t> </w:t>
      </w:r>
      <w:r>
        <w:rPr>
          <w:w w:val="105"/>
        </w:rPr>
        <w:t>further</w:t>
      </w:r>
      <w:r>
        <w:rPr>
          <w:spacing w:val="6"/>
          <w:w w:val="105"/>
        </w:rPr>
        <w:t> </w:t>
      </w:r>
      <w:r>
        <w:rPr>
          <w:w w:val="105"/>
        </w:rPr>
        <w:t>infestations.</w:t>
      </w:r>
    </w:p>
    <w:p>
      <w:pPr>
        <w:pStyle w:val="BodyText"/>
        <w:spacing w:line="360" w:lineRule="auto"/>
        <w:ind w:left="1260" w:right="1252"/>
        <w:jc w:val="both"/>
      </w:pPr>
      <w:r>
        <w:rPr/>
        <w:t>This is an effective and economical household cleaner that cleans inside and outside of the</w:t>
      </w:r>
      <w:r>
        <w:rPr>
          <w:spacing w:val="1"/>
        </w:rPr>
        <w:t> </w:t>
      </w:r>
      <w:r>
        <w:rPr/>
        <w:t>house including kitchen and bathrooms, as well as the car. In India, it is used as a jewelry</w:t>
      </w:r>
      <w:r>
        <w:rPr>
          <w:spacing w:val="1"/>
        </w:rPr>
        <w:t> </w:t>
      </w:r>
      <w:r>
        <w:rPr/>
        <w:t>polish, by soaking jewelry into the liquid soap (Shi, 2004). Without using chemicals this liquid</w:t>
      </w:r>
      <w:r>
        <w:rPr>
          <w:spacing w:val="1"/>
        </w:rPr>
        <w:t> </w:t>
      </w:r>
      <w:r>
        <w:rPr/>
        <w:t>can be used to spray on plants. </w:t>
      </w:r>
      <w:r>
        <w:rPr>
          <w:i/>
        </w:rPr>
        <w:t>Sapindus mukorossi </w:t>
      </w:r>
      <w:r>
        <w:rPr/>
        <w:t>can be used as natural pesticide, as it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repel</w:t>
      </w:r>
      <w:r>
        <w:rPr>
          <w:spacing w:val="1"/>
        </w:rPr>
        <w:t> </w:t>
      </w:r>
      <w:r>
        <w:rPr/>
        <w:t>insects.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(</w:t>
      </w:r>
      <w:r>
        <w:rPr>
          <w:i/>
        </w:rPr>
        <w:t>Sapindus</w:t>
      </w:r>
      <w:r>
        <w:rPr>
          <w:i/>
          <w:spacing w:val="1"/>
        </w:rPr>
        <w:t> </w:t>
      </w:r>
      <w:r>
        <w:rPr>
          <w:i/>
        </w:rPr>
        <w:t>mukorossi</w:t>
      </w:r>
      <w:r>
        <w:rPr/>
        <w:t>) saponin is that it is a completely renewable, biodegradable material which can be</w:t>
      </w:r>
      <w:r>
        <w:rPr>
          <w:spacing w:val="1"/>
        </w:rPr>
        <w:t> </w:t>
      </w:r>
      <w:r>
        <w:rPr/>
        <w:t>put on to the</w:t>
      </w:r>
      <w:r>
        <w:rPr>
          <w:spacing w:val="1"/>
        </w:rPr>
        <w:t> </w:t>
      </w:r>
      <w:r>
        <w:rPr/>
        <w:t>compost heap once it</w:t>
      </w:r>
      <w:r>
        <w:rPr>
          <w:spacing w:val="1"/>
        </w:rPr>
        <w:t> </w:t>
      </w:r>
      <w:r>
        <w:rPr/>
        <w:t>gets spent. Saponin or</w:t>
      </w:r>
      <w:r>
        <w:rPr>
          <w:spacing w:val="1"/>
        </w:rPr>
        <w:t> </w:t>
      </w:r>
      <w:r>
        <w:rPr>
          <w:i/>
        </w:rPr>
        <w:t>Sapindus</w:t>
      </w:r>
      <w:r>
        <w:rPr>
          <w:i/>
          <w:spacing w:val="1"/>
        </w:rPr>
        <w:t> </w:t>
      </w:r>
      <w:r>
        <w:rPr>
          <w:i/>
        </w:rPr>
        <w:t>mukorossi</w:t>
      </w:r>
      <w:r>
        <w:rPr>
          <w:i/>
          <w:spacing w:val="60"/>
        </w:rPr>
        <w:t> </w:t>
      </w:r>
      <w:r>
        <w:rPr/>
        <w:t>is allergy free</w:t>
      </w:r>
      <w:r>
        <w:rPr>
          <w:spacing w:val="1"/>
        </w:rPr>
        <w:t> </w:t>
      </w:r>
      <w:r>
        <w:rPr/>
        <w:t>and is especially beneficial for babies and children who have a sensitive skin. People suffering</w:t>
      </w:r>
      <w:r>
        <w:rPr>
          <w:spacing w:val="1"/>
        </w:rPr>
        <w:t> </w:t>
      </w:r>
      <w:r>
        <w:rPr/>
        <w:t>from allergies and those who are suffering from dermatitis will be benefited if they use the</w:t>
      </w:r>
      <w:r>
        <w:rPr>
          <w:spacing w:val="1"/>
        </w:rPr>
        <w:t> </w:t>
      </w:r>
      <w:r>
        <w:rPr/>
        <w:t>liquid soap solution prepared from saponin (Shi, 2004). Among its benefits, saponin can also</w:t>
      </w:r>
      <w:r>
        <w:rPr>
          <w:spacing w:val="1"/>
        </w:rPr>
        <w:t> </w:t>
      </w:r>
      <w:r>
        <w:rPr/>
        <w:t>cure eczema. In addition, it is a very good detergent and is economical when compared to other</w:t>
      </w:r>
      <w:r>
        <w:rPr>
          <w:spacing w:val="1"/>
        </w:rPr>
        <w:t> </w:t>
      </w:r>
      <w:r>
        <w:rPr/>
        <w:t>normal chemical detergents, as it saves money for the fabric softener. It supports the local</w:t>
      </w:r>
      <w:r>
        <w:rPr>
          <w:spacing w:val="1"/>
        </w:rPr>
        <w:t> </w:t>
      </w:r>
      <w:r>
        <w:rPr/>
        <w:t>economy of the regions where it is being harvested. Many rural families worldwide often</w:t>
      </w:r>
      <w:r>
        <w:rPr>
          <w:spacing w:val="1"/>
        </w:rPr>
        <w:t> </w:t>
      </w:r>
      <w:r>
        <w:rPr/>
        <w:t>depend on the harvest of soap nuts (saponin) as it adds to their income. Saponin occurs in some</w:t>
      </w:r>
      <w:r>
        <w:rPr>
          <w:spacing w:val="-57"/>
        </w:rPr>
        <w:t> </w:t>
      </w:r>
      <w:r>
        <w:rPr/>
        <w:t>ferns (species of Polypodium and Cyclamen) although they are predominant in angiosperms.</w:t>
      </w:r>
      <w:r>
        <w:rPr>
          <w:spacing w:val="1"/>
        </w:rPr>
        <w:t> </w:t>
      </w:r>
      <w:r>
        <w:rPr/>
        <w:t>They have been seeing occurring in some snake venom and marine animals as well. The anti-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 saponins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of human</w:t>
      </w:r>
      <w:r>
        <w:rPr>
          <w:spacing w:val="1"/>
        </w:rPr>
        <w:t> </w:t>
      </w:r>
      <w:r>
        <w:rPr/>
        <w:t>existence (Shi 2004).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5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69" w:id="48"/>
      <w:bookmarkEnd w:id="48"/>
      <w:r>
        <w:rPr/>
        <w:t>Glycosides</w:t>
      </w:r>
    </w:p>
    <w:p>
      <w:pPr>
        <w:pStyle w:val="BodyText"/>
        <w:spacing w:line="360" w:lineRule="auto" w:before="135"/>
        <w:ind w:left="1260" w:right="1259"/>
        <w:jc w:val="both"/>
      </w:pPr>
      <w:r>
        <w:rPr/>
        <w:t>Glycosides are usually non-reducing compounds, on hydrolysis by reagents or enzymes yield</w:t>
      </w:r>
      <w:r>
        <w:rPr>
          <w:spacing w:val="1"/>
        </w:rPr>
        <w:t> </w:t>
      </w:r>
      <w:r>
        <w:rPr/>
        <w:t>one or more reducing sugars among the products of hydrolysis. Glycosides are compounds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noncarbohydrate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molecule.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 residue is attached by an acetal linkage at carbon atom 1 to a noncarbohydrate</w:t>
      </w:r>
      <w:r>
        <w:rPr>
          <w:spacing w:val="1"/>
        </w:rPr>
        <w:t> </w:t>
      </w:r>
      <w:r>
        <w:rPr/>
        <w:t>residue or aglycone. The nonsugar component is known as the aglycone. The sugar component</w:t>
      </w:r>
      <w:r>
        <w:rPr>
          <w:spacing w:val="1"/>
        </w:rPr>
        <w:t> </w:t>
      </w:r>
      <w:r>
        <w:rPr/>
        <w:t>is called the glycone. The glycone can consist of a single sugar group (monosaccharide) or</w:t>
      </w:r>
      <w:r>
        <w:rPr>
          <w:spacing w:val="1"/>
        </w:rPr>
        <w:t> </w:t>
      </w:r>
      <w:r>
        <w:rPr/>
        <w:t>several  </w:t>
      </w:r>
      <w:r>
        <w:rPr>
          <w:spacing w:val="1"/>
        </w:rPr>
        <w:t> </w:t>
      </w:r>
      <w:r>
        <w:rPr/>
        <w:t>sugar  </w:t>
      </w:r>
      <w:r>
        <w:rPr>
          <w:spacing w:val="1"/>
        </w:rPr>
        <w:t> </w:t>
      </w:r>
      <w:r>
        <w:rPr/>
        <w:t>groups    (oligosaccharide).    If    the    carbohydrate    portion    is    glucose,</w:t>
      </w:r>
      <w:r>
        <w:rPr>
          <w:spacing w:val="1"/>
        </w:rPr>
        <w:t> </w:t>
      </w:r>
      <w:r>
        <w:rPr/>
        <w:t>the resulting compound is a glucoside (Arun, 2000). Simply put, a glycoside is a molecule in</w:t>
      </w:r>
      <w:r>
        <w:rPr>
          <w:spacing w:val="1"/>
        </w:rPr>
        <w:t> </w:t>
      </w:r>
      <w:r>
        <w:rPr/>
        <w:t>which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sugar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bound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non-carbohydrate</w:t>
      </w:r>
      <w:r>
        <w:rPr>
          <w:spacing w:val="59"/>
        </w:rPr>
        <w:t> </w:t>
      </w:r>
      <w:r>
        <w:rPr/>
        <w:t>moiety,</w:t>
      </w:r>
      <w:r>
        <w:rPr>
          <w:spacing w:val="58"/>
        </w:rPr>
        <w:t> </w:t>
      </w:r>
      <w:r>
        <w:rPr/>
        <w:t>usually</w:t>
      </w:r>
      <w:r>
        <w:rPr>
          <w:spacing w:val="52"/>
        </w:rPr>
        <w:t> </w:t>
      </w:r>
      <w:r>
        <w:rPr/>
        <w:t>a</w:t>
      </w:r>
      <w:r>
        <w:rPr>
          <w:spacing w:val="58"/>
        </w:rPr>
        <w:t> </w:t>
      </w:r>
      <w:r>
        <w:rPr/>
        <w:t>small</w:t>
      </w:r>
      <w:r>
        <w:rPr>
          <w:spacing w:val="56"/>
        </w:rPr>
        <w:t> </w:t>
      </w:r>
      <w:r>
        <w:rPr/>
        <w:t>organic</w:t>
      </w:r>
      <w:r>
        <w:rPr>
          <w:spacing w:val="59"/>
        </w:rPr>
        <w:t> </w:t>
      </w:r>
      <w:r>
        <w:rPr/>
        <w:t>molecule.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Glycosides play numerous important roles in living organisms. Many plants store chemicals in</w:t>
      </w:r>
      <w:r>
        <w:rPr>
          <w:spacing w:val="1"/>
        </w:rPr>
        <w:t> </w:t>
      </w:r>
      <w:r>
        <w:rPr/>
        <w:t>the form of inactive glycosides. These can be activated by enzyme hydrolysis, which causes the</w:t>
      </w:r>
      <w:r>
        <w:rPr>
          <w:spacing w:val="-57"/>
        </w:rPr>
        <w:t> </w:t>
      </w:r>
      <w:r>
        <w:rPr/>
        <w:t>sugar part to be broken off, making the chemical available for use. In formal terms, a glycoside</w:t>
      </w:r>
      <w:r>
        <w:rPr>
          <w:spacing w:val="1"/>
        </w:rPr>
        <w:t> </w:t>
      </w:r>
      <w:r>
        <w:rPr/>
        <w:t>is any molecule in which a sugar group is bonded through its anomeric carbon to another group</w:t>
      </w:r>
      <w:r>
        <w:rPr>
          <w:spacing w:val="-57"/>
        </w:rPr>
        <w:t> </w:t>
      </w:r>
      <w:r>
        <w:rPr/>
        <w:t>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glycosidic</w:t>
      </w:r>
      <w:r>
        <w:rPr>
          <w:spacing w:val="1"/>
        </w:rPr>
        <w:t> </w:t>
      </w:r>
      <w:r>
        <w:rPr/>
        <w:t>bond.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O-(an</w:t>
      </w:r>
      <w:r>
        <w:rPr>
          <w:spacing w:val="1"/>
        </w:rPr>
        <w:t> </w:t>
      </w:r>
      <w:r>
        <w:rPr/>
        <w:t>O-glycoside),</w:t>
      </w:r>
      <w:r>
        <w:rPr>
          <w:spacing w:val="1"/>
        </w:rPr>
        <w:t> </w:t>
      </w:r>
      <w:r>
        <w:rPr/>
        <w:t>N-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glycosylamine),</w:t>
      </w:r>
      <w:r>
        <w:rPr>
          <w:spacing w:val="-1"/>
        </w:rPr>
        <w:t> </w:t>
      </w:r>
      <w:r>
        <w:rPr/>
        <w:t>S-(a</w:t>
      </w:r>
      <w:r>
        <w:rPr>
          <w:spacing w:val="-2"/>
        </w:rPr>
        <w:t> </w:t>
      </w:r>
      <w:r>
        <w:rPr/>
        <w:t>thioglycoside), or</w:t>
      </w:r>
      <w:r>
        <w:rPr>
          <w:spacing w:val="-2"/>
        </w:rPr>
        <w:t> </w:t>
      </w:r>
      <w:r>
        <w:rPr/>
        <w:t>C-</w:t>
      </w:r>
      <w:r>
        <w:rPr>
          <w:spacing w:val="-1"/>
        </w:rPr>
        <w:t> </w:t>
      </w:r>
      <w:r>
        <w:rPr/>
        <w:t>(a</w:t>
      </w:r>
      <w:r>
        <w:rPr>
          <w:spacing w:val="-2"/>
        </w:rPr>
        <w:t> </w:t>
      </w:r>
      <w:r>
        <w:rPr/>
        <w:t>C-glycoside)</w:t>
      </w:r>
      <w:r>
        <w:rPr>
          <w:spacing w:val="1"/>
        </w:rPr>
        <w:t> </w:t>
      </w:r>
      <w:r>
        <w:rPr/>
        <w:t>glycosidic</w:t>
      </w:r>
      <w:r>
        <w:rPr>
          <w:spacing w:val="-1"/>
        </w:rPr>
        <w:t> </w:t>
      </w:r>
      <w:r>
        <w:rPr/>
        <w:t>bond.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90" w:after="0"/>
        <w:ind w:left="2100" w:right="0" w:hanging="841"/>
        <w:jc w:val="left"/>
      </w:pPr>
      <w:bookmarkStart w:name="_TOC_250168" w:id="49"/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9"/>
      <w:r>
        <w:rPr/>
        <w:t>Glycosides</w:t>
      </w:r>
    </w:p>
    <w:p>
      <w:pPr>
        <w:pStyle w:val="BodyText"/>
        <w:spacing w:before="134"/>
        <w:ind w:left="1980"/>
      </w:pPr>
      <w:r>
        <w:rPr/>
        <w:t>Glycoside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classified on the</w:t>
      </w:r>
      <w:r>
        <w:rPr>
          <w:spacing w:val="-1"/>
        </w:rPr>
        <w:t> </w:t>
      </w:r>
      <w:r>
        <w:rPr/>
        <w:t>bases of the</w:t>
      </w:r>
      <w:r>
        <w:rPr>
          <w:spacing w:val="-2"/>
        </w:rPr>
        <w:t> </w:t>
      </w:r>
      <w:r>
        <w:rPr/>
        <w:t>following</w:t>
      </w:r>
    </w:p>
    <w:p>
      <w:pPr>
        <w:pStyle w:val="Heading3"/>
        <w:spacing w:before="143"/>
        <w:jc w:val="left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 of Glycosidic</w:t>
      </w:r>
      <w:r>
        <w:rPr>
          <w:spacing w:val="-1"/>
        </w:rPr>
        <w:t> </w:t>
      </w:r>
      <w:r>
        <w:rPr/>
        <w:t>Linkage</w:t>
      </w:r>
    </w:p>
    <w:p>
      <w:pPr>
        <w:pStyle w:val="BodyText"/>
        <w:spacing w:before="134"/>
        <w:ind w:left="1260" w:right="-87"/>
      </w:pPr>
      <w:r>
        <w:rPr>
          <w:w w:val="221"/>
        </w:rPr>
        <w:t>'</w:t>
      </w:r>
      <w:r>
        <w:rPr>
          <w:spacing w:val="-2"/>
          <w:w w:val="221"/>
        </w:rPr>
        <w:t>H</w:t>
      </w:r>
      <w:r>
        <w:rPr>
          <w:w w:val="156"/>
        </w:rPr>
        <w:t>S</w:t>
      </w:r>
      <w:r>
        <w:rPr>
          <w:spacing w:val="-1"/>
          <w:w w:val="156"/>
        </w:rPr>
        <w:t>H</w:t>
      </w:r>
      <w:r>
        <w:rPr>
          <w:w w:val="144"/>
        </w:rPr>
        <w:t>QGL</w:t>
      </w:r>
      <w:r>
        <w:rPr>
          <w:spacing w:val="2"/>
          <w:w w:val="144"/>
        </w:rPr>
        <w:t>Q</w:t>
      </w:r>
      <w:r>
        <w:rPr>
          <w:spacing w:val="-3"/>
          <w:w w:val="256"/>
        </w:rPr>
        <w:t>J</w:t>
      </w:r>
      <w:r>
        <w:rPr>
          <w:w w:val="400"/>
        </w:rPr>
        <w:t> </w:t>
      </w:r>
      <w:r>
        <w:rPr>
          <w:spacing w:val="-22"/>
        </w:rPr>
        <w:t> </w:t>
      </w:r>
      <w:r>
        <w:rPr>
          <w:w w:val="183"/>
        </w:rPr>
        <w:t>RQ </w:t>
      </w:r>
      <w:r>
        <w:rPr>
          <w:spacing w:val="-22"/>
        </w:rPr>
        <w:t> </w:t>
      </w:r>
      <w:r>
        <w:rPr>
          <w:w w:val="150"/>
        </w:rPr>
        <w:t>Z</w:t>
      </w:r>
      <w:r>
        <w:rPr>
          <w:spacing w:val="1"/>
          <w:w w:val="150"/>
        </w:rPr>
        <w:t>K</w:t>
      </w:r>
      <w:r>
        <w:rPr>
          <w:spacing w:val="-1"/>
          <w:w w:val="138"/>
        </w:rPr>
        <w:t>H</w:t>
      </w:r>
      <w:r>
        <w:rPr>
          <w:w w:val="128"/>
        </w:rPr>
        <w:t>WKH</w:t>
      </w:r>
      <w:r>
        <w:rPr>
          <w:spacing w:val="-2"/>
          <w:w w:val="128"/>
        </w:rPr>
        <w:t>U</w:t>
      </w:r>
      <w:r>
        <w:rPr>
          <w:w w:val="400"/>
        </w:rPr>
        <w:t> </w:t>
      </w:r>
      <w:r>
        <w:rPr>
          <w:spacing w:val="-22"/>
        </w:rPr>
        <w:t> </w:t>
      </w:r>
      <w:r>
        <w:rPr>
          <w:spacing w:val="2"/>
          <w:w w:val="105"/>
        </w:rPr>
        <w:t>W</w:t>
      </w:r>
      <w:r>
        <w:rPr>
          <w:w w:val="138"/>
        </w:rPr>
        <w:t>K</w:t>
      </w:r>
      <w:r>
        <w:rPr>
          <w:spacing w:val="-1"/>
          <w:w w:val="138"/>
        </w:rPr>
        <w:t>H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3"/>
          <w:w w:val="256"/>
        </w:rPr>
        <w:t>J</w:t>
      </w:r>
      <w:r>
        <w:rPr>
          <w:spacing w:val="2"/>
          <w:w w:val="138"/>
        </w:rPr>
        <w:t>O</w:t>
      </w:r>
      <w:r>
        <w:rPr>
          <w:spacing w:val="-5"/>
          <w:w w:val="359"/>
        </w:rPr>
        <w:t>\</w:t>
      </w:r>
      <w:r>
        <w:rPr>
          <w:spacing w:val="1"/>
          <w:w w:val="179"/>
        </w:rPr>
        <w:t>F</w:t>
      </w:r>
      <w:r>
        <w:rPr>
          <w:w w:val="150"/>
        </w:rPr>
        <w:t>RVLGL</w:t>
      </w:r>
      <w:r>
        <w:rPr>
          <w:spacing w:val="-1"/>
          <w:w w:val="179"/>
        </w:rPr>
        <w:t>F</w:t>
      </w:r>
      <w:r>
        <w:rPr>
          <w:w w:val="400"/>
        </w:rPr>
        <w:t> </w:t>
      </w:r>
      <w:r>
        <w:rPr>
          <w:spacing w:val="-22"/>
        </w:rPr>
        <w:t> </w:t>
      </w:r>
      <w:r>
        <w:rPr>
          <w:w w:val="168"/>
        </w:rPr>
        <w:t>ERQG </w:t>
      </w:r>
      <w:r>
        <w:rPr>
          <w:spacing w:val="-22"/>
        </w:rPr>
        <w:t> </w:t>
      </w:r>
      <w:r>
        <w:rPr>
          <w:w w:val="150"/>
        </w:rPr>
        <w:t>OL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137"/>
        <w:ind w:left="1260"/>
        <w:jc w:val="both"/>
      </w:pPr>
      <w:r>
        <w:rPr/>
        <w:t>su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r</w:t>
      </w:r>
      <w:r>
        <w:rPr>
          <w:spacing w:val="25"/>
        </w:rPr>
        <w:t> </w:t>
      </w:r>
      <w:r>
        <w:rPr/>
        <w:t>mol</w:t>
      </w:r>
      <w:r>
        <w:rPr>
          <w:spacing w:val="-1"/>
        </w:rPr>
        <w:t>ec</w:t>
      </w:r>
      <w:r>
        <w:rPr/>
        <w:t>u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,</w:t>
      </w:r>
      <w:r>
        <w:rPr>
          <w:spacing w:val="28"/>
        </w:rPr>
        <w:t> 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osi</w:t>
      </w:r>
      <w:r>
        <w:rPr>
          <w:spacing w:val="5"/>
        </w:rPr>
        <w:t>d</w:t>
      </w:r>
      <w:r>
        <w:rPr>
          <w:spacing w:val="-1"/>
          <w:w w:val="138"/>
        </w:rPr>
        <w:t>H</w:t>
      </w:r>
      <w:r>
        <w:rPr>
          <w:w w:val="205"/>
        </w:rPr>
        <w:t>V</w:t>
      </w:r>
      <w:r>
        <w:rPr>
          <w:spacing w:val="26"/>
          <w:w w:val="205"/>
        </w:rPr>
        <w:t> 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spacing w:val="28"/>
          <w:w w:val="400"/>
        </w:rPr>
        <w:t> </w:t>
      </w:r>
      <w:r>
        <w:rPr>
          <w:spacing w:val="-1"/>
          <w:w w:val="179"/>
        </w:rPr>
        <w:t>F</w:t>
      </w:r>
      <w:r>
        <w:rPr>
          <w:spacing w:val="-139"/>
          <w:w w:val="138"/>
        </w:rPr>
        <w:t>O</w:t>
      </w:r>
      <w:r>
        <w:rPr>
          <w:spacing w:val="1"/>
        </w:rPr>
        <w:t>-</w:t>
      </w:r>
      <w:r>
        <w:rPr>
          <w:spacing w:val="-184"/>
          <w:w w:val="256"/>
        </w:rPr>
        <w:t>J</w:t>
      </w:r>
      <w:r>
        <w:rPr>
          <w:spacing w:val="-60"/>
          <w:w w:val="138"/>
        </w:rPr>
        <w:t>D</w:t>
      </w:r>
      <w:r>
        <w:rPr>
          <w:spacing w:val="-181"/>
          <w:w w:val="138"/>
        </w:rPr>
        <w:t>O</w:t>
      </w:r>
      <w:r>
        <w:rPr>
          <w:spacing w:val="-57"/>
          <w:w w:val="138"/>
        </w:rPr>
        <w:t>V</w:t>
      </w:r>
      <w:r>
        <w:rPr>
          <w:spacing w:val="-184"/>
          <w:w w:val="359"/>
        </w:rPr>
        <w:t>\</w:t>
      </w:r>
      <w:r>
        <w:rPr>
          <w:spacing w:val="-62"/>
          <w:w w:val="138"/>
        </w:rPr>
        <w:t>V</w:t>
      </w:r>
      <w:r>
        <w:rPr>
          <w:spacing w:val="-179"/>
          <w:w w:val="179"/>
        </w:rPr>
        <w:t>F</w:t>
      </w:r>
      <w:r>
        <w:rPr>
          <w:spacing w:val="-61"/>
          <w:w w:val="163"/>
        </w:rPr>
        <w:t>L</w:t>
      </w:r>
      <w:r>
        <w:rPr>
          <w:spacing w:val="-180"/>
          <w:w w:val="149"/>
        </w:rPr>
        <w:t>R</w:t>
      </w:r>
      <w:r>
        <w:rPr>
          <w:spacing w:val="-61"/>
          <w:w w:val="300"/>
        </w:rPr>
        <w:t>I</w:t>
      </w:r>
      <w:r>
        <w:rPr>
          <w:spacing w:val="-180"/>
          <w:w w:val="138"/>
        </w:rPr>
        <w:t>V</w:t>
      </w:r>
      <w:r>
        <w:rPr>
          <w:spacing w:val="-192"/>
          <w:w w:val="163"/>
        </w:rPr>
        <w:t>L</w:t>
      </w:r>
      <w:r>
        <w:rPr>
          <w:spacing w:val="-1"/>
        </w:rPr>
        <w:t>-</w:t>
      </w:r>
      <w:r>
        <w:rPr>
          <w:spacing w:val="-189"/>
          <w:w w:val="138"/>
        </w:rPr>
        <w:t>V</w:t>
      </w:r>
      <w:r>
        <w:rPr>
          <w:spacing w:val="-180"/>
          <w:w w:val="163"/>
        </w:rPr>
        <w:t>L</w:t>
      </w:r>
      <w:r>
        <w:rPr>
          <w:spacing w:val="-113"/>
          <w:w w:val="138"/>
        </w:rPr>
        <w:t>H</w:t>
      </w:r>
      <w:r>
        <w:rPr>
          <w:spacing w:val="-189"/>
          <w:w w:val="138"/>
        </w:rPr>
        <w:t>X</w:t>
      </w:r>
      <w:r>
        <w:rPr>
          <w:spacing w:val="-181"/>
          <w:w w:val="138"/>
        </w:rPr>
        <w:t>G</w:t>
      </w:r>
      <w:r>
        <w:rPr>
          <w:spacing w:val="-110"/>
          <w:w w:val="138"/>
        </w:rPr>
        <w:t>G</w:t>
      </w:r>
      <w:r>
        <w:rPr>
          <w:spacing w:val="-191"/>
          <w:w w:val="256"/>
        </w:rPr>
        <w:t>J</w:t>
      </w:r>
      <w:r>
        <w:rPr>
          <w:spacing w:val="-181"/>
          <w:w w:val="138"/>
        </w:rPr>
        <w:t>H</w:t>
      </w:r>
      <w:r>
        <w:rPr>
          <w:spacing w:val="-112"/>
          <w:w w:val="400"/>
        </w:rPr>
        <w:t> </w:t>
      </w:r>
      <w:r>
        <w:rPr>
          <w:spacing w:val="-189"/>
          <w:w w:val="138"/>
        </w:rPr>
        <w:t>D</w:t>
      </w:r>
      <w:r>
        <w:rPr>
          <w:spacing w:val="-152"/>
          <w:w w:val="138"/>
        </w:rPr>
        <w:t>V</w:t>
      </w:r>
      <w:r>
        <w:rPr>
          <w:spacing w:val="-141"/>
          <w:w w:val="138"/>
        </w:rPr>
        <w:t>D</w:t>
      </w:r>
      <w:r>
        <w:rPr>
          <w:spacing w:val="-186"/>
          <w:w w:val="138"/>
        </w:rPr>
        <w:t>U</w:t>
      </w:r>
      <w:r>
        <w:rPr>
          <w:spacing w:val="-157"/>
          <w:w w:val="400"/>
        </w:rPr>
        <w:t> </w:t>
      </w:r>
      <w:r>
        <w:rPr>
          <w:spacing w:val="-79"/>
        </w:rPr>
        <w:t>-</w:t>
      </w:r>
      <w:r>
        <w:rPr>
          <w:spacing w:val="-161"/>
          <w:w w:val="138"/>
        </w:rPr>
        <w:t>V</w:t>
      </w:r>
      <w:r>
        <w:rPr>
          <w:spacing w:val="-219"/>
          <w:w w:val="256"/>
        </w:rPr>
        <w:t>J</w:t>
      </w:r>
      <w:r>
        <w:rPr>
          <w:spacing w:val="-161"/>
          <w:w w:val="400"/>
        </w:rPr>
        <w:t> </w:t>
      </w:r>
      <w:r>
        <w:rPr>
          <w:spacing w:val="-182"/>
          <w:w w:val="400"/>
        </w:rPr>
        <w:t> </w:t>
      </w:r>
      <w:r>
        <w:rPr>
          <w:spacing w:val="-163"/>
          <w:w w:val="400"/>
        </w:rPr>
        <w:t> </w:t>
      </w:r>
      <w:r>
        <w:rPr>
          <w:spacing w:val="-217"/>
          <w:w w:val="138"/>
        </w:rPr>
        <w:t>O</w:t>
      </w:r>
      <w:r>
        <w:rPr>
          <w:spacing w:val="-76"/>
          <w:w w:val="400"/>
        </w:rPr>
        <w:t> </w:t>
      </w:r>
      <w:r>
        <w:rPr>
          <w:b/>
          <w:spacing w:val="-184"/>
          <w:w w:val="256"/>
        </w:rPr>
        <w:t>Į</w:t>
      </w:r>
      <w:r>
        <w:rPr>
          <w:spacing w:val="-196"/>
          <w:w w:val="359"/>
        </w:rPr>
        <w:t>\</w:t>
      </w:r>
      <w:r>
        <w:rPr>
          <w:spacing w:val="-50"/>
          <w:w w:val="149"/>
        </w:rPr>
        <w:t>R</w:t>
      </w:r>
      <w:r>
        <w:rPr>
          <w:spacing w:val="-191"/>
          <w:w w:val="179"/>
        </w:rPr>
        <w:t>F</w:t>
      </w:r>
      <w:r>
        <w:rPr>
          <w:spacing w:val="-51"/>
          <w:w w:val="138"/>
        </w:rPr>
        <w:t>U</w:t>
      </w:r>
      <w:r>
        <w:rPr>
          <w:spacing w:val="-189"/>
          <w:w w:val="149"/>
        </w:rPr>
        <w:t>R</w:t>
      </w:r>
      <w:r>
        <w:rPr>
          <w:spacing w:val="-52"/>
          <w:w w:val="400"/>
        </w:rPr>
        <w:t> </w:t>
      </w:r>
      <w:r>
        <w:rPr>
          <w:spacing w:val="-163"/>
          <w:w w:val="138"/>
        </w:rPr>
        <w:t>V</w:t>
      </w:r>
      <w:r>
        <w:rPr>
          <w:spacing w:val="-214"/>
          <w:w w:val="200"/>
        </w:rPr>
        <w:t>ȕ</w:t>
      </w:r>
      <w:r>
        <w:rPr>
          <w:spacing w:val="-1"/>
        </w:rPr>
        <w:t>-</w:t>
      </w:r>
      <w:r>
        <w:rPr>
          <w:spacing w:val="-37"/>
        </w:rPr>
        <w:t>s</w:t>
      </w:r>
      <w:r>
        <w:rPr>
          <w:spacing w:val="-204"/>
          <w:w w:val="163"/>
        </w:rPr>
        <w:t>L</w:t>
      </w:r>
      <w:r>
        <w:rPr>
          <w:spacing w:val="2"/>
        </w:rPr>
        <w:t>u</w:t>
      </w:r>
      <w:r>
        <w:rPr>
          <w:spacing w:val="-39"/>
        </w:rPr>
        <w:t>g</w:t>
      </w:r>
      <w:r>
        <w:rPr>
          <w:spacing w:val="-204"/>
          <w:w w:val="138"/>
        </w:rPr>
        <w:t>G</w:t>
      </w:r>
      <w:r>
        <w:rPr>
          <w:spacing w:val="1"/>
        </w:rPr>
        <w:t>a</w:t>
      </w:r>
      <w:r>
        <w:rPr/>
        <w:t>r</w:t>
      </w:r>
      <w:r>
        <w:rPr>
          <w:spacing w:val="-65"/>
        </w:rPr>
        <w:t>)</w:t>
      </w:r>
      <w:r>
        <w:rPr>
          <w:spacing w:val="-178"/>
          <w:w w:val="138"/>
        </w:rPr>
        <w:t>H</w:t>
      </w:r>
      <w:r>
        <w:rPr/>
        <w:t>. </w:t>
      </w:r>
      <w:r>
        <w:rPr>
          <w:w w:val="200"/>
        </w:rPr>
        <w:t>6</w:t>
      </w:r>
      <w:r>
        <w:rPr>
          <w:w w:val="182"/>
        </w:rPr>
        <w:t>RPH</w:t>
      </w:r>
      <w:r>
        <w:rPr>
          <w:spacing w:val="4"/>
          <w:w w:val="182"/>
        </w:rPr>
        <w:t> </w:t>
      </w:r>
      <w:r>
        <w:rPr>
          <w:spacing w:val="-1"/>
          <w:w w:val="138"/>
        </w:rPr>
        <w:t>H</w:t>
      </w:r>
      <w:r>
        <w:rPr>
          <w:w w:val="189"/>
        </w:rPr>
        <w:t>Q</w:t>
      </w:r>
      <w:r>
        <w:rPr>
          <w:spacing w:val="3"/>
          <w:w w:val="189"/>
        </w:rPr>
        <w:t>]</w:t>
      </w:r>
      <w:r>
        <w:rPr>
          <w:spacing w:val="-8"/>
          <w:w w:val="359"/>
        </w:rPr>
        <w:t>\</w:t>
      </w:r>
      <w:r>
        <w:rPr>
          <w:w w:val="179"/>
        </w:rPr>
        <w:t>P</w:t>
      </w:r>
      <w:r>
        <w:rPr>
          <w:spacing w:val="-233"/>
          <w:w w:val="138"/>
        </w:rPr>
        <w:t>H</w:t>
      </w:r>
      <w:r>
        <w:rPr>
          <w:spacing w:val="-1"/>
        </w:rPr>
        <w:t>-</w:t>
      </w:r>
      <w:r>
        <w:rPr>
          <w:spacing w:val="-87"/>
          <w:w w:val="138"/>
        </w:rPr>
        <w:t>D</w:t>
      </w:r>
      <w:r>
        <w:rPr>
          <w:spacing w:val="-155"/>
          <w:w w:val="138"/>
        </w:rPr>
        <w:t>V</w:t>
      </w:r>
      <w:r>
        <w:rPr>
          <w:spacing w:val="-86"/>
          <w:w w:val="179"/>
        </w:rPr>
        <w:t>P</w:t>
      </w:r>
      <w:r>
        <w:rPr>
          <w:spacing w:val="-152"/>
          <w:w w:val="400"/>
        </w:rPr>
        <w:t> </w:t>
      </w:r>
      <w:r>
        <w:rPr>
          <w:spacing w:val="-85"/>
          <w:w w:val="359"/>
        </w:rPr>
        <w:t>\</w:t>
      </w:r>
      <w:r>
        <w:rPr>
          <w:spacing w:val="-161"/>
          <w:w w:val="138"/>
        </w:rPr>
        <w:t>V</w:t>
      </w:r>
      <w:r>
        <w:rPr>
          <w:spacing w:val="-80"/>
          <w:w w:val="138"/>
        </w:rPr>
        <w:t>O</w:t>
      </w:r>
      <w:r>
        <w:rPr>
          <w:spacing w:val="-159"/>
          <w:w w:val="138"/>
        </w:rPr>
        <w:t>X</w:t>
      </w:r>
      <w:r>
        <w:rPr>
          <w:spacing w:val="-82"/>
          <w:w w:val="138"/>
        </w:rPr>
        <w:t>D</w:t>
      </w:r>
      <w:r>
        <w:rPr>
          <w:spacing w:val="-160"/>
          <w:w w:val="179"/>
        </w:rPr>
        <w:t>F</w:t>
      </w:r>
      <w:r>
        <w:rPr>
          <w:spacing w:val="-81"/>
          <w:w w:val="138"/>
        </w:rPr>
        <w:t>V</w:t>
      </w:r>
      <w:r>
        <w:rPr>
          <w:spacing w:val="-160"/>
          <w:w w:val="138"/>
        </w:rPr>
        <w:t>K</w:t>
      </w:r>
      <w:r>
        <w:rPr>
          <w:spacing w:val="-81"/>
          <w:w w:val="138"/>
        </w:rPr>
        <w:t>H</w:t>
      </w:r>
      <w:r>
        <w:rPr>
          <w:b/>
          <w:spacing w:val="3"/>
          <w:w w:val="400"/>
        </w:rPr>
        <w:t> </w:t>
      </w:r>
      <w:r>
        <w:rPr>
          <w:spacing w:val="-160"/>
          <w:w w:val="138"/>
        </w:rPr>
        <w:t>D</w:t>
      </w:r>
      <w:r>
        <w:rPr>
          <w:spacing w:val="-82"/>
          <w:w w:val="179"/>
        </w:rPr>
        <w:t>F</w:t>
      </w:r>
      <w:r>
        <w:rPr>
          <w:spacing w:val="-160"/>
          <w:w w:val="138"/>
        </w:rPr>
        <w:t>V</w:t>
      </w:r>
      <w:r>
        <w:rPr>
          <w:spacing w:val="-81"/>
          <w:w w:val="138"/>
        </w:rPr>
        <w:t>D</w:t>
      </w:r>
      <w:r>
        <w:rPr>
          <w:spacing w:val="-161"/>
          <w:w w:val="400"/>
        </w:rPr>
        <w:t> </w:t>
      </w:r>
      <w:r>
        <w:rPr>
          <w:spacing w:val="-76"/>
          <w:w w:val="138"/>
        </w:rPr>
        <w:t>Q</w:t>
      </w:r>
      <w:r>
        <w:rPr>
          <w:spacing w:val="-165"/>
          <w:w w:val="300"/>
        </w:rPr>
        <w:t>Į</w:t>
      </w:r>
      <w:r>
        <w:rPr>
          <w:spacing w:val="4"/>
          <w:w w:val="400"/>
        </w:rPr>
        <w:t> </w:t>
      </w:r>
      <w:r>
        <w:rPr>
          <w:spacing w:val="-238"/>
          <w:w w:val="149"/>
        </w:rPr>
        <w:t>R</w:t>
      </w:r>
      <w:r>
        <w:rPr>
          <w:spacing w:val="-1"/>
        </w:rPr>
        <w:t>-</w:t>
      </w:r>
      <w:r>
        <w:rPr/>
        <w:t>li</w:t>
      </w:r>
      <w:r>
        <w:rPr>
          <w:spacing w:val="-96"/>
        </w:rPr>
        <w:t>n</w:t>
      </w:r>
      <w:r>
        <w:rPr>
          <w:spacing w:val="-145"/>
          <w:w w:val="138"/>
        </w:rPr>
        <w:t>Q</w:t>
      </w:r>
      <w:r>
        <w:rPr/>
        <w:t>k</w:t>
      </w:r>
      <w:r>
        <w:rPr>
          <w:spacing w:val="-83"/>
        </w:rPr>
        <w:t>a</w:t>
      </w:r>
      <w:r>
        <w:rPr>
          <w:spacing w:val="-157"/>
          <w:w w:val="138"/>
        </w:rPr>
        <w:t>O</w:t>
      </w:r>
      <w:r>
        <w:rPr>
          <w:spacing w:val="-3"/>
        </w:rPr>
        <w:t>g</w:t>
      </w:r>
      <w:r>
        <w:rPr>
          <w:spacing w:val="-63"/>
        </w:rPr>
        <w:t>e</w:t>
      </w:r>
      <w:r>
        <w:rPr>
          <w:spacing w:val="-179"/>
          <w:w w:val="359"/>
        </w:rPr>
        <w:t>\</w:t>
      </w:r>
      <w:r>
        <w:rPr/>
        <w:t>s</w:t>
      </w:r>
      <w:r>
        <w:rPr>
          <w:spacing w:val="11"/>
        </w:rPr>
        <w:t>;</w:t>
      </w:r>
      <w:r>
        <w:rPr>
          <w:spacing w:val="-186"/>
          <w:w w:val="400"/>
        </w:rPr>
        <w:t> </w:t>
      </w:r>
      <w:r>
        <w:rPr/>
        <w:t>ot</w:t>
      </w:r>
      <w:r>
        <w:rPr>
          <w:spacing w:val="-117"/>
        </w:rPr>
        <w:t>h</w:t>
      </w:r>
      <w:r>
        <w:rPr>
          <w:spacing w:val="-124"/>
          <w:w w:val="138"/>
        </w:rPr>
        <w:t>K</w:t>
      </w:r>
      <w:r>
        <w:rPr/>
        <w:t>e</w:t>
      </w:r>
      <w:r>
        <w:rPr>
          <w:spacing w:val="-59"/>
        </w:rPr>
        <w:t>r</w:t>
      </w:r>
      <w:r>
        <w:rPr>
          <w:spacing w:val="-183"/>
          <w:w w:val="359"/>
        </w:rPr>
        <w:t>\</w:t>
      </w:r>
      <w:r>
        <w:rPr/>
        <w:t>s;</w:t>
      </w:r>
      <w:r>
        <w:rPr>
          <w:spacing w:val="-42"/>
        </w:rPr>
        <w:t> </w:t>
      </w:r>
      <w:r>
        <w:rPr>
          <w:spacing w:val="-193"/>
          <w:w w:val="138"/>
        </w:rPr>
        <w:t>G</w:t>
      </w:r>
      <w:r>
        <w:rPr>
          <w:spacing w:val="2"/>
        </w:rPr>
        <w:t>s</w:t>
      </w:r>
      <w:r>
        <w:rPr>
          <w:spacing w:val="-21"/>
        </w:rPr>
        <w:t>u</w:t>
      </w:r>
      <w:r>
        <w:rPr>
          <w:spacing w:val="-220"/>
          <w:w w:val="138"/>
        </w:rPr>
        <w:t>U</w:t>
      </w:r>
      <w:r>
        <w:rPr>
          <w:spacing w:val="-1"/>
        </w:rPr>
        <w:t>c</w:t>
      </w:r>
      <w:r>
        <w:rPr>
          <w:spacing w:val="-7"/>
        </w:rPr>
        <w:t>h</w:t>
      </w:r>
      <w:r>
        <w:rPr>
          <w:spacing w:val="-170"/>
          <w:w w:val="149"/>
        </w:rPr>
        <w:t>R</w:t>
      </w:r>
      <w:r>
        <w:rPr>
          <w:spacing w:val="-1"/>
        </w:rPr>
        <w:t>a</w:t>
      </w:r>
      <w:r>
        <w:rPr>
          <w:spacing w:val="-30"/>
        </w:rPr>
        <w:t>s</w:t>
      </w:r>
      <w:r>
        <w:rPr>
          <w:spacing w:val="-146"/>
          <w:w w:val="138"/>
        </w:rPr>
        <w:t>O</w:t>
      </w:r>
      <w:r>
        <w:rPr>
          <w:spacing w:val="-1"/>
        </w:rPr>
        <w:t>e</w:t>
      </w:r>
      <w:r>
        <w:rPr>
          <w:spacing w:val="-146"/>
        </w:rPr>
        <w:t>m</w:t>
      </w:r>
      <w:r>
        <w:rPr>
          <w:spacing w:val="-95"/>
          <w:w w:val="359"/>
        </w:rPr>
        <w:t>\</w:t>
      </w:r>
      <w:r>
        <w:rPr>
          <w:spacing w:val="-30"/>
        </w:rPr>
        <w:t>u</w:t>
      </w:r>
      <w:r>
        <w:rPr>
          <w:spacing w:val="-211"/>
          <w:w w:val="300"/>
        </w:rPr>
        <w:t>]</w:t>
      </w:r>
      <w:r>
        <w:rPr/>
        <w:t>ls</w:t>
      </w:r>
      <w:r>
        <w:rPr>
          <w:spacing w:val="-14"/>
        </w:rPr>
        <w:t>i</w:t>
      </w:r>
      <w:r>
        <w:rPr>
          <w:spacing w:val="-227"/>
          <w:w w:val="138"/>
        </w:rPr>
        <w:t>H</w:t>
      </w:r>
      <w:r>
        <w:rPr/>
        <w:t>o</w:t>
      </w:r>
      <w:r>
        <w:rPr>
          <w:spacing w:val="-15"/>
        </w:rPr>
        <w:t>n</w:t>
      </w:r>
      <w:r>
        <w:rPr>
          <w:spacing w:val="-226"/>
          <w:w w:val="400"/>
        </w:rPr>
        <w:t> </w:t>
      </w:r>
      <w:r>
        <w:rPr/>
        <w:t>,</w:t>
      </w:r>
      <w:r>
        <w:rPr>
          <w:spacing w:val="5"/>
        </w:rPr>
        <w:t> </w:t>
      </w:r>
      <w:r>
        <w:rPr>
          <w:spacing w:val="-2"/>
        </w:rPr>
        <w:t>c</w:t>
      </w:r>
      <w:r>
        <w:rPr>
          <w:spacing w:val="-240"/>
          <w:w w:val="300"/>
        </w:rPr>
        <w:t>Į</w:t>
      </w:r>
      <w:r>
        <w:rPr>
          <w:spacing w:val="-1"/>
        </w:rPr>
        <w:t>a</w:t>
      </w:r>
      <w:r>
        <w:rPr/>
        <w:t>n </w:t>
      </w:r>
      <w:r>
        <w:rPr>
          <w:w w:val="142"/>
        </w:rPr>
        <w:t>RQ</w:t>
      </w:r>
      <w:r>
        <w:rPr>
          <w:spacing w:val="2"/>
          <w:w w:val="142"/>
        </w:rPr>
        <w:t>O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-224"/>
          <w:w w:val="138"/>
        </w:rPr>
        <w:t>D</w:t>
      </w:r>
      <w:r>
        <w:rPr>
          <w:spacing w:val="-1"/>
        </w:rPr>
        <w:t>-</w:t>
      </w:r>
      <w:r>
        <w:rPr/>
        <w:t>li</w:t>
      </w:r>
      <w:r>
        <w:rPr>
          <w:spacing w:val="-111"/>
        </w:rPr>
        <w:t>n</w:t>
      </w:r>
      <w:r>
        <w:rPr>
          <w:spacing w:val="-130"/>
          <w:w w:val="300"/>
        </w:rPr>
        <w:t>I</w:t>
      </w:r>
      <w:r>
        <w:rPr/>
        <w:t>k</w:t>
      </w:r>
      <w:r>
        <w:rPr>
          <w:spacing w:val="-96"/>
        </w:rPr>
        <w:t>a</w:t>
      </w:r>
      <w:r>
        <w:rPr>
          <w:spacing w:val="-143"/>
          <w:w w:val="300"/>
        </w:rPr>
        <w:t>I</w:t>
      </w:r>
      <w:r>
        <w:rPr>
          <w:spacing w:val="-3"/>
        </w:rPr>
        <w:t>g</w:t>
      </w:r>
      <w:r>
        <w:rPr>
          <w:spacing w:val="-82"/>
        </w:rPr>
        <w:t>e</w:t>
      </w:r>
      <w:r>
        <w:rPr>
          <w:spacing w:val="-160"/>
          <w:w w:val="138"/>
        </w:rPr>
        <w:t>H</w:t>
      </w:r>
      <w:r>
        <w:rPr/>
        <w:t>s</w:t>
      </w:r>
      <w:r>
        <w:rPr>
          <w:spacing w:val="1"/>
        </w:rPr>
        <w:t> </w:t>
      </w:r>
      <w:r>
        <w:rPr>
          <w:spacing w:val="-75"/>
        </w:rPr>
        <w:t>(</w:t>
      </w:r>
      <w:r>
        <w:rPr>
          <w:spacing w:val="-166"/>
          <w:w w:val="179"/>
        </w:rPr>
        <w:t>F</w:t>
      </w:r>
      <w:r>
        <w:rPr>
          <w:spacing w:val="-9"/>
        </w:rPr>
        <w:t>A</w:t>
      </w:r>
      <w:r>
        <w:rPr>
          <w:spacing w:val="-231"/>
          <w:w w:val="105"/>
        </w:rPr>
        <w:t>W</w:t>
      </w:r>
      <w:r>
        <w:rPr/>
        <w:t>ru</w:t>
      </w:r>
      <w:r>
        <w:rPr>
          <w:spacing w:val="-90"/>
        </w:rPr>
        <w:t>n</w:t>
      </w:r>
      <w:r>
        <w:rPr>
          <w:spacing w:val="-91"/>
          <w:w w:val="400"/>
        </w:rPr>
        <w:t> </w:t>
      </w:r>
      <w:r>
        <w:rPr>
          <w:spacing w:val="-30"/>
        </w:rPr>
        <w:t>2</w:t>
      </w:r>
      <w:r>
        <w:rPr>
          <w:spacing w:val="-212"/>
          <w:w w:val="200"/>
        </w:rPr>
        <w:t>ȕ</w:t>
      </w:r>
      <w:r>
        <w:rPr/>
        <w:t>000).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jc w:val="left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Sugar</w:t>
      </w:r>
      <w:r>
        <w:rPr>
          <w:spacing w:val="-2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before="134"/>
        <w:ind w:left="1980"/>
      </w:pPr>
      <w:r>
        <w:rPr/>
        <w:t>Glycoside:</w:t>
      </w:r>
    </w:p>
    <w:p>
      <w:pPr>
        <w:pStyle w:val="ListParagraph"/>
        <w:numPr>
          <w:ilvl w:val="0"/>
          <w:numId w:val="38"/>
        </w:numPr>
        <w:tabs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Glucosides</w:t>
      </w:r>
      <w:r>
        <w:rPr>
          <w:spacing w:val="-2"/>
          <w:sz w:val="24"/>
        </w:rPr>
        <w:t> </w:t>
      </w:r>
      <w:r>
        <w:rPr>
          <w:sz w:val="24"/>
        </w:rPr>
        <w:t>(the glycone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glucose)</w:t>
      </w:r>
    </w:p>
    <w:p>
      <w:pPr>
        <w:pStyle w:val="ListParagraph"/>
        <w:numPr>
          <w:ilvl w:val="0"/>
          <w:numId w:val="38"/>
        </w:numPr>
        <w:tabs>
          <w:tab w:pos="2341" w:val="left" w:leader="none"/>
        </w:tabs>
        <w:spacing w:line="240" w:lineRule="auto" w:before="140" w:after="0"/>
        <w:ind w:left="2340" w:right="0" w:hanging="361"/>
        <w:jc w:val="left"/>
        <w:rPr>
          <w:sz w:val="24"/>
        </w:rPr>
      </w:pPr>
      <w:r>
        <w:rPr>
          <w:sz w:val="24"/>
        </w:rPr>
        <w:t>Galacosides</w:t>
      </w:r>
      <w:r>
        <w:rPr>
          <w:spacing w:val="-4"/>
          <w:sz w:val="24"/>
        </w:rPr>
        <w:t> </w:t>
      </w:r>
      <w:r>
        <w:rPr>
          <w:sz w:val="24"/>
        </w:rPr>
        <w:t>(the</w:t>
      </w:r>
      <w:r>
        <w:rPr>
          <w:spacing w:val="-2"/>
          <w:sz w:val="24"/>
        </w:rPr>
        <w:t> </w:t>
      </w:r>
      <w:r>
        <w:rPr>
          <w:sz w:val="24"/>
        </w:rPr>
        <w:t>glycone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galacose).</w:t>
      </w:r>
    </w:p>
    <w:p>
      <w:pPr>
        <w:pStyle w:val="ListParagraph"/>
        <w:numPr>
          <w:ilvl w:val="0"/>
          <w:numId w:val="38"/>
        </w:numPr>
        <w:tabs>
          <w:tab w:pos="2341" w:val="left" w:leader="none"/>
        </w:tabs>
        <w:spacing w:line="240" w:lineRule="auto" w:before="136" w:after="0"/>
        <w:ind w:left="2340" w:right="0" w:hanging="361"/>
        <w:jc w:val="left"/>
        <w:rPr>
          <w:sz w:val="24"/>
        </w:rPr>
      </w:pPr>
      <w:r>
        <w:rPr>
          <w:sz w:val="24"/>
        </w:rPr>
        <w:t>Mannosides</w:t>
      </w:r>
      <w:r>
        <w:rPr>
          <w:spacing w:val="-2"/>
          <w:sz w:val="24"/>
        </w:rPr>
        <w:t> </w:t>
      </w:r>
      <w:r>
        <w:rPr>
          <w:sz w:val="24"/>
        </w:rPr>
        <w:t>(the</w:t>
      </w:r>
      <w:r>
        <w:rPr>
          <w:spacing w:val="-1"/>
          <w:sz w:val="24"/>
        </w:rPr>
        <w:t> </w:t>
      </w:r>
      <w:r>
        <w:rPr>
          <w:sz w:val="24"/>
        </w:rPr>
        <w:t>glycone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mannose).</w:t>
      </w:r>
    </w:p>
    <w:p>
      <w:pPr>
        <w:pStyle w:val="ListParagraph"/>
        <w:numPr>
          <w:ilvl w:val="0"/>
          <w:numId w:val="38"/>
        </w:numPr>
        <w:tabs>
          <w:tab w:pos="2341" w:val="left" w:leader="none"/>
        </w:tabs>
        <w:spacing w:line="240" w:lineRule="auto" w:before="140" w:after="0"/>
        <w:ind w:left="2340" w:right="0" w:hanging="361"/>
        <w:jc w:val="left"/>
        <w:rPr>
          <w:sz w:val="24"/>
        </w:rPr>
      </w:pPr>
      <w:r>
        <w:rPr>
          <w:sz w:val="24"/>
        </w:rPr>
        <w:t>Arabinosides</w:t>
      </w:r>
      <w:r>
        <w:rPr>
          <w:spacing w:val="-2"/>
          <w:sz w:val="24"/>
        </w:rPr>
        <w:t> </w:t>
      </w:r>
      <w:r>
        <w:rPr>
          <w:sz w:val="24"/>
        </w:rPr>
        <w:t>(the glycone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arabinose).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8"/>
        <w:jc w:val="left"/>
      </w:pP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spacing w:before="132"/>
        <w:ind w:left="1260"/>
      </w:pPr>
      <w:r>
        <w:rPr/>
        <w:t>Thereapeutic</w:t>
      </w:r>
      <w:r>
        <w:rPr>
          <w:spacing w:val="-2"/>
        </w:rPr>
        <w:t> </w:t>
      </w:r>
      <w:r>
        <w:rPr/>
        <w:t>Classification):</w:t>
      </w:r>
    </w:p>
    <w:p>
      <w:pPr>
        <w:pStyle w:val="ListParagraph"/>
        <w:numPr>
          <w:ilvl w:val="0"/>
          <w:numId w:val="39"/>
        </w:numPr>
        <w:tabs>
          <w:tab w:pos="2341" w:val="left" w:leader="none"/>
        </w:tabs>
        <w:spacing w:line="240" w:lineRule="auto" w:before="140" w:after="0"/>
        <w:ind w:left="2340" w:right="0" w:hanging="361"/>
        <w:jc w:val="left"/>
        <w:rPr>
          <w:sz w:val="24"/>
        </w:rPr>
      </w:pPr>
      <w:r>
        <w:rPr>
          <w:sz w:val="24"/>
        </w:rPr>
        <w:t>Laxative</w:t>
      </w:r>
      <w:r>
        <w:rPr>
          <w:spacing w:val="-3"/>
          <w:sz w:val="24"/>
        </w:rPr>
        <w:t> </w:t>
      </w:r>
      <w:r>
        <w:rPr>
          <w:sz w:val="24"/>
        </w:rPr>
        <w:t>glycosides.</w:t>
      </w:r>
    </w:p>
    <w:p>
      <w:pPr>
        <w:pStyle w:val="ListParagraph"/>
        <w:numPr>
          <w:ilvl w:val="0"/>
          <w:numId w:val="39"/>
        </w:numPr>
        <w:tabs>
          <w:tab w:pos="2341" w:val="left" w:leader="none"/>
        </w:tabs>
        <w:spacing w:line="240" w:lineRule="auto" w:before="136" w:after="0"/>
        <w:ind w:left="2340" w:right="0" w:hanging="361"/>
        <w:jc w:val="left"/>
        <w:rPr>
          <w:sz w:val="24"/>
        </w:rPr>
      </w:pPr>
      <w:r>
        <w:rPr>
          <w:sz w:val="24"/>
        </w:rPr>
        <w:t>Cardiotonic</w:t>
      </w:r>
      <w:r>
        <w:rPr>
          <w:spacing w:val="-4"/>
          <w:sz w:val="24"/>
        </w:rPr>
        <w:t> </w:t>
      </w:r>
      <w:r>
        <w:rPr>
          <w:sz w:val="24"/>
        </w:rPr>
        <w:t>glycosides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jc w:val="left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parent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glycoside.</w:t>
      </w:r>
    </w:p>
    <w:p>
      <w:pPr>
        <w:pStyle w:val="ListParagraph"/>
        <w:numPr>
          <w:ilvl w:val="1"/>
          <w:numId w:val="39"/>
        </w:numPr>
        <w:tabs>
          <w:tab w:pos="2701" w:val="left" w:leader="none"/>
        </w:tabs>
        <w:spacing w:line="240" w:lineRule="auto" w:before="135" w:after="0"/>
        <w:ind w:left="2700" w:right="0" w:hanging="361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glycosides e.g.</w:t>
      </w:r>
      <w:r>
        <w:rPr>
          <w:spacing w:val="-2"/>
          <w:sz w:val="24"/>
        </w:rPr>
        <w:t> </w:t>
      </w:r>
      <w:r>
        <w:rPr>
          <w:sz w:val="24"/>
        </w:rPr>
        <w:t>amygdalin,</w:t>
      </w:r>
      <w:r>
        <w:rPr>
          <w:spacing w:val="-2"/>
          <w:sz w:val="24"/>
        </w:rPr>
        <w:t> </w:t>
      </w:r>
      <w:r>
        <w:rPr>
          <w:sz w:val="24"/>
        </w:rPr>
        <w:t>purpurea glycoside</w:t>
      </w:r>
      <w:r>
        <w:rPr>
          <w:spacing w:val="-2"/>
          <w:sz w:val="24"/>
        </w:rPr>
        <w:t> </w:t>
      </w:r>
      <w:r>
        <w:rPr>
          <w:sz w:val="24"/>
        </w:rPr>
        <w:t>A,</w:t>
      </w:r>
    </w:p>
    <w:p>
      <w:pPr>
        <w:pStyle w:val="ListParagraph"/>
        <w:numPr>
          <w:ilvl w:val="1"/>
          <w:numId w:val="39"/>
        </w:numPr>
        <w:tabs>
          <w:tab w:pos="2701" w:val="left" w:leader="none"/>
        </w:tabs>
        <w:spacing w:line="240" w:lineRule="auto" w:before="136" w:after="0"/>
        <w:ind w:left="2700" w:right="0" w:hanging="36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glycosides</w:t>
      </w:r>
      <w:r>
        <w:rPr>
          <w:spacing w:val="1"/>
          <w:sz w:val="24"/>
        </w:rPr>
        <w:t> </w:t>
      </w:r>
      <w:r>
        <w:rPr>
          <w:sz w:val="24"/>
        </w:rPr>
        <w:t>e.g.,</w:t>
      </w:r>
      <w:r>
        <w:rPr>
          <w:spacing w:val="-1"/>
          <w:sz w:val="24"/>
        </w:rPr>
        <w:t> </w:t>
      </w:r>
      <w:r>
        <w:rPr>
          <w:sz w:val="24"/>
        </w:rPr>
        <w:t>prunasin,</w:t>
      </w:r>
      <w:r>
        <w:rPr>
          <w:spacing w:val="-1"/>
          <w:sz w:val="24"/>
        </w:rPr>
        <w:t> </w:t>
      </w:r>
      <w:r>
        <w:rPr>
          <w:sz w:val="24"/>
        </w:rPr>
        <w:t>digitoxin.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/>
        <w:jc w:val="left"/>
      </w:pPr>
      <w:r>
        <w:rPr/>
        <w:t>According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type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glycosidic</w:t>
      </w:r>
      <w:r>
        <w:rPr>
          <w:spacing w:val="6"/>
        </w:rPr>
        <w:t> </w:t>
      </w:r>
      <w:r>
        <w:rPr/>
        <w:t>bond:</w:t>
      </w:r>
      <w:r>
        <w:rPr>
          <w:spacing w:val="3"/>
        </w:rPr>
        <w:t> </w:t>
      </w: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four</w:t>
      </w:r>
      <w:r>
        <w:rPr>
          <w:spacing w:val="6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linkages</w:t>
      </w:r>
      <w:r>
        <w:rPr>
          <w:spacing w:val="7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glycone and</w:t>
      </w:r>
      <w:r>
        <w:rPr>
          <w:spacing w:val="1"/>
        </w:rPr>
        <w:t> </w:t>
      </w:r>
      <w:r>
        <w:rPr/>
        <w:t>aglycone.</w:t>
      </w:r>
    </w:p>
    <w:p>
      <w:pPr>
        <w:pStyle w:val="ListParagraph"/>
        <w:numPr>
          <w:ilvl w:val="0"/>
          <w:numId w:val="40"/>
        </w:numPr>
        <w:tabs>
          <w:tab w:pos="2341" w:val="left" w:leader="none"/>
        </w:tabs>
        <w:spacing w:line="272" w:lineRule="exact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C-linkage/glycosidic</w:t>
      </w:r>
      <w:r>
        <w:rPr>
          <w:spacing w:val="-4"/>
          <w:sz w:val="24"/>
        </w:rPr>
        <w:t> </w:t>
      </w:r>
      <w:r>
        <w:rPr>
          <w:sz w:val="24"/>
        </w:rPr>
        <w:t>bond,</w:t>
      </w:r>
    </w:p>
    <w:p>
      <w:pPr>
        <w:pStyle w:val="BodyText"/>
        <w:spacing w:before="137"/>
        <w:ind w:left="77"/>
      </w:pPr>
      <w:r>
        <w:rPr/>
        <w:br w:type="column"/>
      </w:r>
      <w:r>
        <w:rPr>
          <w:w w:val="160"/>
        </w:rPr>
        <w:t>V   </w:t>
      </w:r>
      <w:r>
        <w:rPr>
          <w:spacing w:val="26"/>
          <w:w w:val="160"/>
        </w:rPr>
        <w:t> </w:t>
      </w:r>
      <w:r>
        <w:rPr>
          <w:w w:val="250"/>
        </w:rPr>
        <w:t>ȕ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2" w:equalWidth="0">
            <w:col w:w="10468" w:space="40"/>
            <w:col w:w="1222"/>
          </w:cols>
        </w:sectPr>
      </w:pPr>
    </w:p>
    <w:p>
      <w:pPr>
        <w:pStyle w:val="ListParagraph"/>
        <w:numPr>
          <w:ilvl w:val="0"/>
          <w:numId w:val="40"/>
        </w:numPr>
        <w:tabs>
          <w:tab w:pos="2341" w:val="left" w:leader="none"/>
        </w:tabs>
        <w:spacing w:line="240" w:lineRule="auto" w:before="76" w:after="0"/>
        <w:ind w:left="2340" w:right="0" w:hanging="361"/>
        <w:jc w:val="left"/>
        <w:rPr>
          <w:sz w:val="24"/>
        </w:rPr>
      </w:pPr>
      <w:r>
        <w:rPr>
          <w:sz w:val="24"/>
        </w:rPr>
        <w:t>O-linkage/glycosidic</w:t>
      </w:r>
      <w:r>
        <w:rPr>
          <w:spacing w:val="-6"/>
          <w:sz w:val="24"/>
        </w:rPr>
        <w:t> </w:t>
      </w:r>
      <w:r>
        <w:rPr>
          <w:sz w:val="24"/>
        </w:rPr>
        <w:t>bond</w:t>
      </w:r>
    </w:p>
    <w:p>
      <w:pPr>
        <w:pStyle w:val="ListParagraph"/>
        <w:numPr>
          <w:ilvl w:val="0"/>
          <w:numId w:val="40"/>
        </w:numPr>
        <w:tabs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N-linkage/glycosidic</w:t>
      </w:r>
      <w:r>
        <w:rPr>
          <w:spacing w:val="-6"/>
          <w:sz w:val="24"/>
        </w:rPr>
        <w:t> </w:t>
      </w:r>
      <w:r>
        <w:rPr>
          <w:sz w:val="24"/>
        </w:rPr>
        <w:t>bond</w:t>
      </w:r>
    </w:p>
    <w:p>
      <w:pPr>
        <w:pStyle w:val="ListParagraph"/>
        <w:numPr>
          <w:ilvl w:val="0"/>
          <w:numId w:val="40"/>
        </w:numPr>
        <w:tabs>
          <w:tab w:pos="2341" w:val="left" w:leader="none"/>
        </w:tabs>
        <w:spacing w:line="240" w:lineRule="auto" w:before="139" w:after="0"/>
        <w:ind w:left="2340" w:right="0" w:hanging="361"/>
        <w:jc w:val="left"/>
        <w:rPr>
          <w:sz w:val="24"/>
        </w:rPr>
      </w:pPr>
      <w:r>
        <w:rPr>
          <w:sz w:val="24"/>
        </w:rPr>
        <w:t>S-linkage/glycosidic</w:t>
      </w:r>
      <w:r>
        <w:rPr>
          <w:spacing w:val="-4"/>
          <w:sz w:val="24"/>
        </w:rPr>
        <w:t> </w:t>
      </w:r>
      <w:r>
        <w:rPr>
          <w:sz w:val="24"/>
        </w:rPr>
        <w:t>bond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/>
        <w:ind w:left="1980" w:right="2806" w:hanging="720"/>
      </w:pPr>
      <w:r>
        <w:rPr/>
        <w:t>According to the Chemical Nature of the Nonsugar component (Aglycone):</w:t>
      </w:r>
      <w:r>
        <w:rPr>
          <w:spacing w:val="-57"/>
        </w:rPr>
        <w:t> </w:t>
      </w:r>
      <w:r>
        <w:rPr/>
        <w:t>Alcoholic</w:t>
      </w:r>
      <w:r>
        <w:rPr>
          <w:spacing w:val="58"/>
        </w:rPr>
        <w:t> </w:t>
      </w:r>
      <w:r>
        <w:rPr/>
        <w:t>Glycosides</w:t>
      </w:r>
    </w:p>
    <w:p>
      <w:pPr>
        <w:pStyle w:val="BodyText"/>
        <w:spacing w:line="360" w:lineRule="auto"/>
        <w:ind w:left="1260" w:right="1262"/>
        <w:jc w:val="both"/>
      </w:pP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alcoholic</w:t>
      </w:r>
      <w:r>
        <w:rPr>
          <w:spacing w:val="1"/>
        </w:rPr>
        <w:t> </w:t>
      </w:r>
      <w:r>
        <w:rPr/>
        <w:t>glycoside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salicin,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salix.</w:t>
      </w:r>
      <w:r>
        <w:rPr>
          <w:spacing w:val="1"/>
        </w:rPr>
        <w:t> </w:t>
      </w:r>
      <w:r>
        <w:rPr/>
        <w:t>Salicin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salicylic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aspirin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antipyretic,</w:t>
      </w:r>
      <w:r>
        <w:rPr>
          <w:spacing w:val="-1"/>
        </w:rPr>
        <w:t> </w:t>
      </w:r>
      <w:r>
        <w:rPr/>
        <w:t>and anti-inflammatory</w:t>
      </w:r>
      <w:r>
        <w:rPr>
          <w:spacing w:val="-5"/>
        </w:rPr>
        <w:t> </w:t>
      </w:r>
      <w:r>
        <w:rPr/>
        <w:t>effects.</w:t>
      </w:r>
    </w:p>
    <w:p>
      <w:pPr>
        <w:pStyle w:val="Heading3"/>
      </w:pPr>
      <w:r>
        <w:rPr/>
        <w:t>Anthraquinone</w:t>
      </w:r>
      <w:r>
        <w:rPr>
          <w:spacing w:val="-3"/>
        </w:rPr>
        <w:t> </w:t>
      </w:r>
      <w:r>
        <w:rPr/>
        <w:t>glycosides</w:t>
      </w:r>
    </w:p>
    <w:p>
      <w:pPr>
        <w:pStyle w:val="BodyText"/>
        <w:spacing w:line="360" w:lineRule="auto" w:before="134"/>
        <w:ind w:left="1260" w:right="1261"/>
        <w:jc w:val="both"/>
      </w:pPr>
      <w:r>
        <w:rPr/>
        <w:t>These glycosides contain an aglycone group that is a derivative of imquinone. They have a</w:t>
      </w:r>
      <w:r>
        <w:rPr>
          <w:spacing w:val="1"/>
        </w:rPr>
        <w:t> </w:t>
      </w:r>
      <w:r>
        <w:rPr/>
        <w:t>laxative effect. They are mainly found in dicot except the liliaccae family which are monocots.</w:t>
      </w:r>
      <w:r>
        <w:rPr>
          <w:spacing w:val="1"/>
        </w:rPr>
        <w:t> </w:t>
      </w:r>
      <w:r>
        <w:rPr/>
        <w:t>They are present in rhubarb and Aloe species. Antron and anthranol are reduced forms of</w:t>
      </w:r>
      <w:r>
        <w:rPr>
          <w:spacing w:val="1"/>
        </w:rPr>
        <w:t> </w:t>
      </w:r>
      <w:r>
        <w:rPr/>
        <w:t>raquinone.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167" w:id="50"/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anthraquinone</w:t>
      </w:r>
      <w:r>
        <w:rPr>
          <w:spacing w:val="-2"/>
        </w:rPr>
        <w:t> </w:t>
      </w:r>
      <w:bookmarkEnd w:id="50"/>
      <w:r>
        <w:rPr/>
        <w:t>glycosides</w:t>
      </w:r>
    </w:p>
    <w:p>
      <w:pPr>
        <w:pStyle w:val="BodyText"/>
        <w:spacing w:line="360" w:lineRule="auto" w:before="134"/>
        <w:ind w:left="1260" w:right="1259"/>
        <w:jc w:val="both"/>
      </w:pPr>
      <w:r>
        <w:rPr/>
        <w:t>The glycosides are extracted and hydrolyzed by boiling the drug with. The aglycones are</w:t>
      </w:r>
      <w:r>
        <w:rPr>
          <w:spacing w:val="1"/>
        </w:rPr>
        <w:t> </w:t>
      </w:r>
      <w:r>
        <w:rPr/>
        <w:t>extracted from the acidic solution with ether or benzene. Upon shaking the ether or benzene</w:t>
      </w:r>
      <w:r>
        <w:rPr>
          <w:spacing w:val="1"/>
        </w:rPr>
        <w:t> </w:t>
      </w:r>
      <w:r>
        <w:rPr/>
        <w:t>layer benzene layer with aqueous alkali or animonia solution, the aqueous layer assumes a deep</w:t>
      </w:r>
      <w:r>
        <w:rPr>
          <w:spacing w:val="-57"/>
        </w:rPr>
        <w:t> </w:t>
      </w:r>
      <w:r>
        <w:rPr/>
        <w:t>red</w:t>
      </w:r>
      <w:r>
        <w:rPr>
          <w:spacing w:val="-1"/>
        </w:rPr>
        <w:t> </w:t>
      </w:r>
      <w:r>
        <w:rPr/>
        <w:t>color, 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anthraquinone salts (Arun, 2000).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66" w:id="51"/>
      <w:r>
        <w:rPr/>
        <w:t>Cyanogenic</w:t>
      </w:r>
      <w:r>
        <w:rPr>
          <w:spacing w:val="-2"/>
        </w:rPr>
        <w:t> </w:t>
      </w:r>
      <w:bookmarkEnd w:id="51"/>
      <w:r>
        <w:rPr/>
        <w:t>glycosides</w:t>
      </w:r>
    </w:p>
    <w:p>
      <w:pPr>
        <w:pStyle w:val="BodyText"/>
        <w:spacing w:line="360" w:lineRule="auto" w:before="135"/>
        <w:ind w:left="1260" w:right="1257"/>
        <w:jc w:val="both"/>
      </w:pPr>
      <w:r>
        <w:rPr/>
        <w:t>The aglycone in cyanogenic glycosides contains a cyanide group. All of these plants have these</w:t>
      </w:r>
      <w:r>
        <w:rPr>
          <w:spacing w:val="-57"/>
        </w:rPr>
        <w:t> </w:t>
      </w:r>
      <w:r>
        <w:rPr/>
        <w:t>glycosides stored in the vacuole, but, if the plant is wacked, they are released and become</w:t>
      </w:r>
      <w:r>
        <w:rPr>
          <w:spacing w:val="1"/>
        </w:rPr>
        <w:t> </w:t>
      </w:r>
      <w:r>
        <w:rPr/>
        <w:t>activated by enzymes in the cytoplasm. These remove the sugar part of</w:t>
      </w:r>
      <w:r>
        <w:rPr>
          <w:spacing w:val="60"/>
        </w:rPr>
        <w:t> </w:t>
      </w:r>
      <w:r>
        <w:rPr/>
        <w:t>the molecule and</w:t>
      </w:r>
      <w:r>
        <w:rPr>
          <w:spacing w:val="1"/>
        </w:rPr>
        <w:t> </w:t>
      </w:r>
      <w:r>
        <w:rPr/>
        <w:t>release toxic hydrogen canide. Storing them in inactive forms in the cytoplasm prevents them</w:t>
      </w:r>
      <w:r>
        <w:rPr>
          <w:spacing w:val="1"/>
        </w:rPr>
        <w:t> </w:t>
      </w:r>
      <w:r>
        <w:rPr/>
        <w:t>from damaging the plant under normal conditions. They cyanogenic glycosides can also be</w:t>
      </w:r>
      <w:r>
        <w:rPr>
          <w:spacing w:val="1"/>
        </w:rPr>
        <w:t> </w:t>
      </w:r>
      <w:r>
        <w:rPr/>
        <w:t>found in the fruits of the rose family (including cherries, apples, plums, founds, peaches,</w:t>
      </w:r>
      <w:r>
        <w:rPr>
          <w:spacing w:val="1"/>
        </w:rPr>
        <w:t> </w:t>
      </w:r>
      <w:r>
        <w:rPr/>
        <w:t>apricots,</w:t>
      </w:r>
      <w:r>
        <w:rPr>
          <w:spacing w:val="-1"/>
        </w:rPr>
        <w:t> </w:t>
      </w:r>
      <w:r>
        <w:rPr/>
        <w:t>raspberries,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crabapples) Cassava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Sorghum.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65" w:id="52"/>
      <w:r>
        <w:rPr/>
        <w:t>Flavonoid</w:t>
      </w:r>
      <w:r>
        <w:rPr>
          <w:spacing w:val="-1"/>
        </w:rPr>
        <w:t> </w:t>
      </w:r>
      <w:bookmarkEnd w:id="52"/>
      <w:r>
        <w:rPr/>
        <w:t>Glycosides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Here the aglycone is a flavonoid. Examples of this large group of consides include: (Edeoga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;</w:t>
      </w:r>
      <w:r>
        <w:rPr>
          <w:spacing w:val="-1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240" w:lineRule="auto" w:before="76" w:after="0"/>
        <w:ind w:left="2340" w:right="0" w:hanging="361"/>
        <w:jc w:val="left"/>
        <w:rPr>
          <w:sz w:val="24"/>
        </w:rPr>
      </w:pPr>
      <w:r>
        <w:rPr>
          <w:sz w:val="24"/>
        </w:rPr>
        <w:t>Hesperidin</w:t>
      </w:r>
      <w:r>
        <w:rPr>
          <w:spacing w:val="-2"/>
          <w:sz w:val="24"/>
        </w:rPr>
        <w:t> </w:t>
      </w:r>
      <w:r>
        <w:rPr>
          <w:sz w:val="24"/>
        </w:rPr>
        <w:t>(aglycone:</w:t>
      </w:r>
      <w:r>
        <w:rPr>
          <w:spacing w:val="-2"/>
          <w:sz w:val="24"/>
        </w:rPr>
        <w:t> </w:t>
      </w:r>
      <w:r>
        <w:rPr>
          <w:sz w:val="24"/>
        </w:rPr>
        <w:t>Hesperetin, glycone:</w:t>
      </w:r>
      <w:r>
        <w:rPr>
          <w:spacing w:val="-2"/>
          <w:sz w:val="24"/>
        </w:rPr>
        <w:t> </w:t>
      </w:r>
      <w:r>
        <w:rPr>
          <w:sz w:val="24"/>
        </w:rPr>
        <w:t>Rutinose)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Naringin</w:t>
      </w:r>
      <w:r>
        <w:rPr>
          <w:spacing w:val="-3"/>
          <w:sz w:val="24"/>
        </w:rPr>
        <w:t> </w:t>
      </w:r>
      <w:r>
        <w:rPr>
          <w:sz w:val="24"/>
        </w:rPr>
        <w:t>(aglycone:</w:t>
      </w:r>
      <w:r>
        <w:rPr>
          <w:spacing w:val="-3"/>
          <w:sz w:val="24"/>
        </w:rPr>
        <w:t> </w:t>
      </w:r>
      <w:r>
        <w:rPr>
          <w:sz w:val="24"/>
        </w:rPr>
        <w:t>Naringenin, glycone:</w:t>
      </w:r>
      <w:r>
        <w:rPr>
          <w:spacing w:val="-3"/>
          <w:sz w:val="24"/>
        </w:rPr>
        <w:t> </w:t>
      </w:r>
      <w:r>
        <w:rPr>
          <w:sz w:val="24"/>
        </w:rPr>
        <w:t>Rutinose)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240" w:lineRule="auto" w:before="139" w:after="0"/>
        <w:ind w:left="2340" w:right="0" w:hanging="361"/>
        <w:jc w:val="left"/>
        <w:rPr>
          <w:sz w:val="24"/>
        </w:rPr>
      </w:pP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(aglycone:</w:t>
      </w:r>
      <w:r>
        <w:rPr>
          <w:spacing w:val="-2"/>
          <w:sz w:val="24"/>
        </w:rPr>
        <w:t> </w:t>
      </w:r>
      <w:r>
        <w:rPr>
          <w:sz w:val="24"/>
        </w:rPr>
        <w:t>Quercetin,</w:t>
      </w:r>
      <w:r>
        <w:rPr>
          <w:spacing w:val="-2"/>
          <w:sz w:val="24"/>
        </w:rPr>
        <w:t> </w:t>
      </w:r>
      <w:r>
        <w:rPr>
          <w:sz w:val="24"/>
        </w:rPr>
        <w:t>glycone:</w:t>
      </w:r>
      <w:r>
        <w:rPr>
          <w:spacing w:val="-1"/>
          <w:sz w:val="24"/>
        </w:rPr>
        <w:t> </w:t>
      </w:r>
      <w:r>
        <w:rPr>
          <w:sz w:val="24"/>
        </w:rPr>
        <w:t>Rutinose)</w:t>
      </w:r>
    </w:p>
    <w:p>
      <w:pPr>
        <w:pStyle w:val="ListParagraph"/>
        <w:numPr>
          <w:ilvl w:val="4"/>
          <w:numId w:val="35"/>
        </w:numPr>
        <w:tabs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Quercitrin</w:t>
      </w:r>
      <w:r>
        <w:rPr>
          <w:spacing w:val="-3"/>
          <w:sz w:val="24"/>
        </w:rPr>
        <w:t> </w:t>
      </w:r>
      <w:r>
        <w:rPr>
          <w:sz w:val="24"/>
        </w:rPr>
        <w:t>(aglycone:</w:t>
      </w:r>
      <w:r>
        <w:rPr>
          <w:spacing w:val="-3"/>
          <w:sz w:val="24"/>
        </w:rPr>
        <w:t> </w:t>
      </w:r>
      <w:r>
        <w:rPr>
          <w:sz w:val="24"/>
        </w:rPr>
        <w:t>Quercetin,</w:t>
      </w:r>
      <w:r>
        <w:rPr>
          <w:spacing w:val="-1"/>
          <w:sz w:val="24"/>
        </w:rPr>
        <w:t> </w:t>
      </w:r>
      <w:r>
        <w:rPr>
          <w:sz w:val="24"/>
        </w:rPr>
        <w:t>glycone:</w:t>
      </w:r>
      <w:r>
        <w:rPr>
          <w:spacing w:val="-3"/>
          <w:sz w:val="24"/>
        </w:rPr>
        <w:t> </w:t>
      </w:r>
      <w:r>
        <w:rPr>
          <w:sz w:val="24"/>
        </w:rPr>
        <w:t>Rhamnose)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980" w:right="2972"/>
      </w:pPr>
      <w:r>
        <w:rPr/>
        <w:t>Among the important effects of flavonoids are their antioxidant effect.</w:t>
      </w:r>
      <w:r>
        <w:rPr>
          <w:spacing w:val="-58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known to decrease</w:t>
      </w:r>
      <w:r>
        <w:rPr>
          <w:spacing w:val="1"/>
        </w:rPr>
        <w:t> </w:t>
      </w:r>
      <w:r>
        <w:rPr/>
        <w:t>capillary</w:t>
      </w:r>
      <w:r>
        <w:rPr>
          <w:spacing w:val="-5"/>
        </w:rPr>
        <w:t> </w:t>
      </w:r>
      <w:r>
        <w:rPr/>
        <w:t>fragility.</w:t>
      </w: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5" w:after="0"/>
        <w:ind w:left="2040" w:right="0" w:hanging="781"/>
        <w:jc w:val="left"/>
      </w:pPr>
      <w:bookmarkStart w:name="_TOC_250164" w:id="53"/>
      <w:r>
        <w:rPr/>
        <w:t>Properties</w:t>
      </w:r>
      <w:r>
        <w:rPr>
          <w:spacing w:val="-3"/>
        </w:rPr>
        <w:t> </w:t>
      </w:r>
      <w:r>
        <w:rPr/>
        <w:t>of Flavonoid</w:t>
      </w:r>
      <w:r>
        <w:rPr>
          <w:spacing w:val="-1"/>
        </w:rPr>
        <w:t> </w:t>
      </w:r>
      <w:bookmarkEnd w:id="53"/>
      <w:r>
        <w:rPr/>
        <w:t>Glycosides</w:t>
      </w:r>
    </w:p>
    <w:p>
      <w:pPr>
        <w:spacing w:before="134"/>
        <w:ind w:left="1260" w:right="0" w:firstLine="0"/>
        <w:jc w:val="left"/>
        <w:rPr>
          <w:sz w:val="24"/>
        </w:rPr>
      </w:pPr>
      <w:r>
        <w:rPr>
          <w:sz w:val="24"/>
        </w:rPr>
        <w:t>(Edeoga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2005)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2341" w:val="left" w:leader="none"/>
        </w:tabs>
        <w:spacing w:line="360" w:lineRule="auto" w:before="0" w:after="0"/>
        <w:ind w:left="2340" w:right="1260" w:hanging="360"/>
        <w:jc w:val="left"/>
        <w:rPr>
          <w:sz w:val="24"/>
        </w:rPr>
      </w:pPr>
      <w:r>
        <w:rPr>
          <w:sz w:val="24"/>
        </w:rPr>
        <w:t>Flavonoids</w:t>
      </w:r>
      <w:r>
        <w:rPr>
          <w:spacing w:val="11"/>
          <w:sz w:val="24"/>
        </w:rPr>
        <w:t> </w:t>
      </w:r>
      <w:r>
        <w:rPr>
          <w:sz w:val="24"/>
        </w:rPr>
        <w:t>dissolve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alkalis</w:t>
      </w:r>
      <w:r>
        <w:rPr>
          <w:spacing w:val="11"/>
          <w:sz w:val="24"/>
        </w:rPr>
        <w:t> </w:t>
      </w:r>
      <w:r>
        <w:rPr>
          <w:sz w:val="24"/>
        </w:rPr>
        <w:t>give</w:t>
      </w:r>
      <w:r>
        <w:rPr>
          <w:spacing w:val="10"/>
          <w:sz w:val="24"/>
        </w:rPr>
        <w:t> </w:t>
      </w:r>
      <w:r>
        <w:rPr>
          <w:sz w:val="24"/>
        </w:rPr>
        <w:t>intense</w:t>
      </w:r>
      <w:r>
        <w:rPr>
          <w:spacing w:val="15"/>
          <w:sz w:val="24"/>
        </w:rPr>
        <w:t> </w:t>
      </w:r>
      <w:r>
        <w:rPr>
          <w:sz w:val="24"/>
        </w:rPr>
        <w:t>yellow</w:t>
      </w:r>
      <w:r>
        <w:rPr>
          <w:spacing w:val="12"/>
          <w:sz w:val="24"/>
        </w:rPr>
        <w:t> </w:t>
      </w:r>
      <w:r>
        <w:rPr>
          <w:sz w:val="24"/>
        </w:rPr>
        <w:t>color</w:t>
      </w:r>
      <w:r>
        <w:rPr>
          <w:spacing w:val="10"/>
          <w:sz w:val="24"/>
        </w:rPr>
        <w:t> </w:t>
      </w:r>
      <w:r>
        <w:rPr>
          <w:sz w:val="24"/>
        </w:rPr>
        <w:t>solution,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addition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colourless.</w:t>
      </w:r>
    </w:p>
    <w:p>
      <w:pPr>
        <w:pStyle w:val="ListParagraph"/>
        <w:numPr>
          <w:ilvl w:val="0"/>
          <w:numId w:val="41"/>
        </w:numPr>
        <w:tabs>
          <w:tab w:pos="2341" w:val="left" w:leader="none"/>
        </w:tabs>
        <w:spacing w:line="240" w:lineRule="auto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Flavonoids</w:t>
      </w:r>
      <w:r>
        <w:rPr>
          <w:spacing w:val="-1"/>
          <w:sz w:val="24"/>
        </w:rPr>
        <w:t> </w:t>
      </w:r>
      <w:r>
        <w:rPr>
          <w:sz w:val="24"/>
        </w:rPr>
        <w:t>exhibit</w:t>
      </w:r>
      <w:r>
        <w:rPr>
          <w:spacing w:val="-1"/>
          <w:sz w:val="24"/>
        </w:rPr>
        <w:t> </w:t>
      </w:r>
      <w:r>
        <w:rPr>
          <w:sz w:val="24"/>
        </w:rPr>
        <w:t>strong</w:t>
      </w:r>
      <w:r>
        <w:rPr>
          <w:spacing w:val="-5"/>
          <w:sz w:val="24"/>
        </w:rPr>
        <w:t> </w:t>
      </w:r>
      <w:r>
        <w:rPr>
          <w:sz w:val="24"/>
        </w:rPr>
        <w:t>fluorescence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UV light.</w:t>
      </w:r>
    </w:p>
    <w:p>
      <w:pPr>
        <w:pStyle w:val="ListParagraph"/>
        <w:numPr>
          <w:ilvl w:val="0"/>
          <w:numId w:val="41"/>
        </w:numPr>
        <w:tabs>
          <w:tab w:pos="2341" w:val="left" w:leader="none"/>
        </w:tabs>
        <w:spacing w:line="360" w:lineRule="auto" w:before="137" w:after="0"/>
        <w:ind w:left="2340" w:right="1263" w:hanging="360"/>
        <w:jc w:val="left"/>
        <w:rPr>
          <w:sz w:val="24"/>
        </w:rPr>
      </w:pPr>
      <w:r>
        <w:rPr>
          <w:sz w:val="24"/>
        </w:rPr>
        <w:t>Flavonoidal</w:t>
      </w:r>
      <w:r>
        <w:rPr>
          <w:spacing w:val="15"/>
          <w:sz w:val="24"/>
        </w:rPr>
        <w:t> </w:t>
      </w:r>
      <w:r>
        <w:rPr>
          <w:sz w:val="24"/>
        </w:rPr>
        <w:t>glycosides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soluble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water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alcohol.</w:t>
      </w:r>
      <w:r>
        <w:rPr>
          <w:spacing w:val="13"/>
          <w:sz w:val="24"/>
        </w:rPr>
        <w:t> </w:t>
      </w:r>
      <w:r>
        <w:rPr>
          <w:sz w:val="24"/>
        </w:rPr>
        <w:t>Ethylacetate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solvent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choice for</w:t>
      </w:r>
      <w:r>
        <w:rPr>
          <w:spacing w:val="-2"/>
          <w:sz w:val="24"/>
        </w:rPr>
        <w:t> </w:t>
      </w:r>
      <w:r>
        <w:rPr>
          <w:sz w:val="24"/>
        </w:rPr>
        <w:t>the extraction of</w:t>
      </w:r>
      <w:r>
        <w:rPr>
          <w:spacing w:val="-1"/>
          <w:sz w:val="24"/>
        </w:rPr>
        <w:t> </w:t>
      </w:r>
      <w:r>
        <w:rPr>
          <w:sz w:val="24"/>
        </w:rPr>
        <w:t>flavonoids from aqueous solution.</w:t>
      </w:r>
    </w:p>
    <w:p>
      <w:pPr>
        <w:pStyle w:val="ListParagraph"/>
        <w:numPr>
          <w:ilvl w:val="0"/>
          <w:numId w:val="41"/>
        </w:numPr>
        <w:tabs>
          <w:tab w:pos="2341" w:val="left" w:leader="none"/>
        </w:tabs>
        <w:spacing w:line="360" w:lineRule="auto" w:before="0" w:after="0"/>
        <w:ind w:left="2340" w:right="1258" w:hanging="360"/>
        <w:jc w:val="left"/>
        <w:rPr>
          <w:sz w:val="24"/>
        </w:rPr>
      </w:pPr>
      <w:r>
        <w:rPr>
          <w:sz w:val="24"/>
        </w:rPr>
        <w:t>Flavonoids</w:t>
      </w:r>
      <w:r>
        <w:rPr>
          <w:spacing w:val="15"/>
          <w:sz w:val="24"/>
        </w:rPr>
        <w:t> </w:t>
      </w:r>
      <w:r>
        <w:rPr>
          <w:sz w:val="24"/>
        </w:rPr>
        <w:t>compounds</w:t>
      </w:r>
      <w:r>
        <w:rPr>
          <w:spacing w:val="18"/>
          <w:sz w:val="24"/>
        </w:rPr>
        <w:t> </w:t>
      </w:r>
      <w:r>
        <w:rPr>
          <w:sz w:val="24"/>
        </w:rPr>
        <w:t>may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characterized</w:t>
      </w:r>
      <w:r>
        <w:rPr>
          <w:spacing w:val="19"/>
          <w:sz w:val="24"/>
        </w:rPr>
        <w:t> </w:t>
      </w:r>
      <w:r>
        <w:rPr>
          <w:sz w:val="24"/>
        </w:rPr>
        <w:t>through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investigation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their</w:t>
      </w:r>
      <w:r>
        <w:rPr>
          <w:spacing w:val="15"/>
          <w:sz w:val="24"/>
        </w:rPr>
        <w:t> </w:t>
      </w:r>
      <w:r>
        <w:rPr>
          <w:sz w:val="24"/>
        </w:rPr>
        <w:t>UV</w:t>
      </w:r>
      <w:r>
        <w:rPr>
          <w:spacing w:val="-57"/>
          <w:sz w:val="24"/>
        </w:rPr>
        <w:t> </w:t>
      </w:r>
      <w:r>
        <w:rPr>
          <w:sz w:val="24"/>
        </w:rPr>
        <w:t>Spectra, that usually</w:t>
      </w:r>
      <w:r>
        <w:rPr>
          <w:spacing w:val="-5"/>
          <w:sz w:val="24"/>
        </w:rPr>
        <w:t> </w:t>
      </w:r>
      <w:r>
        <w:rPr>
          <w:sz w:val="24"/>
        </w:rPr>
        <w:t>show two main bands.</w:t>
      </w:r>
    </w:p>
    <w:p>
      <w:pPr>
        <w:pStyle w:val="ListParagraph"/>
        <w:numPr>
          <w:ilvl w:val="0"/>
          <w:numId w:val="41"/>
        </w:numPr>
        <w:tabs>
          <w:tab w:pos="2341" w:val="left" w:leader="none"/>
        </w:tabs>
        <w:spacing w:line="360" w:lineRule="auto" w:before="0" w:after="0"/>
        <w:ind w:left="2340" w:right="1266" w:hanging="360"/>
        <w:jc w:val="left"/>
        <w:rPr>
          <w:sz w:val="24"/>
        </w:rPr>
      </w:pPr>
      <w:r>
        <w:rPr>
          <w:sz w:val="24"/>
        </w:rPr>
        <w:t>Band</w:t>
      </w:r>
      <w:r>
        <w:rPr>
          <w:spacing w:val="9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higher</w:t>
      </w:r>
      <w:r>
        <w:rPr>
          <w:spacing w:val="8"/>
          <w:sz w:val="24"/>
        </w:rPr>
        <w:t> </w:t>
      </w:r>
      <w:r>
        <w:rPr>
          <w:sz w:val="24"/>
        </w:rPr>
        <w:t>wavelength</w:t>
      </w:r>
      <w:r>
        <w:rPr>
          <w:spacing w:val="8"/>
          <w:sz w:val="24"/>
        </w:rPr>
        <w:t> </w:t>
      </w:r>
      <w:r>
        <w:rPr>
          <w:sz w:val="24"/>
        </w:rPr>
        <w:t>(band</w:t>
      </w:r>
      <w:r>
        <w:rPr>
          <w:spacing w:val="13"/>
          <w:sz w:val="24"/>
        </w:rPr>
        <w:t> </w:t>
      </w:r>
      <w:r>
        <w:rPr>
          <w:sz w:val="24"/>
        </w:rPr>
        <w:t>I)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attributed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cinnamoyl</w:t>
      </w:r>
      <w:r>
        <w:rPr>
          <w:spacing w:val="10"/>
          <w:sz w:val="24"/>
        </w:rPr>
        <w:t> </w:t>
      </w:r>
      <w:r>
        <w:rPr>
          <w:sz w:val="24"/>
        </w:rPr>
        <w:t>fraction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flavonoidal structure.</w:t>
      </w:r>
    </w:p>
    <w:p>
      <w:pPr>
        <w:pStyle w:val="ListParagraph"/>
        <w:numPr>
          <w:ilvl w:val="0"/>
          <w:numId w:val="41"/>
        </w:numPr>
        <w:tabs>
          <w:tab w:pos="2340" w:val="left" w:leader="none"/>
          <w:tab w:pos="2341" w:val="left" w:leader="none"/>
        </w:tabs>
        <w:spacing w:line="360" w:lineRule="auto" w:before="0" w:after="0"/>
        <w:ind w:left="2340" w:right="1256" w:hanging="360"/>
        <w:jc w:val="left"/>
        <w:rPr>
          <w:sz w:val="24"/>
        </w:rPr>
      </w:pPr>
      <w:r>
        <w:rPr>
          <w:sz w:val="24"/>
        </w:rPr>
        <w:t>Band</w:t>
      </w:r>
      <w:r>
        <w:rPr>
          <w:spacing w:val="40"/>
          <w:sz w:val="24"/>
        </w:rPr>
        <w:t> </w:t>
      </w:r>
      <w:r>
        <w:rPr>
          <w:sz w:val="24"/>
        </w:rPr>
        <w:t>at</w:t>
      </w:r>
      <w:r>
        <w:rPr>
          <w:spacing w:val="42"/>
          <w:sz w:val="24"/>
        </w:rPr>
        <w:t> </w:t>
      </w:r>
      <w:r>
        <w:rPr>
          <w:sz w:val="24"/>
        </w:rPr>
        <w:t>lower</w:t>
      </w:r>
      <w:r>
        <w:rPr>
          <w:spacing w:val="41"/>
          <w:sz w:val="24"/>
        </w:rPr>
        <w:t> </w:t>
      </w:r>
      <w:r>
        <w:rPr>
          <w:sz w:val="24"/>
        </w:rPr>
        <w:t>wavelength</w:t>
      </w:r>
      <w:r>
        <w:rPr>
          <w:spacing w:val="42"/>
          <w:sz w:val="24"/>
        </w:rPr>
        <w:t> </w:t>
      </w:r>
      <w:r>
        <w:rPr>
          <w:sz w:val="24"/>
        </w:rPr>
        <w:t>(band</w:t>
      </w:r>
      <w:r>
        <w:rPr>
          <w:spacing w:val="44"/>
          <w:sz w:val="24"/>
        </w:rPr>
        <w:t> </w:t>
      </w:r>
      <w:r>
        <w:rPr>
          <w:sz w:val="24"/>
        </w:rPr>
        <w:t>II)</w:t>
      </w:r>
      <w:r>
        <w:rPr>
          <w:spacing w:val="40"/>
          <w:sz w:val="24"/>
        </w:rPr>
        <w:t> </w:t>
      </w:r>
      <w:r>
        <w:rPr>
          <w:sz w:val="24"/>
        </w:rPr>
        <w:t>which</w:t>
      </w:r>
      <w:r>
        <w:rPr>
          <w:spacing w:val="41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due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benzoyl</w:t>
      </w:r>
      <w:r>
        <w:rPr>
          <w:spacing w:val="48"/>
          <w:sz w:val="24"/>
        </w:rPr>
        <w:t> </w:t>
      </w:r>
      <w:r>
        <w:rPr>
          <w:sz w:val="24"/>
        </w:rPr>
        <w:t>fraction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flavonoidal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63" w:id="54"/>
      <w:r>
        <w:rPr/>
        <w:t>Phenolic</w:t>
      </w:r>
      <w:r>
        <w:rPr>
          <w:spacing w:val="-3"/>
        </w:rPr>
        <w:t> </w:t>
      </w:r>
      <w:bookmarkEnd w:id="54"/>
      <w:r>
        <w:rPr/>
        <w:t>Glycosides</w:t>
      </w:r>
    </w:p>
    <w:p>
      <w:pPr>
        <w:pStyle w:val="BodyText"/>
        <w:spacing w:line="360" w:lineRule="auto" w:before="132"/>
        <w:ind w:left="1260" w:right="1266"/>
        <w:jc w:val="both"/>
      </w:pPr>
      <w:r>
        <w:rPr/>
        <w:t>Here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aglycone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simple</w:t>
      </w:r>
      <w:r>
        <w:rPr>
          <w:spacing w:val="7"/>
        </w:rPr>
        <w:t> </w:t>
      </w:r>
      <w:r>
        <w:rPr/>
        <w:t>phenolic</w:t>
      </w:r>
      <w:r>
        <w:rPr>
          <w:spacing w:val="7"/>
        </w:rPr>
        <w:t> </w:t>
      </w:r>
      <w:r>
        <w:rPr/>
        <w:t>structure.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hydrolysed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loads</w:t>
      </w:r>
      <w:r>
        <w:rPr>
          <w:spacing w:val="8"/>
        </w:rPr>
        <w:t> </w:t>
      </w:r>
      <w:r>
        <w:rPr/>
        <w:t>or</w:t>
      </w:r>
      <w:r>
        <w:rPr>
          <w:spacing w:val="10"/>
        </w:rPr>
        <w:t> </w:t>
      </w:r>
      <w:r>
        <w:rPr/>
        <w:t>with</w:t>
      </w:r>
      <w:r>
        <w:rPr>
          <w:spacing w:val="8"/>
        </w:rPr>
        <w:t> </w:t>
      </w:r>
      <w:r>
        <w:rPr/>
        <w:t>emulsin</w:t>
      </w:r>
      <w:r>
        <w:rPr>
          <w:spacing w:val="-58"/>
        </w:rPr>
        <w:t> </w:t>
      </w:r>
      <w:r>
        <w:rPr/>
        <w:t>it yields glucose and hydroquinone. An example is arbutin found in the common bearberry. It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 urinary</w:t>
      </w:r>
      <w:r>
        <w:rPr>
          <w:spacing w:val="-3"/>
        </w:rPr>
        <w:t> </w:t>
      </w:r>
      <w:r>
        <w:rPr/>
        <w:t>antiseptic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0" w:after="0"/>
        <w:ind w:left="2100" w:right="0" w:hanging="841"/>
        <w:jc w:val="both"/>
      </w:pPr>
      <w:bookmarkStart w:name="_TOC_250162" w:id="55"/>
      <w:r>
        <w:rPr/>
        <w:t>Saponins</w:t>
      </w:r>
      <w:r>
        <w:rPr>
          <w:spacing w:val="-3"/>
        </w:rPr>
        <w:t> </w:t>
      </w:r>
      <w:bookmarkEnd w:id="55"/>
      <w:r>
        <w:rPr/>
        <w:t>Glycosides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These compounds give a permanent froth when shaken with water. They also cause hemolysis</w:t>
      </w:r>
      <w:r>
        <w:rPr>
          <w:spacing w:val="1"/>
        </w:rPr>
        <w:t> </w:t>
      </w:r>
      <w:r>
        <w:rPr/>
        <w:t>of red blood cells. Saponin glycosides are found in quorice. The medicinal value is due to their</w:t>
      </w:r>
      <w:r>
        <w:rPr>
          <w:spacing w:val="1"/>
        </w:rPr>
        <w:t> </w:t>
      </w:r>
      <w:r>
        <w:rPr/>
        <w:t>expectorant,</w:t>
      </w:r>
      <w:r>
        <w:rPr>
          <w:spacing w:val="-1"/>
        </w:rPr>
        <w:t> </w:t>
      </w:r>
      <w:r>
        <w:rPr/>
        <w:t>and corticoid and anti-inflammatory</w:t>
      </w:r>
      <w:r>
        <w:rPr>
          <w:spacing w:val="-3"/>
        </w:rPr>
        <w:t> </w:t>
      </w:r>
      <w:r>
        <w:rPr/>
        <w:t>effects.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3"/>
          <w:numId w:val="35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bookmarkStart w:name="_TOC_250161" w:id="56"/>
      <w:r>
        <w:rPr/>
        <w:t>Steroidal</w:t>
      </w:r>
      <w:r>
        <w:rPr>
          <w:spacing w:val="-2"/>
        </w:rPr>
        <w:t> </w:t>
      </w:r>
      <w:r>
        <w:rPr/>
        <w:t>Glycosides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bookmarkEnd w:id="56"/>
      <w:r>
        <w:rPr/>
        <w:t>Glycosides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Here the aglycone part is a steroidal nucleus. These glycosides are found the plant genera</w:t>
      </w:r>
      <w:r>
        <w:rPr>
          <w:spacing w:val="1"/>
        </w:rPr>
        <w:t> </w:t>
      </w:r>
      <w:r>
        <w:rPr/>
        <w:t>Digitalis,</w:t>
      </w:r>
      <w:r>
        <w:rPr>
          <w:spacing w:val="1"/>
        </w:rPr>
        <w:t> </w:t>
      </w:r>
      <w:r>
        <w:rPr/>
        <w:t>Scilla,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Strophanthus.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congestive</w:t>
      </w:r>
      <w:r>
        <w:rPr>
          <w:spacing w:val="-2"/>
        </w:rPr>
        <w:t> </w:t>
      </w:r>
      <w:r>
        <w:rPr/>
        <w:t>heart failure</w:t>
      </w:r>
      <w:r>
        <w:rPr>
          <w:spacing w:val="-1"/>
        </w:rPr>
        <w:t> </w:t>
      </w:r>
      <w:r>
        <w:rPr/>
        <w:t>and arrhythmia.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60" w:id="57"/>
      <w:r>
        <w:rPr/>
        <w:t>Steviol</w:t>
      </w:r>
      <w:r>
        <w:rPr>
          <w:spacing w:val="-3"/>
        </w:rPr>
        <w:t> </w:t>
      </w:r>
      <w:bookmarkEnd w:id="57"/>
      <w:r>
        <w:rPr/>
        <w:t>Glycosides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These sweet glycosides found in the stevia plant have 40-300 times the sweetness of sucrose.</w:t>
      </w:r>
      <w:r>
        <w:rPr>
          <w:spacing w:val="1"/>
        </w:rPr>
        <w:t> </w:t>
      </w:r>
      <w:r>
        <w:rPr/>
        <w:t>The two primary glycosides, steviouside and rebaudioside are used as natural sweeteners in</w:t>
      </w:r>
      <w:r>
        <w:rPr>
          <w:spacing w:val="1"/>
        </w:rPr>
        <w:t> </w:t>
      </w:r>
      <w:r>
        <w:rPr/>
        <w:t>many countries. These glycosides have deviol as the aglycone part. Glucose or rhamnose-</w:t>
      </w:r>
      <w:r>
        <w:rPr>
          <w:spacing w:val="1"/>
        </w:rPr>
        <w:t> </w:t>
      </w:r>
      <w:r>
        <w:rPr/>
        <w:t>glucose</w:t>
      </w:r>
      <w:r>
        <w:rPr>
          <w:spacing w:val="-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found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ends of</w:t>
      </w:r>
      <w:r>
        <w:rPr>
          <w:spacing w:val="-1"/>
        </w:rPr>
        <w:t> </w:t>
      </w:r>
      <w:r>
        <w:rPr/>
        <w:t>the aglycone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compounds.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161" w:val="left" w:leader="none"/>
        </w:tabs>
        <w:spacing w:line="240" w:lineRule="auto" w:before="1" w:after="0"/>
        <w:ind w:left="2160" w:right="0" w:hanging="901"/>
        <w:jc w:val="both"/>
      </w:pPr>
      <w:bookmarkStart w:name="_TOC_250159" w:id="58"/>
      <w:bookmarkEnd w:id="58"/>
      <w:r>
        <w:rPr/>
        <w:t>Thioglycosides</w:t>
      </w:r>
    </w:p>
    <w:p>
      <w:pPr>
        <w:pStyle w:val="BodyText"/>
        <w:spacing w:line="360" w:lineRule="auto" w:before="134"/>
        <w:ind w:left="1260" w:right="1255"/>
        <w:jc w:val="both"/>
      </w:pPr>
      <w:r>
        <w:rPr/>
        <w:t>These compounds contain sulphur. Examples include sinigrin, found in back mustard, and</w:t>
      </w:r>
      <w:r>
        <w:rPr>
          <w:spacing w:val="1"/>
        </w:rPr>
        <w:t> </w:t>
      </w:r>
      <w:r>
        <w:rPr/>
        <w:t>sinalbin, found in white mustard. Sinigrin gives upon hydrolysis, glucose, allylisothiocyanate</w:t>
      </w:r>
      <w:r>
        <w:rPr>
          <w:spacing w:val="1"/>
        </w:rPr>
        <w:t> </w:t>
      </w:r>
      <w:r>
        <w:rPr/>
        <w:t>solatile oil of mustard) and potassium acid sulphate while hydrolysis of the hycoside sinalbin</w:t>
      </w:r>
      <w:r>
        <w:rPr>
          <w:spacing w:val="1"/>
        </w:rPr>
        <w:t> </w:t>
      </w:r>
      <w:r>
        <w:rPr/>
        <w:t>gives a phenolic isothiocyanate</w:t>
      </w:r>
      <w:r>
        <w:rPr>
          <w:spacing w:val="1"/>
        </w:rPr>
        <w:t> </w:t>
      </w:r>
      <w:r>
        <w:rPr/>
        <w:t>(Acrinyl isothiocyanate),</w:t>
      </w:r>
      <w:r>
        <w:rPr>
          <w:spacing w:val="1"/>
        </w:rPr>
        <w:t> </w:t>
      </w:r>
      <w:r>
        <w:rPr/>
        <w:t>glucose and the acid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quaternary</w:t>
      </w:r>
      <w:r>
        <w:rPr>
          <w:spacing w:val="-6"/>
        </w:rPr>
        <w:t> </w:t>
      </w:r>
      <w:r>
        <w:rPr/>
        <w:t>alkaloid, sinapine (Arun, 2000).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161" w:val="left" w:leader="none"/>
        </w:tabs>
        <w:spacing w:line="240" w:lineRule="auto" w:before="0" w:after="0"/>
        <w:ind w:left="2160" w:right="0" w:hanging="901"/>
        <w:jc w:val="left"/>
      </w:pPr>
      <w:bookmarkStart w:name="_TOC_250158" w:id="59"/>
      <w:r>
        <w:rPr/>
        <w:t>Sugars</w:t>
      </w:r>
      <w:r>
        <w:rPr>
          <w:spacing w:val="-2"/>
        </w:rPr>
        <w:t> </w:t>
      </w:r>
      <w:bookmarkEnd w:id="59"/>
      <w:r>
        <w:rPr/>
        <w:t>in Glycosides</w:t>
      </w:r>
    </w:p>
    <w:p>
      <w:pPr>
        <w:pStyle w:val="BodyText"/>
        <w:spacing w:before="132"/>
        <w:ind w:left="1980"/>
      </w:pPr>
      <w:r>
        <w:rPr/>
        <w:t>(Trease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Evans</w:t>
      </w:r>
      <w:r>
        <w:rPr>
          <w:spacing w:val="-1"/>
        </w:rPr>
        <w:t> </w:t>
      </w:r>
      <w:r>
        <w:rPr/>
        <w:t>2002)</w:t>
      </w:r>
    </w:p>
    <w:p>
      <w:pPr>
        <w:pStyle w:val="BodyText"/>
        <w:spacing w:line="360" w:lineRule="auto" w:before="140"/>
        <w:ind w:left="1980" w:right="4138"/>
      </w:pPr>
      <w:r>
        <w:rPr/>
        <w:t>Monosaccharide (glucose in salicin, rhamnose in ouabain)</w:t>
      </w:r>
      <w:r>
        <w:rPr>
          <w:spacing w:val="-57"/>
        </w:rPr>
        <w:t> </w:t>
      </w:r>
      <w:r>
        <w:rPr/>
        <w:t>Disaccharides</w:t>
      </w:r>
      <w:r>
        <w:rPr>
          <w:spacing w:val="-1"/>
        </w:rPr>
        <w:t> </w:t>
      </w:r>
      <w:r>
        <w:rPr/>
        <w:t>(gentiobiose</w:t>
      </w:r>
      <w:r>
        <w:rPr>
          <w:spacing w:val="-1"/>
        </w:rPr>
        <w:t> </w:t>
      </w:r>
      <w:r>
        <w:rPr/>
        <w:t>in amygdalin)</w:t>
      </w:r>
    </w:p>
    <w:p>
      <w:pPr>
        <w:pStyle w:val="BodyText"/>
        <w:spacing w:line="360" w:lineRule="auto"/>
        <w:ind w:left="1980" w:right="5971"/>
      </w:pPr>
      <w:r>
        <w:rPr/>
        <w:t>Trisaccharides (strophanthotriose).</w:t>
      </w:r>
      <w:r>
        <w:rPr>
          <w:spacing w:val="1"/>
        </w:rPr>
        <w:t> </w:t>
      </w:r>
      <w:r>
        <w:rPr/>
        <w:t>Tetrasaccharides (purpurea glycosides)</w:t>
      </w:r>
      <w:r>
        <w:rPr>
          <w:spacing w:val="-58"/>
        </w:rPr>
        <w:t> </w:t>
      </w:r>
      <w:r>
        <w:rPr/>
        <w:t>Rare</w:t>
      </w:r>
      <w:r>
        <w:rPr>
          <w:spacing w:val="-2"/>
        </w:rPr>
        <w:t> </w:t>
      </w:r>
      <w:r>
        <w:rPr/>
        <w:t>sugars</w:t>
      </w:r>
      <w:r>
        <w:rPr>
          <w:spacing w:val="1"/>
        </w:rPr>
        <w:t> </w:t>
      </w:r>
      <w:r>
        <w:rPr/>
        <w:t>(deoxy</w:t>
      </w:r>
      <w:r>
        <w:rPr>
          <w:spacing w:val="-5"/>
        </w:rPr>
        <w:t> </w:t>
      </w:r>
      <w:r>
        <w:rPr/>
        <w:t>sugers)</w:t>
      </w:r>
    </w:p>
    <w:p>
      <w:pPr>
        <w:pStyle w:val="BodyText"/>
        <w:spacing w:line="275" w:lineRule="exact"/>
        <w:ind w:left="1980"/>
      </w:pPr>
      <w:r>
        <w:rPr/>
        <w:t>Sugar</w:t>
      </w:r>
      <w:r>
        <w:rPr>
          <w:spacing w:val="-1"/>
        </w:rPr>
        <w:t> </w:t>
      </w:r>
      <w:r>
        <w:rPr/>
        <w:t>linked</w:t>
      </w:r>
      <w:r>
        <w:rPr>
          <w:spacing w:val="-1"/>
        </w:rPr>
        <w:t> </w:t>
      </w:r>
      <w:r>
        <w:rPr/>
        <w:t>in one</w:t>
      </w:r>
      <w:r>
        <w:rPr>
          <w:spacing w:val="-1"/>
        </w:rPr>
        <w:t> </w:t>
      </w:r>
      <w:r>
        <w:rPr/>
        <w:t>position to</w:t>
      </w:r>
      <w:r>
        <w:rPr>
          <w:spacing w:val="-1"/>
        </w:rPr>
        <w:t> </w:t>
      </w:r>
      <w:r>
        <w:rPr/>
        <w:t>the aglycone</w:t>
      </w:r>
      <w:r>
        <w:rPr>
          <w:spacing w:val="-2"/>
        </w:rPr>
        <w:t> </w:t>
      </w:r>
      <w:r>
        <w:rPr/>
        <w:t>rarely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positions as</w:t>
      </w:r>
      <w:r>
        <w:rPr>
          <w:spacing w:val="-1"/>
        </w:rPr>
        <w:t> </w:t>
      </w:r>
      <w:r>
        <w:rPr/>
        <w:t>sennosides.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3"/>
          <w:numId w:val="35"/>
        </w:numPr>
        <w:tabs>
          <w:tab w:pos="2161" w:val="left" w:leader="none"/>
        </w:tabs>
        <w:spacing w:line="240" w:lineRule="auto" w:before="1" w:after="0"/>
        <w:ind w:left="2160" w:right="0" w:hanging="901"/>
        <w:jc w:val="left"/>
      </w:pPr>
      <w:bookmarkStart w:name="_TOC_250157" w:id="60"/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60"/>
      <w:r>
        <w:rPr/>
        <w:t>Glycosides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240" w:lineRule="auto" w:before="134" w:after="0"/>
        <w:ind w:left="1620" w:right="0" w:hanging="361"/>
        <w:jc w:val="left"/>
        <w:rPr>
          <w:sz w:val="24"/>
        </w:rPr>
      </w:pPr>
      <w:r>
        <w:rPr>
          <w:sz w:val="24"/>
        </w:rPr>
        <w:t>Flavonoid glycosides Increase</w:t>
      </w:r>
      <w:r>
        <w:rPr>
          <w:spacing w:val="-1"/>
          <w:sz w:val="24"/>
        </w:rPr>
        <w:t> </w:t>
      </w:r>
      <w:r>
        <w:rPr>
          <w:sz w:val="24"/>
        </w:rPr>
        <w:t>capillary</w:t>
      </w:r>
      <w:r>
        <w:rPr>
          <w:spacing w:val="-5"/>
          <w:sz w:val="24"/>
        </w:rPr>
        <w:t> </w:t>
      </w:r>
      <w:r>
        <w:rPr>
          <w:sz w:val="24"/>
        </w:rPr>
        <w:t>resistance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decrease</w:t>
      </w:r>
      <w:r>
        <w:rPr>
          <w:spacing w:val="-3"/>
          <w:sz w:val="24"/>
        </w:rPr>
        <w:t> </w:t>
      </w:r>
      <w:r>
        <w:rPr>
          <w:sz w:val="24"/>
        </w:rPr>
        <w:t>vitamins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P</w:t>
      </w:r>
      <w:r>
        <w:rPr>
          <w:spacing w:val="-2"/>
          <w:sz w:val="24"/>
        </w:rPr>
        <w:t> </w:t>
      </w:r>
      <w:r>
        <w:rPr>
          <w:sz w:val="24"/>
        </w:rPr>
        <w:t>deficiency.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240" w:lineRule="auto" w:before="137" w:after="0"/>
        <w:ind w:left="1620" w:right="0" w:hanging="361"/>
        <w:jc w:val="left"/>
        <w:rPr>
          <w:sz w:val="24"/>
        </w:rPr>
      </w:pPr>
      <w:r>
        <w:rPr>
          <w:sz w:val="24"/>
        </w:rPr>
        <w:t>Flavonoid glycosides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thrombopenia.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240" w:lineRule="auto" w:before="139" w:after="0"/>
        <w:ind w:left="1620" w:right="0" w:hanging="361"/>
        <w:jc w:val="left"/>
        <w:rPr>
          <w:sz w:val="24"/>
        </w:rPr>
      </w:pPr>
      <w:r>
        <w:rPr>
          <w:sz w:val="24"/>
        </w:rPr>
        <w:t>These glycosides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 of</w:t>
      </w:r>
      <w:r>
        <w:rPr>
          <w:spacing w:val="-1"/>
          <w:sz w:val="24"/>
        </w:rPr>
        <w:t> </w:t>
      </w:r>
      <w:r>
        <w:rPr>
          <w:sz w:val="24"/>
        </w:rPr>
        <w:t>influenza,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ascorbic</w:t>
      </w:r>
      <w:r>
        <w:rPr>
          <w:spacing w:val="-1"/>
          <w:sz w:val="24"/>
        </w:rPr>
        <w:t> </w:t>
      </w:r>
      <w:r>
        <w:rPr>
          <w:sz w:val="24"/>
        </w:rPr>
        <w:t>acid.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360" w:lineRule="auto" w:before="137" w:after="0"/>
        <w:ind w:left="1620" w:right="1263" w:hanging="360"/>
        <w:jc w:val="left"/>
        <w:rPr>
          <w:sz w:val="24"/>
        </w:rPr>
      </w:pPr>
      <w:r>
        <w:rPr>
          <w:sz w:val="24"/>
        </w:rPr>
        <w:t>Saponins</w:t>
      </w:r>
      <w:r>
        <w:rPr>
          <w:spacing w:val="49"/>
          <w:sz w:val="24"/>
        </w:rPr>
        <w:t> </w:t>
      </w:r>
      <w:r>
        <w:rPr>
          <w:sz w:val="24"/>
        </w:rPr>
        <w:t>increases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rate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absorption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many</w:t>
      </w:r>
      <w:r>
        <w:rPr>
          <w:spacing w:val="45"/>
          <w:sz w:val="24"/>
        </w:rPr>
        <w:t> </w:t>
      </w:r>
      <w:r>
        <w:rPr>
          <w:sz w:val="24"/>
        </w:rPr>
        <w:t>pharmacologically</w:t>
      </w:r>
      <w:r>
        <w:rPr>
          <w:spacing w:val="46"/>
          <w:sz w:val="24"/>
        </w:rPr>
        <w:t> </w:t>
      </w:r>
      <w:r>
        <w:rPr>
          <w:sz w:val="24"/>
        </w:rPr>
        <w:t>active</w:t>
      </w:r>
      <w:r>
        <w:rPr>
          <w:spacing w:val="49"/>
          <w:sz w:val="24"/>
        </w:rPr>
        <w:t> </w:t>
      </w:r>
      <w:r>
        <w:rPr>
          <w:sz w:val="24"/>
        </w:rPr>
        <w:t>substances</w:t>
      </w:r>
      <w:r>
        <w:rPr>
          <w:spacing w:val="-57"/>
          <w:sz w:val="24"/>
        </w:rPr>
        <w:t> </w:t>
      </w:r>
      <w:r>
        <w:rPr>
          <w:sz w:val="24"/>
        </w:rPr>
        <w:t>(e.g.,</w:t>
      </w:r>
      <w:r>
        <w:rPr>
          <w:spacing w:val="-1"/>
          <w:sz w:val="24"/>
        </w:rPr>
        <w:t> </w:t>
      </w:r>
      <w:r>
        <w:rPr>
          <w:sz w:val="24"/>
        </w:rPr>
        <w:t>cardiac</w:t>
      </w:r>
      <w:r>
        <w:rPr>
          <w:spacing w:val="1"/>
          <w:sz w:val="24"/>
        </w:rPr>
        <w:t> </w:t>
      </w:r>
      <w:r>
        <w:rPr>
          <w:sz w:val="24"/>
        </w:rPr>
        <w:t>glycosides).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2" w:top="1360" w:bottom="1260" w:left="180" w:right="0"/>
        </w:sectPr>
      </w:pP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360" w:lineRule="auto" w:before="76" w:after="0"/>
        <w:ind w:left="1620" w:right="1259" w:hanging="360"/>
        <w:jc w:val="both"/>
        <w:rPr>
          <w:sz w:val="24"/>
        </w:rPr>
      </w:pPr>
      <w:r>
        <w:rPr>
          <w:sz w:val="24"/>
        </w:rPr>
        <w:t>Many saponin-containing drugs are used as expectorants (e.g., Ipeca, Senaga and liquorice)</w:t>
      </w:r>
      <w:r>
        <w:rPr>
          <w:spacing w:val="1"/>
          <w:sz w:val="24"/>
        </w:rPr>
        <w:t> </w:t>
      </w:r>
      <w:r>
        <w:rPr>
          <w:sz w:val="24"/>
        </w:rPr>
        <w:t>as their contents of saponins stimulate bronchial secretion and also activate the ciliary</w:t>
      </w:r>
      <w:r>
        <w:rPr>
          <w:spacing w:val="1"/>
          <w:sz w:val="24"/>
        </w:rPr>
        <w:t> </w:t>
      </w:r>
      <w:r>
        <w:rPr>
          <w:sz w:val="24"/>
        </w:rPr>
        <w:t>epithelium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bronchi.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360" w:lineRule="auto" w:before="0" w:after="0"/>
        <w:ind w:left="1620" w:right="1265" w:hanging="360"/>
        <w:jc w:val="both"/>
        <w:rPr>
          <w:sz w:val="24"/>
        </w:rPr>
      </w:pPr>
      <w:r>
        <w:rPr>
          <w:sz w:val="24"/>
        </w:rPr>
        <w:t>Saponin glycyrrhizin is use gastric ulcer treatment and have a cortisone like action in</w:t>
      </w:r>
      <w:r>
        <w:rPr>
          <w:spacing w:val="1"/>
          <w:sz w:val="24"/>
        </w:rPr>
        <w:t> </w:t>
      </w:r>
      <w:r>
        <w:rPr>
          <w:sz w:val="24"/>
        </w:rPr>
        <w:t>rheumatic</w:t>
      </w:r>
      <w:r>
        <w:rPr>
          <w:spacing w:val="-1"/>
          <w:sz w:val="24"/>
        </w:rPr>
        <w:t> </w:t>
      </w:r>
      <w:r>
        <w:rPr>
          <w:sz w:val="24"/>
        </w:rPr>
        <w:t>arthritis and other inflammatory</w:t>
      </w:r>
      <w:r>
        <w:rPr>
          <w:spacing w:val="55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Salicin</w:t>
      </w:r>
      <w:r>
        <w:rPr>
          <w:spacing w:val="-1"/>
          <w:sz w:val="24"/>
        </w:rPr>
        <w:t> </w:t>
      </w:r>
      <w:r>
        <w:rPr>
          <w:sz w:val="24"/>
        </w:rPr>
        <w:t>is used for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years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remedy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 of fever</w:t>
      </w:r>
      <w:r>
        <w:rPr>
          <w:spacing w:val="-1"/>
          <w:sz w:val="24"/>
        </w:rPr>
        <w:t> </w:t>
      </w:r>
      <w:r>
        <w:rPr>
          <w:sz w:val="24"/>
        </w:rPr>
        <w:t>and rheumatism.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240" w:lineRule="auto" w:before="138" w:after="0"/>
        <w:ind w:left="1620" w:right="0" w:hanging="361"/>
        <w:jc w:val="both"/>
        <w:rPr>
          <w:sz w:val="24"/>
        </w:rPr>
      </w:pPr>
      <w:r>
        <w:rPr>
          <w:sz w:val="24"/>
        </w:rPr>
        <w:t>Salicin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 analgesic-antipyretic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periodic</w:t>
      </w:r>
      <w:r>
        <w:rPr>
          <w:spacing w:val="-2"/>
          <w:sz w:val="24"/>
        </w:rPr>
        <w:t> </w:t>
      </w:r>
      <w:r>
        <w:rPr>
          <w:sz w:val="24"/>
        </w:rPr>
        <w:t>fever.</w:t>
      </w:r>
    </w:p>
    <w:p>
      <w:pPr>
        <w:pStyle w:val="ListParagraph"/>
        <w:numPr>
          <w:ilvl w:val="0"/>
          <w:numId w:val="42"/>
        </w:numPr>
        <w:tabs>
          <w:tab w:pos="1621" w:val="left" w:leader="none"/>
        </w:tabs>
        <w:spacing w:line="360" w:lineRule="auto" w:before="137" w:after="0"/>
        <w:ind w:left="1620" w:right="1265" w:hanging="360"/>
        <w:jc w:val="both"/>
        <w:rPr>
          <w:sz w:val="24"/>
        </w:rPr>
      </w:pPr>
      <w:r>
        <w:rPr>
          <w:sz w:val="24"/>
        </w:rPr>
        <w:t>It is better tolerated in the stomach than sodium salicylate, asprin and other antipyretics and</w:t>
      </w:r>
      <w:r>
        <w:rPr>
          <w:spacing w:val="-57"/>
          <w:sz w:val="24"/>
        </w:rPr>
        <w:t> </w:t>
      </w:r>
      <w:r>
        <w:rPr>
          <w:sz w:val="24"/>
        </w:rPr>
        <w:t>anti-inflammatory</w:t>
      </w:r>
      <w:r>
        <w:rPr>
          <w:spacing w:val="-6"/>
          <w:sz w:val="24"/>
        </w:rPr>
        <w:t> </w:t>
      </w:r>
      <w:r>
        <w:rPr>
          <w:sz w:val="24"/>
        </w:rPr>
        <w:t>agents, which have</w:t>
      </w:r>
      <w:r>
        <w:rPr>
          <w:spacing w:val="-1"/>
          <w:sz w:val="24"/>
        </w:rPr>
        <w:t> </w:t>
      </w:r>
      <w:r>
        <w:rPr>
          <w:sz w:val="24"/>
        </w:rPr>
        <w:t>largely</w:t>
      </w:r>
      <w:r>
        <w:rPr>
          <w:spacing w:val="-5"/>
          <w:sz w:val="24"/>
        </w:rPr>
        <w:t> </w:t>
      </w:r>
      <w:r>
        <w:rPr>
          <w:sz w:val="24"/>
        </w:rPr>
        <w:t>displaced in medical practice.</w:t>
      </w:r>
    </w:p>
    <w:p>
      <w:pPr>
        <w:pStyle w:val="Heading3"/>
        <w:numPr>
          <w:ilvl w:val="2"/>
          <w:numId w:val="35"/>
        </w:numPr>
        <w:tabs>
          <w:tab w:pos="1861" w:val="left" w:leader="none"/>
        </w:tabs>
        <w:spacing w:line="240" w:lineRule="auto" w:before="207" w:after="0"/>
        <w:ind w:left="1860" w:right="0" w:hanging="601"/>
        <w:jc w:val="both"/>
      </w:pPr>
      <w:bookmarkStart w:name="_TOC_250156" w:id="61"/>
      <w:bookmarkEnd w:id="61"/>
      <w:r>
        <w:rPr/>
        <w:t>PROTEINS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Proteins are essential nutrients for the human body. They are one of the building blocks of the</w:t>
      </w:r>
      <w:r>
        <w:rPr>
          <w:spacing w:val="1"/>
        </w:rPr>
        <w:t> </w:t>
      </w:r>
      <w:r>
        <w:rPr/>
        <w:t>body, but can also serve as a fuel source. As fuel, proteins contain 4 keal per gram, just like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and unlike lipids which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9 keal per gram. Proteins are biochemical</w:t>
      </w:r>
      <w:r>
        <w:rPr>
          <w:spacing w:val="1"/>
        </w:rPr>
        <w:t> </w:t>
      </w:r>
      <w:r>
        <w:rPr/>
        <w:t>compounds consisting of one or more polypeptides typically folded into a globular or fibrous</w:t>
      </w:r>
      <w:r>
        <w:rPr>
          <w:spacing w:val="1"/>
        </w:rPr>
        <w:t> </w:t>
      </w:r>
      <w:r>
        <w:rPr/>
        <w:t>form, facilitating a biological function. A polypeptide is a single linear polymer chain of amino</w:t>
      </w:r>
      <w:r>
        <w:rPr>
          <w:spacing w:val="1"/>
        </w:rPr>
        <w:t> </w:t>
      </w:r>
      <w:r>
        <w:rPr/>
        <w:t>acids bonded together by peptide bonds between the carboxyl and amino groups of adjacent</w:t>
      </w:r>
      <w:r>
        <w:rPr>
          <w:spacing w:val="1"/>
        </w:rPr>
        <w:t> </w:t>
      </w:r>
      <w:r>
        <w:rPr/>
        <w:t>amino acid residues. In nutrition, proteins are broken down in the stomach during digestion by</w:t>
      </w:r>
      <w:r>
        <w:rPr>
          <w:spacing w:val="1"/>
        </w:rPr>
        <w:t> </w:t>
      </w:r>
      <w:r>
        <w:rPr/>
        <w:t>enzymes known as proteases into smaller polypeptides to provide amino acids for the body,</w:t>
      </w:r>
      <w:r>
        <w:rPr>
          <w:spacing w:val="1"/>
        </w:rPr>
        <w:t> </w:t>
      </w:r>
      <w:r>
        <w:rPr/>
        <w:t>including the essential amino acids that cannot be biosynthesized by the body itself (Genton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al;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essential</w:t>
      </w:r>
      <w:r>
        <w:rPr>
          <w:spacing w:val="25"/>
        </w:rPr>
        <w:t> </w:t>
      </w:r>
      <w:r>
        <w:rPr/>
        <w:t>amino</w:t>
      </w:r>
      <w:r>
        <w:rPr>
          <w:spacing w:val="26"/>
        </w:rPr>
        <w:t> </w:t>
      </w:r>
      <w:r>
        <w:rPr/>
        <w:t>acids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conditional</w:t>
      </w:r>
      <w:r>
        <w:rPr>
          <w:spacing w:val="25"/>
        </w:rPr>
        <w:t> </w:t>
      </w:r>
      <w:r>
        <w:rPr/>
        <w:t>amino</w:t>
      </w:r>
      <w:r>
        <w:rPr>
          <w:spacing w:val="26"/>
        </w:rPr>
        <w:t> </w:t>
      </w:r>
      <w:r>
        <w:rPr/>
        <w:t>acids.</w:t>
      </w:r>
      <w:r>
        <w:rPr>
          <w:spacing w:val="25"/>
        </w:rPr>
        <w:t> </w:t>
      </w:r>
      <w:r>
        <w:rPr/>
        <w:t>Essential</w:t>
      </w:r>
      <w:r>
        <w:rPr>
          <w:spacing w:val="26"/>
        </w:rPr>
        <w:t> </w:t>
      </w:r>
      <w:r>
        <w:rPr/>
        <w:t>amino</w:t>
      </w:r>
      <w:r>
        <w:rPr>
          <w:spacing w:val="25"/>
        </w:rPr>
        <w:t> </w:t>
      </w:r>
      <w:r>
        <w:rPr/>
        <w:t>acids</w:t>
      </w:r>
      <w:r>
        <w:rPr>
          <w:spacing w:val="26"/>
        </w:rPr>
        <w:t> </w:t>
      </w:r>
      <w:r>
        <w:rPr/>
        <w:t>cannot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made</w:t>
      </w:r>
      <w:r>
        <w:rPr>
          <w:spacing w:val="24"/>
        </w:rPr>
        <w:t> </w:t>
      </w:r>
      <w:r>
        <w:rPr/>
        <w:t>by</w:t>
      </w:r>
      <w:r>
        <w:rPr>
          <w:spacing w:val="-58"/>
        </w:rPr>
        <w:t> </w:t>
      </w:r>
      <w:r>
        <w:rPr/>
        <w:t>the body, and must be supplied by food. Non-essential amino acids are made by the body from</w:t>
      </w:r>
      <w:r>
        <w:rPr>
          <w:spacing w:val="1"/>
        </w:rPr>
        <w:t> </w:t>
      </w:r>
      <w:r>
        <w:rPr/>
        <w:t>essential amino acids or in the normal breakdown of proteins. Conditional amino acids are</w:t>
      </w:r>
      <w:r>
        <w:rPr>
          <w:spacing w:val="1"/>
        </w:rPr>
        <w:t> </w:t>
      </w:r>
      <w:r>
        <w:rPr/>
        <w:t>usually not essential, except in times of illness, stress or for someone challenged with a lifelong</w:t>
      </w:r>
      <w:r>
        <w:rPr>
          <w:spacing w:val="-57"/>
        </w:rPr>
        <w:t> </w:t>
      </w:r>
      <w:r>
        <w:rPr/>
        <w:t>medical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leucine,</w:t>
      </w:r>
      <w:r>
        <w:rPr>
          <w:spacing w:val="1"/>
        </w:rPr>
        <w:t> </w:t>
      </w:r>
      <w:r>
        <w:rPr/>
        <w:t>isoleucine,</w:t>
      </w:r>
      <w:r>
        <w:rPr>
          <w:spacing w:val="1"/>
        </w:rPr>
        <w:t> </w:t>
      </w:r>
      <w:r>
        <w:rPr/>
        <w:t>valine,</w:t>
      </w:r>
      <w:r>
        <w:rPr>
          <w:spacing w:val="1"/>
        </w:rPr>
        <w:t> </w:t>
      </w:r>
      <w:r>
        <w:rPr/>
        <w:t>lysine,</w:t>
      </w:r>
      <w:r>
        <w:rPr>
          <w:spacing w:val="1"/>
        </w:rPr>
        <w:t> </w:t>
      </w:r>
      <w:r>
        <w:rPr/>
        <w:t>threonine,</w:t>
      </w:r>
      <w:r>
        <w:rPr>
          <w:spacing w:val="-57"/>
        </w:rPr>
        <w:t> </w:t>
      </w:r>
      <w:r>
        <w:rPr/>
        <w:t>tryptophan,</w:t>
      </w:r>
      <w:r>
        <w:rPr>
          <w:spacing w:val="1"/>
        </w:rPr>
        <w:t> </w:t>
      </w:r>
      <w:r>
        <w:rPr/>
        <w:t>methionine,</w:t>
      </w:r>
      <w:r>
        <w:rPr>
          <w:spacing w:val="1"/>
        </w:rPr>
        <w:t> </w:t>
      </w:r>
      <w:r>
        <w:rPr/>
        <w:t>phenylalanine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histidine.</w:t>
      </w:r>
      <w:r>
        <w:rPr>
          <w:spacing w:val="1"/>
        </w:rPr>
        <w:t> </w:t>
      </w:r>
      <w:r>
        <w:rPr/>
        <w:t>Non-essential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alanine, asparagines, aspartic acid and glutamic acid. Conditional amino acids include arginine,</w:t>
      </w:r>
      <w:r>
        <w:rPr>
          <w:spacing w:val="-57"/>
        </w:rPr>
        <w:t> </w:t>
      </w:r>
      <w:r>
        <w:rPr/>
        <w:t>cysteine, glutamine, glycine, proline, serine, and tyrosine. Unlike animals, plants do not, derive</w:t>
      </w:r>
      <w:r>
        <w:rPr>
          <w:spacing w:val="1"/>
        </w:rPr>
        <w:t> </w:t>
      </w:r>
      <w:r>
        <w:rPr/>
        <w:t>amino acids by consuming other organisms. Therefore, all 20 of these amino acids must be</w:t>
      </w:r>
      <w:r>
        <w:rPr>
          <w:spacing w:val="1"/>
        </w:rPr>
        <w:t> </w:t>
      </w:r>
      <w:r>
        <w:rPr/>
        <w:t>synthesized by the plant. A challenge lies in the fact that proteins have a finite life span and</w:t>
      </w:r>
      <w:r>
        <w:rPr>
          <w:spacing w:val="1"/>
        </w:rPr>
        <w:t> </w:t>
      </w:r>
      <w:r>
        <w:rPr/>
        <w:t>must be constantly translated from m-RNA in order for plant growth and development to</w:t>
      </w:r>
      <w:r>
        <w:rPr>
          <w:spacing w:val="1"/>
        </w:rPr>
        <w:t> </w:t>
      </w:r>
      <w:r>
        <w:rPr/>
        <w:t>continue. This means that there must be a ready supply of all 20 amino acids for protein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-1"/>
        </w:rPr>
        <w:t> </w:t>
      </w:r>
      <w:r>
        <w:rPr/>
        <w:t>plant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occur.</w:t>
      </w:r>
      <w:r>
        <w:rPr>
          <w:spacing w:val="7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/>
        <w:t>found in</w:t>
      </w:r>
      <w:r>
        <w:rPr>
          <w:spacing w:val="2"/>
        </w:rPr>
        <w:t> </w:t>
      </w:r>
      <w:r>
        <w:rPr/>
        <w:t>animal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3"/>
        <w:jc w:val="both"/>
      </w:pPr>
      <w:r>
        <w:rPr/>
        <w:t>sources such as meats, milk, fish and eggs, as well as in plant sources such as whole grains,</w:t>
      </w:r>
      <w:r>
        <w:rPr>
          <w:spacing w:val="1"/>
        </w:rPr>
        <w:t> </w:t>
      </w:r>
      <w:r>
        <w:rPr/>
        <w:t>pulses,</w:t>
      </w:r>
      <w:r>
        <w:rPr>
          <w:spacing w:val="-1"/>
        </w:rPr>
        <w:t> </w:t>
      </w:r>
      <w:r>
        <w:rPr/>
        <w:t>legumes,</w:t>
      </w:r>
      <w:r>
        <w:rPr>
          <w:spacing w:val="-1"/>
        </w:rPr>
        <w:t> </w:t>
      </w:r>
      <w:r>
        <w:rPr/>
        <w:t>soy, nuts and</w:t>
      </w:r>
      <w:r>
        <w:rPr>
          <w:spacing w:val="-1"/>
        </w:rPr>
        <w:t> </w:t>
      </w:r>
      <w:r>
        <w:rPr/>
        <w:t>seeds.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55" w:id="62"/>
      <w:r>
        <w:rPr/>
        <w:t>Types</w:t>
      </w:r>
      <w:r>
        <w:rPr>
          <w:spacing w:val="-2"/>
        </w:rPr>
        <w:t> </w:t>
      </w:r>
      <w:bookmarkEnd w:id="62"/>
      <w:r>
        <w:rPr/>
        <w:t>of Proteins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A protein molecule that consists of but a single polypeptide chain is said to be monomeric;</w:t>
      </w:r>
      <w:r>
        <w:rPr>
          <w:spacing w:val="1"/>
        </w:rPr>
        <w:t> </w:t>
      </w:r>
      <w:r>
        <w:rPr/>
        <w:t>proteins made up of more than one polypeptide chain, as many of the large ones are, are called</w:t>
      </w:r>
      <w:r>
        <w:rPr>
          <w:spacing w:val="1"/>
        </w:rPr>
        <w:t> </w:t>
      </w:r>
      <w:r>
        <w:rPr/>
        <w:t>oligomeric. Based upon chemical composition, proteins are divided into two major classes:</w:t>
      </w:r>
      <w:r>
        <w:rPr>
          <w:spacing w:val="1"/>
        </w:rPr>
        <w:t> </w:t>
      </w:r>
      <w:r>
        <w:rPr/>
        <w:t>simple proteins, which are composed of only amino acids, and conjugated proteins, which are</w:t>
      </w:r>
      <w:r>
        <w:rPr>
          <w:spacing w:val="1"/>
        </w:rPr>
        <w:t> </w:t>
      </w:r>
      <w:r>
        <w:rPr/>
        <w:t>composed of amino acids and additional organic and inorganic groupings, certain of which 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prosthetic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Conjugated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glycoproteins,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carbohydrates; lipoproteins, which contain lipids; and nucleoproteins, which contain nucleic</w:t>
      </w:r>
      <w:r>
        <w:rPr>
          <w:spacing w:val="1"/>
        </w:rPr>
        <w:t> </w:t>
      </w:r>
      <w:r>
        <w:rPr/>
        <w:t>acids.</w:t>
      </w:r>
      <w:r>
        <w:rPr>
          <w:spacing w:val="29"/>
        </w:rPr>
        <w:t> </w:t>
      </w:r>
      <w:r>
        <w:rPr/>
        <w:t>Classified</w:t>
      </w:r>
      <w:r>
        <w:rPr>
          <w:spacing w:val="28"/>
        </w:rPr>
        <w:t> </w:t>
      </w:r>
      <w:r>
        <w:rPr/>
        <w:t>by</w:t>
      </w:r>
      <w:r>
        <w:rPr>
          <w:spacing w:val="27"/>
        </w:rPr>
        <w:t> </w:t>
      </w:r>
      <w:r>
        <w:rPr/>
        <w:t>biological</w:t>
      </w:r>
      <w:r>
        <w:rPr>
          <w:spacing w:val="29"/>
        </w:rPr>
        <w:t> </w:t>
      </w:r>
      <w:r>
        <w:rPr/>
        <w:t>function,</w:t>
      </w:r>
      <w:r>
        <w:rPr>
          <w:spacing w:val="28"/>
        </w:rPr>
        <w:t> </w:t>
      </w:r>
      <w:r>
        <w:rPr/>
        <w:t>proteins</w:t>
      </w:r>
      <w:r>
        <w:rPr>
          <w:spacing w:val="31"/>
        </w:rPr>
        <w:t> </w:t>
      </w:r>
      <w:r>
        <w:rPr/>
        <w:t>include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enzymes,</w:t>
      </w:r>
      <w:r>
        <w:rPr>
          <w:spacing w:val="31"/>
        </w:rPr>
        <w:t> </w:t>
      </w:r>
      <w:r>
        <w:rPr/>
        <w:t>which</w:t>
      </w:r>
      <w:r>
        <w:rPr>
          <w:spacing w:val="28"/>
        </w:rPr>
        <w:t> </w:t>
      </w:r>
      <w:r>
        <w:rPr/>
        <w:t>are</w:t>
      </w:r>
      <w:r>
        <w:rPr>
          <w:spacing w:val="30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 catalyzing the thousands</w:t>
      </w:r>
      <w:r>
        <w:rPr>
          <w:spacing w:val="1"/>
        </w:rPr>
        <w:t> </w:t>
      </w:r>
      <w:r>
        <w:rPr/>
        <w:t>of 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of the living cell;</w:t>
      </w:r>
      <w:r>
        <w:rPr>
          <w:spacing w:val="1"/>
        </w:rPr>
        <w:t> </w:t>
      </w:r>
      <w:r>
        <w:rPr/>
        <w:t>keratin,</w:t>
      </w:r>
      <w:r>
        <w:rPr>
          <w:spacing w:val="1"/>
        </w:rPr>
        <w:t> </w:t>
      </w:r>
      <w:r>
        <w:rPr/>
        <w:t>elastin,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collagen, which</w:t>
      </w:r>
      <w:r>
        <w:rPr>
          <w:spacing w:val="60"/>
        </w:rPr>
        <w:t> </w:t>
      </w:r>
      <w:r>
        <w:rPr/>
        <w:t>are important types of structural, or support, proteins; hemoglobin and other</w:t>
      </w:r>
      <w:r>
        <w:rPr>
          <w:spacing w:val="1"/>
        </w:rPr>
        <w:t> </w:t>
      </w:r>
      <w:r>
        <w:rPr/>
        <w:t>gas transport proteins; ovalbumin, casein, and other nutrient molecules; antibodies, which are</w:t>
      </w:r>
      <w:r>
        <w:rPr>
          <w:spacing w:val="1"/>
        </w:rPr>
        <w:t> </w:t>
      </w:r>
      <w:r>
        <w:rPr/>
        <w:t>molecules of the ummune system; protein hormones, which regulate metabolism; and proteins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work,</w:t>
      </w:r>
      <w:r>
        <w:rPr>
          <w:spacing w:val="61"/>
        </w:rPr>
        <w:t> </w:t>
      </w:r>
      <w:r>
        <w:rPr/>
        <w:t>such as actin and myosin, the contractile muscle proteins.</w:t>
      </w:r>
      <w:r>
        <w:rPr>
          <w:spacing w:val="1"/>
        </w:rPr>
        <w:t> </w:t>
      </w:r>
      <w:r>
        <w:rPr/>
        <w:t>(Wong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al;</w:t>
      </w:r>
      <w:r>
        <w:rPr>
          <w:i/>
          <w:spacing w:val="-1"/>
        </w:rPr>
        <w:t> </w:t>
      </w:r>
      <w:r>
        <w:rPr/>
        <w:t>2002)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54" w:id="63"/>
      <w:r>
        <w:rPr/>
        <w:t>Functions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63"/>
      <w:r>
        <w:rPr/>
        <w:t>Protein</w:t>
      </w:r>
    </w:p>
    <w:p>
      <w:pPr>
        <w:pStyle w:val="ListParagraph"/>
        <w:numPr>
          <w:ilvl w:val="0"/>
          <w:numId w:val="43"/>
        </w:numPr>
        <w:tabs>
          <w:tab w:pos="1981" w:val="left" w:leader="none"/>
        </w:tabs>
        <w:spacing w:line="360" w:lineRule="auto" w:before="135" w:after="0"/>
        <w:ind w:left="1980" w:right="1263" w:hanging="360"/>
        <w:jc w:val="both"/>
        <w:rPr>
          <w:sz w:val="24"/>
        </w:rPr>
      </w:pPr>
      <w:r>
        <w:rPr>
          <w:sz w:val="24"/>
        </w:rPr>
        <w:t>Antibodies ±are specialized proteins involved in defending the body from antigens</w:t>
      </w:r>
      <w:r>
        <w:rPr>
          <w:spacing w:val="1"/>
          <w:sz w:val="24"/>
        </w:rPr>
        <w:t> </w:t>
      </w:r>
      <w:r>
        <w:rPr>
          <w:sz w:val="24"/>
        </w:rPr>
        <w:t>(foreign invaders). One way antibodies destroy antigens is by immobilizing them so that</w:t>
      </w:r>
      <w:r>
        <w:rPr>
          <w:spacing w:val="-58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destroyed by</w:t>
      </w:r>
      <w:r>
        <w:rPr>
          <w:spacing w:val="-3"/>
          <w:sz w:val="24"/>
        </w:rPr>
        <w:t> </w:t>
      </w:r>
      <w:r>
        <w:rPr>
          <w:sz w:val="24"/>
        </w:rPr>
        <w:t>white blood cells.</w:t>
      </w:r>
    </w:p>
    <w:p>
      <w:pPr>
        <w:pStyle w:val="ListParagraph"/>
        <w:numPr>
          <w:ilvl w:val="0"/>
          <w:numId w:val="43"/>
        </w:numPr>
        <w:tabs>
          <w:tab w:pos="1981" w:val="left" w:leader="none"/>
        </w:tabs>
        <w:spacing w:line="360" w:lineRule="auto" w:before="0" w:after="0"/>
        <w:ind w:left="1980" w:right="1258" w:hanging="360"/>
        <w:jc w:val="both"/>
        <w:rPr>
          <w:sz w:val="24"/>
        </w:rPr>
      </w:pPr>
      <w:r>
        <w:rPr>
          <w:sz w:val="24"/>
        </w:rPr>
        <w:t>Contractile</w:t>
      </w:r>
      <w:r>
        <w:rPr>
          <w:spacing w:val="1"/>
          <w:sz w:val="24"/>
        </w:rPr>
        <w:t> </w:t>
      </w:r>
      <w:r>
        <w:rPr>
          <w:sz w:val="24"/>
        </w:rPr>
        <w:t>Proteins</w:t>
      </w:r>
      <w:r>
        <w:rPr>
          <w:spacing w:val="1"/>
          <w:sz w:val="24"/>
        </w:rPr>
        <w:t> </w:t>
      </w:r>
      <w:r>
        <w:rPr>
          <w:sz w:val="24"/>
        </w:rPr>
        <w:t>±are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movement.</w:t>
      </w:r>
      <w:r>
        <w:rPr>
          <w:spacing w:val="1"/>
          <w:sz w:val="24"/>
        </w:rPr>
        <w:t> </w:t>
      </w:r>
      <w:r>
        <w:rPr>
          <w:sz w:val="24"/>
        </w:rPr>
        <w:t>Examples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actin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myosin.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proteins are</w:t>
      </w:r>
      <w:r>
        <w:rPr>
          <w:spacing w:val="-3"/>
          <w:sz w:val="24"/>
        </w:rPr>
        <w:t> </w:t>
      </w:r>
      <w:r>
        <w:rPr>
          <w:sz w:val="24"/>
        </w:rPr>
        <w:t>involved in muscle</w:t>
      </w:r>
      <w:r>
        <w:rPr>
          <w:spacing w:val="-2"/>
          <w:sz w:val="24"/>
        </w:rPr>
        <w:t> </w:t>
      </w:r>
      <w:r>
        <w:rPr>
          <w:sz w:val="24"/>
        </w:rPr>
        <w:t>contraction</w:t>
      </w:r>
      <w:r>
        <w:rPr>
          <w:spacing w:val="-1"/>
          <w:sz w:val="24"/>
        </w:rPr>
        <w:t> </w:t>
      </w:r>
      <w:r>
        <w:rPr>
          <w:sz w:val="24"/>
        </w:rPr>
        <w:t>and movement.</w:t>
      </w:r>
    </w:p>
    <w:p>
      <w:pPr>
        <w:pStyle w:val="ListParagraph"/>
        <w:numPr>
          <w:ilvl w:val="0"/>
          <w:numId w:val="43"/>
        </w:numPr>
        <w:tabs>
          <w:tab w:pos="1981" w:val="left" w:leader="none"/>
        </w:tabs>
        <w:spacing w:line="360" w:lineRule="auto" w:before="0" w:after="0"/>
        <w:ind w:left="1980" w:right="1260" w:hanging="360"/>
        <w:jc w:val="both"/>
        <w:rPr>
          <w:sz w:val="24"/>
        </w:rPr>
      </w:pPr>
      <w:r>
        <w:rPr>
          <w:sz w:val="24"/>
        </w:rPr>
        <w:t>Enzymes</w:t>
      </w:r>
      <w:r>
        <w:rPr>
          <w:spacing w:val="19"/>
          <w:sz w:val="24"/>
        </w:rPr>
        <w:t> </w:t>
      </w:r>
      <w:r>
        <w:rPr>
          <w:sz w:val="24"/>
        </w:rPr>
        <w:t>±are</w:t>
      </w:r>
      <w:r>
        <w:rPr>
          <w:spacing w:val="17"/>
          <w:sz w:val="24"/>
        </w:rPr>
        <w:t> </w:t>
      </w:r>
      <w:r>
        <w:rPr>
          <w:sz w:val="24"/>
        </w:rPr>
        <w:t>proteins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facilitate</w:t>
      </w:r>
      <w:r>
        <w:rPr>
          <w:spacing w:val="17"/>
          <w:sz w:val="24"/>
        </w:rPr>
        <w:t> </w:t>
      </w:r>
      <w:r>
        <w:rPr>
          <w:sz w:val="24"/>
        </w:rPr>
        <w:t>biochemical</w:t>
      </w:r>
      <w:r>
        <w:rPr>
          <w:spacing w:val="21"/>
          <w:sz w:val="24"/>
        </w:rPr>
        <w:t> </w:t>
      </w:r>
      <w:r>
        <w:rPr>
          <w:sz w:val="24"/>
        </w:rPr>
        <w:t>reactions.</w:t>
      </w:r>
      <w:r>
        <w:rPr>
          <w:spacing w:val="19"/>
          <w:sz w:val="24"/>
        </w:rPr>
        <w:t> </w:t>
      </w:r>
      <w:r>
        <w:rPr>
          <w:sz w:val="24"/>
        </w:rPr>
        <w:t>They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often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as catalysts because they speed up chemical reactions. Examples include the enzymes</w:t>
      </w:r>
      <w:r>
        <w:rPr>
          <w:spacing w:val="1"/>
          <w:sz w:val="24"/>
        </w:rPr>
        <w:t> </w:t>
      </w:r>
      <w:r>
        <w:rPr>
          <w:sz w:val="24"/>
        </w:rPr>
        <w:t>lactase and pepsin. Lactase breaks down the sugar lactose found in milk. Pepsin is a</w:t>
      </w:r>
      <w:r>
        <w:rPr>
          <w:spacing w:val="1"/>
          <w:sz w:val="24"/>
        </w:rPr>
        <w:t> </w:t>
      </w:r>
      <w:r>
        <w:rPr>
          <w:sz w:val="24"/>
        </w:rPr>
        <w:t>digestive</w:t>
      </w:r>
      <w:r>
        <w:rPr>
          <w:spacing w:val="-2"/>
          <w:sz w:val="24"/>
        </w:rPr>
        <w:t> </w:t>
      </w:r>
      <w:r>
        <w:rPr>
          <w:sz w:val="24"/>
        </w:rPr>
        <w:t>enzyme that works in the</w:t>
      </w:r>
      <w:r>
        <w:rPr>
          <w:spacing w:val="-1"/>
          <w:sz w:val="24"/>
        </w:rPr>
        <w:t> </w:t>
      </w:r>
      <w:r>
        <w:rPr>
          <w:sz w:val="24"/>
        </w:rPr>
        <w:t>stomach to break down proteins</w:t>
      </w:r>
      <w:r>
        <w:rPr>
          <w:spacing w:val="-1"/>
          <w:sz w:val="24"/>
        </w:rPr>
        <w:t> </w:t>
      </w:r>
      <w:r>
        <w:rPr>
          <w:sz w:val="24"/>
        </w:rPr>
        <w:t>in food.</w:t>
      </w:r>
    </w:p>
    <w:p>
      <w:pPr>
        <w:pStyle w:val="ListParagraph"/>
        <w:numPr>
          <w:ilvl w:val="0"/>
          <w:numId w:val="43"/>
        </w:numPr>
        <w:tabs>
          <w:tab w:pos="1981" w:val="left" w:leader="none"/>
        </w:tabs>
        <w:spacing w:line="360" w:lineRule="auto" w:before="0" w:after="0"/>
        <w:ind w:left="1980" w:right="1255" w:hanging="360"/>
        <w:jc w:val="both"/>
        <w:rPr>
          <w:sz w:val="24"/>
        </w:rPr>
      </w:pPr>
      <w:r>
        <w:rPr>
          <w:sz w:val="24"/>
        </w:rPr>
        <w:t>Hormonal Proteins ±are messenger proteins which help to coordinate certain bodily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  <w:r>
        <w:rPr>
          <w:spacing w:val="1"/>
          <w:sz w:val="24"/>
        </w:rPr>
        <w:t> </w:t>
      </w:r>
      <w:r>
        <w:rPr>
          <w:sz w:val="24"/>
        </w:rPr>
        <w:t>Examples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insulin,</w:t>
      </w:r>
      <w:r>
        <w:rPr>
          <w:spacing w:val="1"/>
          <w:sz w:val="24"/>
        </w:rPr>
        <w:t> </w:t>
      </w:r>
      <w:r>
        <w:rPr>
          <w:sz w:val="24"/>
        </w:rPr>
        <w:t>oxytocin,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somatotropin.</w:t>
      </w:r>
      <w:r>
        <w:rPr>
          <w:spacing w:val="1"/>
          <w:sz w:val="24"/>
        </w:rPr>
        <w:t> </w:t>
      </w:r>
      <w:r>
        <w:rPr>
          <w:sz w:val="24"/>
        </w:rPr>
        <w:t>Insulin</w:t>
      </w:r>
      <w:r>
        <w:rPr>
          <w:spacing w:val="1"/>
          <w:sz w:val="24"/>
        </w:rPr>
        <w:t> </w:t>
      </w:r>
      <w:r>
        <w:rPr>
          <w:sz w:val="24"/>
        </w:rPr>
        <w:t>regulates</w:t>
      </w:r>
      <w:r>
        <w:rPr>
          <w:spacing w:val="1"/>
          <w:sz w:val="24"/>
        </w:rPr>
        <w:t> </w:t>
      </w:r>
      <w:r>
        <w:rPr>
          <w:sz w:val="24"/>
        </w:rPr>
        <w:t>glucose metabolism by controlling the blood-sugar concentration. Oxytocin stimulates</w:t>
      </w:r>
      <w:r>
        <w:rPr>
          <w:spacing w:val="1"/>
          <w:sz w:val="24"/>
        </w:rPr>
        <w:t> </w:t>
      </w:r>
      <w:r>
        <w:rPr>
          <w:sz w:val="24"/>
        </w:rPr>
        <w:t>contractions</w:t>
      </w:r>
      <w:r>
        <w:rPr>
          <w:spacing w:val="-1"/>
          <w:sz w:val="24"/>
        </w:rPr>
        <w:t> </w:t>
      </w:r>
      <w:r>
        <w:rPr>
          <w:sz w:val="24"/>
        </w:rPr>
        <w:t>in females.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35"/>
        </w:numPr>
        <w:tabs>
          <w:tab w:pos="1861" w:val="left" w:leader="none"/>
        </w:tabs>
        <w:spacing w:line="240" w:lineRule="auto" w:before="61" w:after="0"/>
        <w:ind w:left="1860" w:right="0" w:hanging="601"/>
        <w:jc w:val="both"/>
      </w:pPr>
      <w:bookmarkStart w:name="_TOC_250153" w:id="64"/>
      <w:bookmarkEnd w:id="64"/>
      <w:r>
        <w:rPr/>
        <w:t>FIBRE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Fibre is a class of materials that are continous filaments or are in discrete elongated pieces,</w:t>
      </w:r>
      <w:r>
        <w:rPr>
          <w:spacing w:val="1"/>
        </w:rPr>
        <w:t> </w:t>
      </w:r>
      <w:r>
        <w:rPr/>
        <w:t>similar to lengths of thread. They are very important in the biology of both plants and animals,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together.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diverse.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spun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filaments, string, or rope, used as a component of composite materials, or matted into sheets to</w:t>
      </w:r>
      <w:r>
        <w:rPr>
          <w:spacing w:val="1"/>
        </w:rPr>
        <w:t> </w:t>
      </w:r>
      <w:r>
        <w:rPr/>
        <w:t>make products such as paper or felt. Fibres are often used in the manufacture of other materials.</w:t>
      </w:r>
      <w:r>
        <w:rPr>
          <w:spacing w:val="-57"/>
        </w:rPr>
        <w:t> </w:t>
      </w:r>
      <w:r>
        <w:rPr/>
        <w:t>The strongest engineering materials are generally made as fibres, such as carbon fibre ultra-</w:t>
      </w:r>
      <w:r>
        <w:rPr>
          <w:spacing w:val="1"/>
        </w:rPr>
        <w:t> </w:t>
      </w:r>
      <w:r>
        <w:rPr/>
        <w:t>high-molecular-weight polyethylene. Synthetic fibres</w:t>
      </w:r>
      <w:r>
        <w:rPr>
          <w:spacing w:val="60"/>
        </w:rPr>
        <w:t> </w:t>
      </w:r>
      <w:r>
        <w:rPr/>
        <w:t>can be produced very cheaply and in</w:t>
      </w:r>
      <w:r>
        <w:rPr>
          <w:spacing w:val="1"/>
        </w:rPr>
        <w:t> </w:t>
      </w:r>
      <w:r>
        <w:rPr/>
        <w:t>large amounts compared to natural fibres, for clothing natural fibres can give some benefits,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comfort, over synthetic counterparts (Meyer, 1984).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152" w:id="65"/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bookmarkEnd w:id="65"/>
      <w:r>
        <w:rPr/>
        <w:t>Fibre</w:t>
      </w:r>
    </w:p>
    <w:p>
      <w:pPr>
        <w:pStyle w:val="Heading3"/>
        <w:numPr>
          <w:ilvl w:val="3"/>
          <w:numId w:val="35"/>
        </w:numPr>
        <w:tabs>
          <w:tab w:pos="1981" w:val="left" w:leader="none"/>
        </w:tabs>
        <w:spacing w:line="240" w:lineRule="auto" w:before="139" w:after="0"/>
        <w:ind w:left="1980" w:right="0" w:hanging="721"/>
        <w:jc w:val="both"/>
      </w:pPr>
      <w:bookmarkStart w:name="_TOC_250151" w:id="66"/>
      <w:r>
        <w:rPr/>
        <w:t>Natural</w:t>
      </w:r>
      <w:r>
        <w:rPr>
          <w:spacing w:val="-3"/>
        </w:rPr>
        <w:t> </w:t>
      </w:r>
      <w:bookmarkEnd w:id="66"/>
      <w:r>
        <w:rPr/>
        <w:t>Fibres</w:t>
      </w:r>
    </w:p>
    <w:p>
      <w:pPr>
        <w:pStyle w:val="BodyText"/>
        <w:spacing w:line="360" w:lineRule="auto" w:before="132"/>
        <w:ind w:left="1980" w:right="1265"/>
        <w:jc w:val="both"/>
      </w:pPr>
      <w:r>
        <w:rPr/>
        <w:t>Natural</w:t>
      </w:r>
      <w:r>
        <w:rPr>
          <w:spacing w:val="49"/>
        </w:rPr>
        <w:t> </w:t>
      </w:r>
      <w:r>
        <w:rPr/>
        <w:t>fibres</w:t>
      </w:r>
      <w:r>
        <w:rPr>
          <w:spacing w:val="49"/>
        </w:rPr>
        <w:t> </w:t>
      </w:r>
      <w:r>
        <w:rPr/>
        <w:t>include</w:t>
      </w:r>
      <w:r>
        <w:rPr>
          <w:spacing w:val="50"/>
        </w:rPr>
        <w:t> </w:t>
      </w:r>
      <w:r>
        <w:rPr/>
        <w:t>those</w:t>
      </w:r>
      <w:r>
        <w:rPr>
          <w:spacing w:val="48"/>
        </w:rPr>
        <w:t> </w:t>
      </w:r>
      <w:r>
        <w:rPr/>
        <w:t>produced</w:t>
      </w:r>
      <w:r>
        <w:rPr>
          <w:spacing w:val="49"/>
        </w:rPr>
        <w:t> </w:t>
      </w:r>
      <w:r>
        <w:rPr/>
        <w:t>by</w:t>
      </w:r>
      <w:r>
        <w:rPr>
          <w:spacing w:val="44"/>
        </w:rPr>
        <w:t> </w:t>
      </w:r>
      <w:r>
        <w:rPr/>
        <w:t>plants,</w:t>
      </w:r>
      <w:r>
        <w:rPr>
          <w:spacing w:val="49"/>
        </w:rPr>
        <w:t> </w:t>
      </w:r>
      <w:r>
        <w:rPr/>
        <w:t>animals,</w:t>
      </w:r>
      <w:r>
        <w:rPr>
          <w:spacing w:val="49"/>
        </w:rPr>
        <w:t> </w:t>
      </w:r>
      <w:r>
        <w:rPr/>
        <w:t>and</w:t>
      </w:r>
      <w:r>
        <w:rPr>
          <w:spacing w:val="52"/>
        </w:rPr>
        <w:t> </w:t>
      </w:r>
      <w:r>
        <w:rPr/>
        <w:t>geological</w:t>
      </w:r>
      <w:r>
        <w:rPr>
          <w:spacing w:val="49"/>
        </w:rPr>
        <w:t> </w:t>
      </w:r>
      <w:r>
        <w:rPr/>
        <w:t>processes.</w:t>
      </w:r>
      <w:r>
        <w:rPr>
          <w:spacing w:val="-58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biodegradable over time. They</w:t>
      </w:r>
      <w:r>
        <w:rPr>
          <w:spacing w:val="-5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 according</w:t>
      </w:r>
      <w:r>
        <w:rPr>
          <w:spacing w:val="-3"/>
        </w:rPr>
        <w:t> </w:t>
      </w:r>
      <w:r>
        <w:rPr/>
        <w:t>their origin.</w:t>
      </w:r>
    </w:p>
    <w:p>
      <w:pPr>
        <w:pStyle w:val="ListParagraph"/>
        <w:numPr>
          <w:ilvl w:val="0"/>
          <w:numId w:val="44"/>
        </w:numPr>
        <w:tabs>
          <w:tab w:pos="1621" w:val="left" w:leader="none"/>
        </w:tabs>
        <w:spacing w:line="360" w:lineRule="auto" w:before="0" w:after="0"/>
        <w:ind w:left="1620" w:right="1263" w:hanging="360"/>
        <w:jc w:val="both"/>
        <w:rPr>
          <w:sz w:val="24"/>
        </w:rPr>
      </w:pPr>
      <w:r>
        <w:rPr>
          <w:sz w:val="24"/>
        </w:rPr>
        <w:t>Vegetable</w:t>
      </w:r>
      <w:r>
        <w:rPr>
          <w:spacing w:val="1"/>
          <w:sz w:val="24"/>
        </w:rPr>
        <w:t> </w:t>
      </w:r>
      <w:r>
        <w:rPr>
          <w:sz w:val="24"/>
        </w:rPr>
        <w:t>fibres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arrangements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cellulose,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lignin:</w:t>
      </w:r>
      <w:r>
        <w:rPr>
          <w:spacing w:val="1"/>
          <w:sz w:val="24"/>
        </w:rPr>
        <w:t> </w:t>
      </w:r>
      <w:r>
        <w:rPr>
          <w:sz w:val="24"/>
        </w:rPr>
        <w:t>examples include cotton, hemp, jute, flax, ramie, and sisal. Plant fibers are employed in the</w:t>
      </w:r>
      <w:r>
        <w:rPr>
          <w:spacing w:val="1"/>
          <w:sz w:val="24"/>
        </w:rPr>
        <w:t> </w:t>
      </w:r>
      <w:r>
        <w:rPr>
          <w:sz w:val="24"/>
        </w:rPr>
        <w:t>manufacture of paper and textile (cloth), and dietary fibre is an important component of</w:t>
      </w:r>
      <w:r>
        <w:rPr>
          <w:spacing w:val="1"/>
          <w:sz w:val="24"/>
        </w:rPr>
        <w:t> </w:t>
      </w:r>
      <w:r>
        <w:rPr>
          <w:sz w:val="24"/>
        </w:rPr>
        <w:t>human nutrietion.</w:t>
      </w:r>
    </w:p>
    <w:p>
      <w:pPr>
        <w:pStyle w:val="ListParagraph"/>
        <w:numPr>
          <w:ilvl w:val="0"/>
          <w:numId w:val="44"/>
        </w:numPr>
        <w:tabs>
          <w:tab w:pos="1621" w:val="left" w:leader="none"/>
        </w:tabs>
        <w:spacing w:line="360" w:lineRule="auto" w:before="0" w:after="0"/>
        <w:ind w:left="1620" w:right="1256" w:hanging="360"/>
        <w:jc w:val="both"/>
        <w:rPr>
          <w:sz w:val="24"/>
        </w:rPr>
      </w:pP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fibre,</w:t>
      </w:r>
      <w:r>
        <w:rPr>
          <w:spacing w:val="1"/>
          <w:sz w:val="24"/>
        </w:rPr>
        <w:t> </w:t>
      </w:r>
      <w:r>
        <w:rPr>
          <w:sz w:val="24"/>
        </w:rPr>
        <w:t>distinguished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vegetable</w:t>
      </w:r>
      <w:r>
        <w:rPr>
          <w:spacing w:val="1"/>
          <w:sz w:val="24"/>
        </w:rPr>
        <w:t> </w:t>
      </w:r>
      <w:r>
        <w:rPr>
          <w:sz w:val="24"/>
        </w:rPr>
        <w:t>fibre,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tree</w:t>
      </w:r>
      <w:r>
        <w:rPr>
          <w:spacing w:val="1"/>
          <w:sz w:val="24"/>
        </w:rPr>
        <w:t> </w:t>
      </w:r>
      <w:r>
        <w:rPr>
          <w:sz w:val="24"/>
        </w:rPr>
        <w:t>sources.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groundwood, thermomechanical pulp (TMP) and bleached or unbleached kraft or sulphite</w:t>
      </w:r>
      <w:r>
        <w:rPr>
          <w:spacing w:val="1"/>
          <w:sz w:val="24"/>
        </w:rPr>
        <w:t> </w:t>
      </w:r>
      <w:r>
        <w:rPr>
          <w:sz w:val="24"/>
        </w:rPr>
        <w:t>pulps. Kraft and sulphite, also called sulphite, refer to the type of pulping process used to</w:t>
      </w:r>
      <w:r>
        <w:rPr>
          <w:spacing w:val="1"/>
          <w:sz w:val="24"/>
        </w:rPr>
        <w:t> </w:t>
      </w:r>
      <w:r>
        <w:rPr>
          <w:sz w:val="24"/>
        </w:rPr>
        <w:t>remove the lignin bonding the original wood structure, thus freeing the fibres for use in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engineered wood products such as</w:t>
      </w:r>
      <w:r>
        <w:rPr>
          <w:spacing w:val="-1"/>
          <w:sz w:val="24"/>
        </w:rPr>
        <w:t> </w:t>
      </w:r>
      <w:r>
        <w:rPr>
          <w:sz w:val="24"/>
        </w:rPr>
        <w:t>fibreboard.</w:t>
      </w:r>
    </w:p>
    <w:p>
      <w:pPr>
        <w:pStyle w:val="ListParagraph"/>
        <w:numPr>
          <w:ilvl w:val="0"/>
          <w:numId w:val="44"/>
        </w:numPr>
        <w:tabs>
          <w:tab w:pos="1621" w:val="left" w:leader="none"/>
        </w:tabs>
        <w:spacing w:line="360" w:lineRule="auto" w:before="2" w:after="0"/>
        <w:ind w:left="1620" w:right="1256" w:hanging="360"/>
        <w:jc w:val="both"/>
        <w:rPr>
          <w:sz w:val="24"/>
        </w:rPr>
      </w:pPr>
      <w:r>
        <w:rPr>
          <w:sz w:val="24"/>
        </w:rPr>
        <w:t>Animal fibres consist largely of particular proteins. Examples are spider silk, sinew, catgut,</w:t>
      </w:r>
      <w:r>
        <w:rPr>
          <w:spacing w:val="1"/>
          <w:sz w:val="24"/>
        </w:rPr>
        <w:t> </w:t>
      </w:r>
      <w:r>
        <w:rPr>
          <w:sz w:val="24"/>
        </w:rPr>
        <w:t>wool and hair such as cashmere, mohair and angora, for such as sheepskin, rabbit, mink,</w:t>
      </w:r>
      <w:r>
        <w:rPr>
          <w:spacing w:val="1"/>
          <w:sz w:val="24"/>
        </w:rPr>
        <w:t> </w:t>
      </w:r>
      <w:r>
        <w:rPr>
          <w:sz w:val="24"/>
        </w:rPr>
        <w:t>fox,</w:t>
      </w:r>
      <w:r>
        <w:rPr>
          <w:spacing w:val="-1"/>
          <w:sz w:val="24"/>
        </w:rPr>
        <w:t> </w:t>
      </w:r>
      <w:r>
        <w:rPr>
          <w:sz w:val="24"/>
        </w:rPr>
        <w:t>beaver, etc.</w:t>
      </w:r>
      <w:r>
        <w:rPr>
          <w:spacing w:val="2"/>
          <w:sz w:val="24"/>
        </w:rPr>
        <w:t> </w:t>
      </w:r>
      <w:r>
        <w:rPr>
          <w:sz w:val="24"/>
        </w:rPr>
        <w:t>(Meyer,</w:t>
      </w:r>
      <w:r>
        <w:rPr>
          <w:spacing w:val="2"/>
          <w:sz w:val="24"/>
        </w:rPr>
        <w:t> </w:t>
      </w:r>
      <w:r>
        <w:rPr>
          <w:sz w:val="24"/>
        </w:rPr>
        <w:t>1984).</w:t>
      </w: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203" w:after="0"/>
        <w:ind w:left="2100" w:right="0" w:hanging="841"/>
        <w:jc w:val="both"/>
      </w:pPr>
      <w:bookmarkStart w:name="_TOC_250150" w:id="67"/>
      <w:r>
        <w:rPr/>
        <w:t>Synthetic</w:t>
      </w:r>
      <w:r>
        <w:rPr>
          <w:spacing w:val="-3"/>
        </w:rPr>
        <w:t> </w:t>
      </w:r>
      <w:bookmarkEnd w:id="67"/>
      <w:r>
        <w:rPr/>
        <w:t>Fibres</w:t>
      </w:r>
    </w:p>
    <w:p>
      <w:pPr>
        <w:pStyle w:val="BodyText"/>
        <w:spacing w:line="360" w:lineRule="auto" w:before="135"/>
        <w:ind w:left="1260" w:right="1258"/>
        <w:jc w:val="both"/>
      </w:pPr>
      <w:r>
        <w:rPr/>
        <w:t>Synthetic fibres generally come from synthetic materials such as chemicals, but some types of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rayon,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Lyocell.</w:t>
      </w:r>
      <w:r>
        <w:rPr>
          <w:spacing w:val="1"/>
        </w:rPr>
        <w:t> </w:t>
      </w:r>
      <w:r>
        <w:rPr/>
        <w:t>Cellulose-based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regenerated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cupronium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 cellulose such</w:t>
      </w:r>
      <w:r>
        <w:rPr>
          <w:spacing w:val="-1"/>
        </w:rPr>
        <w:t> </w:t>
      </w:r>
      <w:r>
        <w:rPr/>
        <w:t>as the cellulose</w:t>
      </w:r>
      <w:r>
        <w:rPr>
          <w:spacing w:val="-1"/>
        </w:rPr>
        <w:t> </w:t>
      </w:r>
      <w:r>
        <w:rPr/>
        <w:t>acetates.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7" w:firstLine="719"/>
        <w:jc w:val="both"/>
      </w:pPr>
      <w:r>
        <w:rPr/>
        <w:t>Fibre classification in reinforced plastics falls into two classes: (i) short (also known as</w:t>
      </w:r>
      <w:r>
        <w:rPr>
          <w:spacing w:val="1"/>
        </w:rPr>
        <w:t> </w:t>
      </w:r>
      <w:r>
        <w:rPr/>
        <w:t>discontinuous) fibres, with a general aspect ratio ( ratio of fibre length to diameter) between 20</w:t>
      </w:r>
      <w:r>
        <w:rPr>
          <w:spacing w:val="1"/>
        </w:rPr>
        <w:t> </w:t>
      </w:r>
      <w:r>
        <w:rPr/>
        <w:t>to 60, and (ii) long fibres, known as continous fibres; the general aspect ratio is between 200 to</w:t>
      </w:r>
      <w:r>
        <w:rPr>
          <w:spacing w:val="1"/>
        </w:rPr>
        <w:t> </w:t>
      </w:r>
      <w:r>
        <w:rPr/>
        <w:t>500</w:t>
      </w:r>
      <w:r>
        <w:rPr>
          <w:spacing w:val="-1"/>
        </w:rPr>
        <w:t> </w:t>
      </w:r>
      <w:r>
        <w:rPr/>
        <w:t>(Meyer, 1984).</w:t>
      </w: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5" w:after="0"/>
        <w:ind w:left="2040" w:right="0" w:hanging="781"/>
        <w:jc w:val="both"/>
      </w:pPr>
      <w:bookmarkStart w:name="_TOC_250149" w:id="68"/>
      <w:r>
        <w:rPr/>
        <w:t>Cellulose</w:t>
      </w:r>
      <w:r>
        <w:rPr>
          <w:spacing w:val="-1"/>
        </w:rPr>
        <w:t> </w:t>
      </w:r>
      <w:bookmarkEnd w:id="68"/>
      <w:r>
        <w:rPr/>
        <w:t>fibres</w:t>
      </w:r>
    </w:p>
    <w:p>
      <w:pPr>
        <w:pStyle w:val="BodyText"/>
        <w:spacing w:line="360" w:lineRule="auto" w:before="132"/>
        <w:ind w:left="1260" w:right="1257" w:firstLine="719"/>
        <w:jc w:val="both"/>
      </w:pPr>
      <w:r>
        <w:rPr/>
        <w:t>Cellulose fibres are a subset of man-made fibres, regenerated from material cellulose.</w:t>
      </w:r>
      <w:r>
        <w:rPr>
          <w:spacing w:val="1"/>
        </w:rPr>
        <w:t> </w:t>
      </w:r>
      <w:r>
        <w:rPr/>
        <w:t>The cellulose comes from various source. Modal is made of beech trees, bamboo fibre is a</w:t>
      </w:r>
      <w:r>
        <w:rPr>
          <w:spacing w:val="1"/>
        </w:rPr>
        <w:t> </w:t>
      </w:r>
      <w:r>
        <w:rPr/>
        <w:t>cellulose fibre made from bamboo and made from seaweed. Bagasse is cellulose fibre made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sugarcane.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3"/>
          <w:numId w:val="35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bookmarkStart w:name="_TOC_250148" w:id="69"/>
      <w:bookmarkEnd w:id="69"/>
      <w:r>
        <w:rPr/>
        <w:t>Microfibers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Microfibers in textiles refer to soluble fibre (such as polyester drawn to 0.5 m).</w:t>
      </w:r>
      <w:r>
        <w:rPr>
          <w:spacing w:val="1"/>
        </w:rPr>
        <w:t> </w:t>
      </w:r>
      <w:r>
        <w:rPr/>
        <w:t>Fibres refer to</w:t>
      </w:r>
      <w:r>
        <w:rPr>
          <w:spacing w:val="1"/>
        </w:rPr>
        <w:t> </w:t>
      </w:r>
      <w:r>
        <w:rPr/>
        <w:t>ultra fine fibres (glass or meltblown hermoplastics) often used in filtration. Newer fibre designs</w:t>
      </w:r>
      <w:r>
        <w:rPr>
          <w:spacing w:val="-57"/>
        </w:rPr>
        <w:t> </w:t>
      </w:r>
      <w:r>
        <w:rPr/>
        <w:t>include extruding fibre that splits into multiple finer fibres. Most synthetic fibres are round in</w:t>
      </w:r>
      <w:r>
        <w:rPr>
          <w:spacing w:val="1"/>
        </w:rPr>
        <w:t> </w:t>
      </w:r>
      <w:r>
        <w:rPr/>
        <w:t>cross-section, but special designs can be hollow, oval, start-shaped or trilobal. The latter design</w:t>
      </w:r>
      <w:r>
        <w:rPr>
          <w:spacing w:val="1"/>
        </w:rPr>
        <w:t> </w:t>
      </w:r>
      <w:r>
        <w:rPr/>
        <w:t>provides</w:t>
      </w:r>
      <w:r>
        <w:rPr>
          <w:spacing w:val="57"/>
        </w:rPr>
        <w:t> </w:t>
      </w:r>
      <w:r>
        <w:rPr/>
        <w:t>more</w:t>
      </w:r>
      <w:r>
        <w:rPr>
          <w:spacing w:val="57"/>
        </w:rPr>
        <w:t> </w:t>
      </w:r>
      <w:r>
        <w:rPr/>
        <w:t>optically</w:t>
      </w:r>
      <w:r>
        <w:rPr>
          <w:spacing w:val="56"/>
        </w:rPr>
        <w:t> </w:t>
      </w:r>
      <w:r>
        <w:rPr/>
        <w:t>reflective</w:t>
      </w:r>
      <w:r>
        <w:rPr>
          <w:spacing w:val="57"/>
        </w:rPr>
        <w:t> </w:t>
      </w:r>
      <w:r>
        <w:rPr/>
        <w:t>properties.</w:t>
      </w:r>
      <w:r>
        <w:rPr>
          <w:spacing w:val="58"/>
        </w:rPr>
        <w:t> </w:t>
      </w:r>
      <w:r>
        <w:rPr/>
        <w:t>Synthetic</w:t>
      </w:r>
      <w:r>
        <w:rPr>
          <w:spacing w:val="58"/>
        </w:rPr>
        <w:t> </w:t>
      </w:r>
      <w:r>
        <w:rPr/>
        <w:t>textile</w:t>
      </w:r>
      <w:r>
        <w:rPr>
          <w:spacing w:val="57"/>
        </w:rPr>
        <w:t> </w:t>
      </w:r>
      <w:r>
        <w:rPr/>
        <w:t>fibres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often</w:t>
      </w:r>
      <w:r>
        <w:rPr>
          <w:spacing w:val="58"/>
        </w:rPr>
        <w:t> </w:t>
      </w:r>
      <w:r>
        <w:rPr/>
        <w:t>crimped</w:t>
      </w:r>
      <w:r>
        <w:rPr>
          <w:spacing w:val="58"/>
        </w:rPr>
        <w:t> </w:t>
      </w:r>
      <w:r>
        <w:rPr/>
        <w:t>to</w:t>
      </w:r>
      <w:r>
        <w:rPr>
          <w:spacing w:val="-58"/>
        </w:rPr>
        <w:t> </w:t>
      </w:r>
      <w:r>
        <w:rPr/>
        <w:t>provide bulk in a woven, non woven or knitted structure. Fibre surfaces can also be dull or</w:t>
      </w:r>
      <w:r>
        <w:rPr>
          <w:spacing w:val="1"/>
        </w:rPr>
        <w:t> </w:t>
      </w:r>
      <w:r>
        <w:rPr/>
        <w:t>bright. Dull surfaces reflect more light while bright tends to transmit light and make the fibre</w:t>
      </w:r>
      <w:r>
        <w:rPr>
          <w:spacing w:val="1"/>
        </w:rPr>
        <w:t> </w:t>
      </w:r>
      <w:r>
        <w:rPr/>
        <w:t>more transparent. Very short and/or irregular fibres have been called fibrils. Natural cellulose,</w:t>
      </w:r>
      <w:r>
        <w:rPr>
          <w:spacing w:val="1"/>
        </w:rPr>
        <w:t> </w:t>
      </w:r>
      <w:r>
        <w:rPr/>
        <w:t>much as cotton or bleached kraft, show smaller fibrils jutting out and away from the main fibre</w:t>
      </w:r>
      <w:r>
        <w:rPr>
          <w:spacing w:val="1"/>
        </w:rPr>
        <w:t> </w:t>
      </w:r>
      <w:r>
        <w:rPr/>
        <w:t>structure.</w:t>
      </w:r>
    </w:p>
    <w:p>
      <w:pPr>
        <w:pStyle w:val="BodyText"/>
        <w:spacing w:line="360" w:lineRule="auto" w:before="1"/>
        <w:ind w:left="1260" w:right="1265"/>
        <w:jc w:val="both"/>
      </w:pPr>
      <w:r>
        <w:rPr/>
        <w:t>Based on solubility, there are broadly two categories of fibre and we need to eat both in our</w:t>
      </w:r>
      <w:r>
        <w:rPr>
          <w:spacing w:val="1"/>
        </w:rPr>
        <w:t> </w:t>
      </w:r>
      <w:r>
        <w:rPr/>
        <w:t>daily</w:t>
      </w:r>
      <w:r>
        <w:rPr>
          <w:spacing w:val="-5"/>
        </w:rPr>
        <w:t> </w:t>
      </w:r>
      <w:r>
        <w:rPr/>
        <w:t>diets:</w:t>
      </w:r>
    </w:p>
    <w:p>
      <w:pPr>
        <w:pStyle w:val="ListParagraph"/>
        <w:numPr>
          <w:ilvl w:val="0"/>
          <w:numId w:val="45"/>
        </w:numPr>
        <w:tabs>
          <w:tab w:pos="1621" w:val="left" w:leader="none"/>
        </w:tabs>
        <w:spacing w:line="360" w:lineRule="auto" w:before="0" w:after="0"/>
        <w:ind w:left="1620" w:right="1261" w:hanging="360"/>
        <w:jc w:val="both"/>
        <w:rPr>
          <w:sz w:val="24"/>
        </w:rPr>
      </w:pPr>
      <w:r>
        <w:rPr>
          <w:sz w:val="24"/>
        </w:rPr>
        <w:t>Soluble fibre ±includes pectins, gums and mucilage, which are found mainly in plant cells.</w:t>
      </w:r>
      <w:r>
        <w:rPr>
          <w:spacing w:val="1"/>
          <w:sz w:val="24"/>
        </w:rPr>
        <w:t> </w:t>
      </w:r>
      <w:r>
        <w:rPr>
          <w:sz w:val="24"/>
        </w:rPr>
        <w:t>One of its major roles is to lower blood cholesterol levels. Good sources of soluble fibre</w:t>
      </w:r>
      <w:r>
        <w:rPr>
          <w:spacing w:val="1"/>
          <w:sz w:val="24"/>
        </w:rPr>
        <w:t> </w:t>
      </w:r>
      <w:r>
        <w:rPr>
          <w:sz w:val="24"/>
        </w:rPr>
        <w:t>include fruits, vegetables, oat bran, barley, seed husks, flaxseed, psyllium, dried beans,</w:t>
      </w:r>
      <w:r>
        <w:rPr>
          <w:spacing w:val="1"/>
          <w:sz w:val="24"/>
        </w:rPr>
        <w:t> </w:t>
      </w:r>
      <w:r>
        <w:rPr>
          <w:sz w:val="24"/>
        </w:rPr>
        <w:t>lentils</w:t>
      </w:r>
      <w:r>
        <w:rPr>
          <w:spacing w:val="-1"/>
          <w:sz w:val="24"/>
        </w:rPr>
        <w:t> </w:t>
      </w:r>
      <w:r>
        <w:rPr>
          <w:sz w:val="24"/>
        </w:rPr>
        <w:t>peas, soyamilk and soy</w:t>
      </w:r>
      <w:r>
        <w:rPr>
          <w:spacing w:val="-6"/>
          <w:sz w:val="24"/>
        </w:rPr>
        <w:t> </w:t>
      </w:r>
      <w:r>
        <w:rPr>
          <w:sz w:val="24"/>
        </w:rPr>
        <w:t>products. Soluble</w:t>
      </w:r>
      <w:r>
        <w:rPr>
          <w:spacing w:val="-1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help with constipation.</w:t>
      </w:r>
    </w:p>
    <w:p>
      <w:pPr>
        <w:pStyle w:val="ListParagraph"/>
        <w:numPr>
          <w:ilvl w:val="0"/>
          <w:numId w:val="45"/>
        </w:numPr>
        <w:tabs>
          <w:tab w:pos="1621" w:val="left" w:leader="none"/>
        </w:tabs>
        <w:spacing w:line="360" w:lineRule="auto" w:before="0" w:after="0"/>
        <w:ind w:left="1620" w:right="1258" w:hanging="360"/>
        <w:jc w:val="both"/>
        <w:rPr>
          <w:sz w:val="24"/>
        </w:rPr>
      </w:pPr>
      <w:r>
        <w:rPr>
          <w:sz w:val="24"/>
        </w:rPr>
        <w:t>Insoluble fibre ±This includes cellulose, hemicelluloses and lignin, which make up the</w:t>
      </w:r>
      <w:r>
        <w:rPr>
          <w:spacing w:val="1"/>
          <w:sz w:val="24"/>
        </w:rPr>
        <w:t> </w:t>
      </w:r>
      <w:r>
        <w:rPr>
          <w:sz w:val="24"/>
        </w:rPr>
        <w:t>structural parts of plant cell walls. A major role of insoluble fibre is to add bulk to faeces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prevent</w:t>
      </w:r>
      <w:r>
        <w:rPr>
          <w:spacing w:val="-1"/>
          <w:sz w:val="24"/>
        </w:rPr>
        <w:t> </w:t>
      </w:r>
      <w:r>
        <w:rPr>
          <w:sz w:val="24"/>
        </w:rPr>
        <w:t>constipation and</w:t>
      </w:r>
      <w:r>
        <w:rPr>
          <w:spacing w:val="-1"/>
          <w:sz w:val="24"/>
        </w:rPr>
        <w:t> </w:t>
      </w:r>
      <w:r>
        <w:rPr>
          <w:sz w:val="24"/>
        </w:rPr>
        <w:t>associated problems such</w:t>
      </w:r>
      <w:r>
        <w:rPr>
          <w:spacing w:val="-1"/>
          <w:sz w:val="24"/>
        </w:rPr>
        <w:t> </w:t>
      </w:r>
      <w:r>
        <w:rPr>
          <w:sz w:val="24"/>
        </w:rPr>
        <w:t>as haemorrhoids</w:t>
      </w:r>
      <w:r>
        <w:rPr>
          <w:spacing w:val="-1"/>
          <w:sz w:val="24"/>
        </w:rPr>
        <w:t> </w:t>
      </w:r>
      <w:r>
        <w:rPr>
          <w:sz w:val="24"/>
        </w:rPr>
        <w:t>(Meyer, 1984).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3"/>
          <w:numId w:val="35"/>
        </w:numPr>
        <w:tabs>
          <w:tab w:pos="2101" w:val="left" w:leader="none"/>
        </w:tabs>
        <w:spacing w:line="240" w:lineRule="auto" w:before="61" w:after="0"/>
        <w:ind w:left="2100" w:right="0" w:hanging="841"/>
        <w:jc w:val="both"/>
      </w:pPr>
      <w:bookmarkStart w:name="_TOC_250147" w:id="70"/>
      <w:r>
        <w:rPr/>
        <w:t>Importance</w:t>
      </w:r>
      <w:r>
        <w:rPr>
          <w:spacing w:val="-4"/>
        </w:rPr>
        <w:t> </w:t>
      </w:r>
      <w:bookmarkEnd w:id="70"/>
      <w:r>
        <w:rPr/>
        <w:t>of Fibre</w:t>
      </w:r>
    </w:p>
    <w:p>
      <w:pPr>
        <w:pStyle w:val="BodyText"/>
        <w:spacing w:line="360" w:lineRule="auto" w:before="132"/>
        <w:ind w:left="1980" w:right="1261"/>
        <w:jc w:val="both"/>
      </w:pPr>
      <w:r>
        <w:rPr/>
        <w:t>Fibre is essential to maintain optimum health; it keeps the bowels open and prevents</w:t>
      </w:r>
      <w:r>
        <w:rPr>
          <w:spacing w:val="1"/>
        </w:rPr>
        <w:t> </w:t>
      </w:r>
      <w:r>
        <w:rPr/>
        <w:t>constipation. It is essential in lowering blood cholesterol; and in keeping the digestive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healthy,</w:t>
      </w:r>
      <w:r>
        <w:rPr>
          <w:spacing w:val="2"/>
        </w:rPr>
        <w:t> </w:t>
      </w:r>
      <w:r>
        <w:rPr/>
        <w:t>Intake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-3"/>
        </w:rPr>
        <w:t> </w:t>
      </w:r>
      <w:r>
        <w:rPr/>
        <w:t>is a method of</w:t>
      </w:r>
      <w:r>
        <w:rPr>
          <w:spacing w:val="-1"/>
        </w:rPr>
        <w:t> </w:t>
      </w:r>
      <w:r>
        <w:rPr/>
        <w:t>weight control.</w:t>
      </w:r>
    </w:p>
    <w:p>
      <w:pPr>
        <w:pStyle w:val="Heading3"/>
        <w:numPr>
          <w:ilvl w:val="1"/>
          <w:numId w:val="46"/>
        </w:numPr>
        <w:tabs>
          <w:tab w:pos="1681" w:val="left" w:leader="none"/>
        </w:tabs>
        <w:spacing w:line="240" w:lineRule="auto" w:before="205" w:after="0"/>
        <w:ind w:left="1680" w:right="0" w:hanging="421"/>
        <w:jc w:val="both"/>
      </w:pPr>
      <w:bookmarkStart w:name="_TOC_250146" w:id="71"/>
      <w:r>
        <w:rPr/>
        <w:t>WOOD</w:t>
      </w:r>
      <w:r>
        <w:rPr>
          <w:spacing w:val="-2"/>
        </w:rPr>
        <w:t> </w:t>
      </w:r>
      <w:bookmarkEnd w:id="71"/>
      <w:r>
        <w:rPr/>
        <w:t>PRESERVATIVE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260" w:right="1259"/>
        <w:jc w:val="both"/>
      </w:pPr>
      <w:r>
        <w:rPr/>
        <w:t>There are different types of preservatives used in wood treatment, depending on the wood type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end</w:t>
      </w:r>
      <w:r>
        <w:rPr>
          <w:spacing w:val="58"/>
        </w:rPr>
        <w:t> </w:t>
      </w:r>
      <w:r>
        <w:rPr/>
        <w:t>use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timber.</w:t>
      </w:r>
      <w:r>
        <w:rPr>
          <w:spacing w:val="58"/>
        </w:rPr>
        <w:t> </w:t>
      </w:r>
      <w:r>
        <w:rPr/>
        <w:t>Chemical</w:t>
      </w:r>
      <w:r>
        <w:rPr>
          <w:spacing w:val="59"/>
        </w:rPr>
        <w:t> </w:t>
      </w:r>
      <w:r>
        <w:rPr/>
        <w:t>preservatives</w:t>
      </w:r>
      <w:r>
        <w:rPr>
          <w:spacing w:val="59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classified</w:t>
      </w:r>
      <w:r>
        <w:rPr>
          <w:spacing w:val="58"/>
        </w:rPr>
        <w:t> </w:t>
      </w:r>
      <w:r>
        <w:rPr/>
        <w:t>into</w:t>
      </w:r>
      <w:r>
        <w:rPr>
          <w:spacing w:val="59"/>
        </w:rPr>
        <w:t> </w:t>
      </w:r>
      <w:r>
        <w:rPr/>
        <w:t>three</w:t>
      </w:r>
      <w:r>
        <w:rPr>
          <w:spacing w:val="57"/>
        </w:rPr>
        <w:t> </w:t>
      </w:r>
      <w:r>
        <w:rPr/>
        <w:t>broad</w:t>
      </w:r>
      <w:r>
        <w:rPr>
          <w:spacing w:val="-58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water-borne</w:t>
      </w:r>
      <w:r>
        <w:rPr>
          <w:spacing w:val="1"/>
        </w:rPr>
        <w:t> </w:t>
      </w:r>
      <w:r>
        <w:rPr/>
        <w:t>preservatives,</w:t>
      </w:r>
      <w:r>
        <w:rPr>
          <w:spacing w:val="1"/>
        </w:rPr>
        <w:t> </w:t>
      </w:r>
      <w:r>
        <w:rPr/>
        <w:t>oil-borne</w:t>
      </w:r>
      <w:r>
        <w:rPr>
          <w:spacing w:val="1"/>
        </w:rPr>
        <w:t> </w:t>
      </w:r>
      <w:r>
        <w:rPr/>
        <w:t>preservatives,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preservatives</w:t>
      </w:r>
      <w:r>
        <w:rPr>
          <w:spacing w:val="-1"/>
        </w:rPr>
        <w:t> </w:t>
      </w:r>
      <w:r>
        <w:rPr/>
        <w:t>(LOSPs).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145" w:id="72"/>
      <w:r>
        <w:rPr/>
        <w:t>Water-Borne</w:t>
      </w:r>
      <w:r>
        <w:rPr>
          <w:spacing w:val="-3"/>
        </w:rPr>
        <w:t> </w:t>
      </w:r>
      <w:bookmarkEnd w:id="72"/>
      <w:r>
        <w:rPr/>
        <w:t>Preservatives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Water is the most common solvent carrier in preservative formulations due to its availability</w:t>
      </w:r>
      <w:r>
        <w:rPr>
          <w:spacing w:val="1"/>
        </w:rPr>
        <w:t> </w:t>
      </w:r>
      <w:r>
        <w:rPr/>
        <w:t>and low cost. Water-borne systems do however have the drawback that they swell timber,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increased twisting, splitting</w:t>
      </w:r>
      <w:r>
        <w:rPr>
          <w:spacing w:val="-4"/>
        </w:rPr>
        <w:t> </w:t>
      </w:r>
      <w:r>
        <w:rPr/>
        <w:t>and checking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alternatives.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44" w:id="73"/>
      <w:r>
        <w:rPr/>
        <w:t>Chromate</w:t>
      </w:r>
      <w:r>
        <w:rPr>
          <w:spacing w:val="-2"/>
        </w:rPr>
        <w:t> </w:t>
      </w:r>
      <w:r>
        <w:rPr/>
        <w:t>Copper</w:t>
      </w:r>
      <w:r>
        <w:rPr>
          <w:spacing w:val="-2"/>
        </w:rPr>
        <w:t> </w:t>
      </w:r>
      <w:r>
        <w:rPr/>
        <w:t>Arsenate</w:t>
      </w:r>
      <w:r>
        <w:rPr>
          <w:spacing w:val="-2"/>
        </w:rPr>
        <w:t> </w:t>
      </w:r>
      <w:bookmarkEnd w:id="73"/>
      <w:r>
        <w:rPr/>
        <w:t>(CCA)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CCA</w:t>
      </w:r>
      <w:r>
        <w:rPr>
          <w:spacing w:val="1"/>
        </w:rPr>
        <w:t> </w:t>
      </w:r>
      <w:r>
        <w:rPr/>
        <w:t>preservatives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deterioration,</w:t>
      </w:r>
      <w:r>
        <w:rPr>
          <w:spacing w:val="-57"/>
        </w:rPr>
        <w:t> </w:t>
      </w:r>
      <w:r>
        <w:rPr/>
        <w:t>including insect, termites, decay, and marine borers. In CCA treatment, copper is the primary</w:t>
      </w:r>
      <w:r>
        <w:rPr>
          <w:spacing w:val="1"/>
        </w:rPr>
        <w:t> </w:t>
      </w:r>
      <w:r>
        <w:rPr/>
        <w:t>fungicide,</w:t>
      </w:r>
      <w:r>
        <w:rPr>
          <w:spacing w:val="49"/>
        </w:rPr>
        <w:t> </w:t>
      </w:r>
      <w:r>
        <w:rPr/>
        <w:t>arsenic</w:t>
      </w:r>
      <w:r>
        <w:rPr>
          <w:spacing w:val="48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secondary</w:t>
      </w:r>
      <w:r>
        <w:rPr>
          <w:spacing w:val="44"/>
        </w:rPr>
        <w:t> </w:t>
      </w:r>
      <w:r>
        <w:rPr/>
        <w:t>fungicide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an</w:t>
      </w:r>
      <w:r>
        <w:rPr>
          <w:spacing w:val="50"/>
        </w:rPr>
        <w:t> </w:t>
      </w:r>
      <w:r>
        <w:rPr/>
        <w:t>insecticide,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chromium</w:t>
      </w:r>
      <w:r>
        <w:rPr>
          <w:spacing w:val="50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9"/>
        </w:rPr>
        <w:t> </w:t>
      </w:r>
      <w:r>
        <w:rPr/>
        <w:t>fixative</w:t>
      </w:r>
      <w:r>
        <w:rPr>
          <w:spacing w:val="-58"/>
        </w:rPr>
        <w:t> </w:t>
      </w:r>
      <w:r>
        <w:rPr/>
        <w:t>which also provides ultraviolet (UV) light resistance and is recognized for the greenish tint it</w:t>
      </w:r>
      <w:r>
        <w:rPr>
          <w:spacing w:val="1"/>
        </w:rPr>
        <w:t> </w:t>
      </w:r>
      <w:r>
        <w:rPr/>
        <w:t>imparts to timber. In the pressure treatment process, an aqueous solution of CCA is applied</w:t>
      </w:r>
      <w:r>
        <w:rPr>
          <w:spacing w:val="1"/>
        </w:rPr>
        <w:t> </w:t>
      </w:r>
      <w:r>
        <w:rPr/>
        <w:t>using a vacuum and pressure cycle, and the treated timber is then stacked to dry. During the</w:t>
      </w:r>
      <w:r>
        <w:rPr>
          <w:spacing w:val="1"/>
        </w:rPr>
        <w:t> </w:t>
      </w:r>
      <w:r>
        <w:rPr/>
        <w:t>process, the mixture of oxides reacts to form insoluble compounds, helping with leaching</w:t>
      </w:r>
      <w:r>
        <w:rPr>
          <w:spacing w:val="1"/>
        </w:rPr>
        <w:t> </w:t>
      </w:r>
      <w:r>
        <w:rPr/>
        <w:t>problems. The process can apply varying amounts of preservative at varying levels of pressure</w:t>
      </w:r>
      <w:r>
        <w:rPr>
          <w:spacing w:val="1"/>
        </w:rPr>
        <w:t> </w:t>
      </w:r>
      <w:r>
        <w:rPr/>
        <w:t>to protect the wood against increasing levels of attack. Increasing protection can be applied (in</w:t>
      </w:r>
      <w:r>
        <w:rPr>
          <w:spacing w:val="1"/>
        </w:rPr>
        <w:t> </w:t>
      </w:r>
      <w:r>
        <w:rPr/>
        <w:t>increasing order of attack and treatment) for: exposure to the atmosphere, implantation within</w:t>
      </w:r>
      <w:r>
        <w:rPr>
          <w:spacing w:val="1"/>
        </w:rPr>
        <w:t> </w:t>
      </w:r>
      <w:r>
        <w:rPr/>
        <w:t>soil, or insertion into a marine environment. In the last decade concerns were raised that the</w:t>
      </w:r>
      <w:r>
        <w:rPr>
          <w:spacing w:val="1"/>
        </w:rPr>
        <w:t> </w:t>
      </w:r>
      <w:r>
        <w:rPr/>
        <w:t>chemicals may leach from the wood into surrounding soil, resulting in concentrations higher</w:t>
      </w:r>
      <w:r>
        <w:rPr>
          <w:spacing w:val="1"/>
        </w:rPr>
        <w:t> </w:t>
      </w:r>
      <w:r>
        <w:rPr/>
        <w:t>than naturally occurring background levels. A study cited in Forest Products Journal found 12-</w:t>
      </w:r>
      <w:r>
        <w:rPr>
          <w:spacing w:val="1"/>
        </w:rPr>
        <w:t> </w:t>
      </w:r>
      <w:r>
        <w:rPr/>
        <w:t>13% of the chromate copper arsenate leached from treated wood buried in compost during a</w:t>
      </w:r>
      <w:r>
        <w:rPr>
          <w:spacing w:val="1"/>
        </w:rPr>
        <w:t> </w:t>
      </w:r>
      <w:r>
        <w:rPr/>
        <w:t>12-month period. Once these chemicals have leached from the wood, they are likely to bind to</w:t>
      </w:r>
      <w:r>
        <w:rPr>
          <w:spacing w:val="1"/>
        </w:rPr>
        <w:t> </w:t>
      </w:r>
      <w:r>
        <w:rPr/>
        <w:t>soil</w:t>
      </w:r>
      <w:r>
        <w:rPr>
          <w:spacing w:val="26"/>
        </w:rPr>
        <w:t> </w:t>
      </w:r>
      <w:r>
        <w:rPr/>
        <w:t>particles,</w:t>
      </w:r>
      <w:r>
        <w:rPr>
          <w:spacing w:val="26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soils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clay</w:t>
      </w:r>
      <w:r>
        <w:rPr>
          <w:spacing w:val="21"/>
        </w:rPr>
        <w:t> </w:t>
      </w:r>
      <w:r>
        <w:rPr/>
        <w:t>or</w:t>
      </w:r>
      <w:r>
        <w:rPr>
          <w:spacing w:val="32"/>
        </w:rPr>
        <w:t> </w:t>
      </w:r>
      <w:r>
        <w:rPr/>
        <w:t>soils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more</w:t>
      </w:r>
      <w:r>
        <w:rPr>
          <w:spacing w:val="24"/>
        </w:rPr>
        <w:t> </w:t>
      </w:r>
      <w:r>
        <w:rPr/>
        <w:t>alkaline</w:t>
      </w:r>
      <w:r>
        <w:rPr>
          <w:spacing w:val="30"/>
        </w:rPr>
        <w:t> </w:t>
      </w:r>
      <w:r>
        <w:rPr/>
        <w:t>than</w:t>
      </w:r>
      <w:r>
        <w:rPr>
          <w:spacing w:val="25"/>
        </w:rPr>
        <w:t> </w:t>
      </w:r>
      <w:r>
        <w:rPr/>
        <w:t>neutral.</w:t>
      </w:r>
      <w:r>
        <w:rPr>
          <w:spacing w:val="31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United States the US Consumer Product Safety Commission issued a report in 2002 stating that</w:t>
      </w:r>
      <w:r>
        <w:rPr>
          <w:spacing w:val="-57"/>
        </w:rPr>
        <w:t> </w:t>
      </w:r>
      <w:r>
        <w:rPr/>
        <w:t>exposure to arsenic from direct human contact with CCA treated wood may be higher than was</w:t>
      </w:r>
      <w:r>
        <w:rPr>
          <w:spacing w:val="1"/>
        </w:rPr>
        <w:t> </w:t>
      </w:r>
      <w:r>
        <w:rPr/>
        <w:t>previously thought. On 1 January 2004, the Environmental Protection Agency (EPA) in a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restricting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CCA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residential and commercial construction, with the exception of shakes and shingles, permanent</w:t>
      </w:r>
      <w:r>
        <w:rPr>
          <w:spacing w:val="1"/>
        </w:rPr>
        <w:t> </w:t>
      </w:r>
      <w:r>
        <w:rPr/>
        <w:t>wood foundations, and certain commercial applications. This was in an effort to reduce 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arsenic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(EPA,2004).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Pesticides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(APVMA)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CCA</w:t>
      </w:r>
      <w:r>
        <w:rPr>
          <w:spacing w:val="1"/>
        </w:rPr>
        <w:t> </w:t>
      </w:r>
      <w:r>
        <w:rPr/>
        <w:t>preservative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 timber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 certain applications</w:t>
      </w:r>
      <w:r>
        <w:rPr>
          <w:spacing w:val="-1"/>
        </w:rPr>
        <w:t> </w:t>
      </w:r>
      <w:r>
        <w:rPr/>
        <w:t>from March 2006. CCA will no</w:t>
      </w:r>
    </w:p>
    <w:p>
      <w:pPr>
        <w:pStyle w:val="BodyText"/>
        <w:ind w:left="1260" w:right="-15"/>
      </w:pPr>
      <w:r>
        <w:rPr>
          <w:w w:val="160"/>
        </w:rPr>
        <w:t>ORQJHU</w:t>
      </w:r>
      <w:r>
        <w:rPr>
          <w:spacing w:val="32"/>
          <w:w w:val="160"/>
        </w:rPr>
        <w:t> </w:t>
      </w:r>
      <w:r>
        <w:rPr>
          <w:w w:val="160"/>
        </w:rPr>
        <w:t>EH </w:t>
      </w:r>
      <w:r>
        <w:rPr>
          <w:spacing w:val="42"/>
          <w:w w:val="160"/>
        </w:rPr>
        <w:t> </w:t>
      </w:r>
      <w:r>
        <w:rPr>
          <w:w w:val="160"/>
        </w:rPr>
        <w:t>XVHG</w:t>
      </w:r>
      <w:r>
        <w:rPr>
          <w:spacing w:val="7"/>
          <w:w w:val="160"/>
        </w:rPr>
        <w:t> </w:t>
      </w:r>
      <w:r>
        <w:rPr>
          <w:w w:val="160"/>
        </w:rPr>
        <w:t>WR</w:t>
      </w:r>
      <w:r>
        <w:rPr>
          <w:spacing w:val="9"/>
          <w:w w:val="160"/>
        </w:rPr>
        <w:t> </w:t>
      </w:r>
      <w:r>
        <w:rPr>
          <w:w w:val="155"/>
        </w:rPr>
        <w:t>WUHDW</w:t>
      </w:r>
      <w:r>
        <w:rPr>
          <w:spacing w:val="18"/>
          <w:w w:val="155"/>
        </w:rPr>
        <w:t> </w:t>
      </w:r>
      <w:r>
        <w:rPr>
          <w:w w:val="160"/>
        </w:rPr>
        <w:t>ZRRG</w:t>
      </w:r>
      <w:r>
        <w:rPr>
          <w:spacing w:val="13"/>
          <w:w w:val="160"/>
        </w:rPr>
        <w:t> </w:t>
      </w:r>
      <w:r>
        <w:rPr>
          <w:w w:val="160"/>
        </w:rPr>
        <w:t>XVHG</w:t>
      </w:r>
      <w:r>
        <w:rPr>
          <w:spacing w:val="7"/>
          <w:w w:val="160"/>
        </w:rPr>
        <w:t> </w:t>
      </w:r>
      <w:r>
        <w:rPr>
          <w:w w:val="160"/>
        </w:rPr>
        <w:t>LQ</w:t>
      </w:r>
      <w:r>
        <w:rPr>
          <w:spacing w:val="25"/>
          <w:w w:val="160"/>
        </w:rPr>
        <w:t> </w:t>
      </w:r>
      <w:r>
        <w:rPr>
          <w:w w:val="160"/>
        </w:rPr>
        <w:t>µLQWLP</w:t>
      </w:r>
    </w:p>
    <w:p>
      <w:pPr>
        <w:pStyle w:val="BodyText"/>
        <w:spacing w:line="360" w:lineRule="auto" w:before="139"/>
        <w:ind w:left="1260" w:right="1258"/>
        <w:jc w:val="both"/>
      </w:pPr>
      <w:r>
        <w:rPr/>
        <w:t>play equipment, furniture, residential decking and handrailing. Use for low contact residential,</w:t>
      </w:r>
      <w:r>
        <w:rPr>
          <w:spacing w:val="1"/>
        </w:rPr>
        <w:t> </w:t>
      </w:r>
      <w:r>
        <w:rPr/>
        <w:t>commercial and industrial applications remains unrestricted. In Europe, the use of arsenic,</w:t>
      </w:r>
      <w:r>
        <w:rPr>
          <w:spacing w:val="1"/>
        </w:rPr>
        <w:t> </w:t>
      </w:r>
      <w:r>
        <w:rPr/>
        <w:t>including CCA wood treatment has been restricted. CCA treated wood is not permitted to be</w:t>
      </w:r>
      <w:r>
        <w:rPr>
          <w:spacing w:val="1"/>
        </w:rPr>
        <w:t> </w:t>
      </w:r>
      <w:r>
        <w:rPr/>
        <w:t>used in residential or domestic constructions. It is permitted for use in various industrial 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bridges,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fencing,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telecommunications poles. The CCA chemicals are designed to interact with wood constituents</w:t>
      </w:r>
      <w:r>
        <w:rPr>
          <w:spacing w:val="1"/>
        </w:rPr>
        <w:t> </w:t>
      </w:r>
      <w:r>
        <w:rPr/>
        <w:t>so that they fix in the wood and remain there for the life of the treated product. CCA is a clean,</w:t>
      </w:r>
      <w:r>
        <w:rPr>
          <w:spacing w:val="1"/>
        </w:rPr>
        <w:t> </w:t>
      </w:r>
      <w:r>
        <w:rPr/>
        <w:t>safe preservative. When used properly CCA is not a hazard to either users for the environment</w:t>
      </w:r>
      <w:r>
        <w:rPr>
          <w:spacing w:val="1"/>
        </w:rPr>
        <w:t> </w:t>
      </w:r>
      <w:r>
        <w:rPr/>
        <w:t>(Maton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1993).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90" w:after="0"/>
        <w:ind w:left="1860" w:right="0" w:hanging="601"/>
        <w:jc w:val="both"/>
      </w:pPr>
      <w:bookmarkStart w:name="_TOC_250143" w:id="74"/>
      <w:r>
        <w:rPr/>
        <w:t>Alkaline</w:t>
      </w:r>
      <w:r>
        <w:rPr>
          <w:spacing w:val="-2"/>
        </w:rPr>
        <w:t> </w:t>
      </w:r>
      <w:r>
        <w:rPr/>
        <w:t>Copper</w:t>
      </w:r>
      <w:r>
        <w:rPr>
          <w:spacing w:val="-5"/>
        </w:rPr>
        <w:t> </w:t>
      </w:r>
      <w:bookmarkEnd w:id="74"/>
      <w:r>
        <w:rPr/>
        <w:t>Quaternary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Alkaline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quaternary (ACQ)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preservative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fungicide,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quaternary ammonium compound (quat), an insecticide which also augments the fungicidal</w:t>
      </w:r>
      <w:r>
        <w:rPr>
          <w:spacing w:val="1"/>
        </w:rPr>
        <w:t> </w:t>
      </w:r>
      <w:r>
        <w:rPr/>
        <w:t>treatment. (Maton </w:t>
      </w:r>
      <w:r>
        <w:rPr>
          <w:i/>
        </w:rPr>
        <w:t>et al., </w:t>
      </w:r>
      <w:r>
        <w:rPr/>
        <w:t>1993). It is a wood preservative that has come into wide use in the</w:t>
      </w:r>
      <w:r>
        <w:rPr>
          <w:spacing w:val="1"/>
        </w:rPr>
        <w:t> </w:t>
      </w:r>
      <w:r>
        <w:rPr/>
        <w:t>USA, Europe, Japan and Australia following restrictions on CCA. Its use is governed by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preservative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required for a specific timber end use. The American Wood Protection Association (AWPA)</w:t>
      </w:r>
      <w:r>
        <w:rPr>
          <w:spacing w:val="1"/>
        </w:rPr>
        <w:t> </w:t>
      </w:r>
      <w:r>
        <w:rPr/>
        <w:t>standard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ACQ</w:t>
      </w:r>
      <w:r>
        <w:rPr>
          <w:spacing w:val="18"/>
        </w:rPr>
        <w:t> </w:t>
      </w:r>
      <w:r>
        <w:rPr/>
        <w:t>requires</w:t>
      </w:r>
      <w:r>
        <w:rPr>
          <w:spacing w:val="19"/>
        </w:rPr>
        <w:t> </w:t>
      </w:r>
      <w:r>
        <w:rPr/>
        <w:t>retention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0.15</w:t>
      </w:r>
      <w:r>
        <w:rPr>
          <w:spacing w:val="18"/>
        </w:rPr>
        <w:t> </w:t>
      </w:r>
      <w:r>
        <w:rPr/>
        <w:t>lb/ft</w:t>
      </w:r>
      <w:r>
        <w:rPr>
          <w:vertAlign w:val="superscript"/>
        </w:rPr>
        <w:t>3</w:t>
      </w:r>
      <w:r>
        <w:rPr>
          <w:spacing w:val="20"/>
          <w:vertAlign w:val="baseline"/>
        </w:rPr>
        <w:t> </w:t>
      </w:r>
      <w:r>
        <w:rPr>
          <w:vertAlign w:val="baseline"/>
        </w:rPr>
        <w:t>(PCF)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above</w:t>
      </w:r>
      <w:r>
        <w:rPr>
          <w:spacing w:val="20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8"/>
          <w:vertAlign w:val="baseline"/>
        </w:rPr>
        <w:t> </w:t>
      </w:r>
      <w:r>
        <w:rPr>
          <w:vertAlign w:val="baseline"/>
        </w:rPr>
        <w:t>use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0.40</w:t>
      </w:r>
      <w:r>
        <w:rPr>
          <w:spacing w:val="21"/>
          <w:vertAlign w:val="baseline"/>
        </w:rPr>
        <w:t> </w:t>
      </w:r>
      <w:r>
        <w:rPr>
          <w:vertAlign w:val="baseline"/>
        </w:rPr>
        <w:t>lb/ft</w:t>
      </w:r>
      <w:r>
        <w:rPr>
          <w:vertAlign w:val="superscript"/>
        </w:rPr>
        <w:t>3</w:t>
      </w:r>
      <w:r>
        <w:rPr>
          <w:spacing w:val="-58"/>
          <w:vertAlign w:val="baseline"/>
        </w:rPr>
        <w:t> </w:t>
      </w:r>
      <w:r>
        <w:rPr>
          <w:vertAlign w:val="baseline"/>
        </w:rPr>
        <w:t>for ground contact. Since it contains high levels of copper, ACQ-treated timber is five times</w:t>
      </w:r>
      <w:r>
        <w:rPr>
          <w:spacing w:val="1"/>
          <w:vertAlign w:val="baseline"/>
        </w:rPr>
        <w:t> </w:t>
      </w:r>
      <w:r>
        <w:rPr>
          <w:vertAlign w:val="baseline"/>
        </w:rPr>
        <w:t>more corrosive to common steel. It is necessary to use double-galvanized or stainless steel</w:t>
      </w:r>
      <w:r>
        <w:rPr>
          <w:spacing w:val="1"/>
          <w:vertAlign w:val="baseline"/>
        </w:rPr>
        <w:t> </w:t>
      </w:r>
      <w:r>
        <w:rPr>
          <w:vertAlign w:val="baseline"/>
        </w:rPr>
        <w:t>fasteners in ACQ timber. The chemicals in ACQ products are also frequently used in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are common in our every day lives. Copper, a naturally occurring mineral and the main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ACO,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an</w:t>
      </w:r>
      <w:r>
        <w:rPr>
          <w:spacing w:val="22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7"/>
          <w:vertAlign w:val="baseline"/>
        </w:rPr>
        <w:t> </w:t>
      </w:r>
      <w:r>
        <w:rPr>
          <w:vertAlign w:val="baseline"/>
        </w:rPr>
        <w:t>used</w:t>
      </w:r>
      <w:r>
        <w:rPr>
          <w:spacing w:val="22"/>
          <w:vertAlign w:val="baseline"/>
        </w:rPr>
        <w:t> </w:t>
      </w:r>
      <w:r>
        <w:rPr>
          <w:vertAlign w:val="baseline"/>
        </w:rPr>
        <w:t>fungicide.</w:t>
      </w:r>
      <w:r>
        <w:rPr>
          <w:spacing w:val="23"/>
          <w:vertAlign w:val="baseline"/>
        </w:rPr>
        <w:t> </w:t>
      </w:r>
      <w:r>
        <w:rPr>
          <w:vertAlign w:val="baseline"/>
        </w:rPr>
        <w:t>Quaternary</w:t>
      </w:r>
      <w:r>
        <w:rPr>
          <w:spacing w:val="20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23"/>
          <w:vertAlign w:val="baseline"/>
        </w:rPr>
        <w:t> </w:t>
      </w:r>
      <w:r>
        <w:rPr>
          <w:vertAlign w:val="baseline"/>
        </w:rPr>
        <w:t>(quats)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are commonly used in household disinfectants and cleaners and provide enhanced performance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copper-tolerant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hyperlink r:id="rId31">
        <w:r>
          <w:rPr/>
          <w:t>(http://www.tpa</w:t>
        </w:r>
      </w:hyperlink>
      <w:r>
        <w:rPr/>
        <w:t>a</w:t>
      </w:r>
      <w:hyperlink r:id="rId31">
        <w:r>
          <w:rPr/>
          <w:t>.com.au/acq.htm).</w:t>
        </w:r>
      </w:hyperlink>
      <w:r>
        <w:rPr>
          <w:spacing w:val="1"/>
        </w:rPr>
        <w:t> </w:t>
      </w:r>
      <w:r>
        <w:rPr/>
        <w:t>(Maton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1993).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42" w:id="75"/>
      <w:r>
        <w:rPr/>
        <w:t>Copper</w:t>
      </w:r>
      <w:r>
        <w:rPr>
          <w:spacing w:val="-2"/>
        </w:rPr>
        <w:t> </w:t>
      </w:r>
      <w:bookmarkEnd w:id="75"/>
      <w:r>
        <w:rPr/>
        <w:t>Azole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Copper azole preservative (denoted as CA-B and CA-C under American Wood Protection</w:t>
      </w:r>
      <w:r>
        <w:rPr>
          <w:spacing w:val="1"/>
        </w:rPr>
        <w:t> </w:t>
      </w:r>
      <w:r>
        <w:rPr/>
        <w:t>Association/AWPA standards) is a major copper based wood preservative that has come into</w:t>
      </w:r>
      <w:r>
        <w:rPr>
          <w:spacing w:val="1"/>
        </w:rPr>
        <w:t> </w:t>
      </w:r>
      <w:r>
        <w:rPr/>
        <w:t>wide use in Canada, the USA, Europe, Japan and Australia following restrictions on CCA.</w:t>
      </w:r>
      <w:r>
        <w:rPr>
          <w:spacing w:val="1"/>
        </w:rPr>
        <w:t> </w:t>
      </w:r>
      <w:r>
        <w:rPr/>
        <w:t>(Maton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 is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determine the volume of preservative uptake required for a specific timber end use. Copper</w:t>
      </w:r>
      <w:r>
        <w:rPr>
          <w:spacing w:val="1"/>
        </w:rPr>
        <w:t> </w:t>
      </w:r>
      <w:r>
        <w:rPr/>
        <w:t>azole is similar to ACQ with the difference being that the dissolved copper preservative is</w:t>
      </w:r>
      <w:r>
        <w:rPr>
          <w:spacing w:val="1"/>
        </w:rPr>
        <w:t> </w:t>
      </w:r>
      <w:r>
        <w:rPr/>
        <w:t>augmented by an azole co-biocide instead of the quat biocide used in ACQ. The azole co-</w:t>
      </w:r>
      <w:r>
        <w:rPr>
          <w:spacing w:val="1"/>
        </w:rPr>
        <w:t> </w:t>
      </w:r>
      <w:r>
        <w:rPr/>
        <w:t>biocide yields a copper azole product that is effective at lower retentions than required for</w:t>
      </w:r>
      <w:r>
        <w:rPr>
          <w:spacing w:val="1"/>
        </w:rPr>
        <w:t> </w:t>
      </w:r>
      <w:r>
        <w:rPr/>
        <w:t>equivalent</w:t>
      </w:r>
      <w:r>
        <w:rPr>
          <w:spacing w:val="51"/>
        </w:rPr>
        <w:t> </w:t>
      </w:r>
      <w:r>
        <w:rPr/>
        <w:t>ACQ</w:t>
      </w:r>
      <w:r>
        <w:rPr>
          <w:spacing w:val="50"/>
        </w:rPr>
        <w:t> </w:t>
      </w:r>
      <w:r>
        <w:rPr/>
        <w:t>performance.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copper</w:t>
      </w:r>
      <w:r>
        <w:rPr>
          <w:spacing w:val="49"/>
        </w:rPr>
        <w:t> </w:t>
      </w:r>
      <w:r>
        <w:rPr/>
        <w:t>azole</w:t>
      </w:r>
      <w:r>
        <w:rPr>
          <w:spacing w:val="50"/>
        </w:rPr>
        <w:t> </w:t>
      </w:r>
      <w:r>
        <w:rPr/>
        <w:t>preservative</w:t>
      </w:r>
      <w:r>
        <w:rPr>
          <w:spacing w:val="50"/>
        </w:rPr>
        <w:t> </w:t>
      </w:r>
      <w:r>
        <w:rPr/>
        <w:t>incorporates</w:t>
      </w:r>
      <w:r>
        <w:rPr>
          <w:spacing w:val="50"/>
        </w:rPr>
        <w:t> </w:t>
      </w:r>
      <w:r>
        <w:rPr/>
        <w:t>organic</w:t>
      </w:r>
      <w:r>
        <w:rPr>
          <w:spacing w:val="50"/>
        </w:rPr>
        <w:t> </w:t>
      </w:r>
      <w:r>
        <w:rPr/>
        <w:t>triazoles</w:t>
      </w:r>
      <w:r>
        <w:rPr>
          <w:spacing w:val="-58"/>
        </w:rPr>
        <w:t> </w:t>
      </w:r>
      <w:r>
        <w:rPr/>
        <w:t>such as tebuconazole or propiconazole as the co-biocide, which are also used to protect food</w:t>
      </w:r>
      <w:r>
        <w:rPr>
          <w:spacing w:val="1"/>
        </w:rPr>
        <w:t> </w:t>
      </w:r>
      <w:r>
        <w:rPr/>
        <w:t>crops. The general appearance of wood treated</w:t>
      </w:r>
      <w:r>
        <w:rPr>
          <w:spacing w:val="60"/>
        </w:rPr>
        <w:t> </w:t>
      </w:r>
      <w:r>
        <w:rPr/>
        <w:t>with copper azole preservative is similar to</w:t>
      </w:r>
      <w:r>
        <w:rPr>
          <w:spacing w:val="1"/>
        </w:rPr>
        <w:t> </w:t>
      </w:r>
      <w:r>
        <w:rPr/>
        <w:t>CCA with</w:t>
      </w:r>
      <w:r>
        <w:rPr>
          <w:spacing w:val="1"/>
        </w:rPr>
        <w:t> </w:t>
      </w:r>
      <w:r>
        <w:rPr/>
        <w:t>a green</w:t>
      </w:r>
      <w:r>
        <w:rPr>
          <w:spacing w:val="1"/>
        </w:rPr>
        <w:t> </w:t>
      </w:r>
      <w:r>
        <w:rPr/>
        <w:t>colouration.</w:t>
      </w:r>
      <w:r>
        <w:rPr>
          <w:spacing w:val="1"/>
        </w:rPr>
        <w:t> </w:t>
      </w:r>
      <w:r>
        <w:rPr/>
        <w:t>Other copper compounds</w:t>
      </w:r>
      <w:r>
        <w:rPr>
          <w:spacing w:val="1"/>
        </w:rPr>
        <w:t> </w:t>
      </w:r>
      <w:r>
        <w:rPr/>
        <w:t>include copper HDO (CuHDO),</w:t>
      </w:r>
      <w:r>
        <w:rPr>
          <w:spacing w:val="1"/>
        </w:rPr>
        <w:t> </w:t>
      </w:r>
      <w:r>
        <w:rPr/>
        <w:t>copper chromate, copper citrate, acid copper chromate, and ammoniacal copper zinc arsenate</w:t>
      </w:r>
      <w:r>
        <w:rPr>
          <w:spacing w:val="1"/>
        </w:rPr>
        <w:t> </w:t>
      </w:r>
      <w:r>
        <w:rPr/>
        <w:t>(ACZA). The CuHDO treatment is an alternative to CCA, ACQ and CA used in Europe and in</w:t>
      </w:r>
      <w:r>
        <w:rPr>
          <w:spacing w:val="1"/>
        </w:rPr>
        <w:t> </w:t>
      </w:r>
      <w:r>
        <w:rPr/>
        <w:t>approval stages for United States and Canada. ACZA is generally used for marine applications.</w:t>
      </w:r>
      <w:r>
        <w:rPr>
          <w:spacing w:val="1"/>
        </w:rPr>
        <w:t> </w:t>
      </w:r>
      <w:r>
        <w:rPr/>
        <w:t>(Maton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1993).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bookmarkStart w:name="_TOC_250141" w:id="76"/>
      <w:r>
        <w:rPr/>
        <w:t>Micronized</w:t>
      </w:r>
      <w:r>
        <w:rPr>
          <w:spacing w:val="-3"/>
        </w:rPr>
        <w:t> </w:t>
      </w:r>
      <w:r>
        <w:rPr/>
        <w:t>Copper</w:t>
      </w:r>
      <w:r>
        <w:rPr>
          <w:spacing w:val="-3"/>
        </w:rPr>
        <w:t> </w:t>
      </w:r>
      <w:bookmarkEnd w:id="76"/>
      <w:r>
        <w:rPr/>
        <w:t>Technology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Particulate</w:t>
      </w:r>
      <w:r>
        <w:rPr>
          <w:spacing w:val="1"/>
        </w:rPr>
        <w:t> </w:t>
      </w:r>
      <w:r>
        <w:rPr/>
        <w:t>(micronized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dispersed)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preservative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 in the USA and Europe. In these systems, the copper is ground to micro sized</w:t>
      </w:r>
      <w:r>
        <w:rPr>
          <w:spacing w:val="1"/>
        </w:rPr>
        <w:t> </w:t>
      </w:r>
      <w:r>
        <w:rPr/>
        <w:t>particles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suspended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water</w:t>
      </w:r>
      <w:r>
        <w:rPr>
          <w:spacing w:val="26"/>
        </w:rPr>
        <w:t> </w:t>
      </w:r>
      <w:r>
        <w:rPr/>
        <w:t>rather</w:t>
      </w:r>
      <w:r>
        <w:rPr>
          <w:spacing w:val="26"/>
        </w:rPr>
        <w:t> </w:t>
      </w:r>
      <w:r>
        <w:rPr/>
        <w:t>than</w:t>
      </w:r>
      <w:r>
        <w:rPr>
          <w:spacing w:val="30"/>
        </w:rPr>
        <w:t> </w:t>
      </w:r>
      <w:r>
        <w:rPr/>
        <w:t>being</w:t>
      </w:r>
      <w:r>
        <w:rPr>
          <w:spacing w:val="26"/>
        </w:rPr>
        <w:t> </w:t>
      </w:r>
      <w:r>
        <w:rPr/>
        <w:t>dissolved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chemical</w:t>
      </w:r>
      <w:r>
        <w:rPr>
          <w:spacing w:val="28"/>
        </w:rPr>
        <w:t> </w:t>
      </w:r>
      <w:r>
        <w:rPr/>
        <w:t>reaction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case with other copper products such as ACQ and Copper Azole.</w:t>
      </w:r>
      <w:r>
        <w:rPr>
          <w:spacing w:val="60"/>
        </w:rPr>
        <w:t> </w:t>
      </w:r>
      <w:r>
        <w:rPr/>
        <w:t>(Maton </w:t>
      </w:r>
      <w:r>
        <w:rPr>
          <w:i/>
        </w:rPr>
        <w:t>et al., </w:t>
      </w:r>
      <w:r>
        <w:rPr/>
        <w:t>1993). There</w:t>
      </w:r>
      <w:r>
        <w:rPr>
          <w:spacing w:val="1"/>
        </w:rPr>
        <w:t> </w:t>
      </w:r>
      <w:r>
        <w:rPr/>
        <w:t>are currently two particulate copper systems in production. One system uses a quat biocide</w:t>
      </w:r>
      <w:r>
        <w:rPr>
          <w:spacing w:val="1"/>
        </w:rPr>
        <w:t> </w:t>
      </w:r>
      <w:r>
        <w:rPr/>
        <w:t>system (known as MCQ) and is a take-off of ACQ. The other uses an azole biocide (known as</w:t>
      </w:r>
      <w:r>
        <w:rPr>
          <w:spacing w:val="1"/>
        </w:rPr>
        <w:t> </w:t>
      </w:r>
      <w:r>
        <w:rPr/>
        <w:t>MCA or µCA-C) and is a take-off of Copper Azole.Two particulate copper systems, one</w:t>
      </w:r>
      <w:r>
        <w:rPr>
          <w:spacing w:val="1"/>
        </w:rPr>
        <w:t> </w:t>
      </w:r>
      <w:r>
        <w:rPr/>
        <w:t>marketed as MicroPro and the other as Wolmanized using µCA-C formulation, have achieved</w:t>
      </w:r>
      <w:r>
        <w:rPr>
          <w:spacing w:val="1"/>
        </w:rPr>
        <w:t> </w:t>
      </w:r>
      <w:r>
        <w:rPr/>
        <w:t>Environmentally Preferable Product (EPP) certification. The EPP certification was issued by</w:t>
      </w:r>
      <w:r>
        <w:rPr>
          <w:spacing w:val="1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Certifications</w:t>
      </w:r>
      <w:r>
        <w:rPr>
          <w:spacing w:val="6"/>
        </w:rPr>
        <w:t> </w:t>
      </w:r>
      <w:r>
        <w:rPr/>
        <w:t>Systems</w:t>
      </w:r>
      <w:r>
        <w:rPr>
          <w:spacing w:val="6"/>
        </w:rPr>
        <w:t> </w:t>
      </w:r>
      <w:r>
        <w:rPr/>
        <w:t>(SCS),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comparative</w:t>
      </w:r>
      <w:r>
        <w:rPr>
          <w:spacing w:val="5"/>
        </w:rPr>
        <w:t> </w:t>
      </w:r>
      <w:r>
        <w:rPr/>
        <w:t>life-cycle</w:t>
      </w:r>
      <w:r>
        <w:rPr>
          <w:spacing w:val="5"/>
        </w:rPr>
        <w:t> </w:t>
      </w:r>
      <w:r>
        <w:rPr/>
        <w:t>impact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6"/>
        <w:ind w:left="1260"/>
      </w:pPr>
      <w:r>
        <w:rPr>
          <w:spacing w:val="-1"/>
          <w:w w:val="138"/>
        </w:rPr>
        <w:t>D</w:t>
      </w:r>
      <w:r>
        <w:rPr>
          <w:w w:val="146"/>
        </w:rPr>
        <w:t>VVHVVPHQW</w:t>
      </w:r>
      <w:r>
        <w:rPr>
          <w:spacing w:val="4"/>
          <w:w w:val="146"/>
        </w:rPr>
        <w:t> </w:t>
      </w:r>
      <w:r>
        <w:rPr>
          <w:w w:val="159"/>
        </w:rPr>
        <w:t>ZLWK</w:t>
      </w:r>
      <w:r>
        <w:rPr>
          <w:spacing w:val="5"/>
          <w:w w:val="159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Q</w:t>
      </w:r>
      <w:r>
        <w:rPr>
          <w:spacing w:val="4"/>
          <w:w w:val="205"/>
        </w:rPr>
        <w:t> </w:t>
      </w:r>
      <w:r>
        <w:rPr>
          <w:w w:val="142"/>
        </w:rPr>
        <w:t>LQGXV</w:t>
      </w:r>
      <w:r>
        <w:rPr>
          <w:w w:val="120"/>
        </w:rPr>
        <w:t>W</w:t>
      </w:r>
      <w:r>
        <w:rPr>
          <w:spacing w:val="1"/>
          <w:w w:val="120"/>
        </w:rPr>
        <w:t>U</w:t>
      </w:r>
      <w:r>
        <w:rPr>
          <w:spacing w:val="-5"/>
          <w:w w:val="359"/>
        </w:rPr>
        <w:t>\</w:t>
      </w:r>
      <w:r>
        <w:rPr>
          <w:spacing w:val="4"/>
          <w:w w:val="400"/>
        </w:rPr>
        <w:t> </w:t>
      </w:r>
      <w:r>
        <w:rPr>
          <w:w w:val="130"/>
        </w:rPr>
        <w:t>VWDQ</w:t>
      </w:r>
      <w:r>
        <w:rPr>
          <w:spacing w:val="1"/>
          <w:w w:val="130"/>
        </w:rPr>
        <w:t>G</w:t>
      </w:r>
      <w:r>
        <w:rPr>
          <w:spacing w:val="-1"/>
          <w:w w:val="138"/>
        </w:rPr>
        <w:t>D</w:t>
      </w:r>
      <w:r>
        <w:rPr>
          <w:w w:val="205"/>
        </w:rPr>
        <w:t>UG </w:t>
      </w:r>
      <w:r>
        <w:rPr>
          <w:spacing w:val="3"/>
          <w:w w:val="205"/>
        </w:rPr>
        <w:t> </w:t>
      </w: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spacing w:val="6"/>
          <w:w w:val="400"/>
        </w:rPr>
        <w:t> </w:t>
      </w:r>
      <w:r>
        <w:rPr>
          <w:w w:val="179"/>
        </w:rPr>
        <w:t>F</w:t>
      </w:r>
    </w:p>
    <w:p>
      <w:pPr>
        <w:pStyle w:val="BodyText"/>
        <w:spacing w:line="360" w:lineRule="auto" w:before="137"/>
        <w:ind w:left="1260" w:right="1255"/>
        <w:jc w:val="both"/>
      </w:pPr>
      <w:r>
        <w:rPr/>
        <w:t>products ranges from 1 to 700 nm with an average under 300 nm. Larger particles (such as</w:t>
      </w:r>
      <w:r>
        <w:rPr>
          <w:spacing w:val="1"/>
        </w:rPr>
        <w:t> </w:t>
      </w:r>
      <w:r>
        <w:rPr/>
        <w:t>actual micron-scale particles) of copper do not adequately penetrate the wood cell walls. These</w:t>
      </w:r>
      <w:r>
        <w:rPr>
          <w:spacing w:val="1"/>
        </w:rPr>
        <w:t> </w:t>
      </w:r>
      <w:r>
        <w:rPr/>
        <w:t>micronized preservatives use nano particles of copper oxide, for which there are alleged safety</w:t>
      </w:r>
      <w:r>
        <w:rPr>
          <w:spacing w:val="1"/>
        </w:rPr>
        <w:t> </w:t>
      </w:r>
      <w:r>
        <w:rPr/>
        <w:t>concerns. (Maton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1993).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40" w:id="77"/>
      <w:r>
        <w:rPr/>
        <w:t>Borate</w:t>
      </w:r>
      <w:r>
        <w:rPr>
          <w:spacing w:val="-1"/>
        </w:rPr>
        <w:t> </w:t>
      </w:r>
      <w:bookmarkEnd w:id="77"/>
      <w:r>
        <w:rPr/>
        <w:t>Preservatives</w:t>
      </w:r>
    </w:p>
    <w:p>
      <w:pPr>
        <w:pStyle w:val="BodyText"/>
        <w:spacing w:line="360" w:lineRule="auto" w:before="132"/>
        <w:ind w:left="1260" w:right="1258"/>
        <w:jc w:val="both"/>
      </w:pPr>
      <w:r>
        <w:rPr/>
        <w:t>Boric acid, oxides and salts (borates) are effective wood preservatives and are supplied under</w:t>
      </w:r>
      <w:r>
        <w:rPr>
          <w:spacing w:val="1"/>
        </w:rPr>
        <w:t> </w:t>
      </w:r>
      <w:r>
        <w:rPr/>
        <w:t>numerous brand names throughout the world. Borate treated wood is of low toxicity to humans,</w:t>
      </w:r>
      <w:r>
        <w:rPr>
          <w:spacing w:val="-57"/>
        </w:rPr>
        <w:t> </w:t>
      </w:r>
      <w:r>
        <w:rPr/>
        <w:t>and does not contain copper or other heavy metals. However, unlike most other preservatives,</w:t>
      </w:r>
      <w:r>
        <w:rPr>
          <w:spacing w:val="1"/>
        </w:rPr>
        <w:t> </w:t>
      </w:r>
      <w:r>
        <w:rPr/>
        <w:t>borate compounds do not become fixed in the wood and can readily be leached out. Therefore</w:t>
      </w:r>
      <w:r>
        <w:rPr>
          <w:spacing w:val="1"/>
        </w:rPr>
        <w:t> </w:t>
      </w:r>
      <w:r>
        <w:rPr/>
        <w:t>they should not be used where they will be exposed to rain, water or ground contact. Recent</w:t>
      </w:r>
      <w:r>
        <w:rPr>
          <w:spacing w:val="1"/>
        </w:rPr>
        <w:t> </w:t>
      </w:r>
      <w:r>
        <w:rPr/>
        <w:t>interest in low toxicity timber for residential use, along with new regulations restricting some</w:t>
      </w:r>
      <w:r>
        <w:rPr>
          <w:spacing w:val="1"/>
        </w:rPr>
        <w:t> </w:t>
      </w:r>
      <w:r>
        <w:rPr/>
        <w:t>wood preservation agents, has resulted in a resurgence of the use of borate treated wood for</w:t>
      </w:r>
      <w:r>
        <w:rPr>
          <w:spacing w:val="1"/>
        </w:rPr>
        <w:t> </w:t>
      </w:r>
      <w:r>
        <w:rPr/>
        <w:t>floor</w:t>
      </w:r>
      <w:r>
        <w:rPr>
          <w:spacing w:val="-2"/>
        </w:rPr>
        <w:t> </w:t>
      </w:r>
      <w:r>
        <w:rPr/>
        <w:t>beams and internal</w:t>
      </w:r>
      <w:r>
        <w:rPr>
          <w:spacing w:val="4"/>
        </w:rPr>
        <w:t> </w:t>
      </w:r>
      <w:r>
        <w:rPr/>
        <w:t>structural members.</w:t>
      </w:r>
      <w:r>
        <w:rPr>
          <w:spacing w:val="2"/>
        </w:rPr>
        <w:t> </w:t>
      </w:r>
      <w:r>
        <w:rPr/>
        <w:t>(Maton </w:t>
      </w:r>
      <w:r>
        <w:rPr>
          <w:i/>
        </w:rPr>
        <w:t>et al., </w:t>
      </w:r>
      <w:r>
        <w:rPr/>
        <w:t>1993).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39" w:id="78"/>
      <w:r>
        <w:rPr/>
        <w:t>Sodium</w:t>
      </w:r>
      <w:r>
        <w:rPr>
          <w:spacing w:val="5"/>
        </w:rPr>
        <w:t> </w:t>
      </w:r>
      <w:r>
        <w:rPr/>
        <w:t>silicate</w:t>
      </w:r>
      <w:r>
        <w:rPr>
          <w:spacing w:val="10"/>
        </w:rPr>
        <w:t> </w:t>
      </w:r>
      <w:r>
        <w:rPr/>
        <w:t>±based</w:t>
      </w:r>
      <w:r>
        <w:rPr>
          <w:spacing w:val="10"/>
        </w:rPr>
        <w:t> </w:t>
      </w:r>
      <w:bookmarkEnd w:id="78"/>
      <w:r>
        <w:rPr/>
        <w:t>preservatives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Sodium silicate has been in use since the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60"/>
          <w:vertAlign w:val="baseline"/>
        </w:rPr>
        <w:t> </w:t>
      </w:r>
      <w:r>
        <w:rPr>
          <w:vertAlign w:val="baseline"/>
        </w:rPr>
        <w:t>It is produced by fusing sodium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sand or heating both ingredients under pressure. It can be a deterrent against insect attack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possesses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flame-resistant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properties;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moisture, forming a flake-like layer on top of the wood. Timber Treatment Technology, has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that infusing timber with a chemical solution containing sodium silicate with a specified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level applied, yields wood that does not provide flake or layering on the wood, nor wash</w:t>
      </w:r>
      <w:r>
        <w:rPr>
          <w:spacing w:val="-57"/>
          <w:vertAlign w:val="baseline"/>
        </w:rPr>
        <w:t> </w:t>
      </w:r>
      <w:r>
        <w:rPr>
          <w:vertAlign w:val="baseline"/>
        </w:rPr>
        <w:t>out as others have done in the past; but provides processed umber that received a class A fire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classification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(Maton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1993).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38" w:id="79"/>
      <w:r>
        <w:rPr/>
        <w:t>Potassium</w:t>
      </w:r>
      <w:r>
        <w:rPr>
          <w:spacing w:val="-6"/>
        </w:rPr>
        <w:t> </w:t>
      </w:r>
      <w:r>
        <w:rPr/>
        <w:t>silicate-based</w:t>
      </w:r>
      <w:r>
        <w:rPr>
          <w:spacing w:val="-3"/>
        </w:rPr>
        <w:t> </w:t>
      </w:r>
      <w:bookmarkEnd w:id="79"/>
      <w:r>
        <w:rPr/>
        <w:t>preservatives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There are a number of European natural paint fabricants that have developed potassium silicate</w:t>
      </w:r>
      <w:r>
        <w:rPr>
          <w:spacing w:val="1"/>
        </w:rPr>
        <w:t> </w:t>
      </w:r>
      <w:r>
        <w:rPr/>
        <w:t>(potassium</w:t>
      </w:r>
      <w:r>
        <w:rPr>
          <w:spacing w:val="1"/>
        </w:rPr>
        <w:t> </w:t>
      </w:r>
      <w:r>
        <w:rPr/>
        <w:t>waterglass)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preservatives.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boron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impregnation</w:t>
      </w:r>
      <w:r>
        <w:rPr>
          <w:spacing w:val="-1"/>
        </w:rPr>
        <w:t> </w:t>
      </w:r>
      <w:r>
        <w:rPr/>
        <w:t>for internal use</w:t>
      </w:r>
      <w:r>
        <w:rPr>
          <w:spacing w:val="1"/>
        </w:rPr>
        <w:t> </w:t>
      </w:r>
      <w:r>
        <w:rPr/>
        <w:t>(Maton </w:t>
      </w:r>
      <w:r>
        <w:rPr>
          <w:i/>
        </w:rPr>
        <w:t>et al., </w:t>
      </w:r>
      <w:r>
        <w:rPr/>
        <w:t>1993).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61" w:after="0"/>
        <w:ind w:left="1860" w:right="0" w:hanging="601"/>
        <w:jc w:val="both"/>
      </w:pPr>
      <w:bookmarkStart w:name="_TOC_250137" w:id="80"/>
      <w:r>
        <w:rPr/>
        <w:t>Bifenthrin</w:t>
      </w:r>
      <w:r>
        <w:rPr>
          <w:spacing w:val="-3"/>
        </w:rPr>
        <w:t> </w:t>
      </w:r>
      <w:r>
        <w:rPr/>
        <w:t>spray</w:t>
      </w:r>
      <w:r>
        <w:rPr>
          <w:spacing w:val="-4"/>
        </w:rPr>
        <w:t> </w:t>
      </w:r>
      <w:bookmarkEnd w:id="80"/>
      <w:r>
        <w:rPr/>
        <w:t>preservatives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In Australia, a water-based bifenthrin preservative has been developed to improve the insect</w:t>
      </w:r>
      <w:r>
        <w:rPr>
          <w:spacing w:val="1"/>
        </w:rPr>
        <w:t> </w:t>
      </w:r>
      <w:r>
        <w:rPr/>
        <w:t>resistance of timber. As this preservative is applied by spray, it only penetrates the outer 2 mm</w:t>
      </w:r>
      <w:r>
        <w:rPr>
          <w:spacing w:val="1"/>
        </w:rPr>
        <w:t> </w:t>
      </w:r>
      <w:r>
        <w:rPr/>
        <w:t>of the timber cross-section. Concerns have been raised as to whether this thin-envelope system</w:t>
      </w:r>
      <w:r>
        <w:rPr>
          <w:spacing w:val="1"/>
        </w:rPr>
        <w:t> </w:t>
      </w:r>
      <w:r>
        <w:rPr/>
        <w:t>will provide protection against insects in the longer term, particularly when exposed to sunlight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extended periods. (Bill-Meyer, 2003).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r>
        <w:rPr/>
        <w:t>Fire</w:t>
      </w:r>
      <w:r>
        <w:rPr>
          <w:spacing w:val="-3"/>
        </w:rPr>
        <w:t> </w:t>
      </w:r>
      <w:r>
        <w:rPr/>
        <w:t>retardant</w:t>
      </w:r>
      <w:r>
        <w:rPr>
          <w:spacing w:val="-1"/>
        </w:rPr>
        <w:t> </w:t>
      </w:r>
      <w:r>
        <w:rPr/>
        <w:t>treated wood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This treated wood utilizes a fire retardant chemical (example formaldehyde) that remains stable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(Bill-Meyer,</w:t>
      </w:r>
      <w:r>
        <w:rPr>
          <w:spacing w:val="1"/>
        </w:rPr>
        <w:t> </w:t>
      </w:r>
      <w:r>
        <w:rPr/>
        <w:t>2003).The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retardant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pressure at a wood treating plant like the preservatives described above, or applied as a surface</w:t>
      </w:r>
      <w:r>
        <w:rPr>
          <w:spacing w:val="1"/>
        </w:rPr>
        <w:t> </w:t>
      </w:r>
      <w:r>
        <w:rPr/>
        <w:t>coating.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bookmarkStart w:name="_TOC_250136" w:id="81"/>
      <w:r>
        <w:rPr/>
        <w:t>Oil-born</w:t>
      </w:r>
      <w:r>
        <w:rPr>
          <w:spacing w:val="-3"/>
        </w:rPr>
        <w:t> </w:t>
      </w:r>
      <w:bookmarkEnd w:id="81"/>
      <w:r>
        <w:rPr/>
        <w:t>preservatives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These include pentachlorophenol and creosote. They are toxic, have an unpleasant odour and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not used in</w:t>
      </w:r>
      <w:r>
        <w:rPr>
          <w:spacing w:val="2"/>
        </w:rPr>
        <w:t> </w:t>
      </w:r>
      <w:r>
        <w:rPr/>
        <w:t>consumer products.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135" w:id="82"/>
      <w:r>
        <w:rPr/>
        <w:t>Coal-tar</w:t>
      </w:r>
      <w:r>
        <w:rPr>
          <w:spacing w:val="-3"/>
        </w:rPr>
        <w:t> </w:t>
      </w:r>
      <w:bookmarkEnd w:id="82"/>
      <w:r>
        <w:rPr/>
        <w:t>creosote</w:t>
      </w:r>
    </w:p>
    <w:p>
      <w:pPr>
        <w:pStyle w:val="BodyText"/>
        <w:spacing w:line="360" w:lineRule="auto" w:before="135"/>
        <w:ind w:left="1260" w:right="1255"/>
        <w:jc w:val="both"/>
      </w:pPr>
      <w:r>
        <w:rPr/>
        <w:t>Creosote is a tar-based preservative that has been commonly used for telephone roles and</w:t>
      </w:r>
      <w:r>
        <w:rPr>
          <w:spacing w:val="1"/>
        </w:rPr>
        <w:t> </w:t>
      </w:r>
      <w:r>
        <w:rPr/>
        <w:t>railroad</w:t>
      </w:r>
      <w:r>
        <w:rPr>
          <w:spacing w:val="1"/>
        </w:rPr>
        <w:t> </w:t>
      </w:r>
      <w:r>
        <w:rPr/>
        <w:t>ties</w:t>
      </w:r>
      <w:r>
        <w:rPr>
          <w:spacing w:val="1"/>
        </w:rPr>
        <w:t> </w:t>
      </w:r>
      <w:hyperlink r:id="rId32">
        <w:r>
          <w:rPr/>
          <w:t>(http://www.tpa</w:t>
        </w:r>
      </w:hyperlink>
      <w:r>
        <w:rPr/>
        <w:t>a</w:t>
      </w:r>
      <w:hyperlink r:id="rId32">
        <w:r>
          <w:rPr/>
          <w:t>.com.au/creosote.htm).</w:t>
        </w:r>
      </w:hyperlink>
      <w:r>
        <w:rPr>
          <w:spacing w:val="1"/>
        </w:rPr>
        <w:t> </w:t>
      </w:r>
      <w:r>
        <w:rPr/>
        <w:t>Creosote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preservatives,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 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distillate.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creosote is manufactured from the distillation of coal tar. It often collects inside chimneys and</w:t>
      </w:r>
      <w:r>
        <w:rPr>
          <w:spacing w:val="1"/>
        </w:rPr>
        <w:t> </w:t>
      </w:r>
      <w:r>
        <w:rPr/>
        <w:t>may cause a fire hazard. Creosote is regulated as a pesticide. It is still used for railroad ties and</w:t>
      </w:r>
      <w:r>
        <w:rPr>
          <w:spacing w:val="1"/>
        </w:rPr>
        <w:t> </w:t>
      </w:r>
      <w:r>
        <w:rPr/>
        <w:t>utility</w:t>
      </w:r>
      <w:r>
        <w:rPr>
          <w:spacing w:val="-9"/>
        </w:rPr>
        <w:t> </w:t>
      </w:r>
      <w:r>
        <w:rPr/>
        <w:t>poles.</w:t>
      </w:r>
      <w:r>
        <w:rPr>
          <w:spacing w:val="3"/>
        </w:rPr>
        <w:t> </w:t>
      </w:r>
      <w:r>
        <w:rPr/>
        <w:t>It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deterant against</w:t>
      </w:r>
      <w:r>
        <w:rPr>
          <w:spacing w:val="-1"/>
        </w:rPr>
        <w:t> </w:t>
      </w:r>
      <w:r>
        <w:rPr/>
        <w:t>insect attack</w:t>
      </w:r>
      <w:r>
        <w:rPr>
          <w:spacing w:val="-1"/>
        </w:rPr>
        <w:t> </w:t>
      </w:r>
      <w:r>
        <w:rPr/>
        <w:t>and possesses</w:t>
      </w:r>
      <w:r>
        <w:rPr>
          <w:spacing w:val="-1"/>
        </w:rPr>
        <w:t> </w:t>
      </w:r>
      <w:r>
        <w:rPr/>
        <w:t>flame retardant</w:t>
      </w:r>
      <w:r>
        <w:rPr>
          <w:spacing w:val="-1"/>
        </w:rPr>
        <w:t> </w:t>
      </w:r>
      <w:r>
        <w:rPr/>
        <w:t>property.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46"/>
        </w:numPr>
        <w:tabs>
          <w:tab w:pos="1741" w:val="left" w:leader="none"/>
        </w:tabs>
        <w:spacing w:line="240" w:lineRule="auto" w:before="0" w:after="0"/>
        <w:ind w:left="1740" w:right="0" w:hanging="481"/>
        <w:jc w:val="both"/>
      </w:pPr>
      <w:bookmarkStart w:name="_TOC_250134" w:id="83"/>
      <w:r>
        <w:rPr/>
        <w:t>FATS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83"/>
      <w:r>
        <w:rPr/>
        <w:t>OIL</w:t>
      </w:r>
    </w:p>
    <w:p>
      <w:pPr>
        <w:pStyle w:val="BodyText"/>
        <w:spacing w:line="360" w:lineRule="auto" w:before="134"/>
        <w:ind w:left="1260" w:right="1250"/>
        <w:jc w:val="both"/>
      </w:pPr>
      <w:r>
        <w:rPr/>
        <w:t>The term oil denotes material substances that are extracted from the cells and organic tissues of</w:t>
      </w:r>
      <w:r>
        <w:rPr>
          <w:spacing w:val="1"/>
        </w:rPr>
        <w:t> </w:t>
      </w:r>
      <w:r>
        <w:rPr/>
        <w:t>plants and animals. They are also known as viscous combustible liquid that are insoluble in</w:t>
      </w:r>
      <w:r>
        <w:rPr>
          <w:spacing w:val="1"/>
        </w:rPr>
        <w:t> </w:t>
      </w:r>
      <w:r>
        <w:rPr/>
        <w:t>certain organic solvent such as alcohol, ether, benzene e.t.c. There are various categories of oils</w:t>
      </w:r>
      <w:r>
        <w:rPr>
          <w:spacing w:val="-57"/>
        </w:rPr>
        <w:t> </w:t>
      </w:r>
      <w:r>
        <w:rPr/>
        <w:t>amongst which are petroleum shale and other oils. (A.O.C.S,1960). Fixed oils depicts various</w:t>
      </w:r>
      <w:r>
        <w:rPr>
          <w:spacing w:val="1"/>
        </w:rPr>
        <w:t> </w:t>
      </w:r>
      <w:r>
        <w:rPr/>
        <w:t>compounds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glycerin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complex</w:t>
      </w:r>
      <w:r>
        <w:rPr>
          <w:spacing w:val="34"/>
        </w:rPr>
        <w:t> </w:t>
      </w:r>
      <w:r>
        <w:rPr/>
        <w:t>fatty</w:t>
      </w:r>
      <w:r>
        <w:rPr>
          <w:spacing w:val="26"/>
        </w:rPr>
        <w:t> </w:t>
      </w:r>
      <w:r>
        <w:rPr/>
        <w:t>acids</w:t>
      </w:r>
      <w:r>
        <w:rPr>
          <w:spacing w:val="33"/>
        </w:rPr>
        <w:t> </w:t>
      </w:r>
      <w:r>
        <w:rPr/>
        <w:t>respectively.</w:t>
      </w:r>
      <w:r>
        <w:rPr>
          <w:spacing w:val="31"/>
        </w:rPr>
        <w:t> </w:t>
      </w:r>
      <w:r>
        <w:rPr/>
        <w:t>Oils</w:t>
      </w:r>
      <w:r>
        <w:rPr>
          <w:spacing w:val="33"/>
        </w:rPr>
        <w:t> </w:t>
      </w:r>
      <w:r>
        <w:rPr/>
        <w:t>are</w:t>
      </w:r>
      <w:r>
        <w:rPr>
          <w:spacing w:val="29"/>
        </w:rPr>
        <w:t> </w:t>
      </w:r>
      <w:r>
        <w:rPr/>
        <w:t>analogous</w:t>
      </w:r>
      <w:r>
        <w:rPr>
          <w:spacing w:val="32"/>
        </w:rPr>
        <w:t> </w:t>
      </w:r>
      <w:r>
        <w:rPr/>
        <w:t>to</w:t>
      </w:r>
      <w:r>
        <w:rPr>
          <w:spacing w:val="-58"/>
        </w:rPr>
        <w:t> </w:t>
      </w:r>
      <w:r>
        <w:rPr/>
        <w:t>fats in chemical composition and occur naturally as triglyceride which is the esters of glycerol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saturated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unsaturated</w:t>
      </w:r>
      <w:r>
        <w:rPr>
          <w:spacing w:val="6"/>
        </w:rPr>
        <w:t> </w:t>
      </w:r>
      <w:r>
        <w:rPr/>
        <w:t>fatty</w:t>
      </w:r>
      <w:r>
        <w:rPr>
          <w:spacing w:val="3"/>
        </w:rPr>
        <w:t> </w:t>
      </w:r>
      <w:r>
        <w:rPr/>
        <w:t>acid.</w:t>
      </w:r>
      <w:r>
        <w:rPr>
          <w:spacing w:val="7"/>
        </w:rPr>
        <w:t> </w:t>
      </w:r>
      <w:r>
        <w:rPr/>
        <w:t>They</w:t>
      </w:r>
      <w:r>
        <w:rPr>
          <w:spacing w:val="3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general</w:t>
      </w:r>
      <w:r>
        <w:rPr>
          <w:spacing w:val="10"/>
        </w:rPr>
        <w:t> </w:t>
      </w:r>
      <w:r>
        <w:rPr/>
        <w:t>formula:</w:t>
      </w:r>
      <w:r>
        <w:rPr>
          <w:spacing w:val="8"/>
        </w:rPr>
        <w:t> </w:t>
      </w:r>
      <w:r>
        <w:rPr/>
        <w:t>R</w:t>
      </w:r>
      <w:r>
        <w:rPr>
          <w:vertAlign w:val="superscript"/>
        </w:rPr>
        <w:t>I</w:t>
      </w:r>
      <w:r>
        <w:rPr>
          <w:vertAlign w:val="baseline"/>
        </w:rPr>
        <w:t>OOC-C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spacing w:val="6"/>
          <w:vertAlign w:val="baseline"/>
        </w:rPr>
        <w:t> </w:t>
      </w:r>
      <w:r>
        <w:rPr>
          <w:vertAlign w:val="baseline"/>
        </w:rPr>
        <w:t>-CH,</w:t>
      </w:r>
      <w:r>
        <w:rPr>
          <w:spacing w:val="7"/>
          <w:vertAlign w:val="baseline"/>
        </w:rPr>
        <w:t> </w:t>
      </w:r>
      <w:r>
        <w:rPr>
          <w:vertAlign w:val="baseline"/>
        </w:rPr>
        <w:t>OOR</w:t>
      </w:r>
      <w:r>
        <w:rPr>
          <w:vertAlign w:val="superscript"/>
        </w:rPr>
        <w:t>I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116"/>
        <w:ind w:left="1260" w:right="1253"/>
        <w:jc w:val="both"/>
      </w:pPr>
      <w:r>
        <w:rPr>
          <w:vertAlign w:val="superscript"/>
        </w:rPr>
        <w:t>I</w:t>
      </w:r>
      <w:r>
        <w:rPr>
          <w:vertAlign w:val="baseline"/>
        </w:rPr>
        <w:t>, CH</w:t>
      </w:r>
      <w:r>
        <w:rPr>
          <w:vertAlign w:val="subscript"/>
        </w:rPr>
        <w:t>2</w:t>
      </w:r>
      <w:r>
        <w:rPr>
          <w:vertAlign w:val="baseline"/>
        </w:rPr>
        <w:t>OOCR</w:t>
      </w:r>
      <w:r>
        <w:rPr>
          <w:vertAlign w:val="superscript"/>
        </w:rPr>
        <w:t>III</w:t>
      </w:r>
      <w:r>
        <w:rPr>
          <w:vertAlign w:val="baseline"/>
        </w:rPr>
        <w:t>, R</w:t>
      </w:r>
      <w:r>
        <w:rPr>
          <w:vertAlign w:val="superscript"/>
        </w:rPr>
        <w:t>I</w:t>
      </w:r>
      <w:r>
        <w:rPr>
          <w:vertAlign w:val="baseline"/>
        </w:rPr>
        <w:t>, R</w:t>
      </w:r>
      <w:r>
        <w:rPr>
          <w:vertAlign w:val="superscript"/>
        </w:rPr>
        <w:t>II</w:t>
      </w:r>
      <w:r>
        <w:rPr>
          <w:vertAlign w:val="baseline"/>
        </w:rPr>
        <w:t> and R</w:t>
      </w:r>
      <w:r>
        <w:rPr>
          <w:vertAlign w:val="superscript"/>
        </w:rPr>
        <w:t>III</w:t>
      </w:r>
      <w:r>
        <w:rPr>
          <w:vertAlign w:val="baseline"/>
        </w:rPr>
        <w:t>. This indicated that about three different species of acids are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present. Fixed oil is usually referred to as non volatile oil and is readily vaporized by heat.</w:t>
      </w:r>
      <w:r>
        <w:rPr>
          <w:spacing w:val="1"/>
          <w:vertAlign w:val="baseline"/>
        </w:rPr>
        <w:t> </w:t>
      </w:r>
      <w:r>
        <w:rPr>
          <w:vertAlign w:val="baseline"/>
        </w:rPr>
        <w:t>Sometimes, fixed oil are usually characterized by a spit when dropped on a paper, most of them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liquid at 100</w:t>
      </w:r>
      <w:r>
        <w:rPr>
          <w:vertAlign w:val="superscript"/>
        </w:rPr>
        <w:t>o</w:t>
      </w:r>
      <w:r>
        <w:rPr>
          <w:vertAlign w:val="baseline"/>
        </w:rPr>
        <w:t>C while others are solid at the temperature of 200</w:t>
      </w:r>
      <w:r>
        <w:rPr>
          <w:vertAlign w:val="superscript"/>
        </w:rPr>
        <w:t>o</w:t>
      </w:r>
      <w:r>
        <w:rPr>
          <w:vertAlign w:val="baseline"/>
        </w:rPr>
        <w:t>C. Consequently, the solid</w:t>
      </w:r>
      <w:r>
        <w:rPr>
          <w:spacing w:val="1"/>
          <w:vertAlign w:val="baseline"/>
        </w:rPr>
        <w:t> </w:t>
      </w:r>
      <w:r>
        <w:rPr>
          <w:vertAlign w:val="baseline"/>
        </w:rPr>
        <w:t>form designates fats, though; most of the fats undergo a change from solid to liquid and vice</w:t>
      </w:r>
      <w:r>
        <w:rPr>
          <w:spacing w:val="1"/>
          <w:vertAlign w:val="baseline"/>
        </w:rPr>
        <w:t> </w:t>
      </w:r>
      <w:r>
        <w:rPr>
          <w:vertAlign w:val="baseline"/>
        </w:rPr>
        <w:t>versa on a slight change in temperature (Ajiwe </w:t>
      </w:r>
      <w:r>
        <w:rPr>
          <w:i/>
          <w:vertAlign w:val="baseline"/>
        </w:rPr>
        <w:t>et al., </w:t>
      </w:r>
      <w:r>
        <w:rPr>
          <w:vertAlign w:val="baseline"/>
        </w:rPr>
        <w:t>2004., Nwafor, 1995). Fixed oils are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sourced mainly from the seeds of plants. Fixed oils can be obtained from the vegetable tissues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this requires lots of techniques. The commonly used technique is that in which the seeds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obtaining the oils are usually subjected to great and intense pressures. This can be done without</w:t>
      </w:r>
      <w:r>
        <w:rPr>
          <w:spacing w:val="-57"/>
          <w:vertAlign w:val="baseline"/>
        </w:rPr>
        <w:t> </w:t>
      </w:r>
      <w:r>
        <w:rPr>
          <w:vertAlign w:val="baseline"/>
        </w:rPr>
        <w:t>necessarily applying heat but is more frequently facilitated and hot-pressed instead of cold-</w:t>
      </w:r>
      <w:r>
        <w:rPr>
          <w:spacing w:val="1"/>
          <w:vertAlign w:val="baseline"/>
        </w:rPr>
        <w:t> </w:t>
      </w:r>
      <w:r>
        <w:rPr>
          <w:vertAlign w:val="baseline"/>
        </w:rPr>
        <w:t>pressed. (American Society for Testing and Material, 1985), At present, the machine press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is preferred and is widely in use. This particular machine press has a rotating screw,</w:t>
      </w:r>
      <w:r>
        <w:rPr>
          <w:spacing w:val="1"/>
          <w:vertAlign w:val="baseline"/>
        </w:rPr>
        <w:t> </w:t>
      </w:r>
      <w:r>
        <w:rPr>
          <w:vertAlign w:val="baseline"/>
        </w:rPr>
        <w:t>whose</w:t>
      </w:r>
      <w:r>
        <w:rPr>
          <w:spacing w:val="16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press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8"/>
          <w:vertAlign w:val="baseline"/>
        </w:rPr>
        <w:t> </w:t>
      </w:r>
      <w:r>
        <w:rPr>
          <w:vertAlign w:val="baseline"/>
        </w:rPr>
        <w:t>seals</w:t>
      </w:r>
      <w:r>
        <w:rPr>
          <w:spacing w:val="18"/>
          <w:vertAlign w:val="baseline"/>
        </w:rPr>
        <w:t> </w:t>
      </w:r>
      <w:r>
        <w:rPr>
          <w:vertAlign w:val="baseline"/>
        </w:rPr>
        <w:t>under</w:t>
      </w:r>
      <w:r>
        <w:rPr>
          <w:spacing w:val="17"/>
          <w:vertAlign w:val="baseline"/>
        </w:rPr>
        <w:t> </w:t>
      </w:r>
      <w:r>
        <w:rPr>
          <w:vertAlign w:val="baseline"/>
        </w:rPr>
        <w:t>high</w:t>
      </w:r>
      <w:r>
        <w:rPr>
          <w:spacing w:val="17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large</w:t>
      </w:r>
      <w:r>
        <w:rPr>
          <w:spacing w:val="20"/>
          <w:vertAlign w:val="baseline"/>
        </w:rPr>
        <w:t> </w:t>
      </w:r>
      <w:r>
        <w:rPr>
          <w:vertAlign w:val="baseline"/>
        </w:rPr>
        <w:t>cylinder.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squeezed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openings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cylinder.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comparative</w:t>
      </w:r>
      <w:r>
        <w:rPr>
          <w:spacing w:val="23"/>
          <w:vertAlign w:val="baseline"/>
        </w:rPr>
        <w:t> </w:t>
      </w:r>
      <w:r>
        <w:rPr>
          <w:vertAlign w:val="baseline"/>
        </w:rPr>
        <w:t>advantage</w:t>
      </w:r>
      <w:r>
        <w:rPr>
          <w:spacing w:val="22"/>
          <w:vertAlign w:val="baseline"/>
        </w:rPr>
        <w:t> </w:t>
      </w:r>
      <w:r>
        <w:rPr>
          <w:vertAlign w:val="baseline"/>
        </w:rPr>
        <w:t>over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other</w:t>
      </w:r>
      <w:r>
        <w:rPr>
          <w:spacing w:val="22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3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3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23"/>
          <w:vertAlign w:val="baseline"/>
        </w:rPr>
        <w:t> </w:t>
      </w:r>
      <w:r>
        <w:rPr>
          <w:vertAlign w:val="baseline"/>
        </w:rPr>
        <w:t>need</w:t>
      </w:r>
      <w:r>
        <w:rPr>
          <w:spacing w:val="-58"/>
          <w:vertAlign w:val="baseline"/>
        </w:rPr>
        <w:t> </w:t>
      </w:r>
      <w:r>
        <w:rPr>
          <w:vertAlign w:val="baseline"/>
        </w:rPr>
        <w:t>not be stopped from loading. The third method of obtaining the oil from the plant tissues is by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employing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</w:t>
      </w:r>
      <w:r>
        <w:rPr>
          <w:spacing w:val="1"/>
          <w:vertAlign w:val="baseline"/>
        </w:rPr>
        <w:t> </w:t>
      </w:r>
      <w:r>
        <w:rPr>
          <w:vertAlign w:val="baseline"/>
        </w:rPr>
        <w:t>deodorization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deoxidation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Alternatively, the soxhlet-solvent extraction method is applicable using petroleum ether (60-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vertAlign w:val="superscript"/>
        </w:rPr>
        <w:t>o</w:t>
      </w:r>
      <w:r>
        <w:rPr>
          <w:vertAlign w:val="baseline"/>
        </w:rPr>
        <w:t>C) followed by the</w:t>
      </w:r>
      <w:r>
        <w:rPr>
          <w:spacing w:val="60"/>
          <w:vertAlign w:val="baseline"/>
        </w:rPr>
        <w:t> </w:t>
      </w:r>
      <w:r>
        <w:rPr>
          <w:vertAlign w:val="baseline"/>
        </w:rPr>
        <w:t>expression of oil from the plant tissues. Oils are classified into four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namely drying, semi-drying, none drying and vegetable oils. Drying oils refer to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on exposure to air form a tough elastic film. Their iodine values are normally above 130.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They contain unsaturated acid like anoleic acid. Examples of such oils are tung oil and linseed</w:t>
      </w:r>
      <w:r>
        <w:rPr>
          <w:spacing w:val="1"/>
          <w:vertAlign w:val="baseline"/>
        </w:rPr>
        <w:t> </w:t>
      </w:r>
      <w:r>
        <w:rPr>
          <w:vertAlign w:val="baseline"/>
        </w:rPr>
        <w:t>oil. They are used for making paints. Non-drying oils denote those oils that do form films on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 to air and remain liquid at ordinary temperature. They have high content of oleic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have iodine value too. They are generally edible. Examples of non-drying oils are castor</w:t>
      </w:r>
      <w:r>
        <w:rPr>
          <w:spacing w:val="1"/>
          <w:vertAlign w:val="baseline"/>
        </w:rPr>
        <w:t> </w:t>
      </w:r>
      <w:r>
        <w:rPr>
          <w:vertAlign w:val="baseline"/>
        </w:rPr>
        <w:t>oils, cocoa butter, melon, and coconut as well as teas seed. Semi drying oils are intermediate in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non-drying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oils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oils.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iodine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90-140.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principal semi-drying oils are cotton seed oil, Soya bean, corn oil and </w:t>
      </w:r>
      <w:r>
        <w:rPr>
          <w:i/>
          <w:vertAlign w:val="baseline"/>
        </w:rPr>
        <w:t>Pachystela brevipes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oils etc. Drying and semi-drying oil belong to the group of oils often classified as hard and soft</w:t>
      </w:r>
      <w:r>
        <w:rPr>
          <w:spacing w:val="1"/>
          <w:vertAlign w:val="baseline"/>
        </w:rPr>
        <w:t> </w:t>
      </w:r>
      <w:r>
        <w:rPr>
          <w:vertAlign w:val="baseline"/>
        </w:rPr>
        <w:t>oils. The drying oils are hard oils, while semi-drying oils are soft oils, Fats and oil play vital</w:t>
      </w:r>
      <w:r>
        <w:rPr>
          <w:spacing w:val="1"/>
          <w:vertAlign w:val="baseline"/>
        </w:rPr>
        <w:t> </w:t>
      </w:r>
      <w:r>
        <w:rPr>
          <w:vertAlign w:val="baseline"/>
        </w:rPr>
        <w:t>roles in industrial production of paints, liquid soap, shampoo, varnish, and polish, binders in</w:t>
      </w:r>
      <w:r>
        <w:rPr>
          <w:spacing w:val="1"/>
          <w:vertAlign w:val="baseline"/>
        </w:rPr>
        <w:t> </w:t>
      </w:r>
      <w:r>
        <w:rPr>
          <w:vertAlign w:val="baseline"/>
        </w:rPr>
        <w:t>paints, plasticizers for plastics, paints, and cosmetics, textile, paper and lubricants (Ajiwe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vertAlign w:val="baseline"/>
        </w:rPr>
        <w:t>1995.,</w:t>
      </w:r>
      <w:r>
        <w:rPr>
          <w:spacing w:val="-1"/>
          <w:vertAlign w:val="baseline"/>
        </w:rPr>
        <w:t> </w:t>
      </w:r>
      <w:r>
        <w:rPr>
          <w:vertAlign w:val="baseline"/>
        </w:rPr>
        <w:t>Nwafor, 1995.,</w:t>
      </w:r>
      <w:r>
        <w:rPr>
          <w:spacing w:val="2"/>
          <w:vertAlign w:val="baseline"/>
        </w:rPr>
        <w:t> </w:t>
      </w:r>
      <w:r>
        <w:rPr>
          <w:vertAlign w:val="baseline"/>
        </w:rPr>
        <w:t>Ajiwe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1996., Njikan, 1995).</w:t>
      </w:r>
    </w:p>
    <w:p>
      <w:pPr>
        <w:spacing w:after="0" w:line="360" w:lineRule="auto"/>
        <w:jc w:val="both"/>
        <w:sectPr>
          <w:pgSz w:w="11910" w:h="16840"/>
          <w:pgMar w:header="0" w:footer="912" w:top="1300" w:bottom="1260" w:left="180" w:right="0"/>
        </w:sectPr>
      </w:pPr>
    </w:p>
    <w:p>
      <w:pPr>
        <w:pStyle w:val="Heading3"/>
        <w:spacing w:before="61"/>
      </w:pPr>
      <w:r>
        <w:rPr/>
        <w:t>CHEMICAL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OIL EXTRACTED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WOOD</w:t>
      </w: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137" w:after="0"/>
        <w:ind w:left="1920" w:right="0" w:hanging="661"/>
        <w:jc w:val="both"/>
      </w:pPr>
      <w:bookmarkStart w:name="_TOC_250133" w:id="84"/>
      <w:r>
        <w:rPr/>
        <w:t>IODINE</w:t>
      </w:r>
      <w:r>
        <w:rPr>
          <w:spacing w:val="-1"/>
        </w:rPr>
        <w:t> </w:t>
      </w:r>
      <w:bookmarkEnd w:id="84"/>
      <w:r>
        <w:rPr/>
        <w:t>VALUE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This is indicates the main unsaturation present in the oil and usually expressed as the number of</w:t>
      </w:r>
      <w:r>
        <w:rPr>
          <w:spacing w:val="-57"/>
        </w:rPr>
        <w:t> </w:t>
      </w:r>
      <w:r>
        <w:rPr/>
        <w:t>grams of iodine absorbed by 1.0g of oil. The higher the unsaturation of the oil, the better the</w:t>
      </w:r>
      <w:r>
        <w:rPr>
          <w:spacing w:val="1"/>
        </w:rPr>
        <w:t> </w:t>
      </w:r>
      <w:r>
        <w:rPr/>
        <w:t>drying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oil</w:t>
      </w:r>
      <w:r>
        <w:rPr>
          <w:spacing w:val="2"/>
        </w:rPr>
        <w:t> </w:t>
      </w:r>
      <w:r>
        <w:rPr/>
        <w:t>(Kirk,</w:t>
      </w:r>
      <w:r>
        <w:rPr>
          <w:spacing w:val="-1"/>
        </w:rPr>
        <w:t> </w:t>
      </w:r>
      <w:r>
        <w:rPr/>
        <w:t>1965)</w:t>
      </w: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4" w:after="0"/>
        <w:ind w:left="1860" w:right="0" w:hanging="601"/>
        <w:jc w:val="both"/>
      </w:pPr>
      <w:bookmarkStart w:name="_TOC_250132" w:id="85"/>
      <w:r>
        <w:rPr/>
        <w:t>Saponification</w:t>
      </w:r>
      <w:r>
        <w:rPr>
          <w:spacing w:val="-1"/>
        </w:rPr>
        <w:t> </w:t>
      </w:r>
      <w:bookmarkEnd w:id="85"/>
      <w:r>
        <w:rPr/>
        <w:t>value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This is determined as the number of milligram (mg) of potassium hydroxide (KOH) required</w:t>
      </w:r>
      <w:r>
        <w:rPr>
          <w:spacing w:val="1"/>
        </w:rPr>
        <w:t> </w:t>
      </w:r>
      <w:r>
        <w:rPr/>
        <w:t>changing 1g of fat completely to glycerol and the potassium soap. Oils that are composed of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chain,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fatty acids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saponification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low</w:t>
      </w:r>
      <w:r>
        <w:rPr>
          <w:spacing w:val="-57"/>
        </w:rPr>
        <w:t> </w:t>
      </w:r>
      <w:r>
        <w:rPr/>
        <w:t>molecular weight short chain fatty acids have high acid value (American society for testing</w:t>
      </w:r>
      <w:r>
        <w:rPr>
          <w:spacing w:val="1"/>
        </w:rPr>
        <w:t> </w:t>
      </w:r>
      <w:r>
        <w:rPr/>
        <w:t>material,</w:t>
      </w:r>
      <w:r>
        <w:rPr>
          <w:spacing w:val="-1"/>
        </w:rPr>
        <w:t> </w:t>
      </w:r>
      <w:r>
        <w:rPr/>
        <w:t>1985. (Spammuth, 1949).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31" w:id="86"/>
      <w:bookmarkEnd w:id="86"/>
      <w:r>
        <w:rPr/>
        <w:t>Acid value</w:t>
      </w:r>
    </w:p>
    <w:p>
      <w:pPr>
        <w:pStyle w:val="BodyText"/>
        <w:spacing w:line="360" w:lineRule="auto" w:before="132"/>
        <w:ind w:left="1260" w:right="1265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milligram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(KOH)</w:t>
      </w:r>
      <w:r>
        <w:rPr>
          <w:spacing w:val="60"/>
        </w:rPr>
        <w:t> </w:t>
      </w:r>
      <w:r>
        <w:rPr/>
        <w:t>required</w:t>
      </w:r>
      <w:r>
        <w:rPr>
          <w:spacing w:val="1"/>
        </w:rPr>
        <w:t> </w:t>
      </w:r>
      <w:r>
        <w:rPr/>
        <w:t>neutralizing the</w:t>
      </w:r>
      <w:r>
        <w:rPr>
          <w:spacing w:val="1"/>
        </w:rPr>
        <w:t> </w:t>
      </w:r>
      <w:r>
        <w:rPr/>
        <w:t>free fatty acid present in</w:t>
      </w:r>
      <w:r>
        <w:rPr>
          <w:spacing w:val="1"/>
        </w:rPr>
        <w:t> </w:t>
      </w:r>
      <w:r>
        <w:rPr/>
        <w:t>1g of sample.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also a measure of the</w:t>
      </w:r>
      <w:r>
        <w:rPr>
          <w:spacing w:val="60"/>
        </w:rPr>
        <w:t> </w:t>
      </w:r>
      <w:r>
        <w:rPr/>
        <w:t>amount of</w:t>
      </w:r>
      <w:r>
        <w:rPr>
          <w:spacing w:val="1"/>
        </w:rPr>
        <w:t> </w:t>
      </w:r>
      <w:r>
        <w:rPr/>
        <w:t>free acid present in an oil</w:t>
      </w:r>
      <w:r>
        <w:rPr>
          <w:spacing w:val="2"/>
        </w:rPr>
        <w:t> </w:t>
      </w:r>
      <w:r>
        <w:rPr/>
        <w:t>or fat sample</w:t>
      </w:r>
      <w:r>
        <w:rPr>
          <w:spacing w:val="-1"/>
        </w:rPr>
        <w:t> </w:t>
      </w:r>
      <w:r>
        <w:rPr/>
        <w:t>(Bernfeld,</w:t>
      </w:r>
      <w:r>
        <w:rPr>
          <w:spacing w:val="2"/>
        </w:rPr>
        <w:t> </w:t>
      </w:r>
      <w:r>
        <w:rPr/>
        <w:t>1987).</w:t>
      </w: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6" w:after="0"/>
        <w:ind w:left="1920" w:right="0" w:hanging="661"/>
        <w:jc w:val="both"/>
      </w:pPr>
      <w:bookmarkStart w:name="_TOC_250130" w:id="87"/>
      <w:r>
        <w:rPr/>
        <w:t>Fatty</w:t>
      </w:r>
      <w:r>
        <w:rPr>
          <w:spacing w:val="-2"/>
        </w:rPr>
        <w:t> </w:t>
      </w:r>
      <w:bookmarkEnd w:id="87"/>
      <w:r>
        <w:rPr/>
        <w:t>Acids</w:t>
      </w:r>
    </w:p>
    <w:p>
      <w:pPr>
        <w:pStyle w:val="BodyText"/>
        <w:spacing w:line="360" w:lineRule="auto" w:before="132"/>
        <w:ind w:left="1260" w:right="1265"/>
        <w:jc w:val="both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2238368</wp:posOffset>
            </wp:positionH>
            <wp:positionV relativeFrom="paragraph">
              <wp:posOffset>631749</wp:posOffset>
            </wp:positionV>
            <wp:extent cx="1950189" cy="1028700"/>
            <wp:effectExtent l="0" t="0" r="0" b="0"/>
            <wp:wrapTopAndBottom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18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denotes a large group of aliphatic monocarboxylic acid occurring mainly in glyceride in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fats and oils.The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of fatty</w:t>
      </w:r>
      <w:r>
        <w:rPr>
          <w:spacing w:val="-3"/>
        </w:rPr>
        <w:t> </w:t>
      </w:r>
      <w:r>
        <w:rPr/>
        <w:t>acid is</w:t>
      </w:r>
      <w:r>
        <w:rPr>
          <w:spacing w:val="-1"/>
        </w:rPr>
        <w:t> </w:t>
      </w:r>
      <w:r>
        <w:rPr/>
        <w:t>as follows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1260" w:right="1257"/>
        <w:jc w:val="both"/>
      </w:pPr>
      <w:r>
        <w:rPr/>
        <w:t>Which indicated that carboxyl group;-COOH is attached to a radical that consists of an open</w:t>
      </w:r>
      <w:r>
        <w:rPr>
          <w:spacing w:val="1"/>
        </w:rPr>
        <w:t> </w:t>
      </w:r>
      <w:r>
        <w:rPr/>
        <w:t>chain of carbon atoms, which may either be saturated or unsaturated with respect to hydrogen.</w:t>
      </w:r>
      <w:r>
        <w:rPr>
          <w:spacing w:val="1"/>
        </w:rPr>
        <w:t> </w:t>
      </w:r>
      <w:r>
        <w:rPr/>
        <w:t>With regards to unsaturated acids beside the chemical formula, the position of the double bonds</w:t>
      </w:r>
      <w:r>
        <w:rPr>
          <w:spacing w:val="-57"/>
        </w:rPr>
        <w:t> </w:t>
      </w:r>
      <w:r>
        <w:rPr/>
        <w:t>is equally indicated by the position of the preceding carbon atom as in linoleic and oleic acids.</w:t>
      </w:r>
      <w:r>
        <w:rPr>
          <w:spacing w:val="1"/>
        </w:rPr>
        <w:t> </w:t>
      </w:r>
      <w:r>
        <w:rPr/>
        <w:t>In most fat, about two or three categories of fatty acids exist: the mixed fatty acid which</w:t>
      </w:r>
      <w:r>
        <w:rPr>
          <w:spacing w:val="1"/>
        </w:rPr>
        <w:t> </w:t>
      </w:r>
      <w:r>
        <w:rPr/>
        <w:t>consists of normal straight chain and the unsaturated acid with an even number of carbon atom,</w:t>
      </w:r>
      <w:r>
        <w:rPr>
          <w:spacing w:val="-57"/>
        </w:rPr>
        <w:t> </w:t>
      </w:r>
      <w:r>
        <w:rPr/>
        <w:t>that is, C</w:t>
      </w:r>
      <w:r>
        <w:rPr>
          <w:vertAlign w:val="subscript"/>
        </w:rPr>
        <w:t>6</w:t>
      </w:r>
      <w:r>
        <w:rPr>
          <w:vertAlign w:val="baseline"/>
        </w:rPr>
        <w:t>O</w:t>
      </w:r>
      <w:r>
        <w:rPr>
          <w:vertAlign w:val="subscript"/>
        </w:rPr>
        <w:t>24</w:t>
      </w:r>
      <w:r>
        <w:rPr>
          <w:vertAlign w:val="baseline"/>
        </w:rPr>
        <w:t> per molecule. They can be saturated or unsaturated and can be used as food.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unsaturated fatty acids are mainly limited to those having one, two or three double bonds,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example:</w:t>
      </w:r>
      <w:r>
        <w:rPr>
          <w:spacing w:val="11"/>
          <w:vertAlign w:val="baseline"/>
        </w:rPr>
        <w:t> </w:t>
      </w:r>
      <w:r>
        <w:rPr>
          <w:vertAlign w:val="baseline"/>
        </w:rPr>
        <w:t>linoleic,</w:t>
      </w:r>
      <w:r>
        <w:rPr>
          <w:spacing w:val="11"/>
          <w:vertAlign w:val="baseline"/>
        </w:rPr>
        <w:t> </w:t>
      </w:r>
      <w:r>
        <w:rPr>
          <w:vertAlign w:val="baseline"/>
        </w:rPr>
        <w:t>oleic</w:t>
      </w:r>
      <w:r>
        <w:rPr>
          <w:spacing w:val="9"/>
          <w:vertAlign w:val="baseline"/>
        </w:rPr>
        <w:t> </w:t>
      </w:r>
      <w:r>
        <w:rPr>
          <w:vertAlign w:val="baseline"/>
        </w:rPr>
        <w:t>etc.</w:t>
      </w:r>
      <w:r>
        <w:rPr>
          <w:spacing w:val="11"/>
          <w:vertAlign w:val="baseline"/>
        </w:rPr>
        <w:t> </w:t>
      </w:r>
      <w:r>
        <w:rPr>
          <w:vertAlign w:val="baseline"/>
        </w:rPr>
        <w:t>Those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vertAlign w:val="baseline"/>
        </w:rPr>
        <w:t>more</w:t>
      </w:r>
      <w:r>
        <w:rPr>
          <w:spacing w:val="9"/>
          <w:vertAlign w:val="baseline"/>
        </w:rPr>
        <w:t> </w:t>
      </w:r>
      <w:r>
        <w:rPr>
          <w:vertAlign w:val="baseline"/>
        </w:rPr>
        <w:t>than</w:t>
      </w:r>
      <w:r>
        <w:rPr>
          <w:spacing w:val="8"/>
          <w:vertAlign w:val="baseline"/>
        </w:rPr>
        <w:t> </w:t>
      </w:r>
      <w:r>
        <w:rPr>
          <w:vertAlign w:val="baseline"/>
        </w:rPr>
        <w:t>one</w:t>
      </w:r>
      <w:r>
        <w:rPr>
          <w:spacing w:val="9"/>
          <w:vertAlign w:val="baseline"/>
        </w:rPr>
        <w:t> </w:t>
      </w:r>
      <w:r>
        <w:rPr>
          <w:vertAlign w:val="baseline"/>
        </w:rPr>
        <w:t>double</w:t>
      </w:r>
      <w:r>
        <w:rPr>
          <w:spacing w:val="11"/>
          <w:vertAlign w:val="baseline"/>
        </w:rPr>
        <w:t> </w:t>
      </w:r>
      <w:r>
        <w:rPr>
          <w:vertAlign w:val="baseline"/>
        </w:rPr>
        <w:t>bond</w:t>
      </w:r>
      <w:r>
        <w:rPr>
          <w:spacing w:val="10"/>
          <w:vertAlign w:val="baseline"/>
        </w:rPr>
        <w:t> </w:t>
      </w:r>
      <w:r>
        <w:rPr>
          <w:vertAlign w:val="baseline"/>
        </w:rPr>
        <w:t>normally</w:t>
      </w:r>
      <w:r>
        <w:rPr>
          <w:spacing w:val="4"/>
          <w:vertAlign w:val="baseline"/>
        </w:rPr>
        <w:t> </w:t>
      </w:r>
      <w:r>
        <w:rPr>
          <w:vertAlign w:val="baseline"/>
        </w:rPr>
        <w:t>have</w:t>
      </w:r>
      <w:r>
        <w:rPr>
          <w:spacing w:val="10"/>
          <w:vertAlign w:val="baseline"/>
        </w:rPr>
        <w:t> </w:t>
      </w:r>
      <w:r>
        <w:rPr>
          <w:vertAlign w:val="baseline"/>
        </w:rPr>
        <w:t>them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2762250</wp:posOffset>
            </wp:positionH>
            <wp:positionV relativeFrom="paragraph">
              <wp:posOffset>3206535</wp:posOffset>
            </wp:positionV>
            <wp:extent cx="1169720" cy="1602486"/>
            <wp:effectExtent l="0" t="0" r="0" b="0"/>
            <wp:wrapNone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720" cy="160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isolated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interposed.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saturated</w:t>
      </w:r>
      <w:r>
        <w:rPr>
          <w:spacing w:val="1"/>
          <w:vertAlign w:val="baseline"/>
        </w:rPr>
        <w:t> </w:t>
      </w:r>
      <w:r>
        <w:rPr>
          <w:vertAlign w:val="baseline"/>
        </w:rPr>
        <w:t>series,</w:t>
      </w:r>
      <w:r>
        <w:rPr>
          <w:spacing w:val="1"/>
          <w:vertAlign w:val="baseline"/>
        </w:rPr>
        <w:t> </w:t>
      </w:r>
      <w:r>
        <w:rPr>
          <w:vertAlign w:val="baseline"/>
        </w:rPr>
        <w:t>myristic,</w:t>
      </w:r>
      <w:r>
        <w:rPr>
          <w:spacing w:val="1"/>
          <w:vertAlign w:val="baseline"/>
        </w:rPr>
        <w:t> </w:t>
      </w:r>
      <w:r>
        <w:rPr>
          <w:vertAlign w:val="baseline"/>
        </w:rPr>
        <w:t>palmatic, stearic and lauric are the most wide spread. Generally, the proportion of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kinds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fatty</w:t>
      </w:r>
      <w:r>
        <w:rPr>
          <w:spacing w:val="1"/>
          <w:vertAlign w:val="baseline"/>
        </w:rPr>
        <w:t> </w:t>
      </w:r>
      <w:r>
        <w:rPr>
          <w:vertAlign w:val="baseline"/>
        </w:rPr>
        <w:t>acids,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molecules,</w:t>
      </w:r>
      <w:r>
        <w:rPr>
          <w:spacing w:val="1"/>
          <w:vertAlign w:val="baseline"/>
        </w:rPr>
        <w:t> </w:t>
      </w:r>
      <w:r>
        <w:rPr>
          <w:vertAlign w:val="baseline"/>
        </w:rPr>
        <w:t>geometric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isomerism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unsaturated acids, degree of unsaturation and the position of the double bonds with respect to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carboxylic groups and to each other respectively. But when there is a substituting group, such</w:t>
      </w:r>
      <w:r>
        <w:rPr>
          <w:spacing w:val="1"/>
          <w:vertAlign w:val="baseline"/>
        </w:rPr>
        <w:t> </w:t>
      </w:r>
      <w:r>
        <w:rPr>
          <w:vertAlign w:val="baseline"/>
        </w:rPr>
        <w:t>also influence in the property of the acid. (A.O.C.S, 1990, Kirk,1965). Fats and Oils are lipids,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are the naturally occurring compound which is soluble in organic solvent but sparingly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 in water. They are compounds of glycerol and various organic acids and they occur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proportion of approximately 95% fatty acid and 5% glycerol respectively; they are therefore</w:t>
      </w:r>
      <w:r>
        <w:rPr>
          <w:spacing w:val="-57"/>
          <w:vertAlign w:val="baseline"/>
        </w:rPr>
        <w:t> </w:t>
      </w:r>
      <w:r>
        <w:rPr>
          <w:vertAlign w:val="baseline"/>
        </w:rPr>
        <w:t>termed glycerids or glyceryl ester. Oils are unsa turated while fats are saturated. So, a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 has the structure below, in which R, R</w:t>
      </w:r>
      <w:r>
        <w:rPr>
          <w:vertAlign w:val="superscript"/>
        </w:rPr>
        <w:t>1</w:t>
      </w:r>
      <w:r>
        <w:rPr>
          <w:vertAlign w:val="baseline"/>
        </w:rPr>
        <w:t>, R</w:t>
      </w:r>
      <w:r>
        <w:rPr>
          <w:vertAlign w:val="superscript"/>
        </w:rPr>
        <w:t>11</w:t>
      </w:r>
      <w:r>
        <w:rPr>
          <w:vertAlign w:val="baseline"/>
        </w:rPr>
        <w:t> indicate long saturated chains (A.O.C.S,</w:t>
      </w:r>
      <w:r>
        <w:rPr>
          <w:spacing w:val="1"/>
          <w:vertAlign w:val="baseline"/>
        </w:rPr>
        <w:t> </w:t>
      </w:r>
      <w:r>
        <w:rPr>
          <w:vertAlign w:val="baseline"/>
        </w:rPr>
        <w:t>1960.,</w:t>
      </w:r>
      <w:r>
        <w:rPr>
          <w:spacing w:val="-1"/>
          <w:vertAlign w:val="baseline"/>
        </w:rPr>
        <w:t> </w:t>
      </w:r>
      <w:r>
        <w:rPr>
          <w:vertAlign w:val="baseline"/>
        </w:rPr>
        <w:t>Bernfeld, 1987).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6001"/>
        <w:jc w:val="both"/>
      </w:pPr>
      <w:r>
        <w:rPr/>
        <w:t>(Fats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Oil)</w:t>
      </w:r>
    </w:p>
    <w:p>
      <w:pPr>
        <w:pStyle w:val="BodyText"/>
        <w:spacing w:line="360" w:lineRule="auto" w:before="137"/>
        <w:ind w:left="1260" w:right="1258"/>
        <w:jc w:val="both"/>
      </w:pPr>
      <w:r>
        <w:rPr/>
        <w:t>The fatty acids radical constitute the greater part of the glycerol molecule and the reactive</w:t>
      </w:r>
      <w:r>
        <w:rPr>
          <w:spacing w:val="1"/>
        </w:rPr>
        <w:t> </w:t>
      </w:r>
      <w:r>
        <w:rPr/>
        <w:t>portion, hence the chemical and physical properties of oil determined by the properties of its</w:t>
      </w:r>
      <w:r>
        <w:rPr>
          <w:spacing w:val="1"/>
        </w:rPr>
        <w:t> </w:t>
      </w:r>
      <w:r>
        <w:rPr/>
        <w:t>component fatty acids. The chief saturated</w:t>
      </w:r>
      <w:r>
        <w:rPr>
          <w:spacing w:val="1"/>
        </w:rPr>
        <w:t> </w:t>
      </w:r>
      <w:r>
        <w:rPr/>
        <w:t>acids are</w:t>
      </w:r>
      <w:r>
        <w:rPr>
          <w:spacing w:val="1"/>
        </w:rPr>
        <w:t> </w:t>
      </w:r>
      <w:r>
        <w:rPr/>
        <w:t>myristic, stearic and lauric acids. On the</w:t>
      </w:r>
      <w:r>
        <w:rPr>
          <w:spacing w:val="1"/>
        </w:rPr>
        <w:t> </w:t>
      </w:r>
      <w:r>
        <w:rPr/>
        <w:t>other hand, the chief unsaturated</w:t>
      </w:r>
      <w:r>
        <w:rPr>
          <w:spacing w:val="1"/>
        </w:rPr>
        <w:t> </w:t>
      </w:r>
      <w:r>
        <w:rPr/>
        <w:t>are oleic and linoleic. Palmatic acid is the most abundant of</w:t>
      </w:r>
      <w:r>
        <w:rPr>
          <w:spacing w:val="1"/>
        </w:rPr>
        <w:t> </w:t>
      </w:r>
      <w:r>
        <w:rPr/>
        <w:t>the saturated acid such as palm oil. Glycerids are named according to the nature of the acids</w:t>
      </w:r>
      <w:r>
        <w:rPr>
          <w:spacing w:val="1"/>
        </w:rPr>
        <w:t> </w:t>
      </w:r>
      <w:r>
        <w:rPr/>
        <w:t>present and it is said to be simple when all the acid are the same and mixed when the acids are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steroid.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composed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triglycerides of fatty</w:t>
      </w:r>
      <w:r>
        <w:rPr>
          <w:spacing w:val="1"/>
        </w:rPr>
        <w:t> </w:t>
      </w:r>
      <w:r>
        <w:rPr/>
        <w:t>acids such as stearic, palmitic and oleic, a molecule of such a triglyceride</w:t>
      </w:r>
      <w:r>
        <w:rPr>
          <w:spacing w:val="1"/>
        </w:rPr>
        <w:t> </w:t>
      </w:r>
      <w:r>
        <w:rPr/>
        <w:t>being derived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glyceride;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fatty acid</w:t>
      </w:r>
      <w:r>
        <w:rPr>
          <w:spacing w:val="60"/>
        </w:rPr>
        <w:t> </w:t>
      </w:r>
      <w:r>
        <w:rPr/>
        <w:t>molecule.</w:t>
      </w:r>
      <w:r>
        <w:rPr>
          <w:spacing w:val="-58"/>
        </w:rPr>
        <w:t> </w:t>
      </w:r>
      <w:r>
        <w:rPr/>
        <w:t>When the</w:t>
      </w:r>
      <w:r>
        <w:rPr>
          <w:spacing w:val="61"/>
        </w:rPr>
        <w:t> </w:t>
      </w:r>
      <w:r>
        <w:rPr/>
        <w:t>average molecular weight of the fatty acid increased, fats progressively   have</w:t>
      </w:r>
      <w:r>
        <w:rPr>
          <w:spacing w:val="1"/>
        </w:rPr>
        <w:t> </w:t>
      </w:r>
      <w:r>
        <w:rPr/>
        <w:t>melting</w:t>
      </w:r>
      <w:r>
        <w:rPr>
          <w:spacing w:val="-4"/>
        </w:rPr>
        <w:t> </w:t>
      </w:r>
      <w:r>
        <w:rPr/>
        <w:t>points and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</w:t>
      </w:r>
      <w:r>
        <w:rPr>
          <w:spacing w:val="-5"/>
        </w:rPr>
        <w:t> </w:t>
      </w:r>
      <w:r>
        <w:rPr/>
        <w:t>solidifies. (A.O.C.S.,1960.,</w:t>
      </w:r>
      <w:r>
        <w:rPr>
          <w:spacing w:val="3"/>
        </w:rPr>
        <w:t> </w:t>
      </w:r>
      <w:r>
        <w:rPr/>
        <w:t>Lillian, 1982).</w:t>
      </w:r>
    </w:p>
    <w:p>
      <w:pPr>
        <w:pStyle w:val="Heading2"/>
        <w:spacing w:line="233" w:lineRule="exact"/>
        <w:ind w:left="6263"/>
      </w:pP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>OCOC</w:t>
      </w:r>
      <w:r>
        <w:rPr>
          <w:vertAlign w:val="subscript"/>
        </w:rPr>
        <w:t>15</w:t>
      </w:r>
      <w:r>
        <w:rPr>
          <w:vertAlign w:val="baseline"/>
        </w:rPr>
        <w:t>H</w:t>
      </w:r>
      <w:r>
        <w:rPr>
          <w:vertAlign w:val="subscript"/>
        </w:rPr>
        <w:t>31</w:t>
      </w:r>
    </w:p>
    <w:p>
      <w:pPr>
        <w:spacing w:after="0" w:line="233" w:lineRule="exact"/>
        <w:sectPr>
          <w:pgSz w:w="11910" w:h="16840"/>
          <w:pgMar w:header="0" w:footer="912" w:top="1340" w:bottom="1100" w:left="180" w:right="0"/>
        </w:sectPr>
      </w:pPr>
    </w:p>
    <w:p>
      <w:pPr>
        <w:spacing w:line="360" w:lineRule="auto" w:before="0"/>
        <w:ind w:left="2798" w:right="238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6795520" from="151.899994pt,14.100312pt" to="151.899994pt,26.8003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795008" from="151.899994pt,39.500313pt" to="151.899994pt,52.20031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9120" from="325.200012pt,2.100312pt" to="325.200012pt,14.100312pt" stroked="true" strokeweight=".75pt" strokecolor="#000000">
            <v:stroke dashstyle="solid"/>
            <w10:wrap type="none"/>
          </v:line>
        </w:pict>
      </w:r>
      <w:r>
        <w:rPr>
          <w:sz w:val="28"/>
        </w:rPr>
        <w:t>CH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OCOC</w:t>
      </w:r>
      <w:r>
        <w:rPr>
          <w:sz w:val="28"/>
          <w:vertAlign w:val="subscript"/>
        </w:rPr>
        <w:t>17</w:t>
      </w:r>
      <w:r>
        <w:rPr>
          <w:sz w:val="28"/>
          <w:vertAlign w:val="baseline"/>
        </w:rPr>
        <w:t>H</w:t>
      </w:r>
      <w:r>
        <w:rPr>
          <w:sz w:val="28"/>
          <w:vertAlign w:val="subscript"/>
        </w:rPr>
        <w:t>35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CHOCOC</w:t>
      </w:r>
      <w:r>
        <w:rPr>
          <w:sz w:val="28"/>
          <w:vertAlign w:val="subscript"/>
        </w:rPr>
        <w:t>17</w:t>
      </w:r>
      <w:r>
        <w:rPr>
          <w:sz w:val="28"/>
          <w:vertAlign w:val="baseline"/>
        </w:rPr>
        <w:t>H</w:t>
      </w:r>
      <w:r>
        <w:rPr>
          <w:sz w:val="28"/>
          <w:vertAlign w:val="subscript"/>
        </w:rPr>
        <w:t>35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CH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OCOC</w:t>
      </w:r>
      <w:r>
        <w:rPr>
          <w:sz w:val="28"/>
          <w:vertAlign w:val="subscript"/>
        </w:rPr>
        <w:t>17</w:t>
      </w:r>
      <w:r>
        <w:rPr>
          <w:sz w:val="28"/>
          <w:vertAlign w:val="baseline"/>
        </w:rPr>
        <w:t>H</w:t>
      </w:r>
      <w:r>
        <w:rPr>
          <w:sz w:val="28"/>
          <w:vertAlign w:val="subscript"/>
        </w:rPr>
        <w:t>35</w:t>
      </w:r>
    </w:p>
    <w:p>
      <w:pPr>
        <w:pStyle w:val="Heading2"/>
        <w:ind w:left="2798"/>
      </w:pPr>
      <w:r>
        <w:rPr/>
        <w:t>(Single</w:t>
      </w:r>
      <w:r>
        <w:rPr>
          <w:spacing w:val="-15"/>
        </w:rPr>
        <w:t> </w:t>
      </w:r>
      <w:r>
        <w:rPr/>
        <w:t>Glyceride)</w:t>
      </w:r>
    </w:p>
    <w:p>
      <w:pPr>
        <w:spacing w:line="360" w:lineRule="auto" w:before="233"/>
        <w:ind w:left="1347" w:right="3627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CHOCOC</w:t>
      </w:r>
      <w:r>
        <w:rPr>
          <w:sz w:val="28"/>
          <w:vertAlign w:val="subscript"/>
        </w:rPr>
        <w:t>17</w:t>
      </w:r>
      <w:r>
        <w:rPr>
          <w:sz w:val="28"/>
          <w:vertAlign w:val="baseline"/>
        </w:rPr>
        <w:t>H</w:t>
      </w:r>
      <w:r>
        <w:rPr>
          <w:sz w:val="28"/>
          <w:vertAlign w:val="subscript"/>
        </w:rPr>
        <w:t>35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CH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OCOC</w:t>
      </w:r>
      <w:r>
        <w:rPr>
          <w:sz w:val="28"/>
          <w:vertAlign w:val="subscript"/>
        </w:rPr>
        <w:t>17</w:t>
      </w:r>
      <w:r>
        <w:rPr>
          <w:sz w:val="28"/>
          <w:vertAlign w:val="baseline"/>
        </w:rPr>
        <w:t>H</w:t>
      </w:r>
      <w:r>
        <w:rPr>
          <w:sz w:val="28"/>
          <w:vertAlign w:val="subscript"/>
        </w:rPr>
        <w:t>33</w:t>
      </w:r>
    </w:p>
    <w:p>
      <w:pPr>
        <w:pStyle w:val="Heading2"/>
        <w:spacing w:before="7"/>
      </w:pPr>
      <w:r>
        <w:rPr/>
        <w:pict>
          <v:line style="position:absolute;mso-position-horizontal-relative:page;mso-position-vertical-relative:paragraph;z-index:-26793984" from="326pt,-32.809689pt" to="326pt,-20.809689pt" stroked="true" strokeweight=".75pt" strokecolor="#000000">
            <v:stroke dashstyle="solid"/>
            <w10:wrap type="none"/>
          </v:line>
        </w:pict>
      </w:r>
      <w:r>
        <w:rPr/>
        <w:t>(Mixed</w:t>
      </w:r>
      <w:r>
        <w:rPr>
          <w:spacing w:val="-3"/>
        </w:rPr>
        <w:t> </w:t>
      </w:r>
      <w:r>
        <w:rPr/>
        <w:t>Glyceride)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2" w:equalWidth="0">
            <w:col w:w="4876" w:space="40"/>
            <w:col w:w="6814"/>
          </w:cols>
        </w:sectPr>
      </w:pPr>
    </w:p>
    <w:p>
      <w:pPr>
        <w:pStyle w:val="BodyText"/>
        <w:spacing w:before="76"/>
        <w:ind w:left="1260" w:right="-116"/>
      </w:pPr>
      <w:r>
        <w:rPr>
          <w:spacing w:val="-2"/>
          <w:w w:val="300"/>
        </w:rPr>
        <w:t>)</w:t>
      </w:r>
      <w:r>
        <w:rPr>
          <w:spacing w:val="-1"/>
          <w:w w:val="138"/>
        </w:rPr>
        <w:t>D</w:t>
      </w:r>
      <w:r>
        <w:rPr>
          <w:w w:val="105"/>
        </w:rPr>
        <w:t>W</w:t>
      </w:r>
      <w:r>
        <w:rPr>
          <w:spacing w:val="5"/>
          <w:w w:val="105"/>
        </w:rPr>
        <w:t>W</w:t>
      </w:r>
      <w:r>
        <w:rPr>
          <w:spacing w:val="-8"/>
          <w:w w:val="359"/>
        </w:rPr>
        <w:t>\</w:t>
      </w:r>
      <w:r>
        <w:rPr>
          <w:spacing w:val="4"/>
          <w:w w:val="400"/>
        </w:rPr>
        <w:t> </w:t>
      </w:r>
      <w:r>
        <w:rPr>
          <w:w w:val="150"/>
        </w:rPr>
        <w:t>RLO</w:t>
      </w:r>
      <w:r>
        <w:rPr>
          <w:w w:val="205"/>
        </w:rPr>
        <w:t>V</w:t>
      </w:r>
      <w:r>
        <w:rPr>
          <w:spacing w:val="4"/>
          <w:w w:val="205"/>
        </w:rPr>
        <w:t> </w:t>
      </w:r>
      <w:r>
        <w:rPr>
          <w:spacing w:val="-1"/>
          <w:w w:val="138"/>
        </w:rPr>
        <w:t>D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spacing w:val="4"/>
          <w:w w:val="400"/>
        </w:rPr>
        <w:t> </w:t>
      </w:r>
      <w:r>
        <w:rPr>
          <w:w w:val="142"/>
        </w:rPr>
        <w:t>VRPHWL</w:t>
      </w:r>
      <w:r>
        <w:rPr>
          <w:w w:val="177"/>
        </w:rPr>
        <w:t>PHV</w:t>
      </w:r>
      <w:r>
        <w:rPr>
          <w:spacing w:val="4"/>
          <w:w w:val="177"/>
        </w:rPr>
        <w:t> 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138"/>
        </w:rPr>
        <w:t>OO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4"/>
          <w:w w:val="205"/>
        </w:rPr>
        <w:t> </w:t>
      </w:r>
      <w:r>
        <w:rPr>
          <w:spacing w:val="-1"/>
          <w:w w:val="333"/>
        </w:rPr>
        <w:t>³</w:t>
      </w:r>
      <w:r>
        <w:rPr>
          <w:w w:val="234"/>
        </w:rPr>
        <w:t>IL</w:t>
      </w:r>
      <w:r>
        <w:rPr>
          <w:spacing w:val="1"/>
          <w:w w:val="234"/>
        </w:rPr>
        <w:t>[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4"/>
          <w:w w:val="205"/>
        </w:rPr>
        <w:t> </w:t>
      </w:r>
      <w:r>
        <w:rPr>
          <w:w w:val="150"/>
        </w:rPr>
        <w:t>RLO</w:t>
      </w:r>
      <w:r>
        <w:rPr>
          <w:w w:val="189"/>
        </w:rPr>
        <w:t>V´</w:t>
      </w:r>
    </w:p>
    <w:p>
      <w:pPr>
        <w:pStyle w:val="BodyText"/>
        <w:spacing w:line="360" w:lineRule="auto" w:before="137"/>
        <w:ind w:left="1260" w:right="1254"/>
        <w:jc w:val="both"/>
      </w:pPr>
      <w:r>
        <w:rPr/>
        <w:t>oils. Fats that occur naturally contain small amount of phospholipids such as lecithin, cephalin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sphingomycin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glycerol,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phosphoric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bas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combined. Associated with phospholipids are glycolipids, which are carbohydrate, fatty acid</w:t>
      </w:r>
      <w:r>
        <w:rPr>
          <w:spacing w:val="1"/>
        </w:rPr>
        <w:t> </w:t>
      </w:r>
      <w:r>
        <w:rPr/>
        <w:t>compounds which contain nitrogen but no phosphoric acid. Large quantity of fats is consumed</w:t>
      </w:r>
      <w:r>
        <w:rPr>
          <w:spacing w:val="1"/>
        </w:rPr>
        <w:t> </w:t>
      </w:r>
      <w:r>
        <w:rPr/>
        <w:t>as naturally fatty food and many edible prepared fats producs respectively. It serves as the most</w:t>
      </w:r>
      <w:r>
        <w:rPr>
          <w:spacing w:val="-57"/>
        </w:rPr>
        <w:t> </w:t>
      </w:r>
      <w:r>
        <w:rPr/>
        <w:t>concentrated to 4.ikcal/g from protein and carbohydrate. It is used as the major source of 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soap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surfaces-active</w:t>
      </w:r>
      <w:r>
        <w:rPr>
          <w:spacing w:val="1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(Njikan,</w:t>
      </w:r>
      <w:r>
        <w:rPr>
          <w:spacing w:val="60"/>
        </w:rPr>
        <w:t> </w:t>
      </w:r>
      <w:r>
        <w:rPr/>
        <w:t>1995;</w:t>
      </w:r>
      <w:r>
        <w:rPr>
          <w:spacing w:val="1"/>
        </w:rPr>
        <w:t> </w:t>
      </w:r>
      <w:r>
        <w:rPr/>
        <w:t>Apsimon, 1981).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2"/>
          <w:numId w:val="46"/>
        </w:numPr>
        <w:tabs>
          <w:tab w:pos="1801" w:val="left" w:leader="none"/>
        </w:tabs>
        <w:spacing w:line="240" w:lineRule="auto" w:before="90" w:after="0"/>
        <w:ind w:left="1800" w:right="0" w:hanging="541"/>
        <w:jc w:val="both"/>
      </w:pPr>
      <w:bookmarkStart w:name="_TOC_250129" w:id="88"/>
      <w:r>
        <w:rPr/>
        <w:t>Physio-Chemical Characteristics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88"/>
      <w:r>
        <w:rPr/>
        <w:t>Oils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Fats and oils have specific physical and chemical characteristics, which vary within a limited</w:t>
      </w:r>
      <w:r>
        <w:rPr>
          <w:spacing w:val="1"/>
        </w:rPr>
        <w:t> </w:t>
      </w:r>
      <w:r>
        <w:rPr/>
        <w:t>range. They are insoluble in water, but soluble in most organic solvent like petroleum ethern,</w:t>
      </w:r>
      <w:r>
        <w:rPr>
          <w:spacing w:val="1"/>
        </w:rPr>
        <w:t> </w:t>
      </w:r>
      <w:r>
        <w:rPr/>
        <w:t>chloroform, carbon disulphide and ethyl ether, they are slightly soluble in alcohol except castor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alcohol.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determines by certain physiochemical constants such as saponification values, iodine value and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characteristics. Oil can be analyzed for composition characteristics and nutritional values and</w:t>
      </w:r>
      <w:r>
        <w:rPr>
          <w:spacing w:val="1"/>
        </w:rPr>
        <w:t> </w:t>
      </w:r>
      <w:r>
        <w:rPr/>
        <w:t>keeping quality of the oil can be assessed in terms of the physio-chemical analysis. While its</w:t>
      </w:r>
      <w:r>
        <w:rPr>
          <w:spacing w:val="1"/>
        </w:rPr>
        <w:t> </w:t>
      </w:r>
      <w:r>
        <w:rPr/>
        <w:t>utilization can be determined from its composition and physio-chemical properties. The various</w:t>
      </w:r>
      <w:r>
        <w:rPr>
          <w:spacing w:val="-57"/>
        </w:rPr>
        <w:t> </w:t>
      </w:r>
      <w:r>
        <w:rPr/>
        <w:t>sampling methods of fats and oils and the analysis of commercial fats and oils have been given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(IP),</w:t>
      </w:r>
      <w:r>
        <w:rPr>
          <w:spacing w:val="1"/>
        </w:rPr>
        <w:t> </w:t>
      </w:r>
      <w:r>
        <w:rPr/>
        <w:t>(ASTM,1983.,</w:t>
      </w:r>
      <w:r>
        <w:rPr>
          <w:spacing w:val="1"/>
        </w:rPr>
        <w:t> </w:t>
      </w:r>
      <w:r>
        <w:rPr/>
        <w:t>A.O.C.S,</w:t>
      </w:r>
      <w:r>
        <w:rPr>
          <w:spacing w:val="1"/>
        </w:rPr>
        <w:t> </w:t>
      </w:r>
      <w:r>
        <w:rPr/>
        <w:t>1960.,</w:t>
      </w:r>
      <w:r>
        <w:rPr>
          <w:spacing w:val="1"/>
        </w:rPr>
        <w:t> </w:t>
      </w:r>
      <w:r>
        <w:rPr/>
        <w:t>van-Nostrand,1976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Krishna, 1980). Basically, it should be noted that oils with iodine value 80-100, are no-drying</w:t>
      </w:r>
      <w:r>
        <w:rPr>
          <w:spacing w:val="1"/>
        </w:rPr>
        <w:t> </w:t>
      </w:r>
      <w:r>
        <w:rPr/>
        <w:t>oils. Those with 100-200, are semi-drying oils while those with iodine value above 180, are</w:t>
      </w:r>
      <w:r>
        <w:rPr>
          <w:spacing w:val="1"/>
        </w:rPr>
        <w:t> </w:t>
      </w:r>
      <w:r>
        <w:rPr/>
        <w:t>drying</w:t>
      </w:r>
      <w:r>
        <w:rPr>
          <w:spacing w:val="-4"/>
        </w:rPr>
        <w:t> </w:t>
      </w:r>
      <w:r>
        <w:rPr/>
        <w:t>oils.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128" w:id="89"/>
      <w:r>
        <w:rPr/>
        <w:t>Industrial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89"/>
      <w:r>
        <w:rPr/>
        <w:t>Oil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Fats and oil serve as the most important raw materials in industrial production of various</w:t>
      </w:r>
      <w:r>
        <w:rPr>
          <w:spacing w:val="1"/>
        </w:rPr>
        <w:t> </w:t>
      </w:r>
      <w:r>
        <w:rPr/>
        <w:t>products such as soap, cream, lotion, cosmetics, varnish, binders in paints, paints, plasticizers</w:t>
      </w:r>
      <w:r>
        <w:rPr>
          <w:spacing w:val="1"/>
        </w:rPr>
        <w:t> </w:t>
      </w:r>
      <w:r>
        <w:rPr/>
        <w:t>for plastics etc. they give palatability to food and serve as essential emulsifier for a number of</w:t>
      </w:r>
      <w:r>
        <w:rPr>
          <w:spacing w:val="1"/>
        </w:rPr>
        <w:t> </w:t>
      </w:r>
      <w:r>
        <w:rPr/>
        <w:t>drug preparations. The bulk of fats and oil is used for cooking.</w:t>
      </w:r>
      <w:r>
        <w:rPr>
          <w:spacing w:val="60"/>
        </w:rPr>
        <w:t> </w:t>
      </w:r>
      <w:r>
        <w:rPr/>
        <w:t>Some oil serves as essential</w:t>
      </w:r>
      <w:r>
        <w:rPr>
          <w:spacing w:val="1"/>
        </w:rPr>
        <w:t> </w:t>
      </w:r>
      <w:r>
        <w:rPr/>
        <w:t>food and as solvents in the preparation of intramuscular injection. (Kerkof , 1990, Ajiwe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1996).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61" w:after="0"/>
        <w:ind w:left="1860" w:right="0" w:hanging="601"/>
        <w:jc w:val="both"/>
      </w:pPr>
      <w:bookmarkStart w:name="_TOC_250127" w:id="90"/>
      <w:r>
        <w:rPr/>
        <w:t>Oil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bookmarkEnd w:id="90"/>
      <w:r>
        <w:rPr/>
        <w:t>Industry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In food industry, vegetable oils undergo further processing to jettison pigment by absorption.</w:t>
      </w:r>
      <w:r>
        <w:rPr>
          <w:spacing w:val="1"/>
        </w:rPr>
        <w:t> </w:t>
      </w:r>
      <w:r>
        <w:rPr/>
        <w:t>Tight saponification mechanism is employed in the removal of free fatty acid while volatile</w:t>
      </w:r>
      <w:r>
        <w:rPr>
          <w:spacing w:val="1"/>
        </w:rPr>
        <w:t> </w:t>
      </w:r>
      <w:r>
        <w:rPr/>
        <w:t>odors-causing components are removed by steam distillation under reduced pressure. Olive oil</w:t>
      </w:r>
      <w:r>
        <w:rPr>
          <w:spacing w:val="1"/>
        </w:rPr>
        <w:t> </w:t>
      </w:r>
      <w:r>
        <w:rPr/>
        <w:t>usually undergoes minimal processing because of the priced uniqueness of its flavour. All the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polyphenolic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removed.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added</w:t>
      </w:r>
      <w:r>
        <w:rPr>
          <w:spacing w:val="1"/>
        </w:rPr>
        <w:t> </w:t>
      </w:r>
      <w:r>
        <w:rPr/>
        <w:t>sometimes to drive away or eliminate framing (Lillian,1982., Rajelson </w:t>
      </w:r>
      <w:r>
        <w:rPr>
          <w:i/>
        </w:rPr>
        <w:t>et al., </w:t>
      </w:r>
      <w:r>
        <w:rPr/>
        <w:t>1980., Krishna,</w:t>
      </w:r>
      <w:r>
        <w:rPr>
          <w:spacing w:val="1"/>
        </w:rPr>
        <w:t> </w:t>
      </w:r>
      <w:r>
        <w:rPr/>
        <w:t>1980.,</w:t>
      </w:r>
      <w:r>
        <w:rPr>
          <w:spacing w:val="-1"/>
        </w:rPr>
        <w:t> </w:t>
      </w:r>
      <w:r>
        <w:rPr/>
        <w:t>Kirchmann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1996).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bookmarkStart w:name="_TOC_250126" w:id="91"/>
      <w:r>
        <w:rPr/>
        <w:t>Oil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paint</w:t>
      </w:r>
      <w:r>
        <w:rPr>
          <w:spacing w:val="-1"/>
        </w:rPr>
        <w:t> </w:t>
      </w:r>
      <w:bookmarkEnd w:id="91"/>
      <w:r>
        <w:rPr/>
        <w:t>Industry</w:t>
      </w:r>
    </w:p>
    <w:p>
      <w:pPr>
        <w:pStyle w:val="BodyText"/>
        <w:spacing w:line="360" w:lineRule="auto" w:before="134"/>
        <w:ind w:left="1260" w:right="1260"/>
        <w:jc w:val="both"/>
      </w:pPr>
      <w:r>
        <w:rPr/>
        <w:t>Some drying oils such as linseed, Tung and dehydrating castor oil have direct use as binders in</w:t>
      </w:r>
      <w:r>
        <w:rPr>
          <w:spacing w:val="1"/>
        </w:rPr>
        <w:t> </w:t>
      </w:r>
      <w:r>
        <w:rPr/>
        <w:t>paints, varnishes, and enamel and painting inks. They are also used as modifying agents for a</w:t>
      </w:r>
      <w:r>
        <w:rPr>
          <w:spacing w:val="1"/>
        </w:rPr>
        <w:t> </w:t>
      </w:r>
      <w:r>
        <w:rPr/>
        <w:t>number of polyamine paint</w:t>
      </w:r>
      <w:r>
        <w:rPr>
          <w:spacing w:val="1"/>
        </w:rPr>
        <w:t> </w:t>
      </w:r>
      <w:r>
        <w:rPr/>
        <w:t>binder such as</w:t>
      </w:r>
      <w:r>
        <w:rPr>
          <w:spacing w:val="1"/>
        </w:rPr>
        <w:t> </w:t>
      </w:r>
      <w:r>
        <w:rPr/>
        <w:t>polyesters (alkyds). The modifies</w:t>
      </w:r>
      <w:r>
        <w:rPr>
          <w:spacing w:val="1"/>
        </w:rPr>
        <w:t> </w:t>
      </w:r>
      <w:r>
        <w:rPr/>
        <w:t>alkyds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possesses unsaturated fatty acid. Segment along its chain, 60-805 oil are used primarily as</w:t>
      </w:r>
      <w:r>
        <w:rPr>
          <w:spacing w:val="1"/>
        </w:rPr>
        <w:t> </w:t>
      </w:r>
      <w:r>
        <w:rPr/>
        <w:t>binders for decorative finishing paint system. The glycerol incorporated in the manufacture of</w:t>
      </w:r>
      <w:r>
        <w:rPr>
          <w:spacing w:val="1"/>
        </w:rPr>
        <w:t> </w:t>
      </w:r>
      <w:r>
        <w:rPr/>
        <w:t>alkyds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bye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(A.O.C.S,</w:t>
      </w:r>
      <w:r>
        <w:rPr>
          <w:spacing w:val="1"/>
        </w:rPr>
        <w:t> </w:t>
      </w:r>
      <w:r>
        <w:rPr/>
        <w:t>1960,</w:t>
      </w:r>
      <w:r>
        <w:rPr>
          <w:spacing w:val="1"/>
        </w:rPr>
        <w:t> </w:t>
      </w:r>
      <w:r>
        <w:rPr/>
        <w:t>VanNostrand,</w:t>
      </w:r>
      <w:r>
        <w:rPr>
          <w:spacing w:val="60"/>
        </w:rPr>
        <w:t> </w:t>
      </w:r>
      <w:r>
        <w:rPr/>
        <w:t>1976;</w:t>
      </w:r>
      <w:r>
        <w:rPr>
          <w:spacing w:val="1"/>
        </w:rPr>
        <w:t> </w:t>
      </w:r>
      <w:r>
        <w:rPr/>
        <w:t>Fregley,1982).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25" w:id="92"/>
      <w:r>
        <w:rPr/>
        <w:t>Oil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Rubber</w:t>
      </w:r>
      <w:r>
        <w:rPr>
          <w:spacing w:val="-2"/>
        </w:rPr>
        <w:t> </w:t>
      </w:r>
      <w:bookmarkEnd w:id="92"/>
      <w:r>
        <w:rPr/>
        <w:t>Industry</w:t>
      </w:r>
    </w:p>
    <w:p>
      <w:pPr>
        <w:pStyle w:val="BodyText"/>
        <w:spacing w:line="360" w:lineRule="auto" w:before="132"/>
        <w:ind w:left="1260" w:right="1258"/>
        <w:jc w:val="both"/>
      </w:pPr>
      <w:r>
        <w:rPr/>
        <w:t>Softeners are added to facilitate the addition and dispersion of the other solid compounding</w:t>
      </w:r>
      <w:r>
        <w:rPr>
          <w:spacing w:val="1"/>
        </w:rPr>
        <w:t> </w:t>
      </w:r>
      <w:r>
        <w:rPr/>
        <w:t>ingredients as well as to enhance the processing properties for extrusion, calendaring etc. tack</w:t>
      </w:r>
      <w:r>
        <w:rPr>
          <w:spacing w:val="1"/>
        </w:rPr>
        <w:t> </w:t>
      </w:r>
      <w:r>
        <w:rPr/>
        <w:t>(stickiness)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property achieved</w:t>
      </w:r>
      <w:r>
        <w:rPr>
          <w:spacing w:val="1"/>
        </w:rPr>
        <w:t> </w:t>
      </w:r>
      <w:r>
        <w:rPr/>
        <w:t>by adding softeners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 many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tyre</w:t>
      </w:r>
      <w:r>
        <w:rPr>
          <w:spacing w:val="1"/>
        </w:rPr>
        <w:t> </w:t>
      </w:r>
      <w:r>
        <w:rPr/>
        <w:t>building.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softeners</w:t>
      </w:r>
      <w:r>
        <w:rPr>
          <w:spacing w:val="1"/>
        </w:rPr>
        <w:t> </w:t>
      </w:r>
      <w:r>
        <w:rPr/>
        <w:t>(A.O.C.S,</w:t>
      </w:r>
      <w:r>
        <w:rPr>
          <w:spacing w:val="-1"/>
        </w:rPr>
        <w:t> </w:t>
      </w:r>
      <w:r>
        <w:rPr/>
        <w:t>1960; Kirk, 1965).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124" w:id="93"/>
      <w:r>
        <w:rPr/>
        <w:t>Oil</w:t>
      </w:r>
      <w:r>
        <w:rPr>
          <w:spacing w:val="-2"/>
        </w:rPr>
        <w:t> </w:t>
      </w:r>
      <w:r>
        <w:rPr/>
        <w:t>in Plastic</w:t>
      </w:r>
      <w:r>
        <w:rPr>
          <w:spacing w:val="-1"/>
        </w:rPr>
        <w:t> </w:t>
      </w:r>
      <w:bookmarkEnd w:id="93"/>
      <w:r>
        <w:rPr/>
        <w:t>Industry</w:t>
      </w:r>
    </w:p>
    <w:p>
      <w:pPr>
        <w:pStyle w:val="BodyText"/>
        <w:spacing w:line="360" w:lineRule="auto" w:before="135"/>
        <w:ind w:left="1260" w:right="1259"/>
        <w:jc w:val="both"/>
      </w:pPr>
      <w:r>
        <w:rPr/>
        <w:t>Oil products are used as plasticizers for plastics. Plasticizers are non-volatile materials added to</w:t>
      </w:r>
      <w:r>
        <w:rPr>
          <w:spacing w:val="-57"/>
        </w:rPr>
        <w:t> </w:t>
      </w:r>
      <w:r>
        <w:rPr/>
        <w:t>high polymers to soften and render them plastic or flexible during processing or to impart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rubber-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extensibility.</w:t>
      </w:r>
      <w:r>
        <w:rPr>
          <w:spacing w:val="1"/>
        </w:rPr>
        <w:t> </w:t>
      </w:r>
      <w:r>
        <w:rPr/>
        <w:t>Blown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bubbling</w:t>
      </w:r>
      <w:r>
        <w:rPr>
          <w:spacing w:val="1"/>
        </w:rPr>
        <w:t> </w:t>
      </w:r>
      <w:r>
        <w:rPr/>
        <w:t>air</w:t>
      </w:r>
      <w:r>
        <w:rPr>
          <w:spacing w:val="-57"/>
        </w:rPr>
        <w:t> </w:t>
      </w:r>
      <w:r>
        <w:rPr/>
        <w:t>through a drying oil at temperature of 82-110</w:t>
      </w:r>
      <w:r>
        <w:rPr>
          <w:vertAlign w:val="superscript"/>
        </w:rPr>
        <w:t>O</w:t>
      </w:r>
      <w:r>
        <w:rPr>
          <w:vertAlign w:val="baseline"/>
        </w:rPr>
        <w:t>C have good compatibility with nitrocellulose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and are used extensively as plasticizers for it. Other oil-based plasticer includes oleates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epoxy plasticizers produced by reacting hydrogen peroxide with unsaturated vegetable oil and</w:t>
      </w:r>
      <w:r>
        <w:rPr>
          <w:spacing w:val="1"/>
          <w:vertAlign w:val="baseline"/>
        </w:rPr>
        <w:t> </w:t>
      </w:r>
      <w:r>
        <w:rPr>
          <w:vertAlign w:val="baseline"/>
        </w:rPr>
        <w:t>fatty</w:t>
      </w:r>
      <w:r>
        <w:rPr>
          <w:spacing w:val="-4"/>
          <w:vertAlign w:val="baseline"/>
        </w:rPr>
        <w:t> </w:t>
      </w:r>
      <w:r>
        <w:rPr>
          <w:vertAlign w:val="baseline"/>
        </w:rPr>
        <w:t>acids. (A.O.C.S 1960; Fregley,1982).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numPr>
          <w:ilvl w:val="2"/>
          <w:numId w:val="46"/>
        </w:numPr>
        <w:tabs>
          <w:tab w:pos="2041" w:val="left" w:leader="none"/>
        </w:tabs>
        <w:spacing w:line="240" w:lineRule="auto" w:before="61" w:after="0"/>
        <w:ind w:left="2040" w:right="0" w:hanging="781"/>
        <w:jc w:val="both"/>
      </w:pPr>
      <w:bookmarkStart w:name="_TOC_250123" w:id="94"/>
      <w:r>
        <w:rPr/>
        <w:t>Oil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Pharmaceutical</w:t>
      </w:r>
      <w:r>
        <w:rPr>
          <w:spacing w:val="-2"/>
        </w:rPr>
        <w:t> </w:t>
      </w:r>
      <w:bookmarkEnd w:id="94"/>
      <w:r>
        <w:rPr/>
        <w:t>Industry</w:t>
      </w:r>
    </w:p>
    <w:p>
      <w:pPr>
        <w:pStyle w:val="BodyText"/>
        <w:spacing w:line="360" w:lineRule="auto" w:before="132"/>
        <w:ind w:left="1260" w:right="1262"/>
        <w:jc w:val="both"/>
      </w:pPr>
      <w:r>
        <w:rPr/>
        <w:t>Fats and oil are used as solvents in the preparation of intramuscular injections, for example,</w:t>
      </w:r>
      <w:r>
        <w:rPr>
          <w:spacing w:val="1"/>
        </w:rPr>
        <w:t> </w:t>
      </w:r>
      <w:r>
        <w:rPr/>
        <w:t>sesanine oil; other has medicinal actions, for example; castor oil as (catharric,), cod liver oil (as</w:t>
      </w:r>
      <w:r>
        <w:rPr>
          <w:spacing w:val="-57"/>
        </w:rPr>
        <w:t> </w:t>
      </w:r>
      <w:r>
        <w:rPr/>
        <w:t>an anthracitic) and olive oil (as emollient). Lecithin is used as an emulsifier, antioxidant and</w:t>
      </w:r>
      <w:r>
        <w:rPr>
          <w:spacing w:val="1"/>
        </w:rPr>
        <w:t> </w:t>
      </w:r>
      <w:r>
        <w:rPr/>
        <w:t>stabilizer</w:t>
      </w:r>
      <w:r>
        <w:rPr>
          <w:spacing w:val="-1"/>
        </w:rPr>
        <w:t> </w:t>
      </w:r>
      <w:r>
        <w:rPr/>
        <w:t>in food and pharmaceutical preparation respectively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46"/>
        </w:numPr>
        <w:tabs>
          <w:tab w:pos="1681" w:val="left" w:leader="none"/>
        </w:tabs>
        <w:spacing w:line="240" w:lineRule="auto" w:before="0" w:after="0"/>
        <w:ind w:left="1680" w:right="0" w:hanging="421"/>
        <w:jc w:val="both"/>
      </w:pPr>
      <w:r>
        <w:rPr/>
        <w:t>PROXIMATE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2"/>
        <w:ind w:left="1260" w:right="1263"/>
        <w:jc w:val="both"/>
      </w:pPr>
      <w:r>
        <w:rPr/>
        <w:t>The factors that are often analyzed 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ash, crude</w:t>
      </w:r>
      <w:r>
        <w:rPr>
          <w:spacing w:val="1"/>
        </w:rPr>
        <w:t> </w:t>
      </w:r>
      <w:r>
        <w:rPr/>
        <w:t>fiber,</w:t>
      </w:r>
      <w:r>
        <w:rPr>
          <w:spacing w:val="60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protein,</w:t>
      </w:r>
      <w:r>
        <w:rPr>
          <w:spacing w:val="3"/>
        </w:rPr>
        <w:t> </w:t>
      </w:r>
      <w:r>
        <w:rPr/>
        <w:t>crude</w:t>
      </w:r>
      <w:r>
        <w:rPr>
          <w:spacing w:val="4"/>
        </w:rPr>
        <w:t> </w:t>
      </w:r>
      <w:r>
        <w:rPr/>
        <w:t>fat,</w:t>
      </w:r>
      <w:r>
        <w:rPr>
          <w:spacing w:val="5"/>
        </w:rPr>
        <w:t> </w:t>
      </w:r>
      <w:r>
        <w:rPr/>
        <w:t>moisture</w:t>
      </w:r>
      <w:r>
        <w:rPr>
          <w:spacing w:val="2"/>
        </w:rPr>
        <w:t> </w:t>
      </w:r>
      <w:r>
        <w:rPr/>
        <w:t>content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carbohydrate.</w:t>
      </w:r>
      <w:r>
        <w:rPr>
          <w:spacing w:val="3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standard</w:t>
      </w:r>
      <w:r>
        <w:rPr>
          <w:spacing w:val="5"/>
        </w:rPr>
        <w:t> </w:t>
      </w:r>
      <w:r>
        <w:rPr/>
        <w:t>method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analysis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before="1"/>
        <w:ind w:left="1260"/>
        <w:jc w:val="both"/>
      </w:pPr>
      <w:r>
        <w:rPr>
          <w:w w:val="200"/>
        </w:rPr>
        <w:t>$</w:t>
      </w:r>
      <w:r>
        <w:rPr>
          <w:spacing w:val="-1"/>
          <w:w w:val="200"/>
        </w:rPr>
        <w:t>2</w:t>
      </w:r>
      <w:r>
        <w:rPr>
          <w:w w:val="297"/>
        </w:rPr>
        <w:t>$&amp;      </w:t>
      </w:r>
      <w:r>
        <w:rPr>
          <w:spacing w:val="-2"/>
          <w:w w:val="297"/>
        </w:rPr>
        <w:t> </w:t>
      </w:r>
      <w:r>
        <w:rPr>
          <w:w w:val="205"/>
        </w:rPr>
        <w:t> </w:t>
      </w:r>
      <w:r>
        <w:rPr>
          <w:spacing w:val="-1"/>
          <w:w w:val="205"/>
        </w:rPr>
        <w:t>D</w:t>
      </w:r>
      <w:r>
        <w:rPr>
          <w:w w:val="177"/>
        </w:rPr>
        <w:t>QG</w:t>
      </w:r>
      <w:r>
        <w:rPr>
          <w:spacing w:val="2"/>
          <w:w w:val="177"/>
        </w:rPr>
        <w:t> </w:t>
      </w:r>
      <w:r>
        <w:rPr>
          <w:spacing w:val="-155"/>
          <w:w w:val="359"/>
        </w:rPr>
        <w:t>/</w:t>
      </w:r>
      <w:r>
        <w:rPr/>
        <w:t>i</w:t>
      </w:r>
      <w:r>
        <w:rPr>
          <w:spacing w:val="-22"/>
        </w:rPr>
        <w:t>a</w:t>
      </w:r>
      <w:r>
        <w:rPr>
          <w:spacing w:val="-219"/>
          <w:w w:val="163"/>
        </w:rPr>
        <w:t>L</w:t>
      </w:r>
      <w:r>
        <w:rPr/>
        <w:t>n,</w:t>
      </w:r>
      <w:r>
        <w:rPr>
          <w:spacing w:val="-22"/>
        </w:rPr>
        <w:t> </w:t>
      </w:r>
      <w:r>
        <w:rPr>
          <w:spacing w:val="-219"/>
          <w:w w:val="138"/>
        </w:rPr>
        <w:t>O</w:t>
      </w:r>
      <w:r>
        <w:rPr/>
        <w:t>1</w:t>
      </w:r>
      <w:r>
        <w:rPr>
          <w:spacing w:val="-21"/>
        </w:rPr>
        <w:t>9</w:t>
      </w:r>
      <w:r>
        <w:rPr>
          <w:spacing w:val="-220"/>
          <w:w w:val="138"/>
        </w:rPr>
        <w:t>O</w:t>
      </w:r>
      <w:r>
        <w:rPr/>
        <w:t>8</w:t>
      </w:r>
      <w:r>
        <w:rPr>
          <w:spacing w:val="-21"/>
        </w:rPr>
        <w:t>2</w:t>
      </w:r>
      <w:r>
        <w:rPr>
          <w:spacing w:val="-218"/>
          <w:w w:val="163"/>
        </w:rPr>
        <w:t>L</w:t>
      </w:r>
      <w:r>
        <w:rPr/>
        <w:t>).</w:t>
      </w:r>
      <w:r>
        <w:rPr>
          <w:spacing w:val="18"/>
        </w:rPr>
        <w:t> </w:t>
      </w:r>
      <w:r>
        <w:rPr>
          <w:spacing w:val="1"/>
          <w:w w:val="138"/>
        </w:rPr>
        <w:t>D</w:t>
      </w:r>
      <w:r>
        <w:rPr>
          <w:w w:val="170"/>
        </w:rPr>
        <w:t>Q</w:t>
      </w:r>
      <w:r>
        <w:rPr>
          <w:spacing w:val="-1"/>
          <w:w w:val="170"/>
        </w:rPr>
        <w:t>¶</w:t>
      </w:r>
      <w:r>
        <w:rPr>
          <w:w w:val="172"/>
        </w:rPr>
        <w:t>V PHWKRG </w:t>
      </w:r>
      <w:r>
        <w:rPr>
          <w:spacing w:val="1"/>
          <w:w w:val="172"/>
        </w:rPr>
        <w:t> </w:t>
      </w:r>
      <w:r>
        <w:rPr>
          <w:spacing w:val="-6"/>
          <w:w w:val="359"/>
        </w:rPr>
        <w:t>/</w:t>
      </w:r>
      <w:r>
        <w:rPr>
          <w:w w:val="150"/>
        </w:rPr>
        <w:t>LO</w:t>
      </w:r>
      <w:r>
        <w:rPr>
          <w:w w:val="138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90" w:after="0"/>
        <w:ind w:left="1860" w:right="0" w:hanging="601"/>
        <w:jc w:val="both"/>
      </w:pPr>
      <w:bookmarkStart w:name="_TOC_250122" w:id="95"/>
      <w:r>
        <w:rPr/>
        <w:t>Ash</w:t>
      </w:r>
      <w:r>
        <w:rPr>
          <w:spacing w:val="-2"/>
        </w:rPr>
        <w:t> </w:t>
      </w:r>
      <w:bookmarkEnd w:id="95"/>
      <w:r>
        <w:rPr/>
        <w:t>content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This is mineral left behind after the organic mattes such as the protein, sugar, fats etc have been</w:t>
      </w:r>
      <w:r>
        <w:rPr>
          <w:spacing w:val="-57"/>
        </w:rPr>
        <w:t> </w:t>
      </w:r>
      <w:r>
        <w:rPr/>
        <w:t>burnt.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(Van-</w:t>
      </w:r>
      <w:r>
        <w:rPr>
          <w:spacing w:val="1"/>
        </w:rPr>
        <w:t> </w:t>
      </w:r>
      <w:r>
        <w:rPr/>
        <w:t>Nostrand,1976.,</w:t>
      </w:r>
      <w:r>
        <w:rPr>
          <w:spacing w:val="-1"/>
        </w:rPr>
        <w:t> </w:t>
      </w:r>
      <w:r>
        <w:rPr/>
        <w:t>Krishna,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21" w:id="96"/>
      <w:r>
        <w:rPr/>
        <w:t>Crude</w:t>
      </w:r>
      <w:r>
        <w:rPr>
          <w:spacing w:val="-1"/>
        </w:rPr>
        <w:t> </w:t>
      </w:r>
      <w:bookmarkEnd w:id="96"/>
      <w:r>
        <w:rPr/>
        <w:t>fibre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Crude fibre is the organic residue, which remains after the material has been treated under</w:t>
      </w:r>
      <w:r>
        <w:rPr>
          <w:spacing w:val="1"/>
        </w:rPr>
        <w:t> </w:t>
      </w:r>
      <w:r>
        <w:rPr/>
        <w:t>standardized condition with light petroleum, boiling with dilute sulphuric acid, boiling with</w:t>
      </w:r>
      <w:r>
        <w:rPr>
          <w:spacing w:val="1"/>
        </w:rPr>
        <w:t> </w:t>
      </w:r>
      <w:r>
        <w:rPr/>
        <w:t>dilute sodium hydroxide solution and neutralizing with alcohol and water. The crude fibre</w:t>
      </w:r>
      <w:r>
        <w:rPr>
          <w:spacing w:val="1"/>
        </w:rPr>
        <w:t> </w:t>
      </w:r>
      <w:r>
        <w:rPr/>
        <w:t>consist largely or cellulose with lignin, which could be determined by using standard method.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amount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crude</w:t>
      </w:r>
      <w:r>
        <w:rPr>
          <w:spacing w:val="10"/>
        </w:rPr>
        <w:t> </w:t>
      </w:r>
      <w:r>
        <w:rPr/>
        <w:t>fibre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any</w:t>
      </w:r>
      <w:r>
        <w:rPr>
          <w:spacing w:val="5"/>
        </w:rPr>
        <w:t> </w:t>
      </w:r>
      <w:r>
        <w:rPr/>
        <w:t>material</w:t>
      </w:r>
      <w:r>
        <w:rPr>
          <w:spacing w:val="14"/>
        </w:rPr>
        <w:t> </w:t>
      </w:r>
      <w:r>
        <w:rPr/>
        <w:t>gives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indication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quantity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food</w:t>
      </w:r>
      <w:r>
        <w:rPr>
          <w:spacing w:val="11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in terms of starch. The higher the crude fibre value the lower the quantity of starch (Rajelson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1980).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46"/>
        </w:numPr>
        <w:tabs>
          <w:tab w:pos="1681" w:val="left" w:leader="none"/>
        </w:tabs>
        <w:spacing w:line="240" w:lineRule="auto" w:before="0" w:after="0"/>
        <w:ind w:left="1680" w:right="0" w:hanging="421"/>
        <w:jc w:val="both"/>
      </w:pPr>
      <w:bookmarkStart w:name="_TOC_250120" w:id="97"/>
      <w:r>
        <w:rPr/>
        <w:t>Moisture</w:t>
      </w:r>
      <w:r>
        <w:rPr>
          <w:spacing w:val="-3"/>
        </w:rPr>
        <w:t> </w:t>
      </w:r>
      <w:bookmarkEnd w:id="97"/>
      <w:r>
        <w:rPr/>
        <w:t>content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Moisture content determination is essential in feeds storage. The safe limit for storage is 15%</w:t>
      </w:r>
      <w:r>
        <w:rPr>
          <w:spacing w:val="1"/>
        </w:rPr>
        <w:t> </w:t>
      </w:r>
      <w:r>
        <w:rPr/>
        <w:t>moisture, Feed stuffs that contain more than 15% moisture should not be stored; this is because</w:t>
      </w:r>
      <w:r>
        <w:rPr>
          <w:spacing w:val="1"/>
        </w:rPr>
        <w:t> </w:t>
      </w:r>
      <w:r>
        <w:rPr/>
        <w:t>it may develop the</w:t>
      </w:r>
      <w:r>
        <w:rPr>
          <w:spacing w:val="1"/>
        </w:rPr>
        <w:t> </w:t>
      </w:r>
      <w:r>
        <w:rPr/>
        <w:t>undesirable moulds and fungus. In determination of moisture content,</w:t>
      </w:r>
      <w:r>
        <w:rPr>
          <w:spacing w:val="1"/>
        </w:rPr>
        <w:t> </w:t>
      </w:r>
      <w:r>
        <w:rPr/>
        <w:t>temperature variation plays an important role. The even temperature and the temperature and</w:t>
      </w:r>
      <w:r>
        <w:rPr>
          <w:spacing w:val="1"/>
        </w:rPr>
        <w:t> </w:t>
      </w:r>
      <w:r>
        <w:rPr/>
        <w:t>duration of drying is in relation to the nature of the samples. It is not only the water that is</w:t>
      </w:r>
      <w:r>
        <w:rPr>
          <w:spacing w:val="1"/>
        </w:rPr>
        <w:t> </w:t>
      </w:r>
      <w:r>
        <w:rPr/>
        <w:t>expelled,</w:t>
      </w:r>
      <w:r>
        <w:rPr>
          <w:spacing w:val="51"/>
        </w:rPr>
        <w:t> </w:t>
      </w:r>
      <w:r>
        <w:rPr/>
        <w:t>it</w:t>
      </w:r>
      <w:r>
        <w:rPr>
          <w:spacing w:val="52"/>
        </w:rPr>
        <w:t> </w:t>
      </w:r>
      <w:r>
        <w:rPr/>
        <w:t>involves</w:t>
      </w:r>
      <w:r>
        <w:rPr>
          <w:spacing w:val="51"/>
        </w:rPr>
        <w:t> </w:t>
      </w:r>
      <w:r>
        <w:rPr/>
        <w:t>volatile</w:t>
      </w:r>
      <w:r>
        <w:rPr>
          <w:spacing w:val="50"/>
        </w:rPr>
        <w:t> </w:t>
      </w:r>
      <w:r>
        <w:rPr/>
        <w:t>matter,</w:t>
      </w:r>
      <w:r>
        <w:rPr>
          <w:spacing w:val="51"/>
        </w:rPr>
        <w:t> </w:t>
      </w:r>
      <w:r>
        <w:rPr/>
        <w:t>thereafter,</w:t>
      </w:r>
      <w:r>
        <w:rPr>
          <w:spacing w:val="54"/>
        </w:rPr>
        <w:t> </w:t>
      </w:r>
      <w:r>
        <w:rPr/>
        <w:t>a</w:t>
      </w:r>
      <w:r>
        <w:rPr>
          <w:spacing w:val="50"/>
        </w:rPr>
        <w:t> </w:t>
      </w:r>
      <w:r>
        <w:rPr/>
        <w:t>suitable</w:t>
      </w:r>
      <w:r>
        <w:rPr>
          <w:spacing w:val="51"/>
        </w:rPr>
        <w:t> </w:t>
      </w:r>
      <w:r>
        <w:rPr/>
        <w:t>drying</w:t>
      </w:r>
      <w:r>
        <w:rPr>
          <w:spacing w:val="49"/>
        </w:rPr>
        <w:t> </w:t>
      </w:r>
      <w:r>
        <w:rPr/>
        <w:t>operation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ensure</w:t>
      </w:r>
      <w:r>
        <w:rPr>
          <w:spacing w:val="5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64"/>
        <w:jc w:val="both"/>
      </w:pPr>
      <w:r>
        <w:rPr/>
        <w:t>nearest elimination of moisture without burning the test sample is adopted using temperature of</w:t>
      </w:r>
      <w:r>
        <w:rPr>
          <w:spacing w:val="-57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vertAlign w:val="superscript"/>
        </w:rPr>
        <w:t>3.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19" w:id="98"/>
      <w:r>
        <w:rPr/>
        <w:t>Body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bookmarkEnd w:id="98"/>
      <w:r>
        <w:rPr/>
        <w:t>of mineral</w:t>
      </w:r>
    </w:p>
    <w:p>
      <w:pPr>
        <w:pStyle w:val="BodyText"/>
        <w:spacing w:line="360" w:lineRule="auto" w:before="134"/>
        <w:ind w:left="1260" w:right="1258"/>
        <w:jc w:val="both"/>
      </w:pPr>
      <w:r>
        <w:rPr/>
        <w:t>Minerals are necessary for body metabolism; they help in adding mechanical strength to bones.</w:t>
      </w:r>
      <w:r>
        <w:rPr>
          <w:spacing w:val="1"/>
        </w:rPr>
        <w:t> </w:t>
      </w:r>
      <w:r>
        <w:rPr/>
        <w:t>They are a component of enzymes and hormones and functions as buffers and regulate the</w:t>
      </w:r>
      <w:r>
        <w:rPr>
          <w:spacing w:val="1"/>
        </w:rPr>
        <w:t> </w:t>
      </w:r>
      <w:r>
        <w:rPr/>
        <w:t>balance and improvement of fluid in and out of cell.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18" w:id="99"/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99"/>
      <w:r>
        <w:rPr/>
        <w:t>Minerals</w:t>
      </w:r>
    </w:p>
    <w:p>
      <w:pPr>
        <w:pStyle w:val="BodyText"/>
        <w:spacing w:line="360" w:lineRule="auto" w:before="133"/>
        <w:ind w:left="1260" w:right="1259"/>
        <w:jc w:val="both"/>
      </w:pPr>
      <w:r>
        <w:rPr/>
        <w:t>Some minerals that have been identified as being essential to the physical well being of 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thirteen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sodium,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potassium,</w:t>
      </w:r>
      <w:r>
        <w:rPr>
          <w:spacing w:val="-57"/>
        </w:rPr>
        <w:t> </w:t>
      </w:r>
      <w:r>
        <w:rPr/>
        <w:t>magnesium,</w:t>
      </w:r>
      <w:r>
        <w:rPr>
          <w:spacing w:val="-1"/>
        </w:rPr>
        <w:t> </w:t>
      </w:r>
      <w:r>
        <w:rPr/>
        <w:t>calcium, iodine, cobalt, copper, manganese,</w:t>
      </w:r>
      <w:r>
        <w:rPr>
          <w:spacing w:val="-1"/>
        </w:rPr>
        <w:t> </w:t>
      </w:r>
      <w:r>
        <w:rPr/>
        <w:t>and zinc.</w:t>
      </w:r>
    </w:p>
    <w:p>
      <w:pPr>
        <w:pStyle w:val="BodyText"/>
        <w:spacing w:line="360" w:lineRule="auto" w:before="1"/>
        <w:ind w:left="1260" w:right="1255"/>
        <w:jc w:val="both"/>
      </w:pPr>
      <w:r>
        <w:rPr/>
        <w:t>In addition to this, there are trace minerals which are essential elements that occur in minute</w:t>
      </w:r>
      <w:r>
        <w:rPr>
          <w:spacing w:val="1"/>
        </w:rPr>
        <w:t> </w:t>
      </w:r>
      <w:r>
        <w:rPr/>
        <w:t>amounts. The deficiency results of minerals especially the rare trace minerals are the largest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physical problems of</w:t>
      </w:r>
      <w:r>
        <w:rPr>
          <w:spacing w:val="-1"/>
        </w:rPr>
        <w:t> </w:t>
      </w:r>
      <w:r>
        <w:rPr/>
        <w:t>aging</w:t>
      </w:r>
      <w:r>
        <w:rPr>
          <w:spacing w:val="-1"/>
        </w:rPr>
        <w:t> </w:t>
      </w:r>
      <w:r>
        <w:rPr/>
        <w:t>(Van Nostrand, 1976; Maynard,</w:t>
      </w:r>
      <w:r>
        <w:rPr>
          <w:spacing w:val="-1"/>
        </w:rPr>
        <w:t> </w:t>
      </w:r>
      <w:r>
        <w:rPr/>
        <w:t>1970).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17" w:id="100"/>
      <w:r>
        <w:rPr/>
        <w:t>Importance</w:t>
      </w:r>
      <w:r>
        <w:rPr>
          <w:spacing w:val="-4"/>
        </w:rPr>
        <w:t> </w:t>
      </w:r>
      <w:bookmarkEnd w:id="100"/>
      <w:r>
        <w:rPr/>
        <w:t>of the Minerals</w:t>
      </w: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137" w:after="0"/>
        <w:ind w:left="1920" w:right="0" w:hanging="661"/>
        <w:jc w:val="both"/>
      </w:pPr>
      <w:bookmarkStart w:name="_TOC_250116" w:id="101"/>
      <w:bookmarkEnd w:id="101"/>
      <w:r>
        <w:rPr/>
        <w:t>Sodium</w:t>
      </w:r>
    </w:p>
    <w:p>
      <w:pPr>
        <w:pStyle w:val="BodyText"/>
        <w:spacing w:line="360" w:lineRule="auto" w:before="135"/>
        <w:ind w:left="1260" w:right="1256"/>
        <w:jc w:val="both"/>
      </w:pPr>
      <w:r>
        <w:rPr/>
        <w:t>Sodium plays an important role in electrolytic metabolism. It works with potassium to equalize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transportation of nutrients into the body cells and waste products out of the body cells muscle</w:t>
      </w:r>
      <w:r>
        <w:rPr>
          <w:spacing w:val="1"/>
        </w:rPr>
        <w:t> </w:t>
      </w:r>
      <w:r>
        <w:rPr/>
        <w:t>contraction</w:t>
      </w:r>
      <w:r>
        <w:rPr>
          <w:spacing w:val="-1"/>
        </w:rPr>
        <w:t> </w:t>
      </w:r>
      <w:r>
        <w:rPr/>
        <w:t>and move nerve</w:t>
      </w:r>
      <w:r>
        <w:rPr>
          <w:spacing w:val="-1"/>
        </w:rPr>
        <w:t> </w:t>
      </w:r>
      <w:r>
        <w:rPr/>
        <w:t>stimulation.</w:t>
      </w: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5" w:after="0"/>
        <w:ind w:left="1860" w:right="0" w:hanging="601"/>
        <w:jc w:val="both"/>
      </w:pPr>
      <w:bookmarkStart w:name="_TOC_250115" w:id="102"/>
      <w:bookmarkEnd w:id="102"/>
      <w:r>
        <w:rPr/>
        <w:t>Potassium</w:t>
      </w:r>
    </w:p>
    <w:p>
      <w:pPr>
        <w:pStyle w:val="BodyText"/>
        <w:spacing w:line="360" w:lineRule="auto" w:before="132"/>
        <w:ind w:left="1260" w:right="1261"/>
        <w:jc w:val="both"/>
      </w:pPr>
      <w:r>
        <w:rPr/>
        <w:t>Potassium is associated with sodium metabolism. In the correct ratio, odium and potassium</w:t>
      </w:r>
      <w:r>
        <w:rPr>
          <w:spacing w:val="1"/>
        </w:rPr>
        <w:t> </w:t>
      </w:r>
      <w:r>
        <w:rPr/>
        <w:t>regulates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in the body.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14" w:id="103"/>
      <w:bookmarkEnd w:id="103"/>
      <w:r>
        <w:rPr/>
        <w:t>Zinc</w:t>
      </w:r>
    </w:p>
    <w:p>
      <w:pPr>
        <w:pStyle w:val="BodyText"/>
        <w:spacing w:line="360" w:lineRule="auto" w:before="132"/>
        <w:ind w:left="1260" w:right="59"/>
        <w:jc w:val="both"/>
      </w:pPr>
      <w:r>
        <w:rPr>
          <w:w w:val="105"/>
        </w:rPr>
        <w:t>Zinc is found in all tissues, its function include enhancing the immune system, specifically the</w:t>
      </w:r>
      <w:r>
        <w:rPr>
          <w:spacing w:val="1"/>
          <w:w w:val="105"/>
        </w:rPr>
        <w:t> </w:t>
      </w:r>
      <w:r>
        <w:rPr>
          <w:w w:val="120"/>
        </w:rPr>
        <w:t>W</w:t>
      </w:r>
      <w:r>
        <w:rPr>
          <w:spacing w:val="2"/>
          <w:w w:val="120"/>
        </w:rPr>
        <w:t>K</w:t>
      </w:r>
      <w:r>
        <w:rPr>
          <w:spacing w:val="-5"/>
          <w:w w:val="359"/>
        </w:rPr>
        <w:t>\</w:t>
      </w:r>
      <w:r>
        <w:rPr>
          <w:w w:val="177"/>
        </w:rPr>
        <w:t>PXV </w:t>
      </w:r>
      <w:r>
        <w:rPr>
          <w:spacing w:val="-5"/>
        </w:rPr>
        <w:t> </w:t>
      </w:r>
      <w:r>
        <w:rPr>
          <w:spacing w:val="-3"/>
          <w:w w:val="256"/>
        </w:rPr>
        <w:t>J</w:t>
      </w:r>
      <w:r>
        <w:rPr>
          <w:w w:val="159"/>
        </w:rPr>
        <w:t>ODQG </w:t>
      </w:r>
      <w:r>
        <w:rPr>
          <w:spacing w:val="-6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 </w:t>
      </w:r>
      <w:r>
        <w:rPr>
          <w:spacing w:val="-6"/>
        </w:rPr>
        <w:t> </w:t>
      </w:r>
      <w:r>
        <w:rPr>
          <w:w w:val="145"/>
        </w:rPr>
        <w:t>VSOHH</w:t>
      </w:r>
      <w:r>
        <w:rPr>
          <w:w w:val="205"/>
        </w:rPr>
        <w:t>Q </w:t>
      </w:r>
      <w:r>
        <w:rPr>
          <w:spacing w:val="-6"/>
        </w:rPr>
        <w:t> </w:t>
      </w:r>
      <w:r>
        <w:rPr>
          <w:w w:val="145"/>
        </w:rPr>
        <w:t>LQYRO</w:t>
      </w:r>
      <w:r>
        <w:rPr>
          <w:w w:val="138"/>
        </w:rPr>
        <w:t>Y</w:t>
      </w:r>
      <w:r>
        <w:rPr>
          <w:spacing w:val="-1"/>
          <w:w w:val="138"/>
        </w:rPr>
        <w:t>H</w:t>
      </w:r>
      <w:r>
        <w:rPr>
          <w:w w:val="156"/>
        </w:rPr>
        <w:t>PHQW </w:t>
      </w:r>
      <w:r>
        <w:rPr>
          <w:spacing w:val="-6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 </w:t>
      </w:r>
      <w:r>
        <w:rPr>
          <w:spacing w:val="-6"/>
        </w:rPr>
        <w:t> </w:t>
      </w:r>
      <w:r>
        <w:rPr>
          <w:w w:val="150"/>
        </w:rPr>
        <w:t>LQ</w:t>
      </w:r>
    </w:p>
    <w:p>
      <w:pPr>
        <w:pStyle w:val="BodyText"/>
        <w:ind w:left="1260"/>
        <w:jc w:val="both"/>
      </w:pPr>
      <w:r>
        <w:rPr/>
        <w:t>protects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birth</w:t>
      </w:r>
      <w:r>
        <w:rPr>
          <w:spacing w:val="-1"/>
        </w:rPr>
        <w:t> </w:t>
      </w:r>
      <w:r>
        <w:rPr/>
        <w:t>defect. Zinc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prevent</w:t>
      </w:r>
      <w:r>
        <w:rPr>
          <w:spacing w:val="-2"/>
        </w:rPr>
        <w:t> </w:t>
      </w:r>
      <w:r>
        <w:rPr/>
        <w:t>toxemia;</w:t>
      </w:r>
      <w:r>
        <w:rPr>
          <w:spacing w:val="-1"/>
        </w:rPr>
        <w:t> </w:t>
      </w:r>
      <w:r>
        <w:rPr/>
        <w:t>parakeratosis.</w:t>
      </w:r>
    </w:p>
    <w:p>
      <w:pPr>
        <w:spacing w:after="0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61" w:after="0"/>
        <w:ind w:left="1860" w:right="0" w:hanging="601"/>
        <w:jc w:val="both"/>
      </w:pPr>
      <w:bookmarkStart w:name="_TOC_250113" w:id="104"/>
      <w:bookmarkEnd w:id="104"/>
      <w:r>
        <w:rPr/>
        <w:t>Iron</w:t>
      </w:r>
    </w:p>
    <w:p>
      <w:pPr>
        <w:pStyle w:val="BodyText"/>
        <w:spacing w:line="360" w:lineRule="auto" w:before="132"/>
        <w:ind w:left="1260" w:right="1263"/>
        <w:jc w:val="both"/>
      </w:pPr>
      <w:r>
        <w:rPr/>
        <w:t>Iron is a constituent of hemoglobin; it is an integral component of hemoglobin which transports</w:t>
      </w:r>
      <w:r>
        <w:rPr>
          <w:spacing w:val="-57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production and metabolism</w:t>
      </w:r>
      <w:r>
        <w:rPr>
          <w:spacing w:val="-1"/>
        </w:rPr>
        <w:t> </w:t>
      </w:r>
      <w:r>
        <w:rPr/>
        <w:t>(Maynard,1970.,</w:t>
      </w:r>
      <w:r>
        <w:rPr>
          <w:spacing w:val="4"/>
        </w:rPr>
        <w:t> </w:t>
      </w:r>
      <w:r>
        <w:rPr/>
        <w:t>Fregley, 1982).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12" w:id="105"/>
      <w:bookmarkEnd w:id="105"/>
      <w:r>
        <w:rPr/>
        <w:t>Cobalt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This functions as a component of vitamin B12 molecule and is necessary in the remen synthesis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vitaminB12.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appetite,</w:t>
      </w:r>
      <w:r>
        <w:rPr>
          <w:spacing w:val="1"/>
        </w:rPr>
        <w:t> </w:t>
      </w:r>
      <w:r>
        <w:rPr/>
        <w:t>emaciation,</w:t>
      </w:r>
      <w:r>
        <w:rPr>
          <w:spacing w:val="1"/>
        </w:rPr>
        <w:t> </w:t>
      </w:r>
      <w:r>
        <w:rPr/>
        <w:t>restlessness,</w:t>
      </w:r>
      <w:r>
        <w:rPr>
          <w:spacing w:val="1"/>
        </w:rPr>
        <w:t> </w:t>
      </w:r>
      <w:r>
        <w:rPr/>
        <w:t>macryotic-</w:t>
      </w:r>
      <w:r>
        <w:rPr>
          <w:spacing w:val="1"/>
        </w:rPr>
        <w:t> </w:t>
      </w:r>
      <w:r>
        <w:rPr/>
        <w:t>anaemia and in coordination.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01" w:val="left" w:leader="none"/>
        </w:tabs>
        <w:spacing w:line="240" w:lineRule="auto" w:before="1" w:after="0"/>
        <w:ind w:left="1800" w:right="0" w:hanging="541"/>
        <w:jc w:val="both"/>
      </w:pPr>
      <w:bookmarkStart w:name="_TOC_250111" w:id="106"/>
      <w:bookmarkEnd w:id="106"/>
      <w:r>
        <w:rPr/>
        <w:t>Magnesuim</w:t>
      </w:r>
    </w:p>
    <w:p>
      <w:pPr>
        <w:pStyle w:val="BodyText"/>
        <w:spacing w:line="360" w:lineRule="auto" w:before="134"/>
        <w:ind w:left="1260" w:right="1260"/>
        <w:jc w:val="both"/>
      </w:pPr>
      <w:r>
        <w:rPr/>
        <w:t>It is necessary for many enzymes. It helps in carbohydrates metabolism and is necessary for the</w:t>
      </w:r>
      <w:r>
        <w:rPr>
          <w:spacing w:val="-57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hypo</w:t>
      </w:r>
      <w:r>
        <w:rPr>
          <w:spacing w:val="1"/>
        </w:rPr>
        <w:t> </w:t>
      </w:r>
      <w:r>
        <w:rPr/>
        <w:t>magnesis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death.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(Maynard,</w:t>
      </w:r>
      <w:r>
        <w:rPr>
          <w:spacing w:val="-1"/>
        </w:rPr>
        <w:t> </w:t>
      </w:r>
      <w:r>
        <w:rPr/>
        <w:t>1970;</w:t>
      </w:r>
      <w:r>
        <w:rPr>
          <w:spacing w:val="2"/>
        </w:rPr>
        <w:t> </w:t>
      </w:r>
      <w:r>
        <w:rPr/>
        <w:t>Bernfeld, 1987).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46"/>
        </w:numPr>
        <w:tabs>
          <w:tab w:pos="1681" w:val="left" w:leader="none"/>
        </w:tabs>
        <w:spacing w:line="240" w:lineRule="auto" w:before="0" w:after="0"/>
        <w:ind w:left="1680" w:right="0" w:hanging="421"/>
        <w:jc w:val="left"/>
      </w:pPr>
      <w:bookmarkStart w:name="_TOC_250110" w:id="107"/>
      <w:r>
        <w:rPr/>
        <w:t>Wood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59"/>
        </w:rPr>
        <w:t> </w:t>
      </w:r>
      <w:bookmarkEnd w:id="107"/>
      <w:r>
        <w:rPr/>
        <w:t>uses</w:t>
      </w:r>
    </w:p>
    <w:p>
      <w:pPr>
        <w:pStyle w:val="BodyText"/>
        <w:spacing w:line="360" w:lineRule="auto" w:before="134"/>
        <w:ind w:left="1260" w:right="1138"/>
      </w:pPr>
      <w:r>
        <w:rPr/>
        <w:t>Wood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hard</w:t>
      </w:r>
      <w:r>
        <w:rPr>
          <w:spacing w:val="8"/>
        </w:rPr>
        <w:t> </w:t>
      </w:r>
      <w:r>
        <w:rPr/>
        <w:t>fibrous</w:t>
      </w:r>
      <w:r>
        <w:rPr>
          <w:spacing w:val="3"/>
        </w:rPr>
        <w:t> </w:t>
      </w:r>
      <w:r>
        <w:rPr/>
        <w:t>tissue</w:t>
      </w:r>
      <w:r>
        <w:rPr>
          <w:spacing w:val="3"/>
        </w:rPr>
        <w:t> </w:t>
      </w:r>
      <w:r>
        <w:rPr/>
        <w:t>found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plants.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heterogeneous</w:t>
      </w:r>
      <w:r>
        <w:rPr>
          <w:spacing w:val="7"/>
        </w:rPr>
        <w:t> </w:t>
      </w:r>
      <w:r>
        <w:rPr/>
        <w:t>plant</w:t>
      </w:r>
      <w:r>
        <w:rPr>
          <w:spacing w:val="7"/>
        </w:rPr>
        <w:t> </w:t>
      </w:r>
      <w:r>
        <w:rPr/>
        <w:t>material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 four different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 elements,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tracheids,</w:t>
      </w:r>
      <w:r>
        <w:rPr>
          <w:spacing w:val="1"/>
        </w:rPr>
        <w:t> </w:t>
      </w:r>
      <w:r>
        <w:rPr/>
        <w:t>vessels</w:t>
      </w:r>
      <w:r>
        <w:rPr>
          <w:spacing w:val="60"/>
        </w:rPr>
        <w:t> </w:t>
      </w:r>
      <w:r>
        <w:rPr/>
        <w:t>or tracheae,</w:t>
      </w:r>
      <w:r>
        <w:rPr>
          <w:spacing w:val="60"/>
        </w:rPr>
        <w:t> </w:t>
      </w:r>
      <w:r>
        <w:rPr/>
        <w:t>wood</w:t>
      </w:r>
      <w:r>
        <w:rPr>
          <w:spacing w:val="1"/>
        </w:rPr>
        <w:t> </w:t>
      </w:r>
      <w:r>
        <w:rPr/>
        <w:t>fibers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wood</w:t>
      </w:r>
      <w:r>
        <w:rPr>
          <w:spacing w:val="20"/>
        </w:rPr>
        <w:t> </w:t>
      </w:r>
      <w:r>
        <w:rPr/>
        <w:t>parenchyms.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wood</w:t>
      </w:r>
      <w:r>
        <w:rPr>
          <w:spacing w:val="18"/>
        </w:rPr>
        <w:t> </w:t>
      </w:r>
      <w:r>
        <w:rPr/>
        <w:t>elements</w:t>
      </w:r>
      <w:r>
        <w:rPr>
          <w:spacing w:val="19"/>
        </w:rPr>
        <w:t> </w:t>
      </w:r>
      <w:r>
        <w:rPr/>
        <w:t>are</w:t>
      </w:r>
      <w:r>
        <w:rPr>
          <w:spacing w:val="39"/>
        </w:rPr>
        <w:t> </w:t>
      </w:r>
      <w:r>
        <w:rPr/>
        <w:t>composed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cells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cell</w:t>
      </w:r>
      <w:r>
        <w:rPr>
          <w:spacing w:val="21"/>
        </w:rPr>
        <w:t> </w:t>
      </w:r>
      <w:r>
        <w:rPr/>
        <w:t>walls</w:t>
      </w:r>
      <w:r>
        <w:rPr>
          <w:spacing w:val="1"/>
        </w:rPr>
        <w:t> </w:t>
      </w:r>
      <w:r>
        <w:rPr/>
        <w:t>are</w:t>
      </w:r>
      <w:r>
        <w:rPr>
          <w:spacing w:val="28"/>
        </w:rPr>
        <w:t> </w:t>
      </w:r>
      <w:r>
        <w:rPr/>
        <w:t>made</w:t>
      </w:r>
      <w:r>
        <w:rPr>
          <w:spacing w:val="29"/>
        </w:rPr>
        <w:t> </w:t>
      </w:r>
      <w:r>
        <w:rPr/>
        <w:t>up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microfibrils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cellulose</w:t>
      </w:r>
      <w:r>
        <w:rPr>
          <w:spacing w:val="29"/>
        </w:rPr>
        <w:t> </w:t>
      </w:r>
      <w:r>
        <w:rPr/>
        <w:t>(40</w:t>
      </w:r>
      <w:r>
        <w:rPr>
          <w:spacing w:val="33"/>
        </w:rPr>
        <w:t> </w:t>
      </w:r>
      <w:r>
        <w:rPr/>
        <w:t>±50%),</w:t>
      </w:r>
      <w:r>
        <w:rPr>
          <w:spacing w:val="29"/>
        </w:rPr>
        <w:t> </w:t>
      </w:r>
      <w:r>
        <w:rPr/>
        <w:t>hemicelluloses</w:t>
      </w:r>
      <w:r>
        <w:rPr>
          <w:spacing w:val="29"/>
        </w:rPr>
        <w:t> </w:t>
      </w:r>
      <w:r>
        <w:rPr/>
        <w:t>(15</w:t>
      </w:r>
      <w:r>
        <w:rPr>
          <w:spacing w:val="31"/>
        </w:rPr>
        <w:t> </w:t>
      </w:r>
      <w:r>
        <w:rPr/>
        <w:t>±35%)</w:t>
      </w:r>
      <w:r>
        <w:rPr>
          <w:spacing w:val="2"/>
        </w:rPr>
        <w:t> </w:t>
      </w:r>
      <w:r>
        <w:rPr/>
        <w:t>lignin</w:t>
      </w:r>
      <w:r>
        <w:rPr>
          <w:spacing w:val="33"/>
        </w:rPr>
        <w:t> </w:t>
      </w:r>
      <w:r>
        <w:rPr/>
        <w:t>(15</w:t>
      </w:r>
      <w:r>
        <w:rPr>
          <w:spacing w:val="30"/>
        </w:rPr>
        <w:t> </w:t>
      </w:r>
      <w:r>
        <w:rPr>
          <w:w w:val="155"/>
        </w:rPr>
        <w:t>±</w:t>
      </w:r>
      <w:r>
        <w:rPr>
          <w:spacing w:val="-90"/>
          <w:w w:val="155"/>
        </w:rPr>
        <w:t> </w:t>
      </w:r>
      <w:r>
        <w:rPr/>
        <w:t>25%)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4"/>
        </w:rPr>
        <w:t> </w:t>
      </w:r>
      <w:r>
        <w:rPr/>
        <w:t>extractives</w:t>
      </w:r>
      <w:r>
        <w:rPr>
          <w:spacing w:val="4"/>
        </w:rPr>
        <w:t> </w:t>
      </w:r>
      <w:r>
        <w:rPr/>
        <w:t>(Rowell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2005).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cellulose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hemicelluloses</w:t>
      </w:r>
      <w:r>
        <w:rPr>
          <w:spacing w:val="3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wood</w:t>
      </w:r>
      <w:r>
        <w:rPr>
          <w:spacing w:val="4"/>
        </w:rPr>
        <w:t> </w:t>
      </w:r>
      <w:r>
        <w:rPr/>
        <w:t>make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hygroscopic.</w:t>
      </w:r>
      <w:r>
        <w:rPr>
          <w:spacing w:val="4"/>
        </w:rPr>
        <w:t> </w:t>
      </w:r>
      <w:r>
        <w:rPr/>
        <w:t>Being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biological</w:t>
      </w:r>
      <w:r>
        <w:rPr>
          <w:spacing w:val="5"/>
        </w:rPr>
        <w:t> </w:t>
      </w:r>
      <w:r>
        <w:rPr/>
        <w:t>origin,</w:t>
      </w:r>
      <w:r>
        <w:rPr>
          <w:spacing w:val="5"/>
        </w:rPr>
        <w:t> </w:t>
      </w:r>
      <w:r>
        <w:rPr/>
        <w:t>wood</w:t>
      </w:r>
      <w:r>
        <w:rPr>
          <w:spacing w:val="4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4"/>
        </w:rPr>
        <w:t> </w:t>
      </w:r>
      <w:r>
        <w:rPr/>
        <w:t>shown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anisotropic</w:t>
      </w:r>
      <w:r>
        <w:rPr>
          <w:spacing w:val="16"/>
        </w:rPr>
        <w:t> </w:t>
      </w:r>
      <w:r>
        <w:rPr/>
        <w:t>as</w:t>
      </w:r>
      <w:r>
        <w:rPr>
          <w:spacing w:val="20"/>
        </w:rPr>
        <w:t> </w:t>
      </w:r>
      <w:r>
        <w:rPr/>
        <w:t>there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diversity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variations</w:t>
      </w:r>
      <w:r>
        <w:rPr>
          <w:spacing w:val="21"/>
        </w:rPr>
        <w:t> </w:t>
      </w:r>
      <w:r>
        <w:rPr/>
        <w:t>between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within</w:t>
      </w:r>
      <w:r>
        <w:rPr>
          <w:spacing w:val="17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species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trees.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fundamental</w:t>
      </w:r>
      <w:r>
        <w:rPr>
          <w:spacing w:val="6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i.e.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molecular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cellular</w:t>
      </w:r>
      <w:r>
        <w:rPr>
          <w:spacing w:val="4"/>
        </w:rPr>
        <w:t> </w:t>
      </w:r>
      <w:r>
        <w:rPr/>
        <w:t>or</w:t>
      </w:r>
      <w:r>
        <w:rPr>
          <w:spacing w:val="8"/>
        </w:rPr>
        <w:t> </w:t>
      </w:r>
      <w:r>
        <w:rPr/>
        <w:t>anatomical</w:t>
      </w:r>
      <w:r>
        <w:rPr>
          <w:spacing w:val="8"/>
        </w:rPr>
        <w:t> </w:t>
      </w:r>
      <w:r>
        <w:rPr/>
        <w:t>level</w:t>
      </w:r>
      <w:r>
        <w:rPr>
          <w:spacing w:val="6"/>
        </w:rPr>
        <w:t> </w:t>
      </w:r>
      <w:r>
        <w:rPr/>
        <w:t>influences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6"/>
        </w:rPr>
        <w:t> </w:t>
      </w:r>
      <w:r>
        <w:rPr/>
        <w:t>and</w:t>
      </w:r>
      <w:r>
        <w:rPr>
          <w:spacing w:val="6"/>
        </w:rPr>
        <w:t> </w:t>
      </w:r>
      <w:r>
        <w:rPr/>
        <w:t>behavior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wood.</w:t>
      </w:r>
      <w:r>
        <w:rPr>
          <w:spacing w:val="6"/>
        </w:rPr>
        <w:t> </w:t>
      </w:r>
      <w:r>
        <w:rPr/>
        <w:t>Wood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source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fuel,</w:t>
      </w:r>
      <w:r>
        <w:rPr>
          <w:spacing w:val="7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rural</w:t>
      </w:r>
      <w:r>
        <w:rPr>
          <w:spacing w:val="9"/>
        </w:rPr>
        <w:t> </w:t>
      </w:r>
      <w:r>
        <w:rPr/>
        <w:t>areas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world.</w:t>
      </w:r>
      <w:r>
        <w:rPr>
          <w:spacing w:val="23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used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construction</w:t>
      </w:r>
      <w:r>
        <w:rPr>
          <w:spacing w:val="21"/>
        </w:rPr>
        <w:t> </w:t>
      </w:r>
      <w:r>
        <w:rPr/>
        <w:t>houses,</w:t>
      </w:r>
      <w:r>
        <w:rPr>
          <w:spacing w:val="20"/>
        </w:rPr>
        <w:t> </w:t>
      </w:r>
      <w:r>
        <w:rPr/>
        <w:t>boats,</w:t>
      </w:r>
      <w:r>
        <w:rPr>
          <w:spacing w:val="21"/>
        </w:rPr>
        <w:t> </w:t>
      </w:r>
      <w:r>
        <w:rPr/>
        <w:t>bridges,</w:t>
      </w:r>
      <w:r>
        <w:rPr>
          <w:spacing w:val="20"/>
        </w:rPr>
        <w:t> </w:t>
      </w:r>
      <w:r>
        <w:rPr/>
        <w:t>boxes,</w:t>
      </w:r>
      <w:r>
        <w:rPr>
          <w:spacing w:val="21"/>
        </w:rPr>
        <w:t> </w:t>
      </w:r>
      <w:r>
        <w:rPr/>
        <w:t>cabinets,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doors.</w:t>
      </w:r>
      <w:r>
        <w:rPr>
          <w:spacing w:val="23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8"/>
        </w:rPr>
        <w:t> </w:t>
      </w:r>
      <w:r>
        <w:rPr/>
        <w:t>decade,</w:t>
      </w:r>
      <w:r>
        <w:rPr>
          <w:spacing w:val="8"/>
        </w:rPr>
        <w:t> </w:t>
      </w:r>
      <w:r>
        <w:rPr/>
        <w:t>alternative</w:t>
      </w:r>
      <w:r>
        <w:rPr>
          <w:spacing w:val="7"/>
        </w:rPr>
        <w:t> </w:t>
      </w:r>
      <w:r>
        <w:rPr/>
        <w:t>building</w:t>
      </w:r>
      <w:r>
        <w:rPr>
          <w:spacing w:val="6"/>
        </w:rPr>
        <w:t> </w:t>
      </w:r>
      <w:r>
        <w:rPr/>
        <w:t>materias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begun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gain</w:t>
      </w:r>
      <w:r>
        <w:rPr>
          <w:spacing w:val="8"/>
        </w:rPr>
        <w:t> </w:t>
      </w:r>
      <w:r>
        <w:rPr/>
        <w:t>prominence</w:t>
      </w:r>
      <w:r>
        <w:rPr>
          <w:spacing w:val="7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concerns,</w:t>
      </w:r>
      <w:r>
        <w:rPr>
          <w:spacing w:val="41"/>
        </w:rPr>
        <w:t> </w:t>
      </w:r>
      <w:r>
        <w:rPr/>
        <w:t>durability</w:t>
      </w:r>
      <w:r>
        <w:rPr>
          <w:spacing w:val="37"/>
        </w:rPr>
        <w:t> </w:t>
      </w:r>
      <w:r>
        <w:rPr/>
        <w:t>issues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conceptions</w:t>
      </w:r>
      <w:r>
        <w:rPr>
          <w:spacing w:val="43"/>
        </w:rPr>
        <w:t> </w:t>
      </w:r>
      <w:r>
        <w:rPr/>
        <w:t>about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consequences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building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wood.</w:t>
      </w:r>
      <w:r>
        <w:rPr>
          <w:spacing w:val="1"/>
        </w:rPr>
        <w:t> </w:t>
      </w:r>
      <w:r>
        <w:rPr/>
        <w:t>Untreated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renewable,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insulator,</w:t>
      </w:r>
      <w:r>
        <w:rPr>
          <w:spacing w:val="1"/>
        </w:rPr>
        <w:t> </w:t>
      </w:r>
      <w:r>
        <w:rPr/>
        <w:t>uses</w:t>
      </w:r>
      <w:r>
        <w:rPr>
          <w:spacing w:val="60"/>
        </w:rPr>
        <w:t> </w:t>
      </w:r>
      <w:r>
        <w:rPr/>
        <w:t>less</w:t>
      </w:r>
      <w:r>
        <w:rPr>
          <w:spacing w:val="60"/>
        </w:rPr>
        <w:t> </w:t>
      </w:r>
      <w:r>
        <w:rPr/>
        <w:t>energy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20"/>
        </w:rPr>
        <w:t> </w:t>
      </w:r>
      <w:r>
        <w:rPr/>
        <w:t>than</w:t>
      </w:r>
      <w:r>
        <w:rPr>
          <w:spacing w:val="19"/>
        </w:rPr>
        <w:t> </w:t>
      </w:r>
      <w:r>
        <w:rPr/>
        <w:t>steel,</w:t>
      </w:r>
      <w:r>
        <w:rPr>
          <w:spacing w:val="20"/>
        </w:rPr>
        <w:t> </w:t>
      </w:r>
      <w:r>
        <w:rPr/>
        <w:t>concrete,</w:t>
      </w:r>
      <w:r>
        <w:rPr>
          <w:spacing w:val="19"/>
        </w:rPr>
        <w:t> </w:t>
      </w:r>
      <w:r>
        <w:rPr/>
        <w:t>aluminium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plastic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completely</w:t>
      </w:r>
      <w:r>
        <w:rPr>
          <w:spacing w:val="15"/>
        </w:rPr>
        <w:t> </w:t>
      </w:r>
      <w:r>
        <w:rPr/>
        <w:t>renewable.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also</w:t>
      </w:r>
      <w:r>
        <w:rPr>
          <w:spacing w:val="2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aesthetically</w:t>
      </w:r>
      <w:r>
        <w:rPr>
          <w:spacing w:val="1"/>
        </w:rPr>
        <w:t> </w:t>
      </w:r>
      <w:r>
        <w:rPr/>
        <w:t>pleasing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responsible.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unsuitable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its</w:t>
      </w:r>
      <w:r>
        <w:rPr>
          <w:spacing w:val="9"/>
        </w:rPr>
        <w:t> </w:t>
      </w:r>
      <w:r>
        <w:rPr/>
        <w:t>native</w:t>
      </w:r>
      <w:r>
        <w:rPr>
          <w:spacing w:val="6"/>
        </w:rPr>
        <w:t> </w:t>
      </w:r>
      <w:r>
        <w:rPr/>
        <w:t>form</w:t>
      </w:r>
      <w:r>
        <w:rPr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been</w:t>
      </w:r>
      <w:r>
        <w:rPr>
          <w:spacing w:val="9"/>
        </w:rPr>
        <w:t> </w:t>
      </w:r>
      <w:r>
        <w:rPr/>
        <w:t>broken</w:t>
      </w:r>
      <w:r>
        <w:rPr>
          <w:spacing w:val="9"/>
        </w:rPr>
        <w:t> </w:t>
      </w:r>
      <w:r>
        <w:rPr/>
        <w:t>down</w:t>
      </w:r>
      <w:r>
        <w:rPr>
          <w:spacing w:val="8"/>
        </w:rPr>
        <w:t> </w:t>
      </w:r>
      <w:r>
        <w:rPr/>
        <w:t>mechanically</w:t>
      </w:r>
      <w:r>
        <w:rPr>
          <w:spacing w:val="4"/>
        </w:rPr>
        <w:t> </w:t>
      </w:r>
      <w:r>
        <w:rPr/>
        <w:t>(into</w:t>
      </w:r>
      <w:r>
        <w:rPr>
          <w:spacing w:val="9"/>
        </w:rPr>
        <w:t> </w:t>
      </w:r>
      <w:r>
        <w:rPr/>
        <w:t>fibre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chips)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into</w:t>
      </w:r>
      <w:r>
        <w:rPr>
          <w:spacing w:val="1"/>
        </w:rPr>
        <w:t> </w:t>
      </w:r>
      <w:r>
        <w:rPr/>
        <w:t>cellulose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used</w:t>
      </w:r>
      <w:r>
        <w:rPr>
          <w:spacing w:val="51"/>
        </w:rPr>
        <w:t> </w:t>
      </w:r>
      <w:r>
        <w:rPr/>
        <w:t>as</w:t>
      </w:r>
      <w:r>
        <w:rPr>
          <w:spacing w:val="52"/>
        </w:rPr>
        <w:t> </w:t>
      </w:r>
      <w:r>
        <w:rPr/>
        <w:t>raw</w:t>
      </w:r>
      <w:r>
        <w:rPr>
          <w:spacing w:val="51"/>
        </w:rPr>
        <w:t> </w:t>
      </w:r>
      <w:r>
        <w:rPr/>
        <w:t>material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other</w:t>
      </w:r>
      <w:r>
        <w:rPr>
          <w:spacing w:val="49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as chipboard,</w:t>
      </w:r>
      <w:r>
        <w:rPr>
          <w:spacing w:val="51"/>
        </w:rPr>
        <w:t> </w:t>
      </w:r>
      <w:r>
        <w:rPr/>
        <w:t>hardboard,</w:t>
      </w:r>
      <w:r>
        <w:rPr>
          <w:spacing w:val="-1"/>
        </w:rPr>
        <w:t> </w:t>
      </w:r>
      <w:r>
        <w:rPr/>
        <w:t>paper,</w:t>
      </w:r>
    </w:p>
    <w:p>
      <w:pPr>
        <w:spacing w:after="0" w:line="360" w:lineRule="auto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laminate flooring.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petrochemicals,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provides lignin-based chemicals that can be used for lignin-glues, recyclable, food packages,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tyre</w:t>
      </w:r>
      <w:r>
        <w:rPr>
          <w:spacing w:val="1"/>
        </w:rPr>
        <w:t> </w:t>
      </w:r>
      <w:r>
        <w:rPr/>
        <w:t>replacements,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and high strength fabrics or composits.</w:t>
      </w:r>
      <w:r>
        <w:rPr>
          <w:spacing w:val="1"/>
        </w:rPr>
        <w:t> </w:t>
      </w:r>
      <w:r>
        <w:rPr/>
        <w:t>Recently, some Italian screntists harnessed the use of wood, specifically rattan wood, in the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treatment of</w:t>
      </w:r>
      <w:r>
        <w:rPr>
          <w:spacing w:val="1"/>
        </w:rPr>
        <w:t> </w:t>
      </w:r>
      <w:r>
        <w:rPr/>
        <w:t>animal bone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substitute</w:t>
      </w:r>
      <w:r>
        <w:rPr>
          <w:spacing w:val="2"/>
        </w:rPr>
        <w:t> </w:t>
      </w:r>
      <w:r>
        <w:rPr/>
        <w:t>(Rowel</w:t>
      </w:r>
      <w:r>
        <w:rPr>
          <w:spacing w:val="1"/>
        </w:rPr>
        <w:t> </w:t>
      </w:r>
      <w:r>
        <w:rPr>
          <w:i/>
        </w:rPr>
        <w:t>et al;</w:t>
      </w:r>
      <w:r>
        <w:rPr>
          <w:i/>
          <w:spacing w:val="-1"/>
        </w:rPr>
        <w:t> </w:t>
      </w:r>
      <w:r>
        <w:rPr/>
        <w:t>2005)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09" w:id="108"/>
      <w:r>
        <w:rPr/>
        <w:t>Chemical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08"/>
      <w:r>
        <w:rPr/>
        <w:t>Wood</w:t>
      </w:r>
    </w:p>
    <w:p>
      <w:pPr>
        <w:pStyle w:val="BodyText"/>
        <w:spacing w:line="360" w:lineRule="auto" w:before="132"/>
        <w:ind w:left="1260" w:right="1254" w:firstLine="719"/>
        <w:jc w:val="both"/>
      </w:pPr>
      <w:r>
        <w:rPr/>
        <w:t>Important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analysis, analysis of pyrolysis products, overall heating value. Heat of pyrolysis, heating value</w:t>
      </w:r>
      <w:r>
        <w:rPr>
          <w:spacing w:val="1"/>
        </w:rPr>
        <w:t> </w:t>
      </w:r>
      <w:r>
        <w:rPr/>
        <w:t>of the volatiles, and heating value of the char. The ultimate analysis provides weight percentage</w:t>
      </w:r>
      <w:r>
        <w:rPr>
          <w:spacing w:val="-57"/>
        </w:rPr>
        <w:t> </w:t>
      </w:r>
      <w:r>
        <w:rPr/>
        <w:t>of C, H, O, N, and S. The C content of softwood species is 50-53%, and that of hardwood</w:t>
      </w:r>
      <w:r>
        <w:rPr>
          <w:spacing w:val="1"/>
        </w:rPr>
        <w:t> </w:t>
      </w:r>
      <w:r>
        <w:rPr/>
        <w:t>species 47-50% due to the varying lignin and extractives content. All wood species contain</w:t>
      </w:r>
      <w:r>
        <w:rPr>
          <w:spacing w:val="1"/>
        </w:rPr>
        <w:t> </w:t>
      </w:r>
      <w:r>
        <w:rPr/>
        <w:t>about 6% H (Petura, 1979). Proximate analysis gives the weight fraction of moisture, and</w:t>
      </w:r>
      <w:r>
        <w:rPr>
          <w:spacing w:val="1"/>
        </w:rPr>
        <w:t> </w:t>
      </w:r>
      <w:r>
        <w:rPr/>
        <w:t>volatiles including tar, char, and ash. According to ASTM standard test method</w:t>
      </w:r>
      <w:r>
        <w:rPr>
          <w:spacing w:val="1"/>
        </w:rPr>
        <w:t> </w:t>
      </w:r>
      <w:r>
        <w:rPr/>
        <w:t>E870-82. The</w:t>
      </w:r>
      <w:r>
        <w:rPr>
          <w:spacing w:val="1"/>
        </w:rPr>
        <w:t> </w:t>
      </w:r>
      <w:r>
        <w:rPr/>
        <w:t>volatile yield of dry wood depend on the temperature and heating rate of pyrolysis. The tar has</w:t>
      </w:r>
      <w:r>
        <w:rPr>
          <w:spacing w:val="1"/>
        </w:rPr>
        <w:t> </w:t>
      </w:r>
      <w:r>
        <w:rPr/>
        <w:t>an average composition (Adams, 1980) of 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6</w:t>
      </w:r>
      <w:r>
        <w:rPr>
          <w:vertAlign w:val="baseline"/>
        </w:rPr>
        <w:t>.2CO</w:t>
      </w:r>
      <w:r>
        <w:rPr>
          <w:vertAlign w:val="subscript"/>
        </w:rPr>
        <w:t>2</w:t>
      </w:r>
      <w:r>
        <w:rPr>
          <w:vertAlign w:val="baseline"/>
        </w:rPr>
        <w:t>, and the light hydrocarbons are primarily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methane. The higher heating value of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wood species on a moisture-free basis</w:t>
      </w:r>
      <w:r>
        <w:rPr>
          <w:spacing w:val="60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"/>
          <w:vertAlign w:val="baseline"/>
        </w:rPr>
        <w:t> </w:t>
      </w:r>
      <w:r>
        <w:rPr>
          <w:vertAlign w:val="baseline"/>
        </w:rPr>
        <w:t>less than 15%. The higher heating value of softwoods is 20-22 MJ kg</w:t>
      </w:r>
      <w:r>
        <w:rPr>
          <w:vertAlign w:val="superscript"/>
        </w:rPr>
        <w:t>-1</w:t>
      </w:r>
      <w:r>
        <w:rPr>
          <w:vertAlign w:val="baseline"/>
        </w:rPr>
        <w:t> and of hardwoods, 19-</w:t>
      </w:r>
      <w:r>
        <w:rPr>
          <w:spacing w:val="1"/>
          <w:vertAlign w:val="baseline"/>
        </w:rPr>
        <w:t> </w:t>
      </w:r>
      <w:r>
        <w:rPr>
          <w:vertAlign w:val="baseline"/>
        </w:rPr>
        <w:t>21 MJ kg</w:t>
      </w:r>
      <w:r>
        <w:rPr>
          <w:vertAlign w:val="superscript"/>
        </w:rPr>
        <w:t>-1</w:t>
      </w:r>
      <w:r>
        <w:rPr>
          <w:vertAlign w:val="baseline"/>
        </w:rPr>
        <w:t>. Typically, softwoods have more extractives and more lignin than do hardwoods,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accounts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slightly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higher heating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value.</w:t>
      </w: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8" w:after="0"/>
        <w:ind w:left="1860" w:right="0" w:hanging="601"/>
        <w:jc w:val="both"/>
      </w:pPr>
      <w:bookmarkStart w:name="_TOC_250108" w:id="109"/>
      <w:r>
        <w:rPr/>
        <w:t>Ash</w:t>
      </w:r>
      <w:r>
        <w:rPr>
          <w:spacing w:val="-1"/>
        </w:rPr>
        <w:t> </w:t>
      </w:r>
      <w:bookmarkEnd w:id="109"/>
      <w:r>
        <w:rPr/>
        <w:t>Content</w:t>
      </w:r>
    </w:p>
    <w:p>
      <w:pPr>
        <w:pStyle w:val="BodyText"/>
        <w:spacing w:line="360" w:lineRule="auto" w:before="132"/>
        <w:ind w:left="1260" w:right="1254" w:firstLine="719"/>
        <w:jc w:val="both"/>
      </w:pPr>
      <w:r>
        <w:rPr/>
        <w:t>Ash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solid,</w:t>
      </w:r>
      <w:r>
        <w:rPr>
          <w:spacing w:val="1"/>
        </w:rPr>
        <w:t> </w:t>
      </w:r>
      <w:r>
        <w:rPr/>
        <w:t>particulate, inorganic combustion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after the wood is</w:t>
      </w:r>
      <w:r>
        <w:rPr>
          <w:spacing w:val="60"/>
        </w:rPr>
        <w:t> </w:t>
      </w:r>
      <w:r>
        <w:rPr/>
        <w:t>burnt.</w:t>
      </w:r>
      <w:r>
        <w:rPr>
          <w:spacing w:val="-57"/>
        </w:rPr>
        <w:t> </w:t>
      </w:r>
      <w:r>
        <w:rPr/>
        <w:t>Ash content varies between different component of trees. Stem wood contains 0.4 ±0.6% stem</w:t>
      </w:r>
      <w:r>
        <w:rPr>
          <w:spacing w:val="1"/>
        </w:rPr>
        <w:t> </w:t>
      </w:r>
      <w:r>
        <w:rPr/>
        <w:t>bark 2.0 ±5.0% and 1.0 ±2.0% in branches. The ash content is highest in those parts of the tree</w:t>
      </w:r>
      <w:r>
        <w:rPr>
          <w:spacing w:val="1"/>
        </w:rPr>
        <w:t> </w:t>
      </w:r>
      <w:r>
        <w:rPr/>
        <w:t>where</w:t>
      </w:r>
      <w:r>
        <w:rPr>
          <w:spacing w:val="10"/>
        </w:rPr>
        <w:t> </w:t>
      </w:r>
      <w:r>
        <w:rPr/>
        <w:t>growth</w:t>
      </w:r>
      <w:r>
        <w:rPr>
          <w:spacing w:val="11"/>
        </w:rPr>
        <w:t> </w:t>
      </w:r>
      <w:r>
        <w:rPr/>
        <w:t>occurs.Wood</w:t>
      </w:r>
      <w:r>
        <w:rPr>
          <w:spacing w:val="10"/>
        </w:rPr>
        <w:t> </w:t>
      </w:r>
      <w:r>
        <w:rPr/>
        <w:t>ash</w:t>
      </w:r>
      <w:r>
        <w:rPr>
          <w:spacing w:val="10"/>
        </w:rPr>
        <w:t> </w:t>
      </w:r>
      <w:r>
        <w:rPr/>
        <w:t>has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8"/>
        </w:rPr>
        <w:t> </w:t>
      </w:r>
      <w:r>
        <w:rPr/>
        <w:t>elements</w:t>
      </w:r>
      <w:r>
        <w:rPr>
          <w:spacing w:val="11"/>
        </w:rPr>
        <w:t> </w:t>
      </w:r>
      <w:r>
        <w:rPr/>
        <w:t>Carbon</w:t>
      </w:r>
      <w:r>
        <w:rPr>
          <w:spacing w:val="10"/>
        </w:rPr>
        <w:t> </w:t>
      </w:r>
      <w:r>
        <w:rPr/>
        <w:t>(5</w:t>
      </w:r>
      <w:r>
        <w:rPr>
          <w:spacing w:val="11"/>
        </w:rPr>
        <w:t> </w:t>
      </w:r>
      <w:r>
        <w:rPr/>
        <w:t>%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30</w:t>
      </w:r>
      <w:r>
        <w:rPr>
          <w:spacing w:val="10"/>
        </w:rPr>
        <w:t> </w:t>
      </w:r>
      <w:r>
        <w:rPr/>
        <w:t>%),</w:t>
      </w:r>
      <w:r>
        <w:rPr>
          <w:spacing w:val="10"/>
        </w:rPr>
        <w:t> </w:t>
      </w:r>
      <w:r>
        <w:rPr/>
        <w:t>Calcium</w:t>
      </w:r>
      <w:r>
        <w:rPr>
          <w:spacing w:val="11"/>
        </w:rPr>
        <w:t> </w:t>
      </w:r>
      <w:r>
        <w:rPr/>
        <w:t>(5</w:t>
      </w:r>
    </w:p>
    <w:p>
      <w:pPr>
        <w:pStyle w:val="BodyText"/>
        <w:ind w:left="1260"/>
        <w:jc w:val="both"/>
      </w:pPr>
      <w:r>
        <w:rPr/>
        <w:t>%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30</w:t>
      </w:r>
      <w:r>
        <w:rPr>
          <w:spacing w:val="11"/>
        </w:rPr>
        <w:t> </w:t>
      </w:r>
      <w:r>
        <w:rPr/>
        <w:t>%),</w:t>
      </w:r>
      <w:r>
        <w:rPr>
          <w:spacing w:val="11"/>
        </w:rPr>
        <w:t> </w:t>
      </w:r>
      <w:r>
        <w:rPr/>
        <w:t>Potassium</w:t>
      </w:r>
      <w:r>
        <w:rPr>
          <w:spacing w:val="11"/>
        </w:rPr>
        <w:t> </w:t>
      </w:r>
      <w:r>
        <w:rPr/>
        <w:t>(3</w:t>
      </w:r>
      <w:r>
        <w:rPr>
          <w:spacing w:val="12"/>
        </w:rPr>
        <w:t> </w:t>
      </w:r>
      <w:r>
        <w:rPr/>
        <w:t>%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%),</w:t>
      </w:r>
      <w:r>
        <w:rPr>
          <w:spacing w:val="10"/>
        </w:rPr>
        <w:t> </w:t>
      </w:r>
      <w:r>
        <w:rPr/>
        <w:t>Magnesium</w:t>
      </w:r>
      <w:r>
        <w:rPr>
          <w:spacing w:val="12"/>
        </w:rPr>
        <w:t> </w:t>
      </w:r>
      <w:r>
        <w:rPr/>
        <w:t>(1</w:t>
      </w:r>
      <w:r>
        <w:rPr>
          <w:spacing w:val="11"/>
        </w:rPr>
        <w:t> </w:t>
      </w:r>
      <w:r>
        <w:rPr/>
        <w:t>%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%),</w:t>
      </w:r>
      <w:r>
        <w:rPr>
          <w:spacing w:val="10"/>
        </w:rPr>
        <w:t> </w:t>
      </w:r>
      <w:r>
        <w:rPr/>
        <w:t>Phosphorus</w:t>
      </w:r>
      <w:r>
        <w:rPr>
          <w:spacing w:val="11"/>
        </w:rPr>
        <w:t> </w:t>
      </w:r>
      <w:r>
        <w:rPr/>
        <w:t>(0.3</w:t>
      </w:r>
      <w:r>
        <w:rPr>
          <w:spacing w:val="12"/>
        </w:rPr>
        <w:t> </w:t>
      </w:r>
      <w:r>
        <w:rPr/>
        <w:t>%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1.4</w:t>
      </w:r>
      <w:r>
        <w:rPr>
          <w:spacing w:val="12"/>
        </w:rPr>
        <w:t> </w:t>
      </w:r>
      <w:r>
        <w:rPr/>
        <w:t>%),</w:t>
      </w:r>
    </w:p>
    <w:p>
      <w:pPr>
        <w:pStyle w:val="BodyText"/>
        <w:spacing w:before="140"/>
        <w:ind w:left="1260"/>
        <w:jc w:val="both"/>
      </w:pPr>
      <w:r>
        <w:rPr/>
        <w:t>Sodium</w:t>
      </w:r>
      <w:r>
        <w:rPr>
          <w:spacing w:val="-1"/>
        </w:rPr>
        <w:t> </w:t>
      </w:r>
      <w:r>
        <w:rPr/>
        <w:t>(0.2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0.5 %).</w:t>
      </w:r>
      <w:r>
        <w:rPr>
          <w:spacing w:val="-1"/>
        </w:rPr>
        <w:t> </w:t>
      </w:r>
      <w:r>
        <w:rPr/>
        <w:t>(Van-Nostrand</w:t>
      </w:r>
      <w:r>
        <w:rPr>
          <w:spacing w:val="-1"/>
        </w:rPr>
        <w:t> </w:t>
      </w:r>
      <w:r>
        <w:rPr/>
        <w:t>,1976).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46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107" w:id="110"/>
      <w:r>
        <w:rPr/>
        <w:t>Thermal</w:t>
      </w:r>
      <w:r>
        <w:rPr>
          <w:spacing w:val="-3"/>
        </w:rPr>
        <w:t> </w:t>
      </w:r>
      <w:bookmarkEnd w:id="110"/>
      <w:r>
        <w:rPr/>
        <w:t>Properties</w:t>
      </w:r>
    </w:p>
    <w:p>
      <w:pPr>
        <w:pStyle w:val="BodyText"/>
        <w:spacing w:line="360" w:lineRule="auto" w:before="132"/>
        <w:ind w:left="1260" w:right="1262" w:firstLine="719"/>
        <w:jc w:val="both"/>
      </w:pPr>
      <w:r>
        <w:rPr/>
        <w:t>Important thermal properties in the analysis of wood combustion include the specific</w:t>
      </w:r>
      <w:r>
        <w:rPr>
          <w:spacing w:val="1"/>
        </w:rPr>
        <w:t> </w:t>
      </w:r>
      <w:r>
        <w:rPr/>
        <w:t>heat of wood and char, the thermal conductivity of wood and char, and the emissivity of char.</w:t>
      </w:r>
      <w:r>
        <w:rPr>
          <w:spacing w:val="1"/>
        </w:rPr>
        <w:t> </w:t>
      </w:r>
      <w:r>
        <w:rPr/>
        <w:t>Specific heat depends on temperature and moisture content but not on density or species. The</w:t>
      </w:r>
      <w:r>
        <w:rPr>
          <w:spacing w:val="1"/>
        </w:rPr>
        <w:t> </w:t>
      </w:r>
      <w:r>
        <w:rPr/>
        <w:t>specific heat of dry</w:t>
      </w:r>
      <w:r>
        <w:rPr>
          <w:spacing w:val="-5"/>
        </w:rPr>
        <w:t> </w:t>
      </w:r>
      <w:r>
        <w:rPr/>
        <w:t>wood</w:t>
      </w:r>
      <w:r>
        <w:rPr>
          <w:spacing w:val="1"/>
        </w:rPr>
        <w:t> </w:t>
      </w:r>
      <w:r>
        <w:rPr/>
        <w:t>is given by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5"/>
        <w:ind w:left="1260"/>
        <w:jc w:val="both"/>
      </w:pPr>
      <w:r>
        <w:rPr>
          <w:sz w:val="28"/>
        </w:rPr>
        <w:t>c</w:t>
      </w:r>
      <w:r>
        <w:rPr/>
        <w:t>(dry) =</w:t>
      </w:r>
      <w:r>
        <w:rPr>
          <w:spacing w:val="-2"/>
        </w:rPr>
        <w:t> </w:t>
      </w:r>
      <w:r>
        <w:rPr/>
        <w:t>0.1031</w:t>
      </w:r>
      <w:r>
        <w:rPr>
          <w:spacing w:val="2"/>
        </w:rPr>
        <w:t> </w:t>
      </w:r>
      <w:r>
        <w:rPr/>
        <w:t>+</w:t>
      </w:r>
      <w:r>
        <w:rPr>
          <w:spacing w:val="-2"/>
        </w:rPr>
        <w:t> </w:t>
      </w:r>
      <w:r>
        <w:rPr/>
        <w:t>0.003867T</w:t>
      </w:r>
      <w:r>
        <w:rPr>
          <w:spacing w:val="-1"/>
        </w:rPr>
        <w:t> </w:t>
      </w:r>
      <w:r>
        <w:rPr/>
        <w:t>(kJ</w:t>
      </w:r>
      <w:r>
        <w:rPr>
          <w:spacing w:val="2"/>
        </w:rPr>
        <w:t> </w:t>
      </w:r>
      <w:r>
        <w:rPr/>
        <w:t>kg</w:t>
      </w:r>
      <w:r>
        <w:rPr>
          <w:vertAlign w:val="superscript"/>
        </w:rPr>
        <w:t>-1</w:t>
      </w:r>
      <w:r>
        <w:rPr>
          <w:vertAlign w:val="baseline"/>
        </w:rPr>
        <w:t> K</w:t>
      </w:r>
      <w:r>
        <w:rPr>
          <w:vertAlign w:val="superscript"/>
        </w:rPr>
        <w:t>-1</w:t>
      </w:r>
      <w:r>
        <w:rPr>
          <w:vertAlign w:val="baseline"/>
        </w:rPr>
        <w:t>) (1)</w:t>
      </w:r>
    </w:p>
    <w:p>
      <w:pPr>
        <w:pStyle w:val="BodyText"/>
        <w:spacing w:line="360" w:lineRule="auto" w:before="161"/>
        <w:ind w:left="1260" w:right="1254" w:firstLine="60"/>
        <w:jc w:val="both"/>
      </w:pPr>
      <w:r>
        <w:rPr/>
        <w:t>The specific heat of wet wood is greater than would be expected from the simple law of</w:t>
      </w:r>
      <w:r>
        <w:rPr>
          <w:spacing w:val="1"/>
        </w:rPr>
        <w:t> </w:t>
      </w:r>
      <w:r>
        <w:rPr/>
        <w:t>mixture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energy</w:t>
      </w:r>
      <w:r>
        <w:rPr>
          <w:spacing w:val="4"/>
        </w:rPr>
        <w:t> </w:t>
      </w:r>
      <w:r>
        <w:rPr/>
        <w:t>absorbed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wood-water</w:t>
      </w:r>
      <w:r>
        <w:rPr>
          <w:spacing w:val="8"/>
        </w:rPr>
        <w:t> </w:t>
      </w:r>
      <w:r>
        <w:rPr/>
        <w:t>bonds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represented</w:t>
      </w:r>
      <w:r>
        <w:rPr>
          <w:spacing w:val="8"/>
        </w:rPr>
        <w:t> </w:t>
      </w:r>
      <w:r>
        <w:rPr/>
        <w:t>by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Correction term</w:t>
      </w:r>
    </w:p>
    <w:p>
      <w:pPr>
        <w:pStyle w:val="BodyText"/>
        <w:spacing w:before="2"/>
        <w:ind w:left="1260"/>
      </w:pPr>
      <w:r>
        <w:rPr/>
        <w:t>c(wet) =</w:t>
      </w:r>
      <w:r>
        <w:rPr>
          <w:spacing w:val="-2"/>
        </w:rPr>
        <w:t> </w:t>
      </w:r>
      <w:r>
        <w:rPr/>
        <w:t>[c</w:t>
      </w:r>
      <w:r>
        <w:rPr>
          <w:spacing w:val="-2"/>
        </w:rPr>
        <w:t> </w:t>
      </w:r>
      <w:r>
        <w:rPr/>
        <w:t>(dry) +</w:t>
      </w:r>
      <w:r>
        <w:rPr>
          <w:spacing w:val="-2"/>
        </w:rPr>
        <w:t> </w:t>
      </w:r>
      <w:r>
        <w:rPr/>
        <w:t>4.19</w:t>
      </w:r>
      <w:r>
        <w:rPr>
          <w:spacing w:val="1"/>
        </w:rPr>
        <w:t> </w:t>
      </w:r>
      <w:r>
        <w:rPr/>
        <w:t>M]/(1+M)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(kJ</w:t>
      </w:r>
      <w:r>
        <w:rPr>
          <w:spacing w:val="1"/>
        </w:rPr>
        <w:t> </w:t>
      </w:r>
      <w:r>
        <w:rPr/>
        <w:t>kg-1</w:t>
      </w:r>
      <w:r>
        <w:rPr>
          <w:spacing w:val="1"/>
        </w:rPr>
        <w:t> </w:t>
      </w:r>
      <w:r>
        <w:rPr/>
        <w:t>K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(2)</w:t>
      </w:r>
    </w:p>
    <w:p>
      <w:pPr>
        <w:pStyle w:val="BodyText"/>
        <w:spacing w:before="137"/>
        <w:ind w:left="1260"/>
      </w:pPr>
      <w:r>
        <w:rPr/>
        <w:t>where</w:t>
      </w:r>
    </w:p>
    <w:p>
      <w:pPr>
        <w:pStyle w:val="BodyText"/>
        <w:spacing w:line="360" w:lineRule="auto" w:before="139"/>
        <w:ind w:left="1260" w:right="1256"/>
        <w:jc w:val="both"/>
      </w:pPr>
      <w:r>
        <w:rPr/>
        <w:t>A = (0.02355T ±1.32M ±6.191) M,T = temperature in K, and M = fractional moisture content</w:t>
      </w:r>
      <w:r>
        <w:rPr>
          <w:spacing w:val="1"/>
        </w:rPr>
        <w:t> </w:t>
      </w:r>
      <w:r>
        <w:rPr/>
        <w:t>dry basis. The thermal conductivity of wood increases with density, moisture content and</w:t>
      </w:r>
      <w:r>
        <w:rPr>
          <w:spacing w:val="1"/>
        </w:rPr>
        <w:t> </w:t>
      </w:r>
      <w:r>
        <w:rPr/>
        <w:t>temperature.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06" w:id="111"/>
      <w:r>
        <w:rPr/>
        <w:t>Mineral</w:t>
      </w:r>
      <w:r>
        <w:rPr>
          <w:spacing w:val="-3"/>
        </w:rPr>
        <w:t> </w:t>
      </w:r>
      <w:bookmarkEnd w:id="111"/>
      <w:r>
        <w:rPr/>
        <w:t>Properties</w:t>
      </w:r>
    </w:p>
    <w:p>
      <w:pPr>
        <w:pStyle w:val="BodyText"/>
        <w:spacing w:line="360" w:lineRule="auto" w:before="132"/>
        <w:ind w:left="1260" w:right="1254" w:firstLine="719"/>
        <w:jc w:val="both"/>
      </w:pPr>
      <w:r>
        <w:rPr/>
        <w:t>The mineral content of clean wood of temperate tree species is 0.1% to 06% and that of</w:t>
      </w:r>
      <w:r>
        <w:rPr>
          <w:spacing w:val="1"/>
        </w:rPr>
        <w:t> </w:t>
      </w:r>
      <w:r>
        <w:rPr/>
        <w:t>bark 3% to 5%. Mineral matter in wood consists mostly of salts of calcium, potassium, and</w:t>
      </w:r>
      <w:r>
        <w:rPr>
          <w:spacing w:val="1"/>
        </w:rPr>
        <w:t> </w:t>
      </w:r>
      <w:r>
        <w:rPr/>
        <w:t>magnesium. But salts of many other elements are also present in lesser amounts. Some salts are</w:t>
      </w:r>
      <w:r>
        <w:rPr>
          <w:spacing w:val="-57"/>
        </w:rPr>
        <w:t> </w:t>
      </w:r>
      <w:r>
        <w:rPr/>
        <w:t>formed with the organic acid groups of the cell wall components. Whereas others occur as</w:t>
      </w:r>
      <w:r>
        <w:rPr>
          <w:spacing w:val="1"/>
        </w:rPr>
        <w:t> </w:t>
      </w:r>
      <w:r>
        <w:rPr/>
        <w:t>carbonates.</w:t>
      </w:r>
      <w:r>
        <w:rPr>
          <w:spacing w:val="13"/>
        </w:rPr>
        <w:t> </w:t>
      </w:r>
      <w:r>
        <w:rPr/>
        <w:t>Phosphates,</w:t>
      </w:r>
      <w:r>
        <w:rPr>
          <w:spacing w:val="15"/>
        </w:rPr>
        <w:t> </w:t>
      </w:r>
      <w:r>
        <w:rPr/>
        <w:t>sulfates,</w:t>
      </w:r>
      <w:r>
        <w:rPr>
          <w:spacing w:val="12"/>
        </w:rPr>
        <w:t> </w:t>
      </w:r>
      <w:r>
        <w:rPr/>
        <w:t>silicates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oxalates.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mineral</w:t>
      </w:r>
      <w:r>
        <w:rPr>
          <w:spacing w:val="13"/>
        </w:rPr>
        <w:t> </w:t>
      </w:r>
      <w:r>
        <w:rPr/>
        <w:t>content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wood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bark</w:t>
      </w:r>
      <w:r>
        <w:rPr>
          <w:spacing w:val="-58"/>
        </w:rPr>
        <w:t> </w:t>
      </w:r>
      <w:r>
        <w:rPr/>
        <w:t>is highly variable between and within species and can vary with soil and growth rate. Ash is</w:t>
      </w:r>
      <w:r>
        <w:rPr>
          <w:spacing w:val="1"/>
        </w:rPr>
        <w:t> </w:t>
      </w:r>
      <w:r>
        <w:rPr/>
        <w:t>formed from mineral matter during combustion and gasification. The ash yield of wood grown</w:t>
      </w:r>
      <w:r>
        <w:rPr>
          <w:spacing w:val="1"/>
        </w:rPr>
        <w:t> </w:t>
      </w:r>
      <w:r>
        <w:rPr/>
        <w:t>in the temperate zones is 0.1-1.0%, whereas wood grown in the tropics contains up to 5% ash</w:t>
      </w:r>
      <w:r>
        <w:rPr>
          <w:spacing w:val="1"/>
        </w:rPr>
        <w:t> </w:t>
      </w:r>
      <w:r>
        <w:rPr/>
        <w:t>(Fengel &amp; Wegener, 1984). Bark contains 3-8% ash. Wood ash typically includes 40-70%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oxide and 10-30%</w:t>
      </w:r>
      <w:r>
        <w:rPr>
          <w:spacing w:val="-1"/>
        </w:rPr>
        <w:t> </w:t>
      </w:r>
      <w:r>
        <w:rPr/>
        <w:t>potassium oxide.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105" w:id="112"/>
      <w:r>
        <w:rPr/>
        <w:t>NIGERIAN</w:t>
      </w:r>
      <w:r>
        <w:rPr>
          <w:spacing w:val="-1"/>
        </w:rPr>
        <w:t> </w:t>
      </w:r>
      <w:bookmarkEnd w:id="112"/>
      <w:r>
        <w:rPr/>
        <w:t>VEGETATION:</w:t>
      </w:r>
    </w:p>
    <w:p>
      <w:pPr>
        <w:pStyle w:val="BodyText"/>
        <w:spacing w:before="134"/>
        <w:ind w:left="1260"/>
      </w:pPr>
      <w:r>
        <w:rPr/>
        <w:t>In Nigeria,</w:t>
      </w:r>
      <w:r>
        <w:rPr>
          <w:spacing w:val="-1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five different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vegetation</w:t>
      </w:r>
      <w:r>
        <w:rPr>
          <w:spacing w:val="-2"/>
        </w:rPr>
        <w:t> </w:t>
      </w:r>
      <w:r>
        <w:rPr/>
        <w:t>namely:</w:t>
      </w:r>
    </w:p>
    <w:p>
      <w:pPr>
        <w:pStyle w:val="BodyText"/>
        <w:tabs>
          <w:tab w:pos="2191" w:val="left" w:leader="none"/>
          <w:tab w:pos="2251" w:val="left" w:leader="none"/>
        </w:tabs>
        <w:spacing w:line="360" w:lineRule="auto" w:before="138"/>
        <w:ind w:left="1260" w:right="5603"/>
      </w:pPr>
      <w:r>
        <w:rPr/>
        <w:t>I</w:t>
        <w:tab/>
        <w:tab/>
        <w:t>Mangrove and fresh water swamp forest</w:t>
      </w:r>
      <w:r>
        <w:rPr>
          <w:spacing w:val="-57"/>
        </w:rPr>
        <w:t> </w:t>
      </w:r>
      <w:r>
        <w:rPr/>
        <w:t>ii</w:t>
        <w:tab/>
        <w:t>The</w:t>
      </w:r>
      <w:r>
        <w:rPr>
          <w:spacing w:val="-3"/>
        </w:rPr>
        <w:t> </w:t>
      </w:r>
      <w:r>
        <w:rPr/>
        <w:t>rain</w:t>
      </w:r>
      <w:r>
        <w:rPr>
          <w:spacing w:val="2"/>
        </w:rPr>
        <w:t> </w:t>
      </w:r>
      <w:r>
        <w:rPr/>
        <w:t>Forest</w:t>
      </w:r>
    </w:p>
    <w:p>
      <w:pPr>
        <w:pStyle w:val="ListParagraph"/>
        <w:numPr>
          <w:ilvl w:val="0"/>
          <w:numId w:val="47"/>
        </w:numPr>
        <w:tabs>
          <w:tab w:pos="2191" w:val="left" w:leader="none"/>
          <w:tab w:pos="2192" w:val="left" w:leader="none"/>
        </w:tabs>
        <w:spacing w:line="240" w:lineRule="auto" w:before="0" w:after="0"/>
        <w:ind w:left="2191" w:right="0" w:hanging="932"/>
        <w:jc w:val="left"/>
        <w:rPr>
          <w:sz w:val="24"/>
        </w:rPr>
      </w:pPr>
      <w:r>
        <w:rPr>
          <w:sz w:val="24"/>
        </w:rPr>
        <w:t>Guinea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</w:p>
    <w:p>
      <w:pPr>
        <w:pStyle w:val="ListParagraph"/>
        <w:numPr>
          <w:ilvl w:val="0"/>
          <w:numId w:val="47"/>
        </w:numPr>
        <w:tabs>
          <w:tab w:pos="2191" w:val="left" w:leader="none"/>
          <w:tab w:pos="2192" w:val="left" w:leader="none"/>
        </w:tabs>
        <w:spacing w:line="240" w:lineRule="auto" w:before="139" w:after="0"/>
        <w:ind w:left="2191" w:right="0" w:hanging="932"/>
        <w:jc w:val="left"/>
        <w:rPr>
          <w:sz w:val="24"/>
        </w:rPr>
      </w:pPr>
      <w:r>
        <w:rPr>
          <w:sz w:val="24"/>
        </w:rPr>
        <w:t>Sudan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</w:p>
    <w:p>
      <w:pPr>
        <w:pStyle w:val="ListParagraph"/>
        <w:numPr>
          <w:ilvl w:val="0"/>
          <w:numId w:val="47"/>
        </w:numPr>
        <w:tabs>
          <w:tab w:pos="2191" w:val="left" w:leader="none"/>
          <w:tab w:pos="2192" w:val="left" w:leader="none"/>
        </w:tabs>
        <w:spacing w:line="240" w:lineRule="auto" w:before="137" w:after="0"/>
        <w:ind w:left="2191" w:right="0" w:hanging="932"/>
        <w:jc w:val="left"/>
        <w:rPr>
          <w:sz w:val="24"/>
        </w:rPr>
      </w:pPr>
      <w:r>
        <w:rPr>
          <w:sz w:val="24"/>
        </w:rPr>
        <w:t>sahel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</w:p>
    <w:p>
      <w:pPr>
        <w:pStyle w:val="BodyText"/>
        <w:spacing w:before="139"/>
        <w:ind w:left="1260"/>
      </w:pPr>
      <w:r>
        <w:rPr/>
        <w:t>The</w:t>
      </w:r>
      <w:r>
        <w:rPr>
          <w:spacing w:val="-3"/>
        </w:rPr>
        <w:t> </w:t>
      </w:r>
      <w:r>
        <w:rPr/>
        <w:t>mangrove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swamp</w:t>
      </w:r>
      <w:r>
        <w:rPr>
          <w:spacing w:val="-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360" w:lineRule="auto" w:before="137"/>
        <w:ind w:left="1260" w:right="1136"/>
      </w:pPr>
      <w:r>
        <w:rPr/>
        <w:t>The</w:t>
      </w:r>
      <w:r>
        <w:rPr>
          <w:spacing w:val="9"/>
        </w:rPr>
        <w:t> </w:t>
      </w:r>
      <w:r>
        <w:rPr/>
        <w:t>rain</w:t>
      </w:r>
      <w:r>
        <w:rPr>
          <w:spacing w:val="12"/>
        </w:rPr>
        <w:t> </w:t>
      </w:r>
      <w:r>
        <w:rPr/>
        <w:t>forest</w:t>
      </w:r>
      <w:r>
        <w:rPr>
          <w:spacing w:val="11"/>
        </w:rPr>
        <w:t> </w:t>
      </w:r>
      <w:r>
        <w:rPr/>
        <w:t>covers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savannah</w:t>
      </w:r>
      <w:r>
        <w:rPr>
          <w:spacing w:val="11"/>
        </w:rPr>
        <w:t> </w:t>
      </w:r>
      <w:r>
        <w:rPr/>
        <w:t>half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country</w:t>
      </w:r>
      <w:r>
        <w:rPr>
          <w:spacing w:val="10"/>
        </w:rPr>
        <w:t> </w:t>
      </w:r>
      <w:r>
        <w:rPr/>
        <w:t>(Ogun,</w:t>
      </w:r>
      <w:r>
        <w:rPr>
          <w:spacing w:val="10"/>
        </w:rPr>
        <w:t> </w:t>
      </w:r>
      <w:r>
        <w:rPr/>
        <w:t>Oyo,Ondo,</w:t>
      </w:r>
      <w:r>
        <w:rPr>
          <w:spacing w:val="13"/>
        </w:rPr>
        <w:t> </w:t>
      </w:r>
      <w:r>
        <w:rPr/>
        <w:t>Delta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Anambra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as well as</w:t>
      </w:r>
      <w:r>
        <w:rPr>
          <w:spacing w:val="2"/>
        </w:rPr>
        <w:t> </w:t>
      </w:r>
      <w:r>
        <w:rPr/>
        <w:t>Imo,</w:t>
      </w:r>
      <w:r>
        <w:rPr>
          <w:spacing w:val="-1"/>
        </w:rPr>
        <w:t> </w:t>
      </w:r>
      <w:r>
        <w:rPr/>
        <w:t>Rivers, Akwa Ibom</w:t>
      </w:r>
      <w:r>
        <w:rPr>
          <w:spacing w:val="2"/>
        </w:rPr>
        <w:t> </w:t>
      </w:r>
      <w:r>
        <w:rPr/>
        <w:t>and Cross</w:t>
      </w:r>
      <w:r>
        <w:rPr>
          <w:spacing w:val="-1"/>
        </w:rPr>
        <w:t> </w:t>
      </w:r>
      <w:r>
        <w:rPr/>
        <w:t>River State).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0"/>
      </w:pPr>
      <w:r>
        <w:rPr/>
        <w:t>The</w:t>
      </w:r>
      <w:r>
        <w:rPr>
          <w:spacing w:val="-2"/>
        </w:rPr>
        <w:t> </w:t>
      </w:r>
      <w:r>
        <w:rPr/>
        <w:t>Guinea</w:t>
      </w:r>
      <w:r>
        <w:rPr>
          <w:spacing w:val="-1"/>
        </w:rPr>
        <w:t> </w:t>
      </w:r>
      <w:r>
        <w:rPr/>
        <w:t>Savannah</w:t>
      </w:r>
      <w:r>
        <w:rPr>
          <w:spacing w:val="3"/>
        </w:rPr>
        <w:t> </w:t>
      </w:r>
      <w:r>
        <w:rPr/>
        <w:t>covers the upper parts</w:t>
      </w:r>
      <w:r>
        <w:rPr>
          <w:spacing w:val="1"/>
        </w:rPr>
        <w:t> </w:t>
      </w:r>
      <w:r>
        <w:rPr/>
        <w:t>of Anambra, Oyo,</w:t>
      </w:r>
      <w:r>
        <w:rPr>
          <w:spacing w:val="1"/>
        </w:rPr>
        <w:t> </w:t>
      </w:r>
      <w:r>
        <w:rPr/>
        <w:t>Ogun,</w:t>
      </w:r>
      <w:r>
        <w:rPr>
          <w:spacing w:val="1"/>
        </w:rPr>
        <w:t> </w:t>
      </w:r>
      <w:r>
        <w:rPr/>
        <w:t>Ondo,</w:t>
      </w:r>
      <w:r>
        <w:rPr>
          <w:spacing w:val="1"/>
        </w:rPr>
        <w:t> </w:t>
      </w:r>
      <w:r>
        <w:rPr/>
        <w:t>Kwara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Benue</w:t>
      </w:r>
      <w:r>
        <w:rPr>
          <w:spacing w:val="-57"/>
        </w:rPr>
        <w:t> </w:t>
      </w:r>
      <w:r>
        <w:rPr/>
        <w:t>states.</w:t>
      </w:r>
    </w:p>
    <w:p>
      <w:pPr>
        <w:pStyle w:val="BodyText"/>
        <w:spacing w:line="360" w:lineRule="auto"/>
        <w:ind w:left="1260" w:right="1136"/>
      </w:pPr>
      <w:r>
        <w:rPr/>
        <w:t>Sudan</w:t>
      </w:r>
      <w:r>
        <w:rPr>
          <w:spacing w:val="38"/>
        </w:rPr>
        <w:t> </w:t>
      </w:r>
      <w:r>
        <w:rPr/>
        <w:t>savanna</w:t>
      </w:r>
      <w:r>
        <w:rPr>
          <w:spacing w:val="40"/>
        </w:rPr>
        <w:t> </w:t>
      </w:r>
      <w:r>
        <w:rPr/>
        <w:t>covers</w:t>
      </w:r>
      <w:r>
        <w:rPr>
          <w:spacing w:val="39"/>
        </w:rPr>
        <w:t> </w:t>
      </w:r>
      <w:r>
        <w:rPr/>
        <w:t>Sokoto,</w:t>
      </w:r>
      <w:r>
        <w:rPr>
          <w:spacing w:val="38"/>
        </w:rPr>
        <w:t> </w:t>
      </w:r>
      <w:r>
        <w:rPr/>
        <w:t>Kastina,</w:t>
      </w:r>
      <w:r>
        <w:rPr>
          <w:spacing w:val="39"/>
        </w:rPr>
        <w:t> </w:t>
      </w:r>
      <w:r>
        <w:rPr/>
        <w:t>Kaduna,</w:t>
      </w:r>
      <w:r>
        <w:rPr>
          <w:spacing w:val="40"/>
        </w:rPr>
        <w:t> </w:t>
      </w:r>
      <w:r>
        <w:rPr/>
        <w:t>Niger,</w:t>
      </w:r>
      <w:r>
        <w:rPr>
          <w:spacing w:val="38"/>
        </w:rPr>
        <w:t> </w:t>
      </w:r>
      <w:r>
        <w:rPr/>
        <w:t>Plateau,</w:t>
      </w:r>
      <w:r>
        <w:rPr>
          <w:spacing w:val="38"/>
        </w:rPr>
        <w:t> </w:t>
      </w:r>
      <w:r>
        <w:rPr/>
        <w:t>Gongola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Bauchi</w:t>
      </w:r>
      <w:r>
        <w:rPr>
          <w:spacing w:val="40"/>
        </w:rPr>
        <w:t> </w:t>
      </w:r>
      <w:r>
        <w:rPr/>
        <w:t>Sahel</w:t>
      </w:r>
      <w:r>
        <w:rPr>
          <w:spacing w:val="-57"/>
        </w:rPr>
        <w:t> </w:t>
      </w:r>
      <w:r>
        <w:rPr/>
        <w:t>savannah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North East</w:t>
      </w:r>
      <w:r>
        <w:rPr>
          <w:spacing w:val="-1"/>
        </w:rPr>
        <w:t> </w:t>
      </w:r>
      <w:r>
        <w:rPr/>
        <w:t>corner of</w:t>
      </w:r>
      <w:r>
        <w:rPr>
          <w:spacing w:val="-1"/>
        </w:rPr>
        <w:t> </w:t>
      </w:r>
      <w:r>
        <w:rPr/>
        <w:t>Kano,</w:t>
      </w:r>
      <w:r>
        <w:rPr>
          <w:spacing w:val="1"/>
        </w:rPr>
        <w:t> </w:t>
      </w:r>
      <w:r>
        <w:rPr/>
        <w:t>Brono States, (Balogun and</w:t>
      </w:r>
      <w:r>
        <w:rPr>
          <w:spacing w:val="1"/>
        </w:rPr>
        <w:t> </w:t>
      </w:r>
      <w:r>
        <w:rPr/>
        <w:t>Ajayi,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46"/>
        </w:numPr>
        <w:tabs>
          <w:tab w:pos="1741" w:val="left" w:leader="none"/>
        </w:tabs>
        <w:spacing w:line="240" w:lineRule="auto" w:before="0" w:after="0"/>
        <w:ind w:left="1740" w:right="0" w:hanging="481"/>
        <w:jc w:val="left"/>
      </w:pPr>
      <w:r>
        <w:rPr/>
        <w:t>NAMES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TREES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INVETSTIGATION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4"/>
        <w:numPr>
          <w:ilvl w:val="2"/>
          <w:numId w:val="46"/>
        </w:numPr>
        <w:tabs>
          <w:tab w:pos="1861" w:val="left" w:leader="none"/>
        </w:tabs>
        <w:spacing w:line="240" w:lineRule="auto" w:before="90" w:after="0"/>
        <w:ind w:left="1860" w:right="0" w:hanging="601"/>
        <w:jc w:val="left"/>
      </w:pPr>
      <w:bookmarkStart w:name="_TOC_250104" w:id="113"/>
      <w:r>
        <w:rPr/>
        <w:t>Annona</w:t>
      </w:r>
      <w:r>
        <w:rPr>
          <w:spacing w:val="-2"/>
        </w:rPr>
        <w:t> </w:t>
      </w:r>
      <w:bookmarkEnd w:id="113"/>
      <w:r>
        <w:rPr/>
        <w:t>senegalensis</w:t>
      </w:r>
    </w:p>
    <w:p>
      <w:pPr>
        <w:pStyle w:val="BodyText"/>
        <w:spacing w:line="360" w:lineRule="auto" w:before="134"/>
        <w:ind w:left="1260" w:right="1136"/>
      </w:pPr>
      <w:r>
        <w:rPr/>
        <w:t>Scientific</w:t>
      </w:r>
      <w:r>
        <w:rPr>
          <w:spacing w:val="-1"/>
        </w:rPr>
        <w:t> </w:t>
      </w:r>
      <w:r>
        <w:rPr/>
        <w:t>classification: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hardwood (angiosperm) from</w:t>
      </w:r>
      <w:r>
        <w:rPr>
          <w:spacing w:val="1"/>
        </w:rPr>
        <w:t> </w:t>
      </w:r>
      <w:r>
        <w:rPr/>
        <w:t>the plant</w:t>
      </w:r>
      <w:r>
        <w:rPr>
          <w:spacing w:val="8"/>
        </w:rPr>
        <w:t> </w:t>
      </w:r>
      <w:r>
        <w:rPr/>
        <w:t>kingdom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the Family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Annonaceae</w:t>
      </w:r>
      <w:r>
        <w:rPr/>
        <w:t>, in the</w:t>
      </w:r>
      <w:r>
        <w:rPr>
          <w:spacing w:val="-1"/>
        </w:rPr>
        <w:t> </w:t>
      </w:r>
      <w:r>
        <w:rPr/>
        <w:t>Genus of Annona.</w:t>
      </w:r>
    </w:p>
    <w:p>
      <w:pPr>
        <w:pStyle w:val="BodyText"/>
        <w:spacing w:line="360" w:lineRule="auto" w:before="1"/>
        <w:ind w:left="1260" w:right="1253"/>
      </w:pPr>
      <w:r>
        <w:rPr>
          <w:i/>
        </w:rPr>
        <w:t>Annona</w:t>
      </w:r>
      <w:r>
        <w:rPr>
          <w:i/>
          <w:spacing w:val="2"/>
        </w:rPr>
        <w:t> </w:t>
      </w:r>
      <w:r>
        <w:rPr>
          <w:i/>
        </w:rPr>
        <w:t>senegalensis</w:t>
      </w:r>
      <w:r>
        <w:rPr/>
        <w:t>,</w:t>
      </w:r>
      <w:r>
        <w:rPr>
          <w:spacing w:val="4"/>
        </w:rPr>
        <w:t> </w:t>
      </w:r>
      <w:r>
        <w:rPr/>
        <w:t>commonly</w:t>
      </w:r>
      <w:r>
        <w:rPr>
          <w:spacing w:val="-3"/>
        </w:rPr>
        <w:t> </w:t>
      </w:r>
      <w:r>
        <w:rPr/>
        <w:t>known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African</w:t>
      </w:r>
      <w:r>
        <w:rPr>
          <w:spacing w:val="2"/>
        </w:rPr>
        <w:t> </w:t>
      </w:r>
      <w:r>
        <w:rPr/>
        <w:t>custard-apple,</w:t>
      </w:r>
      <w:r>
        <w:rPr>
          <w:spacing w:val="1"/>
        </w:rPr>
        <w:t> </w:t>
      </w:r>
      <w:r>
        <w:rPr/>
        <w:t>Wild</w:t>
      </w:r>
      <w:r>
        <w:rPr>
          <w:spacing w:val="2"/>
        </w:rPr>
        <w:t> </w:t>
      </w:r>
      <w:r>
        <w:rPr/>
        <w:t>custard</w:t>
      </w:r>
      <w:r>
        <w:rPr>
          <w:spacing w:val="2"/>
        </w:rPr>
        <w:t> </w:t>
      </w:r>
      <w:r>
        <w:rPr/>
        <w:t>apple,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wild</w:t>
      </w:r>
      <w:r>
        <w:rPr>
          <w:spacing w:val="-57"/>
        </w:rPr>
        <w:t> </w:t>
      </w:r>
      <w:r>
        <w:rPr/>
        <w:t>soursop,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specie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flowering</w:t>
      </w:r>
      <w:r>
        <w:rPr>
          <w:spacing w:val="20"/>
        </w:rPr>
        <w:t> </w:t>
      </w:r>
      <w:r>
        <w:rPr/>
        <w:t>plant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custard</w:t>
      </w:r>
      <w:r>
        <w:rPr>
          <w:spacing w:val="22"/>
        </w:rPr>
        <w:t> </w:t>
      </w:r>
      <w:r>
        <w:rPr/>
        <w:t>apple</w:t>
      </w:r>
      <w:r>
        <w:rPr>
          <w:spacing w:val="22"/>
        </w:rPr>
        <w:t> </w:t>
      </w:r>
      <w:r>
        <w:rPr/>
        <w:t>family,</w:t>
      </w:r>
      <w:r>
        <w:rPr>
          <w:spacing w:val="27"/>
        </w:rPr>
        <w:t> </w:t>
      </w:r>
      <w:r>
        <w:rPr>
          <w:i/>
        </w:rPr>
        <w:t>Annonaceae</w:t>
      </w:r>
      <w:r>
        <w:rPr/>
        <w:t>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specific</w:t>
      </w:r>
    </w:p>
    <w:p>
      <w:pPr>
        <w:pStyle w:val="BodyText"/>
        <w:spacing w:line="360" w:lineRule="auto"/>
        <w:ind w:left="1260" w:right="-101"/>
      </w:pPr>
      <w:r>
        <w:rPr>
          <w:spacing w:val="-1"/>
          <w:w w:val="138"/>
        </w:rPr>
        <w:t>H</w:t>
      </w:r>
      <w:r>
        <w:rPr>
          <w:w w:val="142"/>
        </w:rPr>
        <w:t>SLW</w:t>
      </w:r>
      <w:r>
        <w:rPr>
          <w:w w:val="138"/>
        </w:rPr>
        <w:t>K</w:t>
      </w:r>
      <w:r>
        <w:rPr>
          <w:spacing w:val="-1"/>
          <w:w w:val="138"/>
        </w:rPr>
        <w:t>H</w:t>
      </w:r>
      <w:r>
        <w:rPr>
          <w:w w:val="161"/>
        </w:rPr>
        <w:t>W  VHQH</w:t>
      </w:r>
      <w:r>
        <w:rPr>
          <w:w w:val="179"/>
        </w:rPr>
        <w:t>J</w:t>
      </w:r>
      <w:r>
        <w:rPr>
          <w:spacing w:val="-1"/>
          <w:w w:val="179"/>
        </w:rPr>
        <w:t>D</w:t>
      </w:r>
      <w:r>
        <w:rPr>
          <w:w w:val="158"/>
        </w:rPr>
        <w:t>OHQVLV  W</w:t>
      </w:r>
      <w:r>
        <w:rPr>
          <w:w w:val="138"/>
        </w:rPr>
        <w:t>UDQVOD</w:t>
      </w:r>
      <w:r>
        <w:rPr>
          <w:spacing w:val="-47"/>
          <w:w w:val="105"/>
        </w:rPr>
        <w:t>W</w:t>
      </w:r>
      <w:r>
        <w:rPr>
          <w:spacing w:val="-21"/>
        </w:rPr>
        <w:t>t</w:t>
      </w:r>
      <w:r>
        <w:rPr>
          <w:spacing w:val="-215"/>
          <w:w w:val="138"/>
        </w:rPr>
        <w:t>H</w:t>
      </w:r>
      <w:r>
        <w:rPr>
          <w:spacing w:val="-5"/>
        </w:rPr>
        <w:t>y</w:t>
      </w:r>
      <w:r>
        <w:rPr>
          <w:spacing w:val="-22"/>
        </w:rPr>
        <w:t>p</w:t>
      </w:r>
      <w:r>
        <w:rPr>
          <w:spacing w:val="-219"/>
          <w:w w:val="138"/>
        </w:rPr>
        <w:t>V</w:t>
      </w:r>
      <w:r>
        <w:rPr/>
        <w:t>e</w:t>
      </w:r>
      <w:r>
        <w:rPr>
          <w:spacing w:val="-1"/>
        </w:rPr>
        <w:t> </w:t>
      </w:r>
      <w:r>
        <w:rPr>
          <w:spacing w:val="-41"/>
        </w:rPr>
        <w:t>s</w:t>
      </w:r>
      <w:r>
        <w:rPr>
          <w:spacing w:val="-200"/>
          <w:w w:val="400"/>
        </w:rPr>
        <w:t> </w:t>
      </w:r>
      <w:r>
        <w:rPr>
          <w:spacing w:val="2"/>
        </w:rPr>
        <w:t>p</w:t>
      </w:r>
      <w:r>
        <w:rPr>
          <w:spacing w:val="-30"/>
        </w:rPr>
        <w:t>e</w:t>
      </w:r>
      <w:r>
        <w:rPr>
          <w:spacing w:val="-212"/>
          <w:w w:val="105"/>
        </w:rPr>
        <w:t>W</w:t>
      </w:r>
      <w:r>
        <w:rPr>
          <w:spacing w:val="-1"/>
        </w:rPr>
        <w:t>c</w:t>
      </w:r>
      <w:r>
        <w:rPr/>
        <w:t>i</w:t>
      </w:r>
      <w:r>
        <w:rPr>
          <w:spacing w:val="-147"/>
        </w:rPr>
        <w:t>m</w:t>
      </w:r>
      <w:r>
        <w:rPr>
          <w:spacing w:val="-93"/>
          <w:w w:val="149"/>
        </w:rPr>
        <w:t>R</w:t>
      </w:r>
      <w:r>
        <w:rPr>
          <w:spacing w:val="-15"/>
        </w:rPr>
        <w:t>e</w:t>
      </w:r>
      <w:r>
        <w:rPr>
          <w:spacing w:val="-227"/>
          <w:w w:val="400"/>
        </w:rPr>
        <w:t> </w:t>
      </w:r>
      <w:r>
        <w:rPr/>
        <w:t>n </w:t>
      </w:r>
      <w:r>
        <w:rPr>
          <w:spacing w:val="-127"/>
        </w:rPr>
        <w:t>w</w:t>
      </w:r>
      <w:r>
        <w:rPr>
          <w:spacing w:val="-112"/>
          <w:w w:val="179"/>
        </w:rPr>
        <w:t>P</w:t>
      </w:r>
      <w:r>
        <w:rPr>
          <w:spacing w:val="-1"/>
        </w:rPr>
        <w:t>a</w:t>
      </w:r>
      <w:r>
        <w:rPr>
          <w:spacing w:val="-87"/>
        </w:rPr>
        <w:t>s</w:t>
      </w:r>
      <w:r>
        <w:rPr>
          <w:spacing w:val="-1"/>
          <w:w w:val="138"/>
        </w:rPr>
        <w:t>HD</w:t>
      </w:r>
      <w:r>
        <w:rPr>
          <w:spacing w:val="2"/>
          <w:w w:val="138"/>
        </w:rPr>
        <w:t>Q</w:t>
      </w:r>
      <w:r>
        <w:rPr>
          <w:w w:val="363"/>
        </w:rPr>
        <w:t> </w:t>
      </w:r>
      <w:r>
        <w:rPr>
          <w:spacing w:val="-1"/>
          <w:w w:val="363"/>
        </w:rPr>
        <w:t>³</w:t>
      </w:r>
      <w:r>
        <w:rPr>
          <w:w w:val="149"/>
        </w:rPr>
        <w:t>R </w:t>
      </w:r>
      <w:r>
        <w:rPr>
          <w:w w:val="105"/>
        </w:rPr>
        <w:t>collected.</w:t>
      </w:r>
      <w:r>
        <w:rPr>
          <w:spacing w:val="-3"/>
          <w:w w:val="105"/>
        </w:rPr>
        <w:t> </w:t>
      </w:r>
      <w:r>
        <w:rPr>
          <w:w w:val="105"/>
        </w:rPr>
        <w:t>A traditional</w:t>
      </w:r>
      <w:r>
        <w:rPr>
          <w:spacing w:val="-1"/>
          <w:w w:val="105"/>
        </w:rPr>
        <w:t> </w:t>
      </w:r>
      <w:r>
        <w:rPr>
          <w:w w:val="105"/>
        </w:rPr>
        <w:t>food</w:t>
      </w:r>
      <w:r>
        <w:rPr>
          <w:spacing w:val="-1"/>
          <w:w w:val="105"/>
        </w:rPr>
        <w:t> </w:t>
      </w:r>
      <w:r>
        <w:rPr>
          <w:w w:val="105"/>
        </w:rPr>
        <w:t>plant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Africa,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fruits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A.</w:t>
      </w:r>
      <w:r>
        <w:rPr>
          <w:spacing w:val="3"/>
          <w:w w:val="105"/>
        </w:rPr>
        <w:t> </w:t>
      </w:r>
      <w:r>
        <w:rPr>
          <w:i/>
          <w:w w:val="105"/>
        </w:rPr>
        <w:t>senegalensis</w:t>
      </w:r>
      <w:r>
        <w:rPr>
          <w:i/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potential</w:t>
      </w:r>
      <w:r>
        <w:rPr>
          <w:spacing w:val="-1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360" w:lineRule="auto"/>
        <w:ind w:left="1260" w:right="1258"/>
      </w:pPr>
      <w:r>
        <w:rPr/>
        <w:t>improve</w:t>
      </w:r>
      <w:r>
        <w:rPr>
          <w:spacing w:val="30"/>
        </w:rPr>
        <w:t> </w:t>
      </w:r>
      <w:r>
        <w:rPr/>
        <w:t>nutrition,</w:t>
      </w:r>
      <w:r>
        <w:rPr>
          <w:spacing w:val="32"/>
        </w:rPr>
        <w:t> </w:t>
      </w:r>
      <w:r>
        <w:rPr/>
        <w:t>boost</w:t>
      </w:r>
      <w:r>
        <w:rPr>
          <w:spacing w:val="30"/>
        </w:rPr>
        <w:t> </w:t>
      </w:r>
      <w:r>
        <w:rPr/>
        <w:t>food</w:t>
      </w:r>
      <w:r>
        <w:rPr>
          <w:spacing w:val="31"/>
        </w:rPr>
        <w:t> </w:t>
      </w:r>
      <w:r>
        <w:rPr/>
        <w:t>security,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foster</w:t>
      </w:r>
      <w:r>
        <w:rPr>
          <w:spacing w:val="30"/>
        </w:rPr>
        <w:t> </w:t>
      </w:r>
      <w:r>
        <w:rPr/>
        <w:t>rural</w:t>
      </w:r>
      <w:r>
        <w:rPr>
          <w:spacing w:val="32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support</w:t>
      </w:r>
      <w:r>
        <w:rPr>
          <w:spacing w:val="32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care.</w:t>
      </w:r>
    </w:p>
    <w:p>
      <w:pPr>
        <w:pStyle w:val="BodyText"/>
        <w:spacing w:before="6"/>
        <w:rPr>
          <w:sz w:val="28"/>
        </w:rPr>
      </w:pPr>
    </w:p>
    <w:p>
      <w:pPr>
        <w:pStyle w:val="Heading4"/>
        <w:numPr>
          <w:ilvl w:val="2"/>
          <w:numId w:val="46"/>
        </w:numPr>
        <w:tabs>
          <w:tab w:pos="1861" w:val="left" w:leader="none"/>
        </w:tabs>
        <w:spacing w:line="240" w:lineRule="auto" w:before="90" w:after="0"/>
        <w:ind w:left="1860" w:right="0" w:hanging="601"/>
        <w:jc w:val="both"/>
      </w:pPr>
      <w:bookmarkStart w:name="_TOC_250103" w:id="114"/>
      <w:r>
        <w:rPr/>
        <w:t>Brachystegia</w:t>
      </w:r>
      <w:r>
        <w:rPr>
          <w:spacing w:val="-1"/>
        </w:rPr>
        <w:t> </w:t>
      </w:r>
      <w:bookmarkEnd w:id="114"/>
      <w:r>
        <w:rPr/>
        <w:t>nigeria</w:t>
      </w:r>
    </w:p>
    <w:p>
      <w:pPr>
        <w:pStyle w:val="BodyText"/>
        <w:spacing w:line="360" w:lineRule="auto" w:before="135"/>
        <w:ind w:left="1260" w:right="1252"/>
        <w:jc w:val="both"/>
      </w:pPr>
      <w:r>
        <w:rPr>
          <w:i/>
        </w:rPr>
        <w:t>Brachystegia </w:t>
      </w:r>
      <w:r>
        <w:rPr/>
        <w:t>itself is</w:t>
      </w:r>
      <w:r>
        <w:rPr>
          <w:spacing w:val="1"/>
        </w:rPr>
        <w:t> </w:t>
      </w:r>
      <w:r>
        <w:rPr/>
        <w:t>a genus of tree of the sub-family </w:t>
      </w:r>
      <w:r>
        <w:rPr>
          <w:i/>
        </w:rPr>
        <w:t>Caesalpinioideae</w:t>
      </w:r>
      <w:r>
        <w:rPr>
          <w:i/>
          <w:spacing w:val="1"/>
        </w:rPr>
        <w:t> </w:t>
      </w:r>
      <w:r>
        <w:rPr/>
        <w:t>that is</w:t>
      </w:r>
      <w:r>
        <w:rPr>
          <w:spacing w:val="60"/>
        </w:rPr>
        <w:t> </w:t>
      </w:r>
      <w:r>
        <w:rPr/>
        <w:t>native to</w:t>
      </w:r>
      <w:r>
        <w:rPr>
          <w:spacing w:val="1"/>
        </w:rPr>
        <w:t> </w:t>
      </w:r>
      <w:r>
        <w:rPr/>
        <w:t>tropical Africa. Trees of the genus are commonly known as Miombo, and are the predominant</w:t>
      </w:r>
      <w:r>
        <w:rPr>
          <w:spacing w:val="1"/>
        </w:rPr>
        <w:t> </w:t>
      </w:r>
      <w:r>
        <w:rPr/>
        <w:t>tree in the Miombo woodlands of Central and Southern Africa.</w:t>
      </w:r>
      <w:r>
        <w:rPr>
          <w:spacing w:val="60"/>
        </w:rPr>
        <w:t> </w:t>
      </w:r>
      <w:r>
        <w:rPr>
          <w:i/>
        </w:rPr>
        <w:t>Brachystegia nigeria </w:t>
      </w:r>
      <w:r>
        <w:rPr/>
        <w:t>is a</w:t>
      </w:r>
      <w:r>
        <w:rPr>
          <w:spacing w:val="1"/>
        </w:rPr>
        <w:t> </w:t>
      </w:r>
      <w:r>
        <w:rPr/>
        <w:t>species of legume in the Fabaceae family. It is found in Cameroon and Nigeria. It is threatened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habitual loss.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r>
        <w:rPr/>
        <w:t>Sterculia</w:t>
      </w:r>
      <w:r>
        <w:rPr>
          <w:spacing w:val="-2"/>
        </w:rPr>
        <w:t> </w:t>
      </w:r>
      <w:r>
        <w:rPr/>
        <w:t>oblonga</w:t>
      </w:r>
      <w:r>
        <w:rPr>
          <w:i w:val="0"/>
        </w:rPr>
        <w:t>/</w:t>
      </w:r>
      <w:r>
        <w:rPr/>
        <w:t>Cola</w:t>
      </w:r>
      <w:r>
        <w:rPr>
          <w:spacing w:val="-1"/>
        </w:rPr>
        <w:t> </w:t>
      </w:r>
      <w:r>
        <w:rPr/>
        <w:t>gigantia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This is commonly known as Eyong (River State), though it has other names like Ebenebe (Ibo)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Okoko (trade</w:t>
      </w:r>
      <w:r>
        <w:rPr>
          <w:spacing w:val="-1"/>
        </w:rPr>
        <w:t> </w:t>
      </w:r>
      <w:r>
        <w:rPr/>
        <w:t>name).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jc w:val="left"/>
      </w:pPr>
      <w:r>
        <w:rPr/>
        <w:t>Uses</w:t>
      </w:r>
    </w:p>
    <w:p>
      <w:pPr>
        <w:pStyle w:val="BodyText"/>
        <w:spacing w:line="360" w:lineRule="auto" w:before="132"/>
        <w:ind w:left="1260" w:right="5831"/>
      </w:pPr>
      <w:r>
        <w:rPr/>
        <w:t>It is used as veneer for back or face of plywood.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furniture</w:t>
      </w:r>
      <w:r>
        <w:rPr>
          <w:spacing w:val="-2"/>
        </w:rPr>
        <w:t> </w:t>
      </w:r>
      <w:r>
        <w:rPr/>
        <w:t>making.</w:t>
      </w:r>
    </w:p>
    <w:p>
      <w:pPr>
        <w:pStyle w:val="BodyText"/>
        <w:ind w:left="1260"/>
      </w:pP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flooring.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136"/>
      </w:pPr>
      <w:r>
        <w:rPr>
          <w:b/>
        </w:rPr>
        <w:t>Wood</w:t>
      </w:r>
      <w:r>
        <w:rPr>
          <w:b/>
          <w:spacing w:val="34"/>
        </w:rPr>
        <w:t> </w:t>
      </w:r>
      <w:r>
        <w:rPr>
          <w:b/>
        </w:rPr>
        <w:t>description:</w:t>
      </w:r>
      <w:r>
        <w:rPr>
          <w:b/>
          <w:spacing w:val="10"/>
        </w:rPr>
        <w:t> </w:t>
      </w:r>
      <w:r>
        <w:rPr/>
        <w:t>It</w:t>
      </w:r>
      <w:r>
        <w:rPr>
          <w:spacing w:val="34"/>
        </w:rPr>
        <w:t> </w:t>
      </w:r>
      <w:r>
        <w:rPr/>
        <w:t>has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light</w:t>
      </w:r>
      <w:r>
        <w:rPr>
          <w:spacing w:val="36"/>
        </w:rPr>
        <w:t> </w:t>
      </w:r>
      <w:r>
        <w:rPr/>
        <w:t>yellow</w:t>
      </w:r>
      <w:r>
        <w:rPr>
          <w:spacing w:val="33"/>
        </w:rPr>
        <w:t> </w:t>
      </w:r>
      <w:r>
        <w:rPr/>
        <w:t>colour,</w:t>
      </w:r>
      <w:r>
        <w:rPr>
          <w:spacing w:val="33"/>
        </w:rPr>
        <w:t> </w:t>
      </w:r>
      <w:r>
        <w:rPr/>
        <w:t>its</w:t>
      </w:r>
      <w:r>
        <w:rPr>
          <w:spacing w:val="34"/>
        </w:rPr>
        <w:t> </w:t>
      </w:r>
      <w:r>
        <w:rPr/>
        <w:t>sapwood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clearly</w:t>
      </w:r>
      <w:r>
        <w:rPr>
          <w:spacing w:val="28"/>
        </w:rPr>
        <w:t> </w:t>
      </w:r>
      <w:r>
        <w:rPr/>
        <w:t>demarcated.</w:t>
      </w:r>
      <w:r>
        <w:rPr>
          <w:spacing w:val="35"/>
        </w:rPr>
        <w:t> </w:t>
      </w:r>
      <w:r>
        <w:rPr/>
        <w:t>Its</w:t>
      </w:r>
      <w:r>
        <w:rPr>
          <w:spacing w:val="-57"/>
        </w:rPr>
        <w:t> </w:t>
      </w:r>
      <w:r>
        <w:rPr/>
        <w:t>texture</w:t>
      </w:r>
      <w:r>
        <w:rPr>
          <w:spacing w:val="-3"/>
        </w:rPr>
        <w:t> </w:t>
      </w:r>
      <w:r>
        <w:rPr/>
        <w:t>is medium, while</w:t>
      </w:r>
      <w:r>
        <w:rPr>
          <w:spacing w:val="-3"/>
        </w:rPr>
        <w:t> </w:t>
      </w:r>
      <w:r>
        <w:rPr/>
        <w:t>its</w:t>
      </w:r>
      <w:r>
        <w:rPr>
          <w:spacing w:val="2"/>
        </w:rPr>
        <w:t> </w:t>
      </w:r>
      <w:r>
        <w:rPr/>
        <w:t>grain is</w:t>
      </w:r>
      <w:r>
        <w:rPr>
          <w:spacing w:val="-1"/>
        </w:rPr>
        <w:t> </w:t>
      </w:r>
      <w:r>
        <w:rPr/>
        <w:t>straight or interlocked.</w:t>
      </w: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5" w:after="0"/>
        <w:ind w:left="1920" w:right="0" w:hanging="661"/>
        <w:jc w:val="left"/>
      </w:pPr>
      <w:bookmarkStart w:name="_TOC_250102" w:id="115"/>
      <w:bookmarkEnd w:id="115"/>
      <w:r>
        <w:rPr/>
        <w:t>Lophira alata</w:t>
      </w:r>
    </w:p>
    <w:p>
      <w:pPr>
        <w:pStyle w:val="BodyText"/>
        <w:spacing w:before="132"/>
        <w:ind w:left="1260"/>
      </w:pPr>
      <w:r>
        <w:rPr/>
        <w:t>This</w:t>
      </w:r>
      <w:r>
        <w:rPr>
          <w:spacing w:val="21"/>
        </w:rPr>
        <w:t> </w:t>
      </w:r>
      <w:r>
        <w:rPr/>
        <w:t>plant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commonly</w:t>
      </w:r>
      <w:r>
        <w:rPr>
          <w:spacing w:val="19"/>
        </w:rPr>
        <w:t> </w:t>
      </w:r>
      <w:r>
        <w:rPr/>
        <w:t>known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Azobe,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family</w:t>
      </w:r>
      <w:r>
        <w:rPr>
          <w:spacing w:val="17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Ochnaceae</w:t>
      </w:r>
      <w:r>
        <w:rPr/>
        <w:t>.</w:t>
      </w:r>
      <w:r>
        <w:rPr>
          <w:spacing w:val="23"/>
        </w:rPr>
        <w:t> </w:t>
      </w:r>
      <w:r>
        <w:rPr/>
        <w:t>Wood</w:t>
      </w:r>
      <w:r>
        <w:rPr>
          <w:spacing w:val="22"/>
        </w:rPr>
        <w:t> </w:t>
      </w:r>
      <w:r>
        <w:rPr/>
        <w:t>Description:</w:t>
      </w:r>
    </w:p>
    <w:p>
      <w:pPr>
        <w:pStyle w:val="BodyText"/>
        <w:spacing w:before="139"/>
        <w:ind w:left="1260"/>
      </w:pPr>
      <w:r>
        <w:rPr>
          <w:w w:val="160"/>
        </w:rPr>
        <w:t>7KH</w:t>
      </w:r>
      <w:r>
        <w:rPr>
          <w:spacing w:val="95"/>
          <w:w w:val="160"/>
        </w:rPr>
        <w:t> </w:t>
      </w:r>
      <w:r>
        <w:rPr>
          <w:w w:val="160"/>
        </w:rPr>
        <w:t>ZRRG  </w:t>
      </w:r>
      <w:r>
        <w:rPr>
          <w:w w:val="175"/>
        </w:rPr>
        <w:t>IURP</w:t>
      </w:r>
      <w:r>
        <w:rPr>
          <w:spacing w:val="-5"/>
          <w:w w:val="175"/>
        </w:rPr>
        <w:t> </w:t>
      </w:r>
      <w:r>
        <w:rPr>
          <w:w w:val="160"/>
        </w:rPr>
        <w:t>WKLV</w:t>
      </w:r>
      <w:r>
        <w:rPr>
          <w:spacing w:val="6"/>
          <w:w w:val="160"/>
        </w:rPr>
        <w:t> </w:t>
      </w:r>
      <w:r>
        <w:rPr>
          <w:w w:val="160"/>
        </w:rPr>
        <w:t>SODQW</w:t>
      </w:r>
      <w:r>
        <w:rPr>
          <w:spacing w:val="-12"/>
          <w:w w:val="160"/>
        </w:rPr>
        <w:t> </w:t>
      </w:r>
      <w:r>
        <w:rPr>
          <w:w w:val="175"/>
        </w:rPr>
        <w:t>LV</w:t>
      </w:r>
      <w:r>
        <w:rPr>
          <w:spacing w:val="-11"/>
          <w:w w:val="175"/>
        </w:rPr>
        <w:t> </w:t>
      </w:r>
      <w:r>
        <w:rPr>
          <w:w w:val="160"/>
        </w:rPr>
        <w:t>GDUN</w:t>
      </w:r>
      <w:r>
        <w:rPr>
          <w:spacing w:val="-7"/>
          <w:w w:val="160"/>
        </w:rPr>
        <w:t> </w:t>
      </w:r>
      <w:r>
        <w:rPr>
          <w:w w:val="160"/>
        </w:rPr>
        <w:t>UHG</w:t>
      </w:r>
      <w:r>
        <w:rPr>
          <w:spacing w:val="95"/>
          <w:w w:val="160"/>
        </w:rPr>
        <w:t> </w:t>
      </w:r>
      <w:r>
        <w:rPr>
          <w:w w:val="160"/>
        </w:rPr>
        <w:t>FRORXU</w:t>
      </w:r>
    </w:p>
    <w:p>
      <w:pPr>
        <w:pStyle w:val="BodyText"/>
        <w:spacing w:line="360" w:lineRule="auto" w:before="137"/>
        <w:ind w:left="1260" w:right="1136"/>
      </w:pPr>
      <w:r>
        <w:rPr/>
        <w:t>Generally,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woods</w:t>
      </w:r>
      <w:r>
        <w:rPr>
          <w:spacing w:val="39"/>
        </w:rPr>
        <w:t> </w:t>
      </w:r>
      <w:r>
        <w:rPr/>
        <w:t>have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coarse</w:t>
      </w:r>
      <w:r>
        <w:rPr>
          <w:spacing w:val="40"/>
        </w:rPr>
        <w:t> </w:t>
      </w:r>
      <w:r>
        <w:rPr/>
        <w:t>texture,</w:t>
      </w:r>
      <w:r>
        <w:rPr>
          <w:spacing w:val="39"/>
        </w:rPr>
        <w:t> </w:t>
      </w:r>
      <w:r>
        <w:rPr/>
        <w:t>drying:</w:t>
      </w:r>
      <w:r>
        <w:rPr>
          <w:spacing w:val="43"/>
        </w:rPr>
        <w:t> </w:t>
      </w:r>
      <w:r>
        <w:rPr/>
        <w:t>It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slow</w:t>
      </w:r>
      <w:r>
        <w:rPr>
          <w:spacing w:val="42"/>
        </w:rPr>
        <w:t> </w:t>
      </w:r>
      <w:r>
        <w:rPr/>
        <w:t>drying</w:t>
      </w:r>
      <w:r>
        <w:rPr>
          <w:spacing w:val="39"/>
        </w:rPr>
        <w:t> </w:t>
      </w:r>
      <w:r>
        <w:rPr/>
        <w:t>rate,</w:t>
      </w:r>
      <w:r>
        <w:rPr>
          <w:spacing w:val="41"/>
        </w:rPr>
        <w:t> </w:t>
      </w:r>
      <w:r>
        <w:rPr/>
        <w:t>high</w:t>
      </w:r>
      <w:r>
        <w:rPr>
          <w:spacing w:val="40"/>
        </w:rPr>
        <w:t> </w:t>
      </w:r>
      <w:r>
        <w:rPr/>
        <w:t>risk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distortion</w:t>
      </w:r>
      <w:r>
        <w:rPr>
          <w:spacing w:val="-1"/>
        </w:rPr>
        <w:t> </w:t>
      </w:r>
      <w:r>
        <w:rPr/>
        <w:t>as well as a high risk of checking.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260"/>
      </w:pPr>
      <w:r>
        <w:rPr>
          <w:b/>
        </w:rPr>
        <w:t>Uses:</w:t>
      </w:r>
      <w:r>
        <w:rPr>
          <w:b/>
          <w:spacing w:val="58"/>
        </w:rPr>
        <w:t> </w:t>
      </w:r>
      <w:r>
        <w:rPr/>
        <w:t>This</w:t>
      </w:r>
      <w:r>
        <w:rPr>
          <w:spacing w:val="-1"/>
        </w:rPr>
        <w:t> </w:t>
      </w:r>
      <w:r>
        <w:rPr/>
        <w:t>wood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line="360" w:lineRule="auto" w:before="138"/>
        <w:ind w:left="1260" w:right="6898"/>
      </w:pPr>
      <w:r>
        <w:rPr/>
        <w:t>Hyraulic works (fresh and sea water)</w:t>
      </w:r>
      <w:r>
        <w:rPr>
          <w:spacing w:val="-57"/>
        </w:rPr>
        <w:t> </w:t>
      </w:r>
      <w:r>
        <w:rPr/>
        <w:t>Making</w:t>
      </w:r>
      <w:r>
        <w:rPr>
          <w:spacing w:val="-3"/>
        </w:rPr>
        <w:t> </w:t>
      </w:r>
      <w:r>
        <w:rPr/>
        <w:t>of sleeper and stairs (inside)</w:t>
      </w:r>
    </w:p>
    <w:p>
      <w:pPr>
        <w:pStyle w:val="BodyText"/>
        <w:spacing w:line="360" w:lineRule="auto"/>
        <w:ind w:left="1260" w:right="4418"/>
      </w:pPr>
      <w:r>
        <w:rPr/>
        <w:t>Construction of bridges (parts in contact with water or ground)</w:t>
      </w:r>
      <w:r>
        <w:rPr>
          <w:spacing w:val="-57"/>
        </w:rPr>
        <w:t> </w:t>
      </w:r>
      <w:r>
        <w:rPr/>
        <w:t>Heavy</w:t>
      </w:r>
      <w:r>
        <w:rPr>
          <w:spacing w:val="-5"/>
        </w:rPr>
        <w:t> </w:t>
      </w:r>
      <w:r>
        <w:rPr/>
        <w:t>carpentry</w:t>
      </w:r>
      <w:r>
        <w:rPr>
          <w:spacing w:val="-5"/>
        </w:rPr>
        <w:t> </w:t>
      </w:r>
      <w:r>
        <w:rPr/>
        <w:t>works</w:t>
      </w:r>
    </w:p>
    <w:p>
      <w:pPr>
        <w:pStyle w:val="BodyText"/>
        <w:ind w:left="1260"/>
      </w:pPr>
      <w:r>
        <w:rPr/>
        <w:t>Wood</w:t>
      </w:r>
      <w:r>
        <w:rPr>
          <w:spacing w:val="-1"/>
        </w:rPr>
        <w:t> </w:t>
      </w:r>
      <w:r>
        <w:rPr/>
        <w:t>frame house</w:t>
      </w:r>
      <w:r>
        <w:rPr>
          <w:spacing w:val="-3"/>
        </w:rPr>
        <w:t> </w:t>
      </w:r>
      <w:r>
        <w:rPr/>
        <w:t>works</w:t>
      </w:r>
    </w:p>
    <w:p>
      <w:pPr>
        <w:pStyle w:val="BodyText"/>
        <w:spacing w:before="139"/>
        <w:ind w:left="1260"/>
      </w:pP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be used</w:t>
      </w:r>
      <w:r>
        <w:rPr>
          <w:spacing w:val="-1"/>
        </w:rPr>
        <w:t> </w:t>
      </w:r>
      <w:r>
        <w:rPr/>
        <w:t>in making</w:t>
      </w:r>
      <w:r>
        <w:rPr>
          <w:spacing w:val="-4"/>
        </w:rPr>
        <w:t> </w:t>
      </w:r>
      <w:r>
        <w:rPr/>
        <w:t>of stakes,</w:t>
      </w:r>
      <w:r>
        <w:rPr>
          <w:spacing w:val="-1"/>
        </w:rPr>
        <w:t> </w:t>
      </w:r>
      <w:r>
        <w:rPr/>
        <w:t>posts, and</w:t>
      </w:r>
      <w:r>
        <w:rPr>
          <w:spacing w:val="-2"/>
        </w:rPr>
        <w:t> </w:t>
      </w:r>
      <w:r>
        <w:rPr/>
        <w:t>cooperage.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101" w:id="116"/>
      <w:r>
        <w:rPr/>
        <w:t>Irvingia</w:t>
      </w:r>
      <w:r>
        <w:rPr>
          <w:spacing w:val="-2"/>
        </w:rPr>
        <w:t> </w:t>
      </w:r>
      <w:bookmarkEnd w:id="116"/>
      <w:r>
        <w:rPr/>
        <w:t>gabonensis</w:t>
      </w:r>
    </w:p>
    <w:p>
      <w:pPr>
        <w:pStyle w:val="BodyText"/>
        <w:spacing w:line="360" w:lineRule="auto" w:before="132"/>
        <w:ind w:left="1260" w:right="1264" w:firstLine="719"/>
        <w:jc w:val="both"/>
      </w:pPr>
      <w:r>
        <w:rPr>
          <w:i/>
        </w:rPr>
        <w:t>Irvingia gabonensis </w:t>
      </w:r>
      <w:r>
        <w:rPr/>
        <w:t>is a tree, native to West Africa. The fruit is similar to a mango and</w:t>
      </w:r>
      <w:r>
        <w:rPr>
          <w:spacing w:val="1"/>
        </w:rPr>
        <w:t> </w:t>
      </w:r>
      <w:r>
        <w:rPr/>
        <w:t>is used for</w:t>
      </w:r>
      <w:r>
        <w:rPr>
          <w:spacing w:val="-2"/>
        </w:rPr>
        <w:t> </w:t>
      </w:r>
      <w:r>
        <w:rPr/>
        <w:t>food. The</w:t>
      </w:r>
      <w:r>
        <w:rPr>
          <w:spacing w:val="-2"/>
        </w:rPr>
        <w:t> </w:t>
      </w:r>
      <w:r>
        <w:rPr/>
        <w:t>seeds 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medicine.</w:t>
      </w:r>
    </w:p>
    <w:p>
      <w:pPr>
        <w:spacing w:line="360" w:lineRule="auto" w:before="0"/>
        <w:ind w:left="1260" w:right="1256" w:firstLine="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names</w:t>
      </w:r>
      <w:r>
        <w:rPr>
          <w:spacing w:val="1"/>
          <w:sz w:val="24"/>
        </w:rPr>
        <w:t> </w:t>
      </w:r>
      <w:r>
        <w:rPr>
          <w:sz w:val="24"/>
        </w:rPr>
        <w:t>like: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Mango,</w:t>
      </w:r>
      <w:r>
        <w:rPr>
          <w:spacing w:val="1"/>
          <w:sz w:val="24"/>
        </w:rPr>
        <w:t> </w:t>
      </w:r>
      <w:r>
        <w:rPr>
          <w:sz w:val="24"/>
        </w:rPr>
        <w:t>Ogbono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wombulu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Ugiri(</w:t>
      </w:r>
      <w:r>
        <w:rPr>
          <w:i/>
          <w:sz w:val="24"/>
        </w:rPr>
        <w:t>irivingia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gabonensis)</w:t>
      </w:r>
      <w:r>
        <w:rPr>
          <w:sz w:val="24"/>
        </w:rPr>
        <w:t>, Bread Tree, Bush Mango, Dika Nut, Dilanut, Dikka, Duiker Nut, Etima, Irvingia,</w:t>
      </w:r>
      <w:r>
        <w:rPr>
          <w:spacing w:val="1"/>
          <w:sz w:val="24"/>
        </w:rPr>
        <w:t> </w:t>
      </w:r>
      <w:r>
        <w:rPr>
          <w:i/>
          <w:sz w:val="24"/>
        </w:rPr>
        <w:t>Irvingia barteri</w:t>
      </w:r>
      <w:r>
        <w:rPr>
          <w:sz w:val="24"/>
        </w:rPr>
        <w:t>, </w:t>
      </w:r>
      <w:r>
        <w:rPr>
          <w:i/>
          <w:sz w:val="24"/>
        </w:rPr>
        <w:t>Irvingia gabonensis</w:t>
      </w:r>
      <w:r>
        <w:rPr>
          <w:sz w:val="24"/>
        </w:rPr>
        <w:t>, </w:t>
      </w:r>
      <w:r>
        <w:rPr>
          <w:i/>
          <w:sz w:val="24"/>
        </w:rPr>
        <w:t>Kaka mangife </w:t>
      </w:r>
      <w:r>
        <w:rPr>
          <w:sz w:val="24"/>
        </w:rPr>
        <w:t>a gabonensis, Manguier Sauvage, Odika,</w:t>
      </w:r>
      <w:r>
        <w:rPr>
          <w:spacing w:val="1"/>
          <w:sz w:val="24"/>
        </w:rPr>
        <w:t> </w:t>
      </w:r>
      <w:r>
        <w:rPr>
          <w:sz w:val="24"/>
        </w:rPr>
        <w:t>Ogbono,</w:t>
      </w:r>
      <w:r>
        <w:rPr>
          <w:spacing w:val="-1"/>
          <w:sz w:val="24"/>
        </w:rPr>
        <w:t> </w:t>
      </w:r>
      <w:r>
        <w:rPr>
          <w:sz w:val="24"/>
        </w:rPr>
        <w:t>Wild Mango.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260"/>
        <w:jc w:val="both"/>
      </w:pPr>
      <w:r>
        <w:rPr>
          <w:b/>
        </w:rPr>
        <w:t>Uses:</w:t>
      </w:r>
      <w:r>
        <w:rPr>
          <w:b/>
          <w:spacing w:val="57"/>
        </w:rPr>
        <w:t> </w:t>
      </w:r>
      <w:r>
        <w:rPr/>
        <w:t>Generally, they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such as: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pharmaceuticals.</w:t>
      </w:r>
    </w:p>
    <w:p>
      <w:pPr>
        <w:pStyle w:val="BodyText"/>
        <w:spacing w:line="360" w:lineRule="auto" w:before="137"/>
        <w:ind w:left="1260" w:right="1260"/>
        <w:jc w:val="both"/>
      </w:pPr>
      <w:r>
        <w:rPr/>
        <w:t>There is interest in using supplements containing Irvingia gabonensis for weight loss, lowering</w:t>
      </w:r>
      <w:r>
        <w:rPr>
          <w:spacing w:val="1"/>
        </w:rPr>
        <w:t> </w:t>
      </w:r>
      <w:r>
        <w:rPr/>
        <w:t>cholesterol</w:t>
      </w:r>
      <w:r>
        <w:rPr>
          <w:spacing w:val="-1"/>
        </w:rPr>
        <w:t> </w:t>
      </w:r>
      <w:r>
        <w:rPr/>
        <w:t>levels, and improving</w:t>
      </w:r>
      <w:r>
        <w:rPr>
          <w:spacing w:val="-2"/>
        </w:rPr>
        <w:t> </w:t>
      </w:r>
      <w:r>
        <w:rPr/>
        <w:t>control of diabetes.</w:t>
      </w:r>
    </w:p>
    <w:p>
      <w:pPr>
        <w:pStyle w:val="BodyText"/>
        <w:ind w:left="1260"/>
        <w:jc w:val="both"/>
      </w:pPr>
      <w:r>
        <w:rPr/>
        <w:t>They</w:t>
      </w:r>
      <w:r>
        <w:rPr>
          <w:spacing w:val="-4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construction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due to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hard nature.</w:t>
      </w:r>
    </w:p>
    <w:p>
      <w:pPr>
        <w:pStyle w:val="BodyText"/>
        <w:spacing w:line="360" w:lineRule="auto" w:before="140"/>
        <w:ind w:left="1260" w:right="1258"/>
        <w:jc w:val="both"/>
      </w:pPr>
      <w:r>
        <w:rPr/>
        <w:t>Irvingia is named after Dr. Irving, R. N., who died at Abeokuta (Keay </w:t>
      </w:r>
      <w:r>
        <w:rPr>
          <w:i/>
        </w:rPr>
        <w:t>et al., </w:t>
      </w:r>
      <w:r>
        <w:rPr/>
        <w:t>1964). Irvingia</w:t>
      </w:r>
      <w:r>
        <w:rPr>
          <w:spacing w:val="1"/>
        </w:rPr>
        <w:t> </w:t>
      </w:r>
      <w:r>
        <w:rPr>
          <w:i/>
        </w:rPr>
        <w:t>gabonensis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duka</w:t>
      </w:r>
      <w:r>
        <w:rPr>
          <w:spacing w:val="1"/>
        </w:rPr>
        <w:t> </w:t>
      </w:r>
      <w:r>
        <w:rPr/>
        <w:t>nut,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recognized by its dense dark green evergreen foliage and characteristics stipules. It is of the</w:t>
      </w:r>
      <w:r>
        <w:rPr>
          <w:spacing w:val="1"/>
        </w:rPr>
        <w:t> </w:t>
      </w:r>
      <w:r>
        <w:rPr/>
        <w:t>forest habitat and tree to 24 m high and 1.8 m in girth, occasionally more, with a dense compact</w:t>
      </w:r>
      <w:r>
        <w:rPr>
          <w:spacing w:val="-57"/>
        </w:rPr>
        <w:t> </w:t>
      </w:r>
      <w:r>
        <w:rPr/>
        <w:t>crown.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bole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usually</w:t>
      </w:r>
      <w:r>
        <w:rPr>
          <w:spacing w:val="4"/>
        </w:rPr>
        <w:t> </w:t>
      </w:r>
      <w:r>
        <w:rPr/>
        <w:t>rather</w:t>
      </w:r>
      <w:r>
        <w:rPr>
          <w:spacing w:val="10"/>
        </w:rPr>
        <w:t> </w:t>
      </w:r>
      <w:r>
        <w:rPr/>
        <w:t>fluted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slightly</w:t>
      </w:r>
      <w:r>
        <w:rPr>
          <w:spacing w:val="4"/>
        </w:rPr>
        <w:t> </w:t>
      </w:r>
      <w:r>
        <w:rPr/>
        <w:t>buttressed.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bark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grayish,</w:t>
      </w:r>
      <w:r>
        <w:rPr>
          <w:spacing w:val="10"/>
        </w:rPr>
        <w:t> </w:t>
      </w:r>
      <w:r>
        <w:rPr/>
        <w:t>smooth</w:t>
      </w:r>
      <w:r>
        <w:rPr>
          <w:spacing w:val="9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very slightly scaly; slash yellow brown to light yellow, and brittle stipule curved, the one</w:t>
      </w:r>
      <w:r>
        <w:rPr>
          <w:spacing w:val="1"/>
        </w:rPr>
        <w:t> </w:t>
      </w:r>
      <w:r>
        <w:rPr/>
        <w:t>terminating the shoot up to 2.5 cm long, the others smaller. Figure 4 shows the bole of Irvingia</w:t>
      </w:r>
      <w:r>
        <w:rPr>
          <w:spacing w:val="1"/>
        </w:rPr>
        <w:t> </w:t>
      </w:r>
      <w:r>
        <w:rPr/>
        <w:t>gabonensis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Omabala forest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Ifite Ogwari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Ayamelum</w:t>
      </w:r>
      <w:r>
        <w:rPr>
          <w:spacing w:val="1"/>
        </w:rPr>
        <w:t> </w:t>
      </w:r>
      <w:r>
        <w:rPr/>
        <w:t>L.G.A. of</w:t>
      </w:r>
      <w:r>
        <w:rPr>
          <w:spacing w:val="-3"/>
        </w:rPr>
        <w:t> </w:t>
      </w:r>
      <w:r>
        <w:rPr/>
        <w:t>Anambra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360" w:lineRule="auto"/>
        <w:ind w:left="1260" w:right="1258"/>
        <w:jc w:val="both"/>
      </w:pPr>
      <w:r>
        <w:rPr/>
        <w:t>The leaves are 5-15 cm long by 2.5-6 cm broad, elliptic to slightly obovate, one margin often a</w:t>
      </w:r>
      <w:r>
        <w:rPr>
          <w:spacing w:val="1"/>
        </w:rPr>
        <w:t> </w:t>
      </w:r>
      <w:r>
        <w:rPr/>
        <w:t>little more rounded than the other, acute or shortly acuminate, cuneate or slightly rounded at the</w:t>
      </w:r>
      <w:r>
        <w:rPr>
          <w:spacing w:val="-57"/>
        </w:rPr>
        <w:t> </w:t>
      </w:r>
      <w:r>
        <w:rPr/>
        <w:t>base; leathery, dark green and glossy above. The leaves have 5-10 pairs of irregular lateral</w:t>
      </w:r>
      <w:r>
        <w:rPr>
          <w:spacing w:val="1"/>
        </w:rPr>
        <w:t> </w:t>
      </w:r>
      <w:r>
        <w:rPr/>
        <w:t>nerves, the lower ones running out vaguely to the margin, the upper ones looped, minor nerves</w:t>
      </w:r>
      <w:r>
        <w:rPr>
          <w:spacing w:val="1"/>
        </w:rPr>
        <w:t> </w:t>
      </w:r>
      <w:r>
        <w:rPr/>
        <w:t>more or less parallel and at right angles to the laterals. The veins form a close network between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stalk is stouty,</w:t>
      </w:r>
      <w:r>
        <w:rPr>
          <w:spacing w:val="2"/>
        </w:rPr>
        <w:t> </w:t>
      </w:r>
      <w:r>
        <w:rPr/>
        <w:t>about</w:t>
      </w:r>
      <w:r>
        <w:rPr>
          <w:spacing w:val="2"/>
        </w:rPr>
        <w:t> </w:t>
      </w:r>
      <w:r>
        <w:rPr/>
        <w:t>0.6cm long.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801" w:val="left" w:leader="none"/>
        </w:tabs>
        <w:spacing w:line="240" w:lineRule="auto" w:before="0" w:after="0"/>
        <w:ind w:left="1800" w:right="0" w:hanging="541"/>
        <w:jc w:val="left"/>
      </w:pPr>
      <w:bookmarkStart w:name="_TOC_250100" w:id="117"/>
      <w:r>
        <w:rPr/>
        <w:t>Albizia</w:t>
      </w:r>
      <w:r>
        <w:rPr>
          <w:spacing w:val="1"/>
        </w:rPr>
        <w:t> </w:t>
      </w:r>
      <w:bookmarkEnd w:id="117"/>
      <w:r>
        <w:rPr/>
        <w:t>ferruginea</w:t>
      </w:r>
    </w:p>
    <w:p>
      <w:pPr>
        <w:pStyle w:val="BodyText"/>
        <w:spacing w:line="360" w:lineRule="auto" w:before="132"/>
        <w:ind w:left="1260" w:right="1252"/>
      </w:pPr>
      <w:r>
        <w:rPr/>
        <w:t>This wood is commonly known as latandza from the family of the Mimosaceae. Its other names</w:t>
      </w:r>
      <w:r>
        <w:rPr>
          <w:spacing w:val="-57"/>
        </w:rPr>
        <w:t> </w:t>
      </w:r>
      <w:r>
        <w:rPr/>
        <w:t>are:</w:t>
      </w:r>
      <w:r>
        <w:rPr>
          <w:spacing w:val="-1"/>
        </w:rPr>
        <w:t> </w:t>
      </w:r>
      <w:r>
        <w:rPr/>
        <w:t>Ngwu</w:t>
      </w:r>
      <w:r>
        <w:rPr>
          <w:spacing w:val="1"/>
        </w:rPr>
        <w:t> </w:t>
      </w:r>
      <w:r>
        <w:rPr/>
        <w:t>(Ibo), Okuro(Ghana), and Ayinre-ogo</w:t>
      </w:r>
      <w:r>
        <w:rPr>
          <w:spacing w:val="2"/>
        </w:rPr>
        <w:t> </w:t>
      </w:r>
      <w:r>
        <w:rPr/>
        <w:t>(Nigeria).</w:t>
      </w:r>
    </w:p>
    <w:p>
      <w:pPr>
        <w:pStyle w:val="BodyText"/>
        <w:spacing w:line="360" w:lineRule="auto"/>
        <w:ind w:left="1260" w:right="1136"/>
      </w:pPr>
      <w:r>
        <w:rPr/>
        <w:t>Wood</w:t>
      </w:r>
      <w:r>
        <w:rPr>
          <w:spacing w:val="20"/>
        </w:rPr>
        <w:t> </w:t>
      </w:r>
      <w:r>
        <w:rPr/>
        <w:t>Description:</w:t>
      </w:r>
      <w:r>
        <w:rPr>
          <w:spacing w:val="43"/>
        </w:rPr>
        <w:t> </w:t>
      </w:r>
      <w:r>
        <w:rPr/>
        <w:t>The</w:t>
      </w:r>
      <w:r>
        <w:rPr>
          <w:spacing w:val="21"/>
        </w:rPr>
        <w:t> </w:t>
      </w:r>
      <w:r>
        <w:rPr/>
        <w:t>wood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red</w:t>
      </w:r>
      <w:r>
        <w:rPr>
          <w:spacing w:val="21"/>
        </w:rPr>
        <w:t> </w:t>
      </w:r>
      <w:r>
        <w:rPr/>
        <w:t>brown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colour,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clearly</w:t>
      </w:r>
      <w:r>
        <w:rPr>
          <w:spacing w:val="18"/>
        </w:rPr>
        <w:t> </w:t>
      </w:r>
      <w:r>
        <w:rPr/>
        <w:t>demarcated</w:t>
      </w:r>
      <w:r>
        <w:rPr>
          <w:spacing w:val="22"/>
        </w:rPr>
        <w:t> </w:t>
      </w:r>
      <w:r>
        <w:rPr/>
        <w:t>sapwood.</w:t>
      </w:r>
      <w:r>
        <w:rPr>
          <w:spacing w:val="25"/>
        </w:rPr>
        <w:t> </w:t>
      </w:r>
      <w:r>
        <w:rPr/>
        <w:t>It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an interlocked</w:t>
      </w:r>
      <w:r>
        <w:rPr>
          <w:spacing w:val="2"/>
        </w:rPr>
        <w:t> </w:t>
      </w:r>
      <w:r>
        <w:rPr/>
        <w:t>grain.</w:t>
      </w:r>
    </w:p>
    <w:p>
      <w:pPr>
        <w:pStyle w:val="BodyText"/>
        <w:spacing w:line="360" w:lineRule="auto"/>
        <w:ind w:left="1260" w:right="1136"/>
      </w:pPr>
      <w:r>
        <w:rPr/>
        <w:t>Drying:</w:t>
      </w:r>
      <w:r>
        <w:rPr>
          <w:spacing w:val="1"/>
        </w:rPr>
        <w:t> </w:t>
      </w:r>
      <w:r>
        <w:rPr/>
        <w:t>Its drying rate is slow, having a high risk of distortion. It has a slight risk of checking.</w:t>
      </w:r>
      <w:r>
        <w:rPr>
          <w:spacing w:val="-58"/>
        </w:rPr>
        <w:t> </w:t>
      </w:r>
      <w:r>
        <w:rPr/>
        <w:t>Uses:</w:t>
      </w:r>
    </w:p>
    <w:p>
      <w:pPr>
        <w:pStyle w:val="BodyText"/>
        <w:spacing w:line="360" w:lineRule="auto"/>
        <w:ind w:left="1260" w:right="5058"/>
      </w:pPr>
      <w:r>
        <w:rPr/>
        <w:t>Used as veneer for interior and bark or face of plywood.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blackboard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flooring.</w:t>
      </w:r>
    </w:p>
    <w:p>
      <w:pPr>
        <w:pStyle w:val="BodyText"/>
        <w:ind w:left="1260"/>
      </w:pPr>
      <w:r>
        <w:rPr/>
        <w:t>For</w:t>
      </w:r>
      <w:r>
        <w:rPr>
          <w:spacing w:val="-1"/>
        </w:rPr>
        <w:t> </w:t>
      </w:r>
      <w:r>
        <w:rPr/>
        <w:t>light carpentry</w:t>
      </w:r>
      <w:r>
        <w:rPr>
          <w:spacing w:val="-5"/>
        </w:rPr>
        <w:t> </w:t>
      </w:r>
      <w:r>
        <w:rPr/>
        <w:t>works.</w:t>
      </w:r>
    </w:p>
    <w:p>
      <w:pPr>
        <w:pStyle w:val="BodyText"/>
        <w:spacing w:line="360" w:lineRule="auto" w:before="140"/>
        <w:ind w:left="1260" w:right="6318"/>
      </w:pPr>
      <w:r>
        <w:rPr/>
        <w:t>Used for making boxes, cabinet and crates.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wood frame house.</w:t>
      </w:r>
    </w:p>
    <w:p>
      <w:pPr>
        <w:pStyle w:val="BodyText"/>
        <w:ind w:left="1260"/>
      </w:pPr>
      <w:r>
        <w:rPr/>
        <w:t>Bridge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(parts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or ground).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numPr>
          <w:ilvl w:val="2"/>
          <w:numId w:val="46"/>
        </w:numPr>
        <w:tabs>
          <w:tab w:pos="1861" w:val="left" w:leader="none"/>
        </w:tabs>
        <w:spacing w:line="240" w:lineRule="auto" w:before="90" w:after="0"/>
        <w:ind w:left="1860" w:right="0" w:hanging="601"/>
        <w:jc w:val="left"/>
      </w:pPr>
      <w:bookmarkStart w:name="_TOC_250099" w:id="118"/>
      <w:r>
        <w:rPr/>
        <w:t>Canarium</w:t>
      </w:r>
      <w:r>
        <w:rPr>
          <w:spacing w:val="-3"/>
        </w:rPr>
        <w:t> </w:t>
      </w:r>
      <w:bookmarkEnd w:id="118"/>
      <w:r>
        <w:rPr/>
        <w:t>schweinfurthii</w:t>
      </w:r>
    </w:p>
    <w:p>
      <w:pPr>
        <w:pStyle w:val="BodyText"/>
        <w:spacing w:before="132"/>
        <w:ind w:left="1260"/>
      </w:pPr>
      <w:r>
        <w:rPr/>
        <w:t>Common</w:t>
      </w:r>
      <w:r>
        <w:rPr>
          <w:spacing w:val="59"/>
        </w:rPr>
        <w:t> </w:t>
      </w:r>
      <w:r>
        <w:rPr/>
        <w:t>names</w:t>
      </w:r>
    </w:p>
    <w:p>
      <w:pPr>
        <w:pStyle w:val="BodyText"/>
        <w:spacing w:before="139"/>
        <w:ind w:left="1260"/>
      </w:pPr>
      <w:r>
        <w:rPr/>
        <w:t>(English):</w:t>
      </w:r>
      <w:r>
        <w:rPr>
          <w:spacing w:val="58"/>
        </w:rPr>
        <w:t> </w:t>
      </w:r>
      <w:r>
        <w:rPr/>
        <w:t>African</w:t>
      </w:r>
      <w:r>
        <w:rPr>
          <w:spacing w:val="1"/>
        </w:rPr>
        <w:t> </w:t>
      </w:r>
      <w:r>
        <w:rPr/>
        <w:t>elemi,</w:t>
      </w:r>
      <w:r>
        <w:rPr>
          <w:spacing w:val="-1"/>
        </w:rPr>
        <w:t> </w:t>
      </w:r>
      <w:r>
        <w:rPr/>
        <w:t>bush candle</w:t>
      </w:r>
      <w:r>
        <w:rPr>
          <w:spacing w:val="-1"/>
        </w:rPr>
        <w:t> </w:t>
      </w:r>
      <w:r>
        <w:rPr/>
        <w:t>tree,</w:t>
      </w:r>
      <w:r>
        <w:rPr>
          <w:spacing w:val="1"/>
        </w:rPr>
        <w:t> </w:t>
      </w:r>
      <w:r>
        <w:rPr/>
        <w:t>gum</w:t>
      </w:r>
      <w:r>
        <w:rPr>
          <w:spacing w:val="-1"/>
        </w:rPr>
        <w:t> </w:t>
      </w:r>
      <w:r>
        <w:rPr/>
        <w:t>resin</w:t>
      </w:r>
      <w:r>
        <w:rPr>
          <w:spacing w:val="-1"/>
        </w:rPr>
        <w:t> </w:t>
      </w:r>
      <w:r>
        <w:rPr/>
        <w:t>tree, incense</w:t>
      </w:r>
      <w:r>
        <w:rPr>
          <w:spacing w:val="-1"/>
        </w:rPr>
        <w:t> </w:t>
      </w:r>
      <w:r>
        <w:rPr/>
        <w:t>tree,</w:t>
      </w:r>
      <w:r>
        <w:rPr>
          <w:spacing w:val="-1"/>
        </w:rPr>
        <w:t> </w:t>
      </w:r>
      <w:r>
        <w:rPr/>
        <w:t>purple</w:t>
      </w:r>
      <w:r>
        <w:rPr>
          <w:spacing w:val="-3"/>
        </w:rPr>
        <w:t> </w:t>
      </w:r>
      <w:r>
        <w:rPr/>
        <w:t>canary</w:t>
      </w:r>
      <w:r>
        <w:rPr>
          <w:spacing w:val="-5"/>
        </w:rPr>
        <w:t> </w:t>
      </w:r>
      <w:r>
        <w:rPr/>
        <w:t>tree</w:t>
      </w:r>
    </w:p>
    <w:p>
      <w:pPr>
        <w:pStyle w:val="BodyText"/>
        <w:spacing w:before="137"/>
        <w:ind w:left="1260" w:right="-101"/>
      </w:pPr>
      <w:r>
        <w:rPr>
          <w:w w:val="343"/>
        </w:rPr>
        <w:t> </w:t>
      </w:r>
      <w:r>
        <w:rPr>
          <w:spacing w:val="-3"/>
          <w:w w:val="343"/>
        </w:rPr>
        <w:t>)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w w:val="156"/>
        </w:rPr>
        <w:t>Q</w:t>
      </w:r>
      <w:r>
        <w:rPr>
          <w:spacing w:val="-1"/>
          <w:w w:val="156"/>
        </w:rPr>
        <w:t>F</w:t>
      </w:r>
      <w:r>
        <w:rPr>
          <w:w w:val="205"/>
        </w:rPr>
        <w:t>K</w:t>
      </w:r>
      <w:r>
        <w:rPr>
          <w:spacing w:val="-1"/>
          <w:w w:val="205"/>
        </w:rPr>
        <w:t> </w:t>
      </w:r>
      <w:r>
        <w:rPr>
          <w:w w:val="257"/>
        </w:rPr>
        <w:t>  (O</w:t>
      </w:r>
      <w:r>
        <w:rPr>
          <w:spacing w:val="-1"/>
          <w:w w:val="138"/>
        </w:rPr>
        <w:t>H</w:t>
      </w:r>
      <w:r>
        <w:rPr>
          <w:w w:val="171"/>
        </w:rPr>
        <w:t>PL</w:t>
      </w:r>
      <w:r>
        <w:rPr>
          <w:w w:val="177"/>
        </w:rPr>
        <w:t> G¶R</w:t>
      </w:r>
      <w:r>
        <w:rPr>
          <w:spacing w:val="1"/>
          <w:w w:val="177"/>
        </w:rPr>
        <w:t>X</w:t>
      </w:r>
      <w:r>
        <w:rPr>
          <w:w w:val="256"/>
        </w:rPr>
        <w:t>J</w:t>
      </w:r>
      <w:r>
        <w:rPr>
          <w:spacing w:val="-159"/>
          <w:w w:val="138"/>
        </w:rPr>
        <w:t>D</w:t>
      </w:r>
      <w:r>
        <w:rPr>
          <w:spacing w:val="-83"/>
          <w:w w:val="138"/>
        </w:rPr>
        <w:t>H</w:t>
      </w:r>
      <w:r>
        <w:rPr>
          <w:spacing w:val="-159"/>
          <w:w w:val="138"/>
        </w:rPr>
        <w:t>Q</w:t>
      </w:r>
      <w:r>
        <w:rPr>
          <w:spacing w:val="-80"/>
          <w:w w:val="138"/>
        </w:rPr>
        <w:t>U</w:t>
      </w:r>
      <w:r>
        <w:rPr>
          <w:spacing w:val="-161"/>
          <w:w w:val="138"/>
        </w:rPr>
        <w:t>G</w:t>
      </w:r>
      <w:r>
        <w:rPr>
          <w:spacing w:val="-80"/>
          <w:w w:val="400"/>
        </w:rPr>
        <w:t> </w:t>
      </w:r>
      <w:r>
        <w:rPr>
          <w:spacing w:val="-161"/>
          <w:w w:val="138"/>
        </w:rPr>
        <w:t>D</w:t>
      </w:r>
      <w:r>
        <w:rPr>
          <w:spacing w:val="-81"/>
          <w:w w:val="138"/>
        </w:rPr>
        <w:t>G</w:t>
      </w:r>
      <w:r>
        <w:rPr>
          <w:spacing w:val="-160"/>
          <w:w w:val="400"/>
        </w:rPr>
        <w:t> </w:t>
      </w:r>
      <w:r>
        <w:rPr>
          <w:spacing w:val="-81"/>
          <w:w w:val="220"/>
        </w:rPr>
        <w:t>¶</w:t>
      </w:r>
      <w:r>
        <w:rPr>
          <w:spacing w:val="-161"/>
          <w:w w:val="400"/>
        </w:rPr>
        <w:t> </w:t>
      </w:r>
      <w:r>
        <w:rPr>
          <w:spacing w:val="-80"/>
          <w:w w:val="200"/>
        </w:rPr>
        <w:t>$</w:t>
      </w:r>
      <w:r>
        <w:rPr>
          <w:spacing w:val="-161"/>
          <w:w w:val="138"/>
        </w:rPr>
        <w:t>H</w:t>
      </w:r>
      <w:r>
        <w:rPr>
          <w:spacing w:val="-81"/>
          <w:w w:val="300"/>
        </w:rPr>
        <w:t>I</w:t>
      </w:r>
      <w:r>
        <w:rPr>
          <w:spacing w:val="-159"/>
          <w:w w:val="138"/>
        </w:rPr>
        <w:t>O</w:t>
      </w:r>
      <w:r>
        <w:rPr>
          <w:spacing w:val="-82"/>
          <w:w w:val="138"/>
        </w:rPr>
        <w:t>U</w:t>
      </w:r>
      <w:r>
        <w:rPr>
          <w:spacing w:val="-159"/>
          <w:w w:val="138"/>
        </w:rPr>
        <w:t>H</w:t>
      </w:r>
      <w:r>
        <w:rPr>
          <w:spacing w:val="-82"/>
          <w:w w:val="163"/>
        </w:rPr>
        <w:t>L</w:t>
      </w:r>
      <w:r>
        <w:rPr>
          <w:spacing w:val="-159"/>
          <w:w w:val="179"/>
        </w:rPr>
        <w:t>P</w:t>
      </w:r>
      <w:r>
        <w:rPr>
          <w:spacing w:val="-82"/>
          <w:w w:val="163"/>
        </w:rPr>
        <w:t>T</w:t>
      </w:r>
      <w:r>
        <w:rPr>
          <w:spacing w:val="-159"/>
          <w:w w:val="163"/>
        </w:rPr>
        <w:t>L</w:t>
      </w:r>
      <w:r>
        <w:rPr>
          <w:spacing w:val="-82"/>
          <w:w w:val="138"/>
        </w:rPr>
        <w:t>X</w:t>
      </w:r>
      <w:r>
        <w:rPr>
          <w:spacing w:val="-159"/>
          <w:w w:val="400"/>
        </w:rPr>
        <w:t> </w:t>
      </w:r>
      <w:r>
        <w:rPr>
          <w:spacing w:val="-82"/>
          <w:w w:val="138"/>
        </w:rPr>
        <w:t>H</w:t>
      </w:r>
      <w:r>
        <w:rPr>
          <w:w w:val="167"/>
        </w:rPr>
        <w:t>GH 0R</w:t>
      </w:r>
      <w:r>
        <w:rPr>
          <w:spacing w:val="-2"/>
          <w:w w:val="167"/>
        </w:rPr>
        <w:t>D</w:t>
      </w:r>
      <w:r>
        <w:rPr>
          <w:w w:val="199"/>
        </w:rPr>
        <w:t>KXP  </w:t>
      </w:r>
    </w:p>
    <w:p>
      <w:pPr>
        <w:pStyle w:val="BodyText"/>
        <w:spacing w:before="140"/>
        <w:ind w:left="1260"/>
      </w:pPr>
      <w:r>
        <w:rPr/>
        <w:t>(Luganda)</w:t>
      </w:r>
      <w:r>
        <w:rPr>
          <w:spacing w:val="-2"/>
        </w:rPr>
        <w:t> </w:t>
      </w:r>
      <w:r>
        <w:rPr/>
        <w:t>:</w:t>
      </w:r>
      <w:r>
        <w:rPr>
          <w:spacing w:val="58"/>
        </w:rPr>
        <w:t> </w:t>
      </w:r>
      <w:r>
        <w:rPr/>
        <w:t>muwafu</w:t>
      </w:r>
    </w:p>
    <w:p>
      <w:pPr>
        <w:pStyle w:val="BodyText"/>
        <w:tabs>
          <w:tab w:pos="2196" w:val="left" w:leader="none"/>
        </w:tabs>
        <w:spacing w:line="360" w:lineRule="auto" w:before="136"/>
        <w:ind w:left="1260" w:right="5397"/>
      </w:pPr>
      <w:r>
        <w:rPr/>
        <w:t>(Trade</w:t>
        <w:tab/>
        <w:t>name): African canarium, white mahogany</w:t>
      </w:r>
      <w:r>
        <w:rPr>
          <w:spacing w:val="-57"/>
        </w:rPr>
        <w:t> </w:t>
      </w:r>
      <w:r>
        <w:rPr/>
        <w:t>Botanic</w:t>
      </w:r>
      <w:r>
        <w:rPr>
          <w:spacing w:val="-2"/>
        </w:rPr>
        <w:t> </w:t>
      </w:r>
      <w:r>
        <w:rPr/>
        <w:t>description:</w:t>
      </w:r>
    </w:p>
    <w:p>
      <w:pPr>
        <w:pStyle w:val="BodyText"/>
        <w:spacing w:line="360" w:lineRule="auto"/>
        <w:ind w:left="1260" w:right="1136"/>
      </w:pPr>
      <w:r>
        <w:rPr>
          <w:i/>
        </w:rPr>
        <w:t>Canarium</w:t>
      </w:r>
      <w:r>
        <w:rPr>
          <w:i/>
          <w:spacing w:val="20"/>
        </w:rPr>
        <w:t> </w:t>
      </w:r>
      <w:r>
        <w:rPr>
          <w:i/>
        </w:rPr>
        <w:t>schweinfurthii</w:t>
      </w:r>
      <w:r>
        <w:rPr>
          <w:i/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large</w:t>
      </w:r>
      <w:r>
        <w:rPr>
          <w:spacing w:val="19"/>
        </w:rPr>
        <w:t> </w:t>
      </w:r>
      <w:r>
        <w:rPr/>
        <w:t>forest</w:t>
      </w:r>
      <w:r>
        <w:rPr>
          <w:spacing w:val="21"/>
        </w:rPr>
        <w:t> </w:t>
      </w:r>
      <w:r>
        <w:rPr/>
        <w:t>tree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crown</w:t>
      </w:r>
      <w:r>
        <w:rPr>
          <w:spacing w:val="20"/>
        </w:rPr>
        <w:t> </w:t>
      </w:r>
      <w:r>
        <w:rPr/>
        <w:t>reaching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upper</w:t>
      </w:r>
      <w:r>
        <w:rPr>
          <w:spacing w:val="19"/>
        </w:rPr>
        <w:t> </w:t>
      </w:r>
      <w:r>
        <w:rPr/>
        <w:t>canopy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36"/>
        </w:rPr>
        <w:t> </w:t>
      </w:r>
      <w:r>
        <w:rPr/>
        <w:t>forest,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long</w:t>
      </w:r>
      <w:r>
        <w:rPr>
          <w:spacing w:val="37"/>
        </w:rPr>
        <w:t> </w:t>
      </w:r>
      <w:r>
        <w:rPr/>
        <w:t>clean,</w:t>
      </w:r>
      <w:r>
        <w:rPr>
          <w:spacing w:val="38"/>
        </w:rPr>
        <w:t> </w:t>
      </w:r>
      <w:r>
        <w:rPr/>
        <w:t>straight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cylindrical</w:t>
      </w:r>
      <w:r>
        <w:rPr>
          <w:spacing w:val="37"/>
        </w:rPr>
        <w:t> </w:t>
      </w:r>
      <w:r>
        <w:rPr/>
        <w:t>bole</w:t>
      </w:r>
      <w:r>
        <w:rPr>
          <w:spacing w:val="37"/>
        </w:rPr>
        <w:t> </w:t>
      </w:r>
      <w:r>
        <w:rPr/>
        <w:t>exceeding</w:t>
      </w:r>
      <w:r>
        <w:rPr>
          <w:spacing w:val="34"/>
        </w:rPr>
        <w:t> </w:t>
      </w:r>
      <w:r>
        <w:rPr/>
        <w:t>50m</w:t>
      </w:r>
      <w:r>
        <w:rPr>
          <w:spacing w:val="39"/>
        </w:rPr>
        <w:t> </w:t>
      </w:r>
      <w:r>
        <w:rPr/>
        <w:t>diameter</w:t>
      </w:r>
      <w:r>
        <w:rPr>
          <w:spacing w:val="35"/>
        </w:rPr>
        <w:t> </w:t>
      </w:r>
      <w:r>
        <w:rPr/>
        <w:t>above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heavy root swellings can be up to 4.5m. Bark thick; on young tree fairly smooth, becoming</w:t>
      </w:r>
      <w:r>
        <w:rPr>
          <w:spacing w:val="1"/>
        </w:rPr>
        <w:t> </w:t>
      </w:r>
      <w:r>
        <w:rPr/>
        <w:t>increasingly</w:t>
      </w:r>
      <w:r>
        <w:rPr>
          <w:spacing w:val="22"/>
        </w:rPr>
        <w:t> </w:t>
      </w:r>
      <w:r>
        <w:rPr/>
        <w:t>scaly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fissured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age.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slash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reddish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light</w:t>
      </w:r>
      <w:r>
        <w:rPr>
          <w:spacing w:val="28"/>
        </w:rPr>
        <w:t> </w:t>
      </w:r>
      <w:r>
        <w:rPr/>
        <w:t>brown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turpentine</w:t>
      </w:r>
      <w:r>
        <w:rPr>
          <w:spacing w:val="-58"/>
        </w:rPr>
        <w:t> </w:t>
      </w:r>
      <w:r>
        <w:rPr/>
        <w:t>like odour, exuding a heavy, sticky oleoresin that colours to sulphur yellow and becomes solid.</w:t>
      </w:r>
      <w:r>
        <w:rPr>
          <w:spacing w:val="1"/>
        </w:rPr>
        <w:t> </w:t>
      </w:r>
      <w:r>
        <w:rPr/>
        <w:t>Leaves are pinnate, clustered at the end of the branches, and may be 15-65cm long, with 8-12</w:t>
      </w:r>
      <w:r>
        <w:rPr>
          <w:spacing w:val="1"/>
        </w:rPr>
        <w:t> </w:t>
      </w:r>
      <w:r>
        <w:rPr/>
        <w:t>pairs of leaflets, mostly opposite, oblong, cordate at base, 5-20cm long and 3-6cm broad, with</w:t>
      </w:r>
      <w:r>
        <w:rPr>
          <w:spacing w:val="1"/>
        </w:rPr>
        <w:t> </w:t>
      </w:r>
      <w:r>
        <w:rPr/>
        <w:t>12-24 main lateral nerves on each side of the mid-rib, prominent and pubescent beneath. The</w:t>
      </w:r>
      <w:r>
        <w:rPr>
          <w:spacing w:val="1"/>
        </w:rPr>
        <w:t> </w:t>
      </w:r>
      <w:r>
        <w:rPr/>
        <w:t>lower lealets are bigger than the upper ones. The lower part of the petiole is winged on the</w:t>
      </w:r>
      <w:r>
        <w:rPr>
          <w:spacing w:val="1"/>
        </w:rPr>
        <w:t> </w:t>
      </w:r>
      <w:r>
        <w:rPr/>
        <w:t>upper side. The creamy white unisexual flowers about 1cm long grow in inflorescences that</w:t>
      </w:r>
      <w:r>
        <w:rPr>
          <w:spacing w:val="1"/>
        </w:rPr>
        <w:t> </w:t>
      </w:r>
      <w:r>
        <w:rPr/>
        <w:t>stand in the axils of the leaves and may be up to 28cm long. The fruit is a small drupe, bluish-</w:t>
      </w:r>
      <w:r>
        <w:rPr>
          <w:spacing w:val="1"/>
        </w:rPr>
        <w:t> </w:t>
      </w:r>
      <w:r>
        <w:rPr/>
        <w:t>purple, glabrous, 3-4cm long and 1-2cm thick. The calyx is persistent and remains attached to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fruit.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fruit</w:t>
      </w:r>
      <w:r>
        <w:rPr>
          <w:spacing w:val="10"/>
        </w:rPr>
        <w:t> </w:t>
      </w:r>
      <w:r>
        <w:rPr/>
        <w:t>contains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hard</w:t>
      </w:r>
      <w:r>
        <w:rPr>
          <w:spacing w:val="8"/>
        </w:rPr>
        <w:t> </w:t>
      </w:r>
      <w:r>
        <w:rPr/>
        <w:t>spindle-shaped,</w:t>
      </w:r>
      <w:r>
        <w:rPr>
          <w:spacing w:val="9"/>
        </w:rPr>
        <w:t> </w:t>
      </w:r>
      <w:r>
        <w:rPr/>
        <w:t>trigonous</w:t>
      </w:r>
      <w:r>
        <w:rPr>
          <w:spacing w:val="9"/>
        </w:rPr>
        <w:t> </w:t>
      </w:r>
      <w:r>
        <w:rPr/>
        <w:t>stone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eventually</w:t>
      </w:r>
      <w:r>
        <w:rPr>
          <w:spacing w:val="4"/>
        </w:rPr>
        <w:t> </w:t>
      </w:r>
      <w:r>
        <w:rPr/>
        <w:t>splits</w:t>
      </w:r>
    </w:p>
    <w:p>
      <w:pPr>
        <w:pStyle w:val="BodyText"/>
        <w:spacing w:line="360" w:lineRule="auto"/>
        <w:ind w:left="1260" w:right="-72"/>
        <w:jc w:val="both"/>
      </w:pPr>
      <w:r>
        <w:rPr>
          <w:w w:val="110"/>
        </w:rPr>
        <w:t>releasing 3 seeds. Canarium comes from the vernacular namH</w:t>
      </w:r>
      <w:r>
        <w:rPr>
          <w:spacing w:val="1"/>
          <w:w w:val="110"/>
        </w:rPr>
        <w:t> </w:t>
      </w:r>
      <w:r>
        <w:rPr>
          <w:w w:val="160"/>
        </w:rPr>
        <w:t>µNHQDUL¶ LQ WKH</w:t>
      </w:r>
      <w:r>
        <w:rPr>
          <w:spacing w:val="1"/>
          <w:w w:val="160"/>
        </w:rPr>
        <w:t> </w:t>
      </w:r>
      <w:r>
        <w:rPr>
          <w:w w:val="110"/>
        </w:rPr>
        <w:t>(Mabberley,</w:t>
      </w:r>
      <w:r>
        <w:rPr>
          <w:spacing w:val="-8"/>
          <w:w w:val="110"/>
        </w:rPr>
        <w:t> </w:t>
      </w:r>
      <w:r>
        <w:rPr>
          <w:w w:val="110"/>
        </w:rPr>
        <w:t>1997)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numPr>
          <w:ilvl w:val="2"/>
          <w:numId w:val="46"/>
        </w:numPr>
        <w:tabs>
          <w:tab w:pos="1801" w:val="left" w:leader="none"/>
        </w:tabs>
        <w:spacing w:line="240" w:lineRule="auto" w:before="90" w:after="0"/>
        <w:ind w:left="1800" w:right="0" w:hanging="541"/>
        <w:jc w:val="both"/>
      </w:pPr>
      <w:bookmarkStart w:name="_TOC_250098" w:id="119"/>
      <w:r>
        <w:rPr/>
        <w:t>Ficus</w:t>
      </w:r>
      <w:r>
        <w:rPr>
          <w:spacing w:val="-1"/>
        </w:rPr>
        <w:t> </w:t>
      </w:r>
      <w:bookmarkEnd w:id="119"/>
      <w:r>
        <w:rPr/>
        <w:t>elastica</w:t>
      </w:r>
    </w:p>
    <w:p>
      <w:pPr>
        <w:pStyle w:val="BodyText"/>
        <w:spacing w:line="360" w:lineRule="auto" w:before="132"/>
        <w:ind w:left="1260" w:right="1253"/>
        <w:jc w:val="both"/>
      </w:pPr>
      <w:r>
        <w:rPr>
          <w:i/>
        </w:rPr>
        <w:t>Ficus elastica</w:t>
      </w:r>
      <w:r>
        <w:rPr/>
        <w:t>, also called the rubber fig, rubber bush, rubber tree, rubber plant, or</w:t>
      </w:r>
      <w:r>
        <w:rPr>
          <w:spacing w:val="60"/>
        </w:rPr>
        <w:t> </w:t>
      </w:r>
      <w:r>
        <w:rPr/>
        <w:t>Indian</w:t>
      </w:r>
      <w:r>
        <w:rPr>
          <w:spacing w:val="1"/>
        </w:rPr>
        <w:t> </w:t>
      </w:r>
      <w:r>
        <w:rPr/>
        <w:t>rubber bush is a species of plant in the fig genus, native to Northeast India and sourthern</w:t>
      </w:r>
      <w:r>
        <w:rPr>
          <w:spacing w:val="1"/>
        </w:rPr>
        <w:t> </w:t>
      </w:r>
      <w:r>
        <w:rPr/>
        <w:t>Indonesia. It is a large tree in the banyan group of figs, growing to 30-40 metres (98-130ft)</w:t>
      </w:r>
      <w:r>
        <w:rPr>
          <w:spacing w:val="1"/>
        </w:rPr>
        <w:t> </w:t>
      </w:r>
      <w:r>
        <w:rPr/>
        <w:t>(rarely up to 60 metres/200 feet) tall, with a stout trunk up to 2 metres (6.6ft) diameter. The</w:t>
      </w:r>
      <w:r>
        <w:rPr>
          <w:spacing w:val="1"/>
        </w:rPr>
        <w:t> </w:t>
      </w:r>
      <w:r>
        <w:rPr/>
        <w:t>trunk develops aerial and buttressing roots to anchor it in the soil and help support heavy</w:t>
      </w:r>
      <w:r>
        <w:rPr>
          <w:spacing w:val="1"/>
        </w:rPr>
        <w:t> </w:t>
      </w:r>
      <w:r>
        <w:rPr/>
        <w:t>branches.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shiny</w:t>
      </w:r>
      <w:r>
        <w:rPr>
          <w:spacing w:val="1"/>
        </w:rPr>
        <w:t> </w:t>
      </w:r>
      <w:r>
        <w:rPr/>
        <w:t>oval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10-35</w:t>
      </w:r>
      <w:r>
        <w:rPr>
          <w:spacing w:val="1"/>
        </w:rPr>
        <w:t> </w:t>
      </w:r>
      <w:r>
        <w:rPr/>
        <w:t>centimetres</w:t>
      </w:r>
      <w:r>
        <w:rPr>
          <w:spacing w:val="1"/>
        </w:rPr>
        <w:t> </w:t>
      </w:r>
      <w:r>
        <w:rPr/>
        <w:t>(3.9-14</w:t>
      </w:r>
      <w:r>
        <w:rPr>
          <w:spacing w:val="1"/>
        </w:rPr>
        <w:t> </w:t>
      </w:r>
      <w:r>
        <w:rPr/>
        <w:t>in)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5.15</w:t>
      </w:r>
      <w:r>
        <w:rPr>
          <w:spacing w:val="1"/>
        </w:rPr>
        <w:t> </w:t>
      </w:r>
      <w:r>
        <w:rPr/>
        <w:t>centimetres</w:t>
      </w:r>
      <w:r>
        <w:rPr>
          <w:spacing w:val="1"/>
        </w:rPr>
        <w:t> </w:t>
      </w:r>
      <w:r>
        <w:rPr/>
        <w:t>(2.0-5.9</w:t>
      </w:r>
      <w:r>
        <w:rPr>
          <w:spacing w:val="1"/>
        </w:rPr>
        <w:t> </w:t>
      </w:r>
      <w:r>
        <w:rPr/>
        <w:t>in)</w:t>
      </w:r>
      <w:r>
        <w:rPr>
          <w:spacing w:val="1"/>
        </w:rPr>
        <w:t> </w:t>
      </w:r>
      <w:r>
        <w:rPr/>
        <w:t>broad;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(occasionally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centimetres/18 inches long). Much smaller on old trees (typically 10 centimetres/3.9 inches</w:t>
      </w:r>
      <w:r>
        <w:rPr>
          <w:spacing w:val="1"/>
        </w:rPr>
        <w:t> </w:t>
      </w:r>
      <w:r>
        <w:rPr/>
        <w:t>long). The leaves develop inside a sheath at the apical meristem, which grows larger as the new</w:t>
      </w:r>
      <w:r>
        <w:rPr>
          <w:spacing w:val="-57"/>
        </w:rPr>
        <w:t> </w:t>
      </w:r>
      <w:r>
        <w:rPr/>
        <w:t>lead develops. When it is mature, it unfurls and the sheath drops off the plant. Inside the new</w:t>
      </w:r>
      <w:r>
        <w:rPr>
          <w:spacing w:val="1"/>
        </w:rPr>
        <w:t> </w:t>
      </w:r>
      <w:r>
        <w:rPr/>
        <w:t>leaf, another immature leaf is waiting to develop. In parts of India, people guide the roots of the</w:t>
      </w:r>
      <w:r>
        <w:rPr>
          <w:spacing w:val="-57"/>
        </w:rPr>
        <w:t> </w:t>
      </w:r>
      <w:r>
        <w:rPr/>
        <w:t>tree</w:t>
      </w:r>
      <w:r>
        <w:rPr>
          <w:spacing w:val="-2"/>
        </w:rPr>
        <w:t> </w:t>
      </w:r>
      <w:r>
        <w:rPr/>
        <w:t>over chasms to</w:t>
      </w:r>
      <w:r>
        <w:rPr>
          <w:spacing w:val="1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form living</w:t>
      </w:r>
      <w:r>
        <w:rPr>
          <w:spacing w:val="-2"/>
        </w:rPr>
        <w:t> </w:t>
      </w:r>
      <w:r>
        <w:rPr/>
        <w:t>bridges</w:t>
      </w:r>
      <w:r>
        <w:rPr>
          <w:spacing w:val="2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 al., </w:t>
      </w:r>
      <w:r>
        <w:rPr/>
        <w:t>1964).</w:t>
      </w:r>
    </w:p>
    <w:p>
      <w:pPr>
        <w:pStyle w:val="BodyText"/>
        <w:spacing w:line="360" w:lineRule="auto" w:before="1"/>
        <w:ind w:left="1260" w:right="1255"/>
        <w:jc w:val="both"/>
      </w:pPr>
      <w:r>
        <w:rPr>
          <w:i/>
        </w:rPr>
        <w:t>Ficus elastic </w:t>
      </w:r>
      <w:r>
        <w:rPr/>
        <w:t>is grown around the world as an ornamental plant, outside in frost-free climates</w:t>
      </w:r>
      <w:r>
        <w:rPr>
          <w:spacing w:val="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tropical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Mediterranean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inside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colder</w:t>
      </w:r>
      <w:r>
        <w:rPr>
          <w:spacing w:val="10"/>
        </w:rPr>
        <w:t> </w:t>
      </w:r>
      <w:r>
        <w:rPr/>
        <w:t>climates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houseplant.</w:t>
      </w:r>
      <w:r>
        <w:rPr>
          <w:spacing w:val="10"/>
        </w:rPr>
        <w:t> </w:t>
      </w:r>
      <w:r>
        <w:rPr/>
        <w:t>Although</w:t>
      </w:r>
      <w:r>
        <w:rPr>
          <w:spacing w:val="-58"/>
        </w:rPr>
        <w:t> </w:t>
      </w:r>
      <w:r>
        <w:rPr/>
        <w:t>it is grown in Hawaii, the species of fig wasp required to allow it to spread naturally is not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there.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4"/>
        <w:numPr>
          <w:ilvl w:val="2"/>
          <w:numId w:val="46"/>
        </w:numPr>
        <w:tabs>
          <w:tab w:pos="1801" w:val="left" w:leader="none"/>
        </w:tabs>
        <w:spacing w:line="240" w:lineRule="auto" w:before="61" w:after="0"/>
        <w:ind w:left="1800" w:right="0" w:hanging="541"/>
        <w:jc w:val="left"/>
        <w:rPr>
          <w:i w:val="0"/>
        </w:rPr>
      </w:pPr>
      <w:bookmarkStart w:name="_TOC_250097" w:id="120"/>
      <w:r>
        <w:rPr/>
        <w:t>Manilkara</w:t>
      </w:r>
      <w:r>
        <w:rPr>
          <w:spacing w:val="-15"/>
        </w:rPr>
        <w:t> </w:t>
      </w:r>
      <w:r>
        <w:rPr/>
        <w:t>obovata</w:t>
      </w:r>
      <w:bookmarkEnd w:id="120"/>
      <w:r>
        <w:rPr>
          <w:i w:val="0"/>
        </w:rPr>
        <w:t>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tabs>
          <w:tab w:pos="1773" w:val="left" w:leader="none"/>
        </w:tabs>
        <w:spacing w:before="170"/>
        <w:ind w:left="333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Sapotaceae</w:t>
      </w:r>
    </w:p>
    <w:p>
      <w:pPr>
        <w:tabs>
          <w:tab w:pos="1773" w:val="left" w:leader="none"/>
        </w:tabs>
        <w:spacing w:before="139"/>
        <w:ind w:left="333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Manilkara</w:t>
      </w:r>
    </w:p>
    <w:p>
      <w:pPr>
        <w:tabs>
          <w:tab w:pos="1773" w:val="left" w:leader="none"/>
        </w:tabs>
        <w:spacing w:before="137"/>
        <w:ind w:left="333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Manilkara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obovata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12" w:top="1360" w:bottom="1260" w:left="180" w:right="0"/>
          <w:cols w:num="2" w:equalWidth="0">
            <w:col w:w="3768" w:space="40"/>
            <w:col w:w="7922"/>
          </w:cols>
        </w:sectPr>
      </w:pPr>
    </w:p>
    <w:p>
      <w:pPr>
        <w:pStyle w:val="BodyText"/>
        <w:spacing w:line="360" w:lineRule="auto" w:before="139"/>
        <w:ind w:left="1260" w:right="1254"/>
        <w:jc w:val="both"/>
      </w:pPr>
      <w:r>
        <w:rPr>
          <w:i/>
        </w:rPr>
        <w:t>Manilkara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shape.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correlated with geographical distribution and habitat preference (Keay </w:t>
      </w:r>
      <w:r>
        <w:rPr>
          <w:i/>
        </w:rPr>
        <w:t>et al., </w:t>
      </w:r>
      <w:r>
        <w:rPr/>
        <w:t>1964). Manilkara</w:t>
      </w:r>
      <w:r>
        <w:rPr>
          <w:spacing w:val="1"/>
        </w:rPr>
        <w:t> </w:t>
      </w:r>
      <w:r>
        <w:rPr/>
        <w:t>obovata is widespread in tropical Africa and occupies a wide range of conditions. It is found in</w:t>
      </w:r>
      <w:r>
        <w:rPr>
          <w:spacing w:val="1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forests on the seashore and</w:t>
      </w:r>
      <w:r>
        <w:rPr>
          <w:spacing w:val="1"/>
        </w:rPr>
        <w:t> </w:t>
      </w:r>
      <w:r>
        <w:rPr/>
        <w:t>at the edges</w:t>
      </w:r>
      <w:r>
        <w:rPr>
          <w:spacing w:val="1"/>
        </w:rPr>
        <w:t> </w:t>
      </w:r>
      <w:r>
        <w:rPr/>
        <w:t>of lagoons. Within the forest zone, it</w:t>
      </w:r>
      <w:r>
        <w:rPr>
          <w:spacing w:val="1"/>
        </w:rPr>
        <w:t> </w:t>
      </w:r>
      <w:r>
        <w:rPr/>
        <w:t>characteristically occurs on the banks of rivers liable to flooding but also in rain forest on well-</w:t>
      </w:r>
      <w:r>
        <w:rPr>
          <w:spacing w:val="1"/>
        </w:rPr>
        <w:t> </w:t>
      </w:r>
      <w:r>
        <w:rPr/>
        <w:t>drained sites. It is a frequent constituent of riparian forest in the savanna regions and also is</w:t>
      </w:r>
      <w:r>
        <w:rPr>
          <w:spacing w:val="1"/>
        </w:rPr>
        <w:t> </w:t>
      </w:r>
      <w:r>
        <w:rPr/>
        <w:t>found in forest outliers and on rocky hills. The tree is about 6 to 30 m high with long, straight</w:t>
      </w:r>
      <w:r>
        <w:rPr>
          <w:spacing w:val="1"/>
        </w:rPr>
        <w:t> </w:t>
      </w:r>
      <w:r>
        <w:rPr/>
        <w:t>cylindrical</w:t>
      </w:r>
      <w:r>
        <w:rPr>
          <w:spacing w:val="29"/>
        </w:rPr>
        <w:t> </w:t>
      </w:r>
      <w:r>
        <w:rPr/>
        <w:t>boles,</w:t>
      </w:r>
      <w:r>
        <w:rPr>
          <w:spacing w:val="29"/>
        </w:rPr>
        <w:t> </w:t>
      </w:r>
      <w:r>
        <w:rPr/>
        <w:t>up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90</w:t>
      </w:r>
      <w:r>
        <w:rPr>
          <w:spacing w:val="29"/>
        </w:rPr>
        <w:t> </w:t>
      </w:r>
      <w:r>
        <w:rPr/>
        <w:t>cm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diameter,</w:t>
      </w:r>
      <w:r>
        <w:rPr>
          <w:spacing w:val="29"/>
        </w:rPr>
        <w:t> </w:t>
      </w:r>
      <w:r>
        <w:rPr/>
        <w:t>often</w:t>
      </w:r>
      <w:r>
        <w:rPr>
          <w:spacing w:val="29"/>
        </w:rPr>
        <w:t> </w:t>
      </w:r>
      <w:r>
        <w:rPr/>
        <w:t>fluted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base,</w:t>
      </w:r>
      <w:r>
        <w:rPr>
          <w:spacing w:val="29"/>
        </w:rPr>
        <w:t> </w:t>
      </w:r>
      <w:r>
        <w:rPr/>
        <w:t>but</w:t>
      </w:r>
      <w:r>
        <w:rPr>
          <w:spacing w:val="30"/>
        </w:rPr>
        <w:t> </w:t>
      </w:r>
      <w:r>
        <w:rPr/>
        <w:t>scarcely</w:t>
      </w:r>
      <w:r>
        <w:rPr>
          <w:spacing w:val="25"/>
        </w:rPr>
        <w:t> </w:t>
      </w:r>
      <w:r>
        <w:rPr/>
        <w:t>buttressed.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bark is pale brown with very narrow and deep longitudinal fissures, up to 30 cm long, 6 cm</w:t>
      </w:r>
      <w:r>
        <w:rPr>
          <w:spacing w:val="1"/>
        </w:rPr>
        <w:t> </w:t>
      </w:r>
      <w:r>
        <w:rPr/>
        <w:t>wide and 2.5 cm</w:t>
      </w:r>
      <w:r>
        <w:rPr>
          <w:spacing w:val="1"/>
        </w:rPr>
        <w:t> </w:t>
      </w:r>
      <w:r>
        <w:rPr/>
        <w:t>deep;</w:t>
      </w:r>
      <w:r>
        <w:rPr>
          <w:spacing w:val="1"/>
        </w:rPr>
        <w:t> </w:t>
      </w:r>
      <w:r>
        <w:rPr/>
        <w:t>traverse cracks</w:t>
      </w:r>
      <w:r>
        <w:rPr>
          <w:spacing w:val="1"/>
        </w:rPr>
        <w:t> </w:t>
      </w:r>
      <w:r>
        <w:rPr/>
        <w:t>rather few and shallow;</w:t>
      </w:r>
      <w:r>
        <w:rPr>
          <w:spacing w:val="1"/>
        </w:rPr>
        <w:t> </w:t>
      </w:r>
      <w:r>
        <w:rPr/>
        <w:t>the ridges</w:t>
      </w:r>
      <w:r>
        <w:rPr>
          <w:spacing w:val="60"/>
        </w:rPr>
        <w:t> </w:t>
      </w:r>
      <w:r>
        <w:rPr/>
        <w:t>between the cracks</w:t>
      </w:r>
      <w:r>
        <w:rPr>
          <w:spacing w:val="-57"/>
        </w:rPr>
        <w:t> </w:t>
      </w:r>
      <w:r>
        <w:rPr/>
        <w:t>are flat and 1.5 cm to 5 cm wide. The slash is thick hard, chocolate-brown outside, pinkish-red</w:t>
      </w:r>
      <w:r>
        <w:rPr>
          <w:spacing w:val="1"/>
        </w:rPr>
        <w:t> </w:t>
      </w:r>
      <w:r>
        <w:rPr/>
        <w:t>inside, exuding drops of sticky white latex. The leaves of Manikara obovata is up to 16.5 cm</w:t>
      </w:r>
      <w:r>
        <w:rPr>
          <w:spacing w:val="1"/>
        </w:rPr>
        <w:t> </w:t>
      </w:r>
      <w:r>
        <w:rPr/>
        <w:t>long, by 9 cm broad, usually smaller, very variable, obovate to oblanceolate or elongated,</w:t>
      </w:r>
      <w:r>
        <w:rPr>
          <w:spacing w:val="1"/>
        </w:rPr>
        <w:t> </w:t>
      </w:r>
      <w:r>
        <w:rPr/>
        <w:t>rounded, subacute, shortly cuspidate or, rarely emerginate at the apex, usually wedge shaped at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base.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lateral</w:t>
      </w:r>
      <w:r>
        <w:rPr>
          <w:spacing w:val="25"/>
        </w:rPr>
        <w:t> </w:t>
      </w:r>
      <w:r>
        <w:rPr/>
        <w:t>nerves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leaves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about</w:t>
      </w:r>
      <w:r>
        <w:rPr>
          <w:spacing w:val="25"/>
        </w:rPr>
        <w:t> </w:t>
      </w:r>
      <w:r>
        <w:rPr/>
        <w:t>20</w:t>
      </w:r>
      <w:r>
        <w:rPr>
          <w:spacing w:val="26"/>
        </w:rPr>
        <w:t> </w:t>
      </w:r>
      <w:r>
        <w:rPr/>
        <w:t>pairs,</w:t>
      </w:r>
      <w:r>
        <w:rPr>
          <w:spacing w:val="26"/>
        </w:rPr>
        <w:t> </w:t>
      </w:r>
      <w:r>
        <w:rPr/>
        <w:t>indistinct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invisible</w:t>
      </w:r>
      <w:r>
        <w:rPr>
          <w:spacing w:val="25"/>
        </w:rPr>
        <w:t> </w:t>
      </w:r>
      <w:r>
        <w:rPr/>
        <w:t>venation</w:t>
      </w:r>
      <w:r>
        <w:rPr>
          <w:spacing w:val="-58"/>
        </w:rPr>
        <w:t> </w:t>
      </w:r>
      <w:r>
        <w:rPr/>
        <w:t>and lower surface with</w:t>
      </w:r>
      <w:r>
        <w:rPr>
          <w:spacing w:val="1"/>
        </w:rPr>
        <w:t> </w:t>
      </w:r>
      <w:r>
        <w:rPr/>
        <w:t>silvery, silky gloss, sparsely to</w:t>
      </w:r>
      <w:r>
        <w:rPr>
          <w:spacing w:val="1"/>
        </w:rPr>
        <w:t> </w:t>
      </w:r>
      <w:r>
        <w:rPr/>
        <w:t>densely covered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fine appressed</w:t>
      </w:r>
      <w:r>
        <w:rPr>
          <w:spacing w:val="1"/>
        </w:rPr>
        <w:t> </w:t>
      </w:r>
      <w:r>
        <w:rPr/>
        <w:t>hairs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sometimes quite</w:t>
      </w:r>
      <w:r>
        <w:rPr>
          <w:spacing w:val="-1"/>
        </w:rPr>
        <w:t> </w:t>
      </w:r>
      <w:r>
        <w:rPr/>
        <w:t>glabrous.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left"/>
      </w:pPr>
      <w:r>
        <w:rPr/>
        <w:t>Daniellia</w:t>
      </w:r>
      <w:r>
        <w:rPr>
          <w:spacing w:val="-2"/>
        </w:rPr>
        <w:t> </w:t>
      </w:r>
      <w:r>
        <w:rPr/>
        <w:t>oliveri</w:t>
      </w:r>
    </w:p>
    <w:p>
      <w:pPr>
        <w:tabs>
          <w:tab w:pos="4860" w:val="left" w:leader="none"/>
        </w:tabs>
        <w:spacing w:before="132"/>
        <w:ind w:left="3421" w:right="0" w:firstLine="0"/>
        <w:jc w:val="both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Fabaceae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Daniellia</w:t>
      </w:r>
    </w:p>
    <w:p>
      <w:pPr>
        <w:tabs>
          <w:tab w:pos="4860" w:val="left" w:leader="none"/>
        </w:tabs>
        <w:spacing w:before="137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Daniellia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oliveri</w:t>
      </w:r>
    </w:p>
    <w:p>
      <w:pPr>
        <w:pStyle w:val="BodyText"/>
        <w:spacing w:line="360" w:lineRule="auto" w:before="139"/>
        <w:ind w:left="1260" w:right="1258"/>
        <w:jc w:val="both"/>
      </w:pPr>
      <w:r>
        <w:rPr/>
        <w:t>The genus, Daniellia, is named after Dr. Daniell, who visited Siera-Leone and Senegal in the</w:t>
      </w:r>
      <w:r>
        <w:rPr>
          <w:spacing w:val="1"/>
        </w:rPr>
        <w:t> </w:t>
      </w:r>
      <w:r>
        <w:rPr/>
        <w:t>middle of the 19</w:t>
      </w:r>
      <w:r>
        <w:rPr>
          <w:vertAlign w:val="superscript"/>
        </w:rPr>
        <w:t>th</w:t>
      </w:r>
      <w:r>
        <w:rPr>
          <w:vertAlign w:val="baseline"/>
        </w:rPr>
        <w:t> Century (Keay </w:t>
      </w:r>
      <w:r>
        <w:rPr>
          <w:i/>
          <w:vertAlign w:val="baseline"/>
        </w:rPr>
        <w:t>et al., </w:t>
      </w:r>
      <w:r>
        <w:rPr>
          <w:vertAlign w:val="baseline"/>
        </w:rPr>
        <w:t>1964). It is a small tropical African genus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 by four species in Nigeria, two of them being common. In Daniellia, the bracteoles</w:t>
      </w:r>
      <w:r>
        <w:rPr>
          <w:spacing w:val="1"/>
          <w:vertAlign w:val="baseline"/>
        </w:rPr>
        <w:t> </w:t>
      </w:r>
      <w:r>
        <w:rPr>
          <w:vertAlign w:val="baseline"/>
        </w:rPr>
        <w:t>are inconspicuous. The individual flowers have stout stalks expanding upwards into a thickened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ce</w:t>
      </w:r>
      <w:r>
        <w:rPr>
          <w:vertAlign w:val="baseline"/>
        </w:rPr>
        <w:t>p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ac</w:t>
      </w:r>
      <w:r>
        <w:rPr>
          <w:vertAlign w:val="baseline"/>
        </w:rPr>
        <w:t>le,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24"/>
          <w:vertAlign w:val="baseline"/>
        </w:rPr>
        <w:t> </w:t>
      </w:r>
      <w:r>
        <w:rPr>
          <w:vertAlign w:val="baseline"/>
        </w:rPr>
        <w:t>4</w:t>
      </w:r>
      <w:r>
        <w:rPr>
          <w:spacing w:val="23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ll</w:t>
      </w:r>
      <w:r>
        <w:rPr>
          <w:spacing w:val="27"/>
          <w:vertAlign w:val="baseline"/>
        </w:rPr>
        <w:t> </w:t>
      </w:r>
      <w:r>
        <w:rPr>
          <w:spacing w:val="-118"/>
          <w:w w:val="182"/>
          <w:vertAlign w:val="baseline"/>
        </w:rPr>
        <w:t>±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lop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3"/>
          <w:vertAlign w:val="baseline"/>
        </w:rPr>
        <w:t> </w:t>
      </w:r>
      <w:r>
        <w:rPr>
          <w:vertAlign w:val="baseline"/>
        </w:rPr>
        <w:t>o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rl</w:t>
      </w:r>
      <w:r>
        <w:rPr>
          <w:spacing w:val="-2"/>
          <w:vertAlign w:val="baseline"/>
        </w:rPr>
        <w:t>a</w:t>
      </w:r>
      <w:r>
        <w:rPr>
          <w:vertAlign w:val="baseline"/>
        </w:rPr>
        <w:t>ppi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21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ls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5"/>
          <w:vertAlign w:val="baseline"/>
        </w:rPr>
        <w:t> </w:t>
      </w:r>
      <w:r>
        <w:rPr>
          <w:vertAlign w:val="baseline"/>
        </w:rPr>
        <w:t>one</w:t>
      </w:r>
      <w:r>
        <w:rPr>
          <w:spacing w:val="22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</w:t>
      </w:r>
      <w:r>
        <w:rPr>
          <w:spacing w:val="23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loped</w:t>
      </w:r>
      <w:r>
        <w:rPr>
          <w:spacing w:val="23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tals,</w:t>
      </w:r>
      <w:r>
        <w:rPr>
          <w:spacing w:val="24"/>
          <w:vertAlign w:val="baseline"/>
        </w:rPr>
        <w:t> </w:t>
      </w:r>
      <w:r>
        <w:rPr>
          <w:vertAlign w:val="baseline"/>
        </w:rPr>
        <w:t>the rest being minute. There are 10 prominent stamens free almost to the base, and</w:t>
      </w:r>
      <w:r>
        <w:rPr>
          <w:spacing w:val="60"/>
          <w:vertAlign w:val="baseline"/>
        </w:rPr>
        <w:t> </w:t>
      </w:r>
      <w:r>
        <w:rPr>
          <w:vertAlign w:val="baseline"/>
        </w:rPr>
        <w:t>a flattened</w:t>
      </w:r>
      <w:r>
        <w:rPr>
          <w:spacing w:val="1"/>
          <w:vertAlign w:val="baseline"/>
        </w:rPr>
        <w:t> </w:t>
      </w:r>
      <w:r>
        <w:rPr>
          <w:vertAlign w:val="baseline"/>
        </w:rPr>
        <w:t>ovary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conspicuous</w:t>
      </w:r>
      <w:r>
        <w:rPr>
          <w:spacing w:val="35"/>
          <w:vertAlign w:val="baseline"/>
        </w:rPr>
        <w:t> </w:t>
      </w:r>
      <w:r>
        <w:rPr>
          <w:vertAlign w:val="baseline"/>
        </w:rPr>
        <w:t>stalk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terminating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curved</w:t>
      </w:r>
      <w:r>
        <w:rPr>
          <w:spacing w:val="32"/>
          <w:vertAlign w:val="baseline"/>
        </w:rPr>
        <w:t> </w:t>
      </w:r>
      <w:r>
        <w:rPr>
          <w:vertAlign w:val="baseline"/>
        </w:rPr>
        <w:t>style</w:t>
      </w:r>
      <w:r>
        <w:rPr>
          <w:spacing w:val="35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long</w:t>
      </w:r>
      <w:r>
        <w:rPr>
          <w:spacing w:val="33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stamens.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line="360" w:lineRule="auto" w:before="76"/>
        <w:ind w:left="1260" w:right="1253"/>
        <w:jc w:val="both"/>
      </w:pP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ample</w:t>
      </w:r>
      <w:r>
        <w:rPr>
          <w:spacing w:val="1"/>
        </w:rPr>
        <w:t> </w:t>
      </w:r>
      <w:r>
        <w:rPr/>
        <w:t>panicles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branchlets.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stapules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conspicuously rolled round the developing shoot and reach several centimeters in length, but</w:t>
      </w:r>
      <w:r>
        <w:rPr>
          <w:spacing w:val="1"/>
        </w:rPr>
        <w:t> </w:t>
      </w:r>
      <w:r>
        <w:rPr/>
        <w:t>fall fairly early. The leaves are large, with 5-12 pairs of opposite leaflets, all much the</w:t>
      </w:r>
      <w:r>
        <w:rPr>
          <w:spacing w:val="60"/>
        </w:rPr>
        <w:t> </w:t>
      </w:r>
      <w:r>
        <w:rPr/>
        <w:t>same</w:t>
      </w:r>
      <w:r>
        <w:rPr>
          <w:spacing w:val="1"/>
        </w:rPr>
        <w:t> </w:t>
      </w:r>
      <w:r>
        <w:rPr/>
        <w:t>size and with fairly long stout stalks, unsymmetrical at the base, thinly leathery and often</w:t>
      </w:r>
      <w:r>
        <w:rPr>
          <w:spacing w:val="1"/>
        </w:rPr>
        <w:t> </w:t>
      </w:r>
      <w:r>
        <w:rPr/>
        <w:t>crowded</w:t>
      </w:r>
      <w:r>
        <w:rPr>
          <w:spacing w:val="1"/>
        </w:rPr>
        <w:t> </w:t>
      </w:r>
      <w:r>
        <w:rPr/>
        <w:t>with translascent dots; the veins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numerous rather irregular thin</w:t>
      </w:r>
      <w:r>
        <w:rPr>
          <w:spacing w:val="60"/>
        </w:rPr>
        <w:t> </w:t>
      </w:r>
      <w:r>
        <w:rPr/>
        <w:t>and vaguely</w:t>
      </w:r>
      <w:r>
        <w:rPr>
          <w:spacing w:val="1"/>
        </w:rPr>
        <w:t> </w:t>
      </w:r>
      <w:r>
        <w:rPr/>
        <w:t>looped</w:t>
      </w:r>
      <w:r>
        <w:rPr>
          <w:spacing w:val="30"/>
        </w:rPr>
        <w:t> </w:t>
      </w:r>
      <w:r>
        <w:rPr/>
        <w:t>lateral</w:t>
      </w:r>
      <w:r>
        <w:rPr>
          <w:spacing w:val="32"/>
        </w:rPr>
        <w:t> </w:t>
      </w:r>
      <w:r>
        <w:rPr/>
        <w:t>nerves</w:t>
      </w:r>
      <w:r>
        <w:rPr>
          <w:spacing w:val="32"/>
        </w:rPr>
        <w:t> </w:t>
      </w:r>
      <w:r>
        <w:rPr/>
        <w:t>form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conspicuous</w:t>
      </w:r>
      <w:r>
        <w:rPr>
          <w:spacing w:val="32"/>
        </w:rPr>
        <w:t> </w:t>
      </w:r>
      <w:r>
        <w:rPr/>
        <w:t>network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both</w:t>
      </w:r>
      <w:r>
        <w:rPr>
          <w:spacing w:val="30"/>
        </w:rPr>
        <w:t> </w:t>
      </w:r>
      <w:r>
        <w:rPr/>
        <w:t>surfaces.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fruits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short</w:t>
      </w:r>
      <w:r>
        <w:rPr>
          <w:spacing w:val="32"/>
        </w:rPr>
        <w:t> </w:t>
      </w:r>
      <w:r>
        <w:rPr/>
        <w:t>flat</w:t>
      </w:r>
      <w:r>
        <w:rPr>
          <w:spacing w:val="-58"/>
        </w:rPr>
        <w:t> </w:t>
      </w:r>
      <w:r>
        <w:rPr/>
        <w:t>pods</w:t>
      </w:r>
      <w:r>
        <w:rPr>
          <w:spacing w:val="1"/>
        </w:rPr>
        <w:t> </w:t>
      </w:r>
      <w:r>
        <w:rPr/>
        <w:t>hanging from</w:t>
      </w:r>
      <w:r>
        <w:rPr>
          <w:spacing w:val="1"/>
        </w:rPr>
        <w:t> </w:t>
      </w:r>
      <w:r>
        <w:rPr/>
        <w:t>a slender stalk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calyx-tube</w:t>
      </w:r>
      <w:r>
        <w:rPr>
          <w:spacing w:val="60"/>
        </w:rPr>
        <w:t> </w:t>
      </w:r>
      <w:r>
        <w:rPr/>
        <w:t>forming a prominent</w:t>
      </w:r>
      <w:r>
        <w:rPr>
          <w:spacing w:val="1"/>
        </w:rPr>
        <w:t> </w:t>
      </w:r>
      <w:r>
        <w:rPr/>
        <w:t>collar half way up. As a rule only one seed develops, attached by a long slender stalk to one of</w:t>
      </w:r>
      <w:r>
        <w:rPr>
          <w:spacing w:val="1"/>
        </w:rPr>
        <w:t> </w:t>
      </w:r>
      <w:r>
        <w:rPr/>
        <w:t>the valves; if the pod splits open on the tree, seed and valve eventually fall off and spin down</w:t>
      </w:r>
      <w:r>
        <w:rPr>
          <w:spacing w:val="1"/>
        </w:rPr>
        <w:t> </w:t>
      </w:r>
      <w:r>
        <w:rPr/>
        <w:t>looking</w:t>
      </w:r>
      <w:r>
        <w:rPr>
          <w:spacing w:val="-4"/>
        </w:rPr>
        <w:t> </w:t>
      </w:r>
      <w:r>
        <w:rPr/>
        <w:t>like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small parachute descending.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left"/>
        <w:rPr>
          <w:i w:val="0"/>
        </w:rPr>
      </w:pPr>
      <w:r>
        <w:rPr/>
        <w:t>Lonchocarpus</w:t>
      </w:r>
      <w:r>
        <w:rPr>
          <w:spacing w:val="1"/>
        </w:rPr>
        <w:t> </w:t>
      </w:r>
      <w:r>
        <w:rPr/>
        <w:t>griffonianus</w:t>
      </w:r>
      <w:r>
        <w:rPr>
          <w:i w:val="0"/>
        </w:rPr>
        <w:t>.</w:t>
      </w:r>
    </w:p>
    <w:p>
      <w:pPr>
        <w:tabs>
          <w:tab w:pos="4860" w:val="left" w:leader="none"/>
        </w:tabs>
        <w:spacing w:before="134"/>
        <w:ind w:left="3421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Fabaceae</w:t>
      </w:r>
      <w:r>
        <w:rPr>
          <w:sz w:val="24"/>
        </w:rPr>
        <w:t>/</w:t>
      </w:r>
      <w:r>
        <w:rPr>
          <w:i/>
          <w:sz w:val="24"/>
        </w:rPr>
        <w:t>papilionaceae</w:t>
      </w:r>
    </w:p>
    <w:p>
      <w:pPr>
        <w:tabs>
          <w:tab w:pos="4860" w:val="left" w:leader="none"/>
        </w:tabs>
        <w:spacing w:before="137"/>
        <w:ind w:left="3421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Lonchocarpus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Lonchocarpus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griffonianus</w:t>
      </w:r>
    </w:p>
    <w:p>
      <w:pPr>
        <w:pStyle w:val="BodyText"/>
        <w:spacing w:line="360" w:lineRule="auto" w:before="137"/>
        <w:ind w:left="1260" w:right="1259"/>
        <w:jc w:val="both"/>
      </w:pPr>
      <w:r>
        <w:rPr/>
        <w:t>Most of the species comprising the large genus of Lonchocarpus occur in tropical America;</w:t>
      </w:r>
      <w:r>
        <w:rPr>
          <w:spacing w:val="1"/>
        </w:rPr>
        <w:t> </w:t>
      </w:r>
      <w:r>
        <w:rPr/>
        <w:t>three of the four Nigerian representatives are small trees, while the fourth,</w:t>
      </w:r>
      <w:r>
        <w:rPr>
          <w:spacing w:val="1"/>
        </w:rPr>
        <w:t> </w:t>
      </w:r>
      <w:r>
        <w:rPr/>
        <w:t>Lonchocarpus</w:t>
      </w:r>
      <w:r>
        <w:rPr>
          <w:spacing w:val="1"/>
        </w:rPr>
        <w:t> </w:t>
      </w:r>
      <w:r>
        <w:rPr/>
        <w:t>cyanenscens, is a well-known straggling shrub that is the chief source of natural indigo in the</w:t>
      </w:r>
      <w:r>
        <w:rPr>
          <w:spacing w:val="1"/>
        </w:rPr>
        <w:t> </w:t>
      </w:r>
      <w:r>
        <w:rPr/>
        <w:t>South.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260" w:right="1260"/>
        <w:jc w:val="both"/>
      </w:pPr>
      <w:r>
        <w:rPr>
          <w:i/>
        </w:rPr>
        <w:t>Lonchocarpus</w:t>
      </w:r>
      <w:r>
        <w:rPr>
          <w:i/>
          <w:spacing w:val="16"/>
        </w:rPr>
        <w:t> </w:t>
      </w:r>
      <w:r>
        <w:rPr>
          <w:i/>
        </w:rPr>
        <w:t>griffonianus</w:t>
      </w:r>
      <w:r>
        <w:rPr>
          <w:i/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handsome</w:t>
      </w:r>
      <w:r>
        <w:rPr>
          <w:spacing w:val="14"/>
        </w:rPr>
        <w:t> </w:t>
      </w:r>
      <w:r>
        <w:rPr/>
        <w:t>tree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4"/>
        </w:rPr>
        <w:t> </w:t>
      </w:r>
      <w:r>
        <w:rPr/>
        <w:t>mistaken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Milletia</w:t>
      </w:r>
      <w:r>
        <w:rPr>
          <w:spacing w:val="14"/>
        </w:rPr>
        <w:t> </w:t>
      </w:r>
      <w:r>
        <w:rPr/>
        <w:t>thoningii</w:t>
      </w:r>
      <w:r>
        <w:rPr>
          <w:spacing w:val="16"/>
        </w:rPr>
        <w:t> </w:t>
      </w:r>
      <w:r>
        <w:rPr/>
        <w:t>but</w:t>
      </w:r>
      <w:r>
        <w:rPr>
          <w:spacing w:val="-58"/>
        </w:rPr>
        <w:t> </w:t>
      </w:r>
      <w:r>
        <w:rPr/>
        <w:t>is readily distinguished by the conspicuous stiples at the base of the leaflets. The penduluous</w:t>
      </w:r>
      <w:r>
        <w:rPr>
          <w:spacing w:val="1"/>
        </w:rPr>
        <w:t> </w:t>
      </w:r>
      <w:r>
        <w:rPr/>
        <w:t>racemes</w:t>
      </w:r>
      <w:r>
        <w:rPr>
          <w:spacing w:val="-1"/>
        </w:rPr>
        <w:t> </w:t>
      </w:r>
      <w:r>
        <w:rPr/>
        <w:t>of showy</w:t>
      </w:r>
      <w:r>
        <w:rPr>
          <w:spacing w:val="-5"/>
        </w:rPr>
        <w:t> </w:t>
      </w:r>
      <w:r>
        <w:rPr/>
        <w:t>purplish or lilac</w:t>
      </w:r>
      <w:r>
        <w:rPr>
          <w:spacing w:val="-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 conspicuous and distinctive.</w:t>
      </w:r>
    </w:p>
    <w:p>
      <w:pPr>
        <w:pStyle w:val="BodyText"/>
        <w:spacing w:line="275" w:lineRule="exact"/>
        <w:ind w:left="1260"/>
        <w:jc w:val="both"/>
      </w:pPr>
      <w:r>
        <w:rPr/>
        <w:t>The</w:t>
      </w:r>
      <w:r>
        <w:rPr>
          <w:spacing w:val="-3"/>
        </w:rPr>
        <w:t> </w:t>
      </w:r>
      <w:r>
        <w:rPr/>
        <w:t>habitat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forest,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river</w:t>
      </w:r>
      <w:r>
        <w:rPr>
          <w:spacing w:val="-1"/>
        </w:rPr>
        <w:t> </w:t>
      </w:r>
      <w:r>
        <w:rPr/>
        <w:t>banks</w:t>
      </w:r>
      <w:r>
        <w:rPr>
          <w:spacing w:val="-1"/>
        </w:rPr>
        <w:t> </w:t>
      </w:r>
      <w:r>
        <w:rPr/>
        <w:t>and watersides.</w:t>
      </w:r>
    </w:p>
    <w:p>
      <w:pPr>
        <w:pStyle w:val="BodyText"/>
        <w:spacing w:line="360" w:lineRule="auto" w:before="139"/>
        <w:ind w:left="1260" w:right="1259"/>
        <w:jc w:val="both"/>
      </w:pPr>
      <w:r>
        <w:rPr/>
        <w:t>The tree is up to 6-9 m high, sometimes more, with a dense crown; or shrubby and with arching</w:t>
      </w:r>
      <w:r>
        <w:rPr>
          <w:spacing w:val="-57"/>
        </w:rPr>
        <w:t> </w:t>
      </w:r>
      <w:r>
        <w:rPr/>
        <w:t>branches drooping at the ends. The bark is grey brownish, thin, fairly smooth, slash yellowish</w:t>
      </w:r>
      <w:r>
        <w:rPr>
          <w:spacing w:val="1"/>
        </w:rPr>
        <w:t> </w:t>
      </w:r>
      <w:r>
        <w:rPr/>
        <w:t>with red streaks. The branchlets are glabrous. The leaves are with a slender glabrous common</w:t>
      </w:r>
      <w:r>
        <w:rPr>
          <w:spacing w:val="1"/>
        </w:rPr>
        <w:t> </w:t>
      </w:r>
      <w:r>
        <w:rPr/>
        <w:t>stalk</w:t>
      </w:r>
      <w:r>
        <w:rPr>
          <w:spacing w:val="25"/>
        </w:rPr>
        <w:t> </w:t>
      </w:r>
      <w:r>
        <w:rPr/>
        <w:t>7.5-15</w:t>
      </w:r>
      <w:r>
        <w:rPr>
          <w:spacing w:val="26"/>
        </w:rPr>
        <w:t> </w:t>
      </w:r>
      <w:r>
        <w:rPr/>
        <w:t>cm</w:t>
      </w:r>
      <w:r>
        <w:rPr>
          <w:spacing w:val="28"/>
        </w:rPr>
        <w:t> </w:t>
      </w:r>
      <w:r>
        <w:rPr/>
        <w:t>long;</w:t>
      </w:r>
      <w:r>
        <w:rPr>
          <w:spacing w:val="27"/>
        </w:rPr>
        <w:t> </w:t>
      </w:r>
      <w:r>
        <w:rPr/>
        <w:t>3-4</w:t>
      </w:r>
      <w:r>
        <w:rPr>
          <w:spacing w:val="26"/>
        </w:rPr>
        <w:t> </w:t>
      </w:r>
      <w:r>
        <w:rPr/>
        <w:t>pair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leaflets</w:t>
      </w:r>
      <w:r>
        <w:rPr>
          <w:spacing w:val="25"/>
        </w:rPr>
        <w:t> </w:t>
      </w:r>
      <w:r>
        <w:rPr/>
        <w:t>decreasing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size</w:t>
      </w:r>
      <w:r>
        <w:rPr>
          <w:spacing w:val="24"/>
        </w:rPr>
        <w:t> </w:t>
      </w:r>
      <w:r>
        <w:rPr/>
        <w:t>downwards,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terminal</w:t>
      </w:r>
      <w:r>
        <w:rPr>
          <w:spacing w:val="26"/>
        </w:rPr>
        <w:t> </w:t>
      </w:r>
      <w:r>
        <w:rPr/>
        <w:t>leaflets</w:t>
      </w:r>
    </w:p>
    <w:p>
      <w:pPr>
        <w:pStyle w:val="BodyText"/>
        <w:spacing w:line="360" w:lineRule="auto" w:before="1"/>
        <w:ind w:left="1260" w:right="1256"/>
        <w:jc w:val="both"/>
      </w:pPr>
      <w:r>
        <w:rPr/>
        <w:t>9.11 cm long by 3.8-5 cm broad, elliptic to slightly oblanceolate, long-acuminate, cuneate,</w:t>
      </w:r>
      <w:r>
        <w:rPr>
          <w:spacing w:val="1"/>
        </w:rPr>
        <w:t> </w:t>
      </w:r>
      <w:r>
        <w:rPr/>
        <w:t>lower leaflets progressing from elongated to ovate and usually rounded at the base; thickly</w:t>
      </w:r>
      <w:r>
        <w:rPr>
          <w:spacing w:val="1"/>
        </w:rPr>
        <w:t> </w:t>
      </w:r>
      <w:r>
        <w:rPr/>
        <w:t>papery, particularly glabrous, with 6-12 pairs of very thin lateral nerves running a wide angle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midrib,</w:t>
      </w:r>
      <w:r>
        <w:rPr>
          <w:spacing w:val="4"/>
        </w:rPr>
        <w:t> </w:t>
      </w:r>
      <w:r>
        <w:rPr/>
        <w:t>vaguely</w:t>
      </w:r>
      <w:r>
        <w:rPr>
          <w:spacing w:val="-2"/>
        </w:rPr>
        <w:t> </w:t>
      </w:r>
      <w:r>
        <w:rPr/>
        <w:t>looped;</w:t>
      </w:r>
      <w:r>
        <w:rPr>
          <w:spacing w:val="4"/>
        </w:rPr>
        <w:t> </w:t>
      </w:r>
      <w:r>
        <w:rPr/>
        <w:t>midrib</w:t>
      </w:r>
      <w:r>
        <w:rPr>
          <w:spacing w:val="4"/>
        </w:rPr>
        <w:t> </w:t>
      </w:r>
      <w:r>
        <w:rPr/>
        <w:t>prominent</w:t>
      </w:r>
      <w:r>
        <w:rPr>
          <w:spacing w:val="4"/>
        </w:rPr>
        <w:t> </w:t>
      </w:r>
      <w:r>
        <w:rPr/>
        <w:t>beneath,</w:t>
      </w:r>
      <w:r>
        <w:rPr>
          <w:spacing w:val="3"/>
        </w:rPr>
        <w:t> </w:t>
      </w:r>
      <w:r>
        <w:rPr/>
        <w:t>base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either</w:t>
      </w:r>
      <w:r>
        <w:rPr>
          <w:spacing w:val="2"/>
        </w:rPr>
        <w:t> </w:t>
      </w:r>
      <w:r>
        <w:rPr/>
        <w:t>small</w:t>
      </w:r>
      <w:r>
        <w:rPr>
          <w:spacing w:val="4"/>
        </w:rPr>
        <w:t> </w:t>
      </w:r>
      <w:r>
        <w:rPr/>
        <w:t>irregular</w:t>
      </w:r>
      <w:r>
        <w:rPr>
          <w:spacing w:val="2"/>
        </w:rPr>
        <w:t> </w:t>
      </w:r>
      <w:r>
        <w:rPr/>
        <w:t>cavities</w:t>
      </w:r>
      <w:r>
        <w:rPr>
          <w:spacing w:val="3"/>
        </w:rPr>
        <w:t> </w:t>
      </w:r>
      <w:r>
        <w:rPr/>
        <w:t>at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the base on either side; leaflet-stalks about 0.6 cm long, with a somewhat shorter, thread-like,</w:t>
      </w:r>
      <w:r>
        <w:rPr>
          <w:spacing w:val="1"/>
        </w:rPr>
        <w:t> </w:t>
      </w:r>
      <w:r>
        <w:rPr/>
        <w:t>persistent</w:t>
      </w:r>
      <w:r>
        <w:rPr>
          <w:spacing w:val="-1"/>
        </w:rPr>
        <w:t> </w:t>
      </w:r>
      <w:r>
        <w:rPr/>
        <w:t>stipel at the</w:t>
      </w:r>
      <w:r>
        <w:rPr>
          <w:spacing w:val="-1"/>
        </w:rPr>
        <w:t> </w:t>
      </w:r>
      <w:r>
        <w:rPr/>
        <w:t>base.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left"/>
        <w:rPr>
          <w:i w:val="0"/>
        </w:rPr>
      </w:pPr>
      <w:r>
        <w:rPr/>
        <w:t>Gmelina</w:t>
      </w:r>
      <w:r>
        <w:rPr>
          <w:spacing w:val="-2"/>
        </w:rPr>
        <w:t> </w:t>
      </w:r>
      <w:r>
        <w:rPr/>
        <w:t>arborea</w:t>
      </w:r>
      <w:r>
        <w:rPr>
          <w:i w:val="0"/>
        </w:rPr>
        <w:t>:</w:t>
      </w:r>
    </w:p>
    <w:p>
      <w:pPr>
        <w:tabs>
          <w:tab w:pos="4860" w:val="left" w:leader="none"/>
        </w:tabs>
        <w:spacing w:before="134"/>
        <w:ind w:left="3421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Lamiaceae</w:t>
      </w:r>
    </w:p>
    <w:p>
      <w:pPr>
        <w:tabs>
          <w:tab w:pos="4860" w:val="left" w:leader="none"/>
        </w:tabs>
        <w:spacing w:before="137"/>
        <w:ind w:left="3421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Gmelina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Gmelina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</w:t>
      </w:r>
    </w:p>
    <w:p>
      <w:pPr>
        <w:pStyle w:val="BodyText"/>
        <w:spacing w:line="360" w:lineRule="auto" w:before="137"/>
        <w:ind w:left="1260" w:right="1256"/>
        <w:jc w:val="both"/>
      </w:pPr>
      <w:r>
        <w:rPr>
          <w:i/>
        </w:rPr>
        <w:t>Gmelina </w:t>
      </w:r>
      <w:r>
        <w:rPr/>
        <w:t>is named after J.C. Gmelin, an 18</w:t>
      </w:r>
      <w:r>
        <w:rPr>
          <w:vertAlign w:val="superscript"/>
        </w:rPr>
        <w:t>th</w:t>
      </w:r>
      <w:r>
        <w:rPr>
          <w:vertAlign w:val="baseline"/>
        </w:rPr>
        <w:t> century botanist (Keay </w:t>
      </w:r>
      <w:r>
        <w:rPr>
          <w:i/>
          <w:vertAlign w:val="baseline"/>
        </w:rPr>
        <w:t>et al., </w:t>
      </w:r>
      <w:r>
        <w:rPr>
          <w:vertAlign w:val="baseline"/>
        </w:rPr>
        <w:t>1964). Gmelina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 tropical Asian and Australian genus composed of trees and shrubs with simple opposite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leaves, showy yellow or orange flowers in axillary or terminal racemes sometimes with very</w:t>
      </w:r>
      <w:r>
        <w:rPr>
          <w:spacing w:val="1"/>
          <w:vertAlign w:val="baseline"/>
        </w:rPr>
        <w:t> </w:t>
      </w:r>
      <w:r>
        <w:rPr>
          <w:vertAlign w:val="baseline"/>
        </w:rPr>
        <w:t>conspicuous overlapping bracts, and fleshy drupes containing one or two large stones. One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-1"/>
          <w:vertAlign w:val="baseline"/>
        </w:rPr>
        <w:t> </w:t>
      </w:r>
      <w:r>
        <w:rPr>
          <w:vertAlign w:val="baseline"/>
        </w:rPr>
        <w:t>out of four has</w:t>
      </w:r>
      <w:r>
        <w:rPr>
          <w:spacing w:val="-1"/>
          <w:vertAlign w:val="baseline"/>
        </w:rPr>
        <w:t> </w:t>
      </w:r>
      <w:r>
        <w:rPr>
          <w:vertAlign w:val="baseline"/>
        </w:rPr>
        <w:t>been introduced into Nigeria,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Gmelina arborea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left="1260" w:right="1253"/>
        <w:jc w:val="both"/>
      </w:pPr>
      <w:r>
        <w:rPr>
          <w:i/>
        </w:rPr>
        <w:t>Gmelina arborea </w:t>
      </w:r>
      <w:r>
        <w:rPr/>
        <w:t>is commonly cultivated and readily recognized by its leaves, flowers, and</w:t>
      </w:r>
      <w:r>
        <w:rPr>
          <w:spacing w:val="1"/>
        </w:rPr>
        <w:t> </w:t>
      </w:r>
      <w:r>
        <w:rPr/>
        <w:t>fruits. This is a fast growing tree and likely to be of significance in improving savanna owing to</w:t>
      </w:r>
      <w:r>
        <w:rPr>
          <w:spacing w:val="-57"/>
        </w:rPr>
        <w:t> </w:t>
      </w:r>
      <w:r>
        <w:rPr/>
        <w:t>its ability to suppress grasses. The habitat is forest and it is cultivated in plantations. The tree</w:t>
      </w:r>
      <w:r>
        <w:rPr>
          <w:spacing w:val="1"/>
        </w:rPr>
        <w:t> </w:t>
      </w:r>
      <w:r>
        <w:rPr/>
        <w:t>grows up to 21 m high and 2 m in girth, the tole tapering with slight buttresses and smooth tark</w:t>
      </w:r>
      <w:r>
        <w:rPr>
          <w:spacing w:val="1"/>
        </w:rPr>
        <w:t> </w:t>
      </w:r>
      <w:r>
        <w:rPr/>
        <w:t>which is light brown to light grey. The tree is thicky slash, soft, creamy yellow and deciduous.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Gmelina</w:t>
      </w:r>
      <w:r>
        <w:rPr>
          <w:i/>
          <w:spacing w:val="1"/>
        </w:rPr>
        <w:t> </w:t>
      </w:r>
      <w:r>
        <w:rPr>
          <w:i/>
        </w:rPr>
        <w:t>arborea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10-18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broad,</w:t>
      </w:r>
      <w:r>
        <w:rPr>
          <w:spacing w:val="1"/>
        </w:rPr>
        <w:t> </w:t>
      </w:r>
      <w:r>
        <w:rPr/>
        <w:t>ovate,</w:t>
      </w:r>
      <w:r>
        <w:rPr>
          <w:spacing w:val="60"/>
        </w:rPr>
        <w:t> </w:t>
      </w:r>
      <w:r>
        <w:rPr/>
        <w:t>tapering</w:t>
      </w:r>
      <w:r>
        <w:rPr>
          <w:spacing w:val="1"/>
        </w:rPr>
        <w:t> </w:t>
      </w:r>
      <w:r>
        <w:rPr/>
        <w:t>gradually to the apex, almost flat at the base but usually cunneate at the junction with the leaf-</w:t>
      </w:r>
      <w:r>
        <w:rPr>
          <w:spacing w:val="1"/>
        </w:rPr>
        <w:t> </w:t>
      </w:r>
      <w:r>
        <w:rPr/>
        <w:t>stalks; glabrous above, with 2-4 prominent glands at the base, covered with a fine felt of very</w:t>
      </w:r>
      <w:r>
        <w:rPr>
          <w:spacing w:val="1"/>
        </w:rPr>
        <w:t> </w:t>
      </w:r>
      <w:r>
        <w:rPr/>
        <w:t>short</w:t>
      </w:r>
      <w:r>
        <w:rPr>
          <w:spacing w:val="39"/>
        </w:rPr>
        <w:t> </w:t>
      </w:r>
      <w:r>
        <w:rPr/>
        <w:t>hairs</w:t>
      </w:r>
      <w:r>
        <w:rPr>
          <w:spacing w:val="40"/>
        </w:rPr>
        <w:t> </w:t>
      </w:r>
      <w:r>
        <w:rPr/>
        <w:t>beneath.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leaves</w:t>
      </w:r>
      <w:r>
        <w:rPr>
          <w:spacing w:val="39"/>
        </w:rPr>
        <w:t> </w:t>
      </w:r>
      <w:r>
        <w:rPr/>
        <w:t>are</w:t>
      </w:r>
      <w:r>
        <w:rPr>
          <w:spacing w:val="38"/>
        </w:rPr>
        <w:t> </w:t>
      </w:r>
      <w:r>
        <w:rPr/>
        <w:t>strongly</w:t>
      </w:r>
      <w:r>
        <w:rPr>
          <w:spacing w:val="35"/>
        </w:rPr>
        <w:t> </w:t>
      </w:r>
      <w:r>
        <w:rPr/>
        <w:t>3-</w:t>
      </w:r>
      <w:r>
        <w:rPr>
          <w:spacing w:val="42"/>
        </w:rPr>
        <w:t> </w:t>
      </w:r>
      <w:r>
        <w:rPr/>
        <w:t>nerved</w:t>
      </w:r>
      <w:r>
        <w:rPr>
          <w:spacing w:val="39"/>
        </w:rPr>
        <w:t> </w:t>
      </w:r>
      <w:r>
        <w:rPr/>
        <w:t>from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base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with</w:t>
      </w:r>
      <w:r>
        <w:rPr>
          <w:spacing w:val="41"/>
        </w:rPr>
        <w:t> </w:t>
      </w:r>
      <w:r>
        <w:rPr/>
        <w:t>3-5</w:t>
      </w:r>
      <w:r>
        <w:rPr>
          <w:spacing w:val="40"/>
        </w:rPr>
        <w:t> </w:t>
      </w:r>
      <w:r>
        <w:rPr/>
        <w:t>pairs</w:t>
      </w:r>
      <w:r>
        <w:rPr>
          <w:spacing w:val="40"/>
        </w:rPr>
        <w:t> </w:t>
      </w:r>
      <w:r>
        <w:rPr/>
        <w:t>of</w:t>
      </w:r>
      <w:r>
        <w:rPr>
          <w:spacing w:val="-58"/>
        </w:rPr>
        <w:t> </w:t>
      </w:r>
      <w:r>
        <w:rPr/>
        <w:t>lateral nerves higher up, almost straight but curving up close to the margin with parallel main</w:t>
      </w:r>
      <w:r>
        <w:rPr>
          <w:spacing w:val="1"/>
        </w:rPr>
        <w:t> </w:t>
      </w:r>
      <w:r>
        <w:rPr/>
        <w:t>veins</w:t>
      </w:r>
      <w:r>
        <w:rPr>
          <w:spacing w:val="-1"/>
        </w:rPr>
        <w:t> </w:t>
      </w:r>
      <w:r>
        <w:rPr/>
        <w:t>between; margin entire</w:t>
      </w:r>
      <w:r>
        <w:rPr>
          <w:spacing w:val="-2"/>
        </w:rPr>
        <w:t> </w:t>
      </w:r>
      <w:r>
        <w:rPr/>
        <w:t>except in saplings.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stalk is 5-15 cm long.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left"/>
        <w:rPr>
          <w:i w:val="0"/>
        </w:rPr>
      </w:pPr>
      <w:r>
        <w:rPr/>
        <w:t>Nauclea latifolia</w:t>
      </w:r>
      <w:r>
        <w:rPr>
          <w:i w:val="0"/>
        </w:rPr>
        <w:t>.</w:t>
      </w:r>
    </w:p>
    <w:p>
      <w:pPr>
        <w:tabs>
          <w:tab w:pos="4860" w:val="left" w:leader="none"/>
        </w:tabs>
        <w:spacing w:before="132"/>
        <w:ind w:left="3421" w:right="0" w:firstLine="0"/>
        <w:jc w:val="both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Rubiaceae</w:t>
      </w:r>
      <w:r>
        <w:rPr>
          <w:sz w:val="24"/>
        </w:rPr>
        <w:t>/</w:t>
      </w:r>
      <w:r>
        <w:rPr>
          <w:i/>
          <w:sz w:val="24"/>
        </w:rPr>
        <w:t>Sapotaceae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Sarcocephalus</w:t>
      </w:r>
      <w:r>
        <w:rPr>
          <w:sz w:val="24"/>
        </w:rPr>
        <w:t>/</w:t>
      </w:r>
      <w:r>
        <w:rPr>
          <w:i/>
          <w:sz w:val="24"/>
        </w:rPr>
        <w:t>Nauclea</w:t>
      </w:r>
    </w:p>
    <w:p>
      <w:pPr>
        <w:tabs>
          <w:tab w:pos="4860" w:val="left" w:leader="none"/>
        </w:tabs>
        <w:spacing w:before="137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Nauclea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latifolia</w:t>
      </w:r>
    </w:p>
    <w:p>
      <w:pPr>
        <w:pStyle w:val="BodyText"/>
        <w:spacing w:line="360" w:lineRule="auto" w:before="140"/>
        <w:ind w:left="1260" w:right="1253"/>
        <w:jc w:val="both"/>
      </w:pPr>
      <w:r>
        <w:rPr>
          <w:w w:val="154"/>
        </w:rPr>
        <w:t>7K</w:t>
      </w:r>
      <w:r>
        <w:rPr>
          <w:spacing w:val="-2"/>
          <w:w w:val="154"/>
        </w:rPr>
        <w:t>H</w:t>
      </w:r>
      <w:r>
        <w:rPr>
          <w:spacing w:val="21"/>
          <w:w w:val="400"/>
        </w:rPr>
        <w:t> </w:t>
      </w:r>
      <w:r>
        <w:rPr>
          <w:spacing w:val="-86"/>
          <w:w w:val="138"/>
        </w:rPr>
        <w:t>Q</w:t>
      </w:r>
      <w:r>
        <w:rPr>
          <w:i/>
          <w:spacing w:val="-155"/>
          <w:w w:val="200"/>
        </w:rPr>
        <w:t>1</w:t>
      </w:r>
      <w:r>
        <w:rPr>
          <w:spacing w:val="-85"/>
          <w:w w:val="138"/>
        </w:rPr>
        <w:t>D</w:t>
      </w:r>
      <w:r>
        <w:rPr>
          <w:i/>
          <w:spacing w:val="-157"/>
          <w:w w:val="138"/>
        </w:rPr>
        <w:t>D</w:t>
      </w:r>
      <w:r>
        <w:rPr>
          <w:spacing w:val="-84"/>
          <w:w w:val="179"/>
        </w:rPr>
        <w:t>P</w:t>
      </w:r>
      <w:r>
        <w:rPr>
          <w:i/>
          <w:spacing w:val="-157"/>
          <w:w w:val="163"/>
        </w:rPr>
        <w:t>X</w:t>
      </w:r>
      <w:r>
        <w:rPr>
          <w:spacing w:val="-84"/>
          <w:w w:val="138"/>
        </w:rPr>
        <w:t>H</w:t>
      </w:r>
      <w:r>
        <w:rPr>
          <w:i/>
          <w:spacing w:val="-157"/>
          <w:w w:val="163"/>
        </w:rPr>
        <w:t>F</w:t>
      </w:r>
      <w:r>
        <w:rPr>
          <w:spacing w:val="-85"/>
          <w:w w:val="400"/>
        </w:rPr>
        <w:t> </w:t>
      </w:r>
      <w:r>
        <w:rPr>
          <w:i/>
          <w:spacing w:val="-239"/>
          <w:w w:val="138"/>
        </w:rPr>
        <w:t>O</w:t>
      </w:r>
      <w:r>
        <w:rPr>
          <w:spacing w:val="-80"/>
        </w:rPr>
        <w:t>m</w:t>
      </w:r>
      <w:r>
        <w:rPr>
          <w:spacing w:val="-161"/>
          <w:w w:val="173"/>
        </w:rPr>
        <w:t>µ</w:t>
      </w:r>
      <w:r>
        <w:rPr>
          <w:spacing w:val="-55"/>
        </w:rPr>
        <w:t>e</w:t>
      </w:r>
      <w:r>
        <w:rPr>
          <w:i/>
          <w:spacing w:val="-185"/>
          <w:w w:val="138"/>
        </w:rPr>
        <w:t>H</w:t>
      </w:r>
      <w:r>
        <w:rPr>
          <w:spacing w:val="-1"/>
        </w:rPr>
        <w:t>a</w:t>
      </w:r>
      <w:r>
        <w:rPr>
          <w:spacing w:val="-42"/>
        </w:rPr>
        <w:t>n</w:t>
      </w:r>
      <w:r>
        <w:rPr>
          <w:i/>
          <w:spacing w:val="-199"/>
          <w:w w:val="138"/>
        </w:rPr>
        <w:t>D</w:t>
      </w:r>
      <w:r>
        <w:rPr/>
        <w:t>s</w:t>
      </w:r>
      <w:r>
        <w:rPr>
          <w:spacing w:val="21"/>
        </w:rPr>
        <w:t> </w:t>
      </w:r>
      <w:r>
        <w:rPr>
          <w:spacing w:val="-44"/>
        </w:rPr>
        <w:t>l</w:t>
      </w:r>
      <w:r>
        <w:rPr>
          <w:i/>
          <w:spacing w:val="-197"/>
          <w:w w:val="191"/>
        </w:rPr>
        <w:t>¶</w:t>
      </w:r>
      <w:r>
        <w:rPr/>
        <w:t>ittle</w:t>
      </w:r>
      <w:r>
        <w:rPr>
          <w:spacing w:val="20"/>
        </w:rPr>
        <w:t> </w:t>
      </w:r>
      <w:r>
        <w:rPr/>
        <w:t>ship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G</w:t>
      </w:r>
      <w:r>
        <w:rPr>
          <w:spacing w:val="-2"/>
        </w:rPr>
        <w:t>r</w:t>
      </w:r>
      <w:r>
        <w:rPr>
          <w:spacing w:val="-1"/>
        </w:rPr>
        <w:t>ee</w:t>
      </w:r>
      <w:r>
        <w:rPr/>
        <w:t>k.</w:t>
      </w:r>
      <w:r>
        <w:rPr>
          <w:spacing w:val="26"/>
        </w:rPr>
        <w:t> </w:t>
      </w:r>
      <w:r>
        <w:rPr>
          <w:i/>
        </w:rPr>
        <w:t>Nau</w:t>
      </w:r>
      <w:r>
        <w:rPr>
          <w:i/>
          <w:spacing w:val="-1"/>
        </w:rPr>
        <w:t>c</w:t>
      </w:r>
      <w:r>
        <w:rPr>
          <w:i/>
        </w:rPr>
        <w:t>lea</w:t>
      </w:r>
      <w:r>
        <w:rPr>
          <w:i/>
          <w:spacing w:val="21"/>
        </w:rPr>
        <w:t> </w:t>
      </w:r>
      <w:r>
        <w:rPr>
          <w:i/>
        </w:rPr>
        <w:t>latifolia</w:t>
      </w:r>
      <w:r>
        <w:rPr>
          <w:i/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s</w:t>
      </w:r>
      <w:r>
        <w:rPr>
          <w:spacing w:val="-2"/>
        </w:rPr>
        <w:t>m</w:t>
      </w:r>
      <w:r>
        <w:rPr>
          <w:spacing w:val="-1"/>
        </w:rPr>
        <w:t>a</w:t>
      </w:r>
      <w:r>
        <w:rPr/>
        <w:t>ll</w:t>
      </w:r>
      <w:r>
        <w:rPr>
          <w:spacing w:val="22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nus</w:t>
      </w:r>
      <w:r>
        <w:rPr>
          <w:spacing w:val="2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Old </w:t>
      </w:r>
      <w:r>
        <w:rPr/>
        <w:t>World Tropics. The flowers are in spherical heads with the styles projecting prominently and</w:t>
      </w:r>
      <w:r>
        <w:rPr>
          <w:spacing w:val="1"/>
        </w:rPr>
        <w:t> </w:t>
      </w:r>
      <w:r>
        <w:rPr/>
        <w:t>forming the most conspicuous part of the inflorences, but the fruits of </w:t>
      </w:r>
      <w:r>
        <w:rPr>
          <w:i/>
        </w:rPr>
        <w:t>Nauclea latifolia </w:t>
      </w:r>
      <w:r>
        <w:rPr/>
        <w:t>are</w:t>
      </w:r>
      <w:r>
        <w:rPr>
          <w:spacing w:val="1"/>
        </w:rPr>
        <w:t> </w:t>
      </w:r>
      <w:r>
        <w:rPr/>
        <w:t>compound, the individual fruits being folded together into a fleshy mass with characteristically</w:t>
      </w:r>
      <w:r>
        <w:rPr>
          <w:spacing w:val="1"/>
        </w:rPr>
        <w:t> </w:t>
      </w:r>
      <w:r>
        <w:rPr/>
        <w:t>pitted</w:t>
      </w:r>
      <w:r>
        <w:rPr>
          <w:spacing w:val="31"/>
        </w:rPr>
        <w:t> </w:t>
      </w:r>
      <w:r>
        <w:rPr/>
        <w:t>surface.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seeds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minute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embedded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pinkish</w:t>
      </w:r>
      <w:r>
        <w:rPr>
          <w:spacing w:val="33"/>
        </w:rPr>
        <w:t> </w:t>
      </w:r>
      <w:r>
        <w:rPr/>
        <w:t>pulp.</w:t>
      </w:r>
      <w:r>
        <w:rPr>
          <w:spacing w:val="43"/>
        </w:rPr>
        <w:t> </w:t>
      </w:r>
      <w:r>
        <w:rPr>
          <w:i/>
        </w:rPr>
        <w:t>Nauclea</w:t>
      </w:r>
      <w:r>
        <w:rPr>
          <w:i/>
          <w:spacing w:val="31"/>
        </w:rPr>
        <w:t> </w:t>
      </w:r>
      <w:r>
        <w:rPr>
          <w:i/>
        </w:rPr>
        <w:t>latifolia</w:t>
      </w:r>
      <w:r>
        <w:rPr>
          <w:i/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straggling shrub common in savanna country. The stipules are broadest above the base, elliptic</w:t>
      </w:r>
      <w:r>
        <w:rPr>
          <w:spacing w:val="1"/>
        </w:rPr>
        <w:t> </w:t>
      </w:r>
      <w:r>
        <w:rPr/>
        <w:t>or obovate, very large and conspicuous in young trees. This savanna shrub or scrambling tree</w:t>
      </w:r>
      <w:r>
        <w:rPr>
          <w:spacing w:val="1"/>
        </w:rPr>
        <w:t> </w:t>
      </w:r>
      <w:r>
        <w:rPr/>
        <w:t>has similar stipules with </w:t>
      </w:r>
      <w:r>
        <w:rPr>
          <w:i/>
        </w:rPr>
        <w:t>N</w:t>
      </w:r>
      <w:r>
        <w:rPr/>
        <w:t>. </w:t>
      </w:r>
      <w:r>
        <w:rPr>
          <w:i/>
        </w:rPr>
        <w:t>popeguinii</w:t>
      </w:r>
      <w:r>
        <w:rPr/>
        <w:t>. The wood is darker yellow and softer than the wood of</w:t>
      </w:r>
      <w:r>
        <w:rPr>
          <w:spacing w:val="1"/>
        </w:rPr>
        <w:t> </w:t>
      </w:r>
      <w:r>
        <w:rPr>
          <w:i/>
        </w:rPr>
        <w:t>N</w:t>
      </w:r>
      <w:r>
        <w:rPr/>
        <w:t>.</w:t>
      </w:r>
      <w:r>
        <w:rPr>
          <w:i/>
        </w:rPr>
        <w:t>diderrichii</w:t>
      </w:r>
      <w:r>
        <w:rPr/>
        <w:t>. (Keay</w:t>
      </w:r>
      <w:r>
        <w:rPr>
          <w:spacing w:val="-5"/>
        </w:rPr>
        <w:t> </w:t>
      </w:r>
      <w:r>
        <w:rPr>
          <w:i/>
        </w:rPr>
        <w:t>et al., </w:t>
      </w:r>
      <w:r>
        <w:rPr/>
        <w:t>1999).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Terminalia</w:t>
      </w:r>
      <w:r>
        <w:rPr>
          <w:spacing w:val="-3"/>
        </w:rPr>
        <w:t> </w:t>
      </w:r>
      <w:r>
        <w:rPr/>
        <w:t>superba</w:t>
      </w:r>
    </w:p>
    <w:p>
      <w:pPr>
        <w:tabs>
          <w:tab w:pos="4860" w:val="left" w:leader="none"/>
        </w:tabs>
        <w:spacing w:before="134"/>
        <w:ind w:left="3421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Combretaceae</w:t>
      </w:r>
    </w:p>
    <w:p>
      <w:pPr>
        <w:tabs>
          <w:tab w:pos="4860" w:val="left" w:leader="none"/>
        </w:tabs>
        <w:spacing w:before="137"/>
        <w:ind w:left="3421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Terminalia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Terminalia superb</w:t>
      </w:r>
    </w:p>
    <w:p>
      <w:pPr>
        <w:pStyle w:val="BodyText"/>
        <w:spacing w:before="138"/>
        <w:ind w:left="1260"/>
        <w:jc w:val="both"/>
      </w:pPr>
      <w:r>
        <w:rPr/>
        <w:t>This</w:t>
      </w:r>
      <w:r>
        <w:rPr>
          <w:spacing w:val="-1"/>
        </w:rPr>
        <w:t> </w:t>
      </w:r>
      <w:r>
        <w:rPr/>
        <w:t>distinctive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well-known timber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Afara.</w:t>
      </w:r>
    </w:p>
    <w:p>
      <w:pPr>
        <w:pStyle w:val="BodyText"/>
        <w:spacing w:line="360" w:lineRule="auto" w:before="139"/>
        <w:ind w:left="1260" w:right="1256"/>
        <w:jc w:val="both"/>
      </w:pPr>
      <w:r>
        <w:rPr/>
        <w:t>It may be recognized by its broad plank-like buttresses, long straight bole and whorls of think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horizontally.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winged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distinctive.</w:t>
      </w:r>
      <w:r>
        <w:rPr>
          <w:spacing w:val="1"/>
        </w:rPr>
        <w:t> </w:t>
      </w:r>
      <w:r>
        <w:rPr>
          <w:i/>
        </w:rPr>
        <w:t>Terminalia superba </w:t>
      </w:r>
      <w:r>
        <w:rPr/>
        <w:t>is of the habitat, high forest, especially secondary regrowth forest.The tree</w:t>
      </w:r>
      <w:r>
        <w:rPr>
          <w:spacing w:val="1"/>
        </w:rPr>
        <w:t> </w:t>
      </w:r>
      <w:r>
        <w:rPr/>
        <w:t>grows up to 45 m high and 4.5 m in girth, with large thin buttresses and a rather flat crown,</w:t>
      </w:r>
      <w:r>
        <w:rPr>
          <w:spacing w:val="1"/>
        </w:rPr>
        <w:t> </w:t>
      </w:r>
      <w:r>
        <w:rPr/>
        <w:t>occasionally reaching 60 m. The bole is clean and straight, branching right at the top. The bark</w:t>
      </w:r>
      <w:r>
        <w:rPr>
          <w:spacing w:val="1"/>
        </w:rPr>
        <w:t> </w:t>
      </w:r>
      <w:r>
        <w:rPr/>
        <w:t>is greyish, with long shallow fissures, often flaking off in patches, and yellowish slash. The</w:t>
      </w:r>
      <w:r>
        <w:rPr>
          <w:spacing w:val="1"/>
        </w:rPr>
        <w:t> </w:t>
      </w:r>
      <w:r>
        <w:rPr/>
        <w:t>branches are conspicuously whorled and at right angles to the bole in young trees. The leaves</w:t>
      </w:r>
      <w:r>
        <w:rPr>
          <w:spacing w:val="1"/>
        </w:rPr>
        <w:t> </w:t>
      </w:r>
      <w:r>
        <w:rPr/>
        <w:t>are 10-17 cm long and 5-10 cm broad, obovate, rounded towards the apex but terminating in 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acuminate tip,</w:t>
      </w:r>
      <w:r>
        <w:rPr>
          <w:spacing w:val="1"/>
        </w:rPr>
        <w:t> </w:t>
      </w:r>
      <w:r>
        <w:rPr/>
        <w:t>cuneate;</w:t>
      </w:r>
      <w:r>
        <w:rPr>
          <w:spacing w:val="1"/>
        </w:rPr>
        <w:t> </w:t>
      </w:r>
      <w:r>
        <w:rPr/>
        <w:t>rather leathery,</w:t>
      </w:r>
      <w:r>
        <w:rPr>
          <w:spacing w:val="1"/>
        </w:rPr>
        <w:t> </w:t>
      </w:r>
      <w:r>
        <w:rPr/>
        <w:t>glabrous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6-8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 prominent</w:t>
      </w:r>
      <w:r>
        <w:rPr>
          <w:spacing w:val="60"/>
        </w:rPr>
        <w:t> </w:t>
      </w:r>
      <w:r>
        <w:rPr/>
        <w:t>lateral</w:t>
      </w:r>
      <w:r>
        <w:rPr>
          <w:spacing w:val="1"/>
        </w:rPr>
        <w:t> </w:t>
      </w:r>
      <w:r>
        <w:rPr/>
        <w:t>nerves.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stalk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2.5-3.75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hairy,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prominent glands. The flowers develop between November and January. They are greenish</w:t>
      </w:r>
      <w:r>
        <w:rPr>
          <w:spacing w:val="1"/>
        </w:rPr>
        <w:t> </w:t>
      </w:r>
      <w:r>
        <w:rPr/>
        <w:t>white,</w:t>
      </w:r>
      <w:r>
        <w:rPr>
          <w:spacing w:val="44"/>
        </w:rPr>
        <w:t> </w:t>
      </w:r>
      <w:r>
        <w:rPr/>
        <w:t>about</w:t>
      </w:r>
      <w:r>
        <w:rPr>
          <w:spacing w:val="45"/>
        </w:rPr>
        <w:t> </w:t>
      </w:r>
      <w:r>
        <w:rPr/>
        <w:t>0.6</w:t>
      </w:r>
      <w:r>
        <w:rPr>
          <w:spacing w:val="45"/>
        </w:rPr>
        <w:t> </w:t>
      </w:r>
      <w:r>
        <w:rPr/>
        <w:t>cm</w:t>
      </w:r>
      <w:r>
        <w:rPr>
          <w:spacing w:val="45"/>
        </w:rPr>
        <w:t> </w:t>
      </w:r>
      <w:r>
        <w:rPr/>
        <w:t>across;</w:t>
      </w:r>
      <w:r>
        <w:rPr>
          <w:spacing w:val="45"/>
        </w:rPr>
        <w:t> </w:t>
      </w:r>
      <w:r>
        <w:rPr/>
        <w:t>evenly</w:t>
      </w:r>
      <w:r>
        <w:rPr>
          <w:spacing w:val="40"/>
        </w:rPr>
        <w:t> </w:t>
      </w:r>
      <w:r>
        <w:rPr/>
        <w:t>spaced</w:t>
      </w:r>
      <w:r>
        <w:rPr>
          <w:spacing w:val="45"/>
        </w:rPr>
        <w:t> </w:t>
      </w:r>
      <w:r>
        <w:rPr/>
        <w:t>along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central</w:t>
      </w:r>
      <w:r>
        <w:rPr>
          <w:spacing w:val="45"/>
        </w:rPr>
        <w:t> </w:t>
      </w:r>
      <w:r>
        <w:rPr/>
        <w:t>stalk,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whole</w:t>
      </w:r>
      <w:r>
        <w:rPr>
          <w:spacing w:val="44"/>
        </w:rPr>
        <w:t> </w:t>
      </w:r>
      <w:r>
        <w:rPr/>
        <w:t>inflorescence</w:t>
      </w:r>
      <w:r>
        <w:rPr>
          <w:spacing w:val="-58"/>
        </w:rPr>
        <w:t> </w:t>
      </w:r>
      <w:r>
        <w:rPr/>
        <w:t>finely hairy and up to 12 cm long; bisexual flowers usually reaching to the end of the central</w:t>
      </w:r>
      <w:r>
        <w:rPr>
          <w:spacing w:val="1"/>
        </w:rPr>
        <w:t> </w:t>
      </w:r>
      <w:r>
        <w:rPr/>
        <w:t>stalk. This species bear fruits in March. The fruits are without stalks, glaborous when ripe, 1.25</w:t>
      </w:r>
      <w:r>
        <w:rPr>
          <w:spacing w:val="-57"/>
        </w:rPr>
        <w:t> </w:t>
      </w:r>
      <w:r>
        <w:rPr/>
        <w:t>to 1.75 cm long and 3.75-5 cm across the stiffly papery wings. The wood is greyish white,</w:t>
      </w:r>
      <w:r>
        <w:rPr>
          <w:spacing w:val="1"/>
        </w:rPr>
        <w:t> </w:t>
      </w:r>
      <w:r>
        <w:rPr/>
        <w:t>turning</w:t>
      </w:r>
      <w:r>
        <w:rPr>
          <w:spacing w:val="-4"/>
        </w:rPr>
        <w:t> </w:t>
      </w:r>
      <w:r>
        <w:rPr/>
        <w:t>pale</w:t>
      </w:r>
      <w:r>
        <w:rPr>
          <w:spacing w:val="4"/>
        </w:rPr>
        <w:t> </w:t>
      </w:r>
      <w:r>
        <w:rPr/>
        <w:t>yellowish-brown, often with dark streaks; strong</w:t>
      </w:r>
      <w:r>
        <w:rPr>
          <w:spacing w:val="-4"/>
        </w:rPr>
        <w:t> </w:t>
      </w:r>
      <w:r>
        <w:rPr/>
        <w:t>but easily</w:t>
      </w:r>
      <w:r>
        <w:rPr>
          <w:spacing w:val="-5"/>
        </w:rPr>
        <w:t> </w:t>
      </w:r>
      <w:r>
        <w:rPr/>
        <w:t>worked.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left"/>
        <w:rPr>
          <w:i w:val="0"/>
        </w:rPr>
      </w:pPr>
      <w:r>
        <w:rPr/>
        <w:t>Mangifera</w:t>
      </w:r>
      <w:r>
        <w:rPr>
          <w:spacing w:val="-1"/>
        </w:rPr>
        <w:t> </w:t>
      </w:r>
      <w:r>
        <w:rPr/>
        <w:t>indica</w:t>
      </w:r>
      <w:r>
        <w:rPr>
          <w:i w:val="0"/>
        </w:rPr>
        <w:t>.</w:t>
      </w:r>
    </w:p>
    <w:p>
      <w:pPr>
        <w:tabs>
          <w:tab w:pos="4860" w:val="left" w:leader="none"/>
        </w:tabs>
        <w:spacing w:before="135"/>
        <w:ind w:left="3421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Anacardiaceae</w:t>
      </w:r>
    </w:p>
    <w:p>
      <w:pPr>
        <w:tabs>
          <w:tab w:pos="4860" w:val="left" w:leader="none"/>
        </w:tabs>
        <w:spacing w:before="136"/>
        <w:ind w:left="3421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Mangifera</w:t>
      </w:r>
    </w:p>
    <w:p>
      <w:pPr>
        <w:tabs>
          <w:tab w:pos="4860" w:val="left" w:leader="none"/>
        </w:tabs>
        <w:spacing w:before="140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Mangifera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indica</w:t>
      </w:r>
    </w:p>
    <w:p>
      <w:pPr>
        <w:pStyle w:val="BodyText"/>
        <w:spacing w:line="360" w:lineRule="auto" w:before="136"/>
        <w:ind w:left="1260" w:right="1259"/>
        <w:jc w:val="both"/>
      </w:pPr>
      <w:r>
        <w:rPr>
          <w:i/>
        </w:rPr>
        <w:t>Mangifera </w:t>
      </w:r>
      <w:r>
        <w:rPr/>
        <w:t>means mango-bearing or mango making in Latin. It is a tropical Asian genus with</w:t>
      </w:r>
      <w:r>
        <w:rPr>
          <w:spacing w:val="1"/>
        </w:rPr>
        <w:t> </w:t>
      </w:r>
      <w:r>
        <w:rPr/>
        <w:t>one</w:t>
      </w:r>
      <w:r>
        <w:rPr>
          <w:spacing w:val="14"/>
        </w:rPr>
        <w:t> </w:t>
      </w:r>
      <w:r>
        <w:rPr/>
        <w:t>widely</w:t>
      </w:r>
      <w:r>
        <w:rPr>
          <w:spacing w:val="14"/>
        </w:rPr>
        <w:t> </w:t>
      </w:r>
      <w:r>
        <w:rPr/>
        <w:t>cultivated</w:t>
      </w:r>
      <w:r>
        <w:rPr>
          <w:spacing w:val="16"/>
        </w:rPr>
        <w:t> </w:t>
      </w:r>
      <w:r>
        <w:rPr/>
        <w:t>species,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Mango.</w:t>
      </w:r>
      <w:r>
        <w:rPr>
          <w:spacing w:val="22"/>
        </w:rPr>
        <w:t> </w:t>
      </w:r>
      <w:r>
        <w:rPr>
          <w:i/>
        </w:rPr>
        <w:t>Mangifera</w:t>
      </w:r>
      <w:r>
        <w:rPr>
          <w:i/>
          <w:spacing w:val="16"/>
        </w:rPr>
        <w:t> </w:t>
      </w:r>
      <w:r>
        <w:rPr>
          <w:i/>
        </w:rPr>
        <w:t>indica</w:t>
      </w:r>
      <w:r>
        <w:rPr>
          <w:i/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18"/>
        </w:rPr>
        <w:t> </w:t>
      </w:r>
      <w:r>
        <w:rPr/>
        <w:t>evergreen</w:t>
      </w:r>
      <w:r>
        <w:rPr>
          <w:spacing w:val="16"/>
        </w:rPr>
        <w:t> </w:t>
      </w:r>
      <w:r>
        <w:rPr/>
        <w:t>tree</w:t>
      </w:r>
      <w:r>
        <w:rPr>
          <w:spacing w:val="15"/>
        </w:rPr>
        <w:t> </w:t>
      </w:r>
      <w:r>
        <w:rPr/>
        <w:t>with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dense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1"/>
        <w:jc w:val="both"/>
      </w:pPr>
      <w:r>
        <w:rPr/>
        <w:t>crown and dark green, rather glossy elongated</w:t>
      </w:r>
      <w:r>
        <w:rPr>
          <w:spacing w:val="1"/>
        </w:rPr>
        <w:t> </w:t>
      </w:r>
      <w:r>
        <w:rPr/>
        <w:t>lanceolate leaves, commonly planted as a shade</w:t>
      </w:r>
      <w:r>
        <w:rPr>
          <w:spacing w:val="1"/>
        </w:rPr>
        <w:t> </w:t>
      </w:r>
      <w:r>
        <w:rPr/>
        <w:t>tree and</w:t>
      </w:r>
      <w:r>
        <w:rPr>
          <w:spacing w:val="1"/>
        </w:rPr>
        <w:t> </w:t>
      </w:r>
      <w:r>
        <w:rPr/>
        <w:t>for its</w:t>
      </w:r>
      <w:r>
        <w:rPr>
          <w:spacing w:val="1"/>
        </w:rPr>
        <w:t> </w:t>
      </w:r>
      <w:r>
        <w:rPr/>
        <w:t>distinctive edible fruits,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yellow or reddish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ripe.</w:t>
      </w:r>
      <w:r>
        <w:rPr>
          <w:spacing w:val="1"/>
        </w:rPr>
        <w:t> </w:t>
      </w:r>
      <w:r>
        <w:rPr>
          <w:i/>
        </w:rPr>
        <w:t>Mangifera indica </w:t>
      </w:r>
      <w:r>
        <w:rPr/>
        <w:t>has a smooth skin, yellowish flesh and large flattened fibrous stone. The</w:t>
      </w:r>
      <w:r>
        <w:rPr>
          <w:spacing w:val="1"/>
        </w:rPr>
        <w:t> </w:t>
      </w:r>
      <w:r>
        <w:rPr/>
        <w:t>flowers are in conspicuous upright terminal panicles and the fruits hang down in clusters. The</w:t>
      </w:r>
      <w:r>
        <w:rPr>
          <w:spacing w:val="1"/>
        </w:rPr>
        <w:t> </w:t>
      </w:r>
      <w:r>
        <w:rPr/>
        <w:t>wood</w:t>
      </w:r>
      <w:r>
        <w:rPr>
          <w:spacing w:val="-1"/>
        </w:rPr>
        <w:t> </w:t>
      </w:r>
      <w:r>
        <w:rPr/>
        <w:t>is hard, red, durable</w:t>
      </w:r>
      <w:r>
        <w:rPr>
          <w:spacing w:val="-1"/>
        </w:rPr>
        <w:t> </w:t>
      </w:r>
      <w:r>
        <w:rPr/>
        <w:t>and attractive.</w:t>
      </w:r>
      <w:r>
        <w:rPr>
          <w:spacing w:val="2"/>
        </w:rPr>
        <w:t> </w:t>
      </w:r>
      <w:r>
        <w:rPr/>
        <w:t>(Keay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1964).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Tectona</w:t>
      </w:r>
      <w:r>
        <w:rPr>
          <w:spacing w:val="-1"/>
        </w:rPr>
        <w:t> </w:t>
      </w:r>
      <w:r>
        <w:rPr/>
        <w:t>grandis</w:t>
      </w:r>
    </w:p>
    <w:p>
      <w:pPr>
        <w:tabs>
          <w:tab w:pos="4860" w:val="left" w:leader="none"/>
        </w:tabs>
        <w:spacing w:before="132"/>
        <w:ind w:left="3421" w:right="0" w:firstLine="0"/>
        <w:jc w:val="both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Lamiacea</w:t>
      </w:r>
    </w:p>
    <w:p>
      <w:pPr>
        <w:tabs>
          <w:tab w:pos="4860" w:val="left" w:leader="none"/>
        </w:tabs>
        <w:spacing w:before="139"/>
        <w:ind w:left="3421" w:right="0" w:firstLine="0"/>
        <w:jc w:val="both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Tectona</w:t>
      </w:r>
    </w:p>
    <w:p>
      <w:pPr>
        <w:tabs>
          <w:tab w:pos="4860" w:val="left" w:leader="none"/>
        </w:tabs>
        <w:spacing w:before="138"/>
        <w:ind w:left="3421" w:right="0" w:firstLine="0"/>
        <w:jc w:val="both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Tectona grandis</w:t>
      </w:r>
    </w:p>
    <w:p>
      <w:pPr>
        <w:pStyle w:val="BodyText"/>
        <w:spacing w:line="360" w:lineRule="auto" w:before="139"/>
        <w:ind w:left="1260" w:right="1254"/>
        <w:jc w:val="both"/>
      </w:pPr>
      <w:r>
        <w:rPr/>
        <w:t>The name </w:t>
      </w:r>
      <w:r>
        <w:rPr>
          <w:i/>
        </w:rPr>
        <w:t>Tectona </w:t>
      </w:r>
      <w:r>
        <w:rPr/>
        <w:t>originates from Tekka, the Malabar name for </w:t>
      </w:r>
      <w:r>
        <w:rPr>
          <w:i/>
        </w:rPr>
        <w:t>Tectona grandis </w:t>
      </w:r>
      <w:r>
        <w:rPr/>
        <w:t>(Keay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1964).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60"/>
        </w:rPr>
        <w:t> </w:t>
      </w:r>
      <w:r>
        <w:rPr/>
        <w:t>into</w:t>
      </w:r>
      <w:r>
        <w:rPr>
          <w:spacing w:val="60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Tectona grandis </w:t>
      </w:r>
      <w:r>
        <w:rPr/>
        <w:t>commonly called teak has very large and broad leaves, shaped rather like</w:t>
      </w:r>
      <w:r>
        <w:rPr>
          <w:spacing w:val="1"/>
        </w:rPr>
        <w:t> </w:t>
      </w:r>
      <w:r>
        <w:rPr/>
        <w:t>tobacco leaves and the large terminal</w:t>
      </w:r>
      <w:r>
        <w:rPr>
          <w:spacing w:val="1"/>
        </w:rPr>
        <w:t> </w:t>
      </w:r>
      <w:r>
        <w:rPr/>
        <w:t>panicles</w:t>
      </w:r>
      <w:r>
        <w:rPr>
          <w:spacing w:val="1"/>
        </w:rPr>
        <w:t> </w:t>
      </w:r>
      <w:r>
        <w:rPr/>
        <w:t>of small</w:t>
      </w:r>
      <w:r>
        <w:rPr>
          <w:spacing w:val="60"/>
        </w:rPr>
        <w:t> </w:t>
      </w:r>
      <w:r>
        <w:rPr/>
        <w:t>white flowers are distinctive. The</w:t>
      </w:r>
      <w:r>
        <w:rPr>
          <w:spacing w:val="1"/>
        </w:rPr>
        <w:t> </w:t>
      </w:r>
      <w:r>
        <w:rPr/>
        <w:t>habitat is rain forest, but widely cultivated in drier areas. The tree is up to 30 m high and 3 m in</w:t>
      </w:r>
      <w:r>
        <w:rPr>
          <w:spacing w:val="-57"/>
        </w:rPr>
        <w:t> </w:t>
      </w:r>
      <w:r>
        <w:rPr/>
        <w:t>girth, and deciduous. The bole usually fluted and sometimes with slight buttresses. The bark is</w:t>
      </w:r>
      <w:r>
        <w:rPr>
          <w:spacing w:val="1"/>
        </w:rPr>
        <w:t> </w:t>
      </w:r>
      <w:r>
        <w:rPr/>
        <w:t>grey</w:t>
      </w:r>
      <w:r>
        <w:rPr>
          <w:spacing w:val="24"/>
        </w:rPr>
        <w:t> </w:t>
      </w:r>
      <w:r>
        <w:rPr/>
        <w:t>to</w:t>
      </w:r>
      <w:r>
        <w:rPr>
          <w:spacing w:val="32"/>
        </w:rPr>
        <w:t> </w:t>
      </w:r>
      <w:r>
        <w:rPr/>
        <w:t>brownish</w:t>
      </w:r>
      <w:r>
        <w:rPr>
          <w:spacing w:val="32"/>
        </w:rPr>
        <w:t> </w:t>
      </w:r>
      <w:r>
        <w:rPr/>
        <w:t>fibrous,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shallow</w:t>
      </w:r>
      <w:r>
        <w:rPr>
          <w:spacing w:val="32"/>
        </w:rPr>
        <w:t> </w:t>
      </w:r>
      <w:r>
        <w:rPr/>
        <w:t>longitudinal</w:t>
      </w:r>
      <w:r>
        <w:rPr>
          <w:spacing w:val="32"/>
        </w:rPr>
        <w:t> </w:t>
      </w:r>
      <w:r>
        <w:rPr/>
        <w:t>fissures;</w:t>
      </w:r>
      <w:r>
        <w:rPr>
          <w:spacing w:val="33"/>
        </w:rPr>
        <w:t> </w:t>
      </w:r>
      <w:r>
        <w:rPr/>
        <w:t>slash</w:t>
      </w:r>
      <w:r>
        <w:rPr>
          <w:spacing w:val="32"/>
        </w:rPr>
        <w:t> </w:t>
      </w:r>
      <w:r>
        <w:rPr/>
        <w:t>pale</w:t>
      </w:r>
      <w:r>
        <w:rPr>
          <w:spacing w:val="30"/>
        </w:rPr>
        <w:t> </w:t>
      </w:r>
      <w:r>
        <w:rPr/>
        <w:t>yellow</w:t>
      </w:r>
      <w:r>
        <w:rPr>
          <w:spacing w:val="31"/>
        </w:rPr>
        <w:t> </w:t>
      </w:r>
      <w:r>
        <w:rPr/>
        <w:t>to</w:t>
      </w:r>
      <w:r>
        <w:rPr>
          <w:spacing w:val="35"/>
        </w:rPr>
        <w:t> </w:t>
      </w:r>
      <w:r>
        <w:rPr/>
        <w:t>yellowish.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branchlets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markedly</w:t>
      </w:r>
      <w:r>
        <w:rPr>
          <w:spacing w:val="-5"/>
        </w:rPr>
        <w:t> </w:t>
      </w:r>
      <w:r>
        <w:rPr/>
        <w:t>square.</w:t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4"/>
        <w:numPr>
          <w:ilvl w:val="2"/>
          <w:numId w:val="46"/>
        </w:numPr>
        <w:tabs>
          <w:tab w:pos="1983" w:val="left" w:leader="none"/>
        </w:tabs>
        <w:spacing w:line="240" w:lineRule="auto" w:before="90" w:after="0"/>
        <w:ind w:left="1982" w:right="0" w:hanging="723"/>
        <w:jc w:val="left"/>
      </w:pPr>
      <w:r>
        <w:rPr>
          <w:spacing w:val="-1"/>
        </w:rPr>
        <w:t>Vitex</w:t>
      </w:r>
      <w:r>
        <w:rPr>
          <w:spacing w:val="-12"/>
        </w:rPr>
        <w:t> </w:t>
      </w:r>
      <w:r>
        <w:rPr/>
        <w:t>doniana</w:t>
      </w:r>
    </w:p>
    <w:p>
      <w:pPr>
        <w:pStyle w:val="BodyText"/>
        <w:rPr>
          <w:b/>
          <w:i/>
          <w:sz w:val="26"/>
        </w:rPr>
      </w:pPr>
      <w:r>
        <w:rPr/>
        <w:br w:type="column"/>
      </w:r>
      <w:r>
        <w:rPr>
          <w:b/>
          <w:i/>
          <w:sz w:val="26"/>
        </w:rPr>
      </w:r>
    </w:p>
    <w:p>
      <w:pPr>
        <w:tabs>
          <w:tab w:pos="2166" w:val="left" w:leader="none"/>
        </w:tabs>
        <w:spacing w:before="202"/>
        <w:ind w:left="6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Verbenaceae</w:t>
      </w:r>
    </w:p>
    <w:p>
      <w:pPr>
        <w:tabs>
          <w:tab w:pos="2166" w:val="left" w:leader="none"/>
        </w:tabs>
        <w:spacing w:before="136"/>
        <w:ind w:left="6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Vitex</w:t>
      </w:r>
    </w:p>
    <w:p>
      <w:pPr>
        <w:tabs>
          <w:tab w:pos="2166" w:val="left" w:leader="none"/>
        </w:tabs>
        <w:spacing w:before="140"/>
        <w:ind w:left="6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Vitex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doniana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00" w:left="180" w:right="0"/>
          <w:cols w:num="2" w:equalWidth="0">
            <w:col w:w="3375" w:space="40"/>
            <w:col w:w="8315"/>
          </w:cols>
        </w:sectPr>
      </w:pPr>
    </w:p>
    <w:p>
      <w:pPr>
        <w:pStyle w:val="BodyText"/>
        <w:spacing w:line="360" w:lineRule="auto" w:before="137"/>
        <w:ind w:left="1260" w:right="1253"/>
        <w:jc w:val="both"/>
      </w:pPr>
      <w:r>
        <w:rPr/>
        <w:t>The genus of </w:t>
      </w:r>
      <w:r>
        <w:rPr>
          <w:i/>
        </w:rPr>
        <w:t>vitex </w:t>
      </w:r>
      <w:r>
        <w:rPr/>
        <w:t>is a large one distributed throughout the tropics and subtropics. With rare</w:t>
      </w:r>
      <w:r>
        <w:rPr>
          <w:spacing w:val="1"/>
        </w:rPr>
        <w:t> </w:t>
      </w:r>
      <w:r>
        <w:rPr/>
        <w:t>exceptions the leaves are opposite and digitately compounded. In Nigeria, this combination</w:t>
      </w:r>
      <w:r>
        <w:rPr>
          <w:spacing w:val="1"/>
        </w:rPr>
        <w:t> </w:t>
      </w:r>
      <w:r>
        <w:rPr/>
        <w:t>distinguishes </w:t>
      </w:r>
      <w:r>
        <w:rPr>
          <w:i/>
        </w:rPr>
        <w:t>vitex </w:t>
      </w:r>
      <w:r>
        <w:rPr/>
        <w:t>from all other genera. Usually there are 3-7 leaflets, the middle ones being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largest.</w:t>
      </w:r>
    </w:p>
    <w:p>
      <w:pPr>
        <w:pStyle w:val="BodyText"/>
        <w:spacing w:line="360" w:lineRule="auto"/>
        <w:ind w:left="1260" w:right="1257"/>
        <w:jc w:val="both"/>
      </w:pPr>
      <w:r>
        <w:rPr>
          <w:i/>
        </w:rPr>
        <w:t>Vitex doniana </w:t>
      </w:r>
      <w:r>
        <w:rPr/>
        <w:t>is the most abundant and widespread </w:t>
      </w:r>
      <w:r>
        <w:rPr>
          <w:i/>
        </w:rPr>
        <w:t>vitex </w:t>
      </w:r>
      <w:r>
        <w:rPr/>
        <w:t>in savanna regions, readily recognized</w:t>
      </w:r>
      <w:r>
        <w:rPr>
          <w:spacing w:val="-57"/>
        </w:rPr>
        <w:t> </w:t>
      </w:r>
      <w:r>
        <w:rPr/>
        <w:t>by its long-stalked glaborous leaves with the leaflets usually rounded at the apex, though</w:t>
      </w:r>
      <w:r>
        <w:rPr>
          <w:spacing w:val="1"/>
        </w:rPr>
        <w:t> </w:t>
      </w:r>
      <w:r>
        <w:rPr/>
        <w:t>sometimes they may be indented or occasionally have a very short triangular tip. The fruits are</w:t>
      </w:r>
      <w:r>
        <w:rPr>
          <w:spacing w:val="1"/>
        </w:rPr>
        <w:t> </w:t>
      </w:r>
      <w:r>
        <w:rPr/>
        <w:t>edible. The habitat of </w:t>
      </w:r>
      <w:r>
        <w:rPr>
          <w:i/>
        </w:rPr>
        <w:t>Vitex doniana </w:t>
      </w:r>
      <w:r>
        <w:rPr/>
        <w:t>is savanna. The tree is up to 15 m high and 3 m in girth,</w:t>
      </w:r>
      <w:r>
        <w:rPr>
          <w:spacing w:val="1"/>
        </w:rPr>
        <w:t> </w:t>
      </w:r>
      <w:r>
        <w:rPr/>
        <w:t>with a dense rounded crown and dark green foliage. The bark is grey to pale brown, finely</w:t>
      </w:r>
      <w:r>
        <w:rPr>
          <w:spacing w:val="1"/>
        </w:rPr>
        <w:t> </w:t>
      </w:r>
      <w:r>
        <w:rPr/>
        <w:t>fissured</w:t>
      </w:r>
      <w:r>
        <w:rPr>
          <w:spacing w:val="17"/>
        </w:rPr>
        <w:t> </w:t>
      </w:r>
      <w:r>
        <w:rPr/>
        <w:t>longitudinally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fibrous,</w:t>
      </w:r>
      <w:r>
        <w:rPr>
          <w:spacing w:val="18"/>
        </w:rPr>
        <w:t> </w:t>
      </w:r>
      <w:r>
        <w:rPr/>
        <w:t>slash</w:t>
      </w:r>
      <w:r>
        <w:rPr>
          <w:spacing w:val="20"/>
        </w:rPr>
        <w:t> </w:t>
      </w:r>
      <w:r>
        <w:rPr/>
        <w:t>yellowish,</w:t>
      </w:r>
      <w:r>
        <w:rPr>
          <w:spacing w:val="18"/>
        </w:rPr>
        <w:t> </w:t>
      </w:r>
      <w:r>
        <w:rPr/>
        <w:t>darkening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exposure.</w:t>
      </w:r>
      <w:r>
        <w:rPr>
          <w:spacing w:val="17"/>
        </w:rPr>
        <w:t> </w:t>
      </w:r>
      <w:r>
        <w:rPr/>
        <w:t>Twigs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young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foliage quickly entirely glabrous.</w:t>
      </w:r>
      <w:r>
        <w:rPr>
          <w:spacing w:val="1"/>
        </w:rPr>
        <w:t> </w:t>
      </w:r>
      <w:r>
        <w:rPr/>
        <w:t>The leaves are stouty with common stalk 7.5-15</w:t>
      </w:r>
      <w:r>
        <w:rPr>
          <w:spacing w:val="60"/>
        </w:rPr>
        <w:t> </w:t>
      </w:r>
      <w:r>
        <w:rPr/>
        <w:t>cm long,</w:t>
      </w:r>
      <w:r>
        <w:rPr>
          <w:spacing w:val="1"/>
        </w:rPr>
        <w:t> </w:t>
      </w:r>
      <w:r>
        <w:rPr/>
        <w:t>with 5 obovate to very broadly elliptic leaflets 7.5-15 cm long by 5-8.75 cm broad, mostly</w:t>
      </w:r>
      <w:r>
        <w:rPr>
          <w:spacing w:val="1"/>
        </w:rPr>
        <w:t> </w:t>
      </w:r>
      <w:r>
        <w:rPr/>
        <w:t>rounded at the apex and tapering to the cuneate base; with about 10 pairs of prominent lateral</w:t>
      </w:r>
      <w:r>
        <w:rPr>
          <w:spacing w:val="1"/>
        </w:rPr>
        <w:t> </w:t>
      </w:r>
      <w:r>
        <w:rPr/>
        <w:t>nerves.</w:t>
      </w:r>
      <w:r>
        <w:rPr>
          <w:spacing w:val="1"/>
        </w:rPr>
        <w:t> </w:t>
      </w:r>
      <w:r>
        <w:rPr/>
        <w:t>Leaflets rather</w:t>
      </w:r>
      <w:r>
        <w:rPr>
          <w:spacing w:val="-2"/>
        </w:rPr>
        <w:t> </w:t>
      </w:r>
      <w:r>
        <w:rPr/>
        <w:t>leathery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entire.</w:t>
      </w:r>
      <w:r>
        <w:rPr>
          <w:spacing w:val="2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1964).</w:t>
      </w: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5" w:after="0"/>
        <w:ind w:left="1980" w:right="0" w:hanging="721"/>
        <w:jc w:val="both"/>
      </w:pPr>
      <w:r>
        <w:rPr/>
        <w:t>Delonix</w:t>
      </w:r>
      <w:r>
        <w:rPr>
          <w:spacing w:val="-1"/>
        </w:rPr>
        <w:t> </w:t>
      </w:r>
      <w:r>
        <w:rPr/>
        <w:t>regia</w:t>
      </w:r>
    </w:p>
    <w:p>
      <w:pPr>
        <w:tabs>
          <w:tab w:pos="4140" w:val="left" w:leader="none"/>
        </w:tabs>
        <w:spacing w:before="132"/>
        <w:ind w:left="2700" w:right="0" w:firstLine="0"/>
        <w:jc w:val="both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Fabaceae</w:t>
      </w:r>
    </w:p>
    <w:p>
      <w:pPr>
        <w:tabs>
          <w:tab w:pos="4140" w:val="left" w:leader="none"/>
        </w:tabs>
        <w:spacing w:before="139"/>
        <w:ind w:left="2700" w:right="0" w:firstLine="0"/>
        <w:jc w:val="both"/>
        <w:rPr>
          <w:i/>
          <w:sz w:val="24"/>
        </w:rPr>
      </w:pPr>
      <w:r>
        <w:rPr>
          <w:sz w:val="24"/>
        </w:rPr>
        <w:t>Genue:</w:t>
        <w:tab/>
      </w:r>
      <w:r>
        <w:rPr>
          <w:i/>
          <w:sz w:val="24"/>
        </w:rPr>
        <w:t>Delonix</w:t>
      </w:r>
    </w:p>
    <w:p>
      <w:pPr>
        <w:tabs>
          <w:tab w:pos="4140" w:val="left" w:leader="none"/>
        </w:tabs>
        <w:spacing w:before="137"/>
        <w:ind w:left="2700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Delonix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regia</w:t>
      </w:r>
    </w:p>
    <w:p>
      <w:pPr>
        <w:pStyle w:val="BodyText"/>
        <w:spacing w:line="360" w:lineRule="auto" w:before="139"/>
        <w:ind w:left="1260" w:right="-58" w:firstLine="719"/>
        <w:jc w:val="both"/>
      </w:pPr>
      <w:r>
        <w:rPr>
          <w:i/>
          <w:w w:val="120"/>
        </w:rPr>
        <w:t>Delonix </w:t>
      </w:r>
      <w:r>
        <w:rPr>
          <w:w w:val="185"/>
        </w:rPr>
        <w:t>LV </w:t>
      </w:r>
      <w:r>
        <w:rPr>
          <w:w w:val="150"/>
        </w:rPr>
        <w:t>D</w:t>
      </w:r>
      <w:r>
        <w:rPr>
          <w:spacing w:val="1"/>
          <w:w w:val="150"/>
        </w:rPr>
        <w:t> </w:t>
      </w:r>
      <w:r>
        <w:rPr>
          <w:w w:val="150"/>
        </w:rPr>
        <w:t>*UHHN ZRUG</w:t>
      </w:r>
      <w:r>
        <w:rPr>
          <w:spacing w:val="1"/>
          <w:w w:val="150"/>
        </w:rPr>
        <w:t> </w:t>
      </w:r>
      <w:r>
        <w:rPr>
          <w:w w:val="185"/>
        </w:rPr>
        <w:t>IRU  </w:t>
      </w:r>
      <w:r>
        <w:rPr>
          <w:w w:val="150"/>
        </w:rPr>
        <w:t>µFOHDU WDORQ¶ </w:t>
      </w:r>
      <w:r>
        <w:rPr>
          <w:spacing w:val="1"/>
          <w:w w:val="150"/>
        </w:rPr>
        <w:t> </w:t>
      </w:r>
      <w:r>
        <w:rPr>
          <w:w w:val="150"/>
        </w:rPr>
        <w:t>UH</w:t>
      </w:r>
      <w:r>
        <w:rPr>
          <w:spacing w:val="1"/>
          <w:w w:val="150"/>
        </w:rPr>
        <w:t> </w:t>
      </w:r>
      <w:r>
        <w:rPr>
          <w:i/>
        </w:rPr>
        <w:t>D</w:t>
      </w:r>
      <w:r>
        <w:rPr>
          <w:i/>
          <w:spacing w:val="-2"/>
        </w:rPr>
        <w:t>e</w:t>
      </w:r>
      <w:r>
        <w:rPr>
          <w:i/>
        </w:rPr>
        <w:t>lonix</w:t>
      </w:r>
      <w:r>
        <w:rPr>
          <w:i/>
          <w:spacing w:val="4"/>
        </w:rPr>
        <w:t> </w:t>
      </w:r>
      <w:r>
        <w:rPr>
          <w:w w:val="138"/>
        </w:rPr>
        <w:t>UH</w:t>
      </w:r>
      <w:r>
        <w:rPr>
          <w:spacing w:val="-3"/>
          <w:w w:val="256"/>
        </w:rPr>
        <w:t>J</w:t>
      </w:r>
      <w:r>
        <w:rPr>
          <w:w w:val="189"/>
        </w:rPr>
        <w:t>LD</w:t>
      </w:r>
      <w:r>
        <w:rPr>
          <w:spacing w:val="4"/>
          <w:w w:val="189"/>
        </w:rPr>
        <w:t> </w:t>
      </w:r>
      <w:r>
        <w:rPr>
          <w:w w:val="189"/>
        </w:rPr>
        <w:t>LV</w:t>
      </w:r>
      <w:r>
        <w:rPr>
          <w:spacing w:val="5"/>
          <w:w w:val="189"/>
        </w:rPr>
        <w:t> </w:t>
      </w:r>
      <w:r>
        <w:rPr>
          <w:spacing w:val="-1"/>
          <w:w w:val="138"/>
        </w:rPr>
        <w:t>D</w:t>
      </w:r>
      <w:r>
        <w:rPr>
          <w:spacing w:val="4"/>
          <w:w w:val="400"/>
        </w:rPr>
        <w:t> </w:t>
      </w:r>
      <w:r>
        <w:rPr>
          <w:w w:val="138"/>
        </w:rPr>
        <w:t>K</w:t>
      </w:r>
      <w:r>
        <w:rPr>
          <w:spacing w:val="-1"/>
          <w:w w:val="138"/>
        </w:rPr>
        <w:t>D</w:t>
      </w:r>
      <w:r>
        <w:rPr>
          <w:w w:val="147"/>
        </w:rPr>
        <w:t>QGVRP</w:t>
      </w:r>
      <w:r>
        <w:rPr>
          <w:spacing w:val="-1"/>
          <w:w w:val="138"/>
        </w:rPr>
        <w:t>H</w:t>
      </w:r>
      <w:r>
        <w:rPr>
          <w:spacing w:val="4"/>
          <w:w w:val="400"/>
        </w:rPr>
        <w:t> 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36"/>
        </w:rPr>
        <w:t>PHQW</w:t>
      </w:r>
      <w:r>
        <w:rPr>
          <w:spacing w:val="-1"/>
          <w:w w:val="136"/>
        </w:rPr>
        <w:t>D</w:t>
      </w:r>
      <w:r>
        <w:rPr>
          <w:w w:val="205"/>
        </w:rPr>
        <w:t>O</w:t>
      </w:r>
      <w:r>
        <w:rPr>
          <w:spacing w:val="5"/>
          <w:w w:val="205"/>
        </w:rPr>
        <w:t> </w:t>
      </w:r>
      <w:r>
        <w:rPr>
          <w:spacing w:val="-203"/>
          <w:w w:val="105"/>
        </w:rPr>
        <w:t>W</w:t>
      </w:r>
      <w:r>
        <w:rPr>
          <w:spacing w:val="-38"/>
          <w:w w:val="173"/>
        </w:rPr>
        <w:t>µ</w:t>
      </w:r>
      <w:r>
        <w:rPr>
          <w:spacing w:val="-203"/>
          <w:w w:val="138"/>
        </w:rPr>
        <w:t>U</w:t>
      </w:r>
      <w:r>
        <w:rPr>
          <w:spacing w:val="-38"/>
          <w:w w:val="300"/>
        </w:rPr>
        <w:t>I</w:t>
      </w:r>
      <w:r>
        <w:rPr>
          <w:spacing w:val="-204"/>
          <w:w w:val="138"/>
        </w:rPr>
        <w:t>H</w:t>
      </w:r>
      <w:r>
        <w:rPr>
          <w:spacing w:val="-38"/>
          <w:w w:val="138"/>
        </w:rPr>
        <w:t>O</w:t>
      </w:r>
      <w:r>
        <w:rPr>
          <w:spacing w:val="-200"/>
          <w:w w:val="138"/>
        </w:rPr>
        <w:t>H</w:t>
      </w:r>
      <w:r>
        <w:rPr>
          <w:spacing w:val="-42"/>
          <w:w w:val="138"/>
        </w:rPr>
        <w:t>D</w:t>
      </w:r>
      <w:r>
        <w:rPr>
          <w:spacing w:val="-200"/>
          <w:w w:val="400"/>
        </w:rPr>
        <w:t> </w:t>
      </w:r>
      <w:r>
        <w:rPr>
          <w:spacing w:val="-36"/>
          <w:w w:val="179"/>
        </w:rPr>
        <w:t>P</w:t>
      </w:r>
      <w:r>
        <w:rPr>
          <w:spacing w:val="-205"/>
          <w:w w:val="138"/>
        </w:rPr>
        <w:t>N</w:t>
      </w:r>
      <w:r>
        <w:rPr>
          <w:spacing w:val="-36"/>
          <w:w w:val="138"/>
        </w:rPr>
        <w:t>H</w:t>
      </w:r>
      <w:r>
        <w:rPr>
          <w:spacing w:val="-205"/>
          <w:w w:val="138"/>
        </w:rPr>
        <w:t>Q</w:t>
      </w:r>
      <w:r>
        <w:rPr>
          <w:spacing w:val="4"/>
          <w:w w:val="400"/>
        </w:rPr>
        <w:t> </w:t>
      </w:r>
      <w:r>
        <w:rPr>
          <w:spacing w:val="-38"/>
          <w:w w:val="149"/>
        </w:rPr>
        <w:t>R</w:t>
      </w:r>
      <w:r>
        <w:rPr>
          <w:spacing w:val="-203"/>
          <w:w w:val="163"/>
        </w:rPr>
        <w:t>Z</w:t>
      </w:r>
      <w:r>
        <w:rPr>
          <w:w w:val="300"/>
        </w:rPr>
        <w:t>I </w:t>
      </w:r>
      <w:r>
        <w:rPr>
          <w:w w:val="151"/>
        </w:rPr>
        <w:t>WKH </w:t>
      </w:r>
      <w:r>
        <w:rPr>
          <w:spacing w:val="11"/>
        </w:rPr>
        <w:t> </w:t>
      </w:r>
      <w:r>
        <w:rPr>
          <w:w w:val="174"/>
        </w:rPr>
        <w:t>IR</w:t>
      </w:r>
      <w:r>
        <w:rPr>
          <w:spacing w:val="-2"/>
          <w:w w:val="174"/>
        </w:rPr>
        <w:t>U</w:t>
      </w:r>
      <w:r>
        <w:rPr>
          <w:spacing w:val="-1"/>
          <w:w w:val="138"/>
        </w:rPr>
        <w:t>H</w:t>
      </w:r>
      <w:r>
        <w:rPr>
          <w:w w:val="190"/>
        </w:rPr>
        <w:t>VW¶  </w:t>
      </w:r>
      <w:r>
        <w:rPr>
          <w:spacing w:val="14"/>
        </w:rPr>
        <w:t> </w:t>
      </w:r>
      <w:r>
        <w:rPr>
          <w:spacing w:val="-4"/>
          <w:w w:val="400"/>
        </w:rPr>
        <w:t>,</w:t>
      </w:r>
      <w:r>
        <w:rPr>
          <w:w w:val="167"/>
        </w:rPr>
        <w:t>W </w:t>
      </w:r>
      <w:r>
        <w:rPr>
          <w:spacing w:val="12"/>
        </w:rPr>
        <w:t> </w:t>
      </w:r>
      <w:r>
        <w:rPr>
          <w:w w:val="189"/>
        </w:rPr>
        <w:t>LV </w:t>
      </w:r>
      <w:r>
        <w:rPr>
          <w:spacing w:val="12"/>
        </w:rPr>
        <w:t> </w:t>
      </w:r>
      <w:r>
        <w:rPr>
          <w:spacing w:val="-1"/>
          <w:w w:val="138"/>
        </w:rPr>
        <w:t>D</w:t>
      </w:r>
      <w:r>
        <w:rPr>
          <w:w w:val="400"/>
        </w:rPr>
        <w:t> </w:t>
      </w:r>
      <w:r>
        <w:rPr>
          <w:spacing w:val="11"/>
        </w:rPr>
        <w:t> </w:t>
      </w:r>
      <w:r>
        <w:rPr>
          <w:w w:val="189"/>
        </w:rPr>
        <w:t>I</w:t>
      </w:r>
      <w:r>
        <w:rPr>
          <w:spacing w:val="-2"/>
          <w:w w:val="189"/>
        </w:rPr>
        <w:t>D</w:t>
      </w:r>
      <w:r>
        <w:rPr>
          <w:w w:val="120"/>
        </w:rPr>
        <w:t>V</w:t>
      </w:r>
      <w:r>
        <w:rPr>
          <w:spacing w:val="2"/>
          <w:w w:val="120"/>
        </w:rPr>
        <w:t>W</w:t>
      </w:r>
      <w:r>
        <w:rPr>
          <w:w w:val="400"/>
        </w:rPr>
        <w:t> </w:t>
      </w:r>
      <w:r>
        <w:rPr>
          <w:spacing w:val="11"/>
        </w:rPr>
        <w:t> </w:t>
      </w:r>
      <w:r>
        <w:rPr>
          <w:spacing w:val="-3"/>
          <w:w w:val="256"/>
        </w:rPr>
        <w:t>J</w:t>
      </w:r>
      <w:r>
        <w:rPr>
          <w:w w:val="150"/>
        </w:rPr>
        <w:t>UR</w:t>
      </w:r>
      <w:r>
        <w:rPr>
          <w:spacing w:val="-2"/>
          <w:w w:val="150"/>
        </w:rPr>
        <w:t>Z</w:t>
      </w:r>
      <w:r>
        <w:rPr>
          <w:w w:val="150"/>
        </w:rPr>
        <w:t>L</w:t>
      </w:r>
      <w:r>
        <w:rPr>
          <w:spacing w:val="2"/>
          <w:w w:val="150"/>
        </w:rPr>
        <w:t>Q</w:t>
      </w:r>
      <w:r>
        <w:rPr>
          <w:spacing w:val="-3"/>
          <w:w w:val="256"/>
        </w:rPr>
        <w:t>J</w:t>
      </w:r>
      <w:r>
        <w:rPr>
          <w:w w:val="400"/>
        </w:rPr>
        <w:t> </w:t>
      </w:r>
      <w:r>
        <w:rPr>
          <w:spacing w:val="11"/>
        </w:rPr>
        <w:t> </w:t>
      </w:r>
      <w:r>
        <w:rPr>
          <w:w w:val="125"/>
        </w:rPr>
        <w:t>WUH</w:t>
      </w:r>
      <w:r>
        <w:rPr>
          <w:spacing w:val="-1"/>
          <w:w w:val="138"/>
        </w:rPr>
        <w:t>H</w:t>
      </w:r>
      <w:r>
        <w:rPr>
          <w:w w:val="400"/>
        </w:rPr>
        <w:t>  </w:t>
      </w:r>
      <w:r>
        <w:rPr>
          <w:spacing w:val="11"/>
        </w:rPr>
        <w:t> </w:t>
      </w:r>
      <w:r>
        <w:rPr>
          <w:w w:val="138"/>
        </w:rPr>
        <w:t>X</w:t>
      </w:r>
    </w:p>
    <w:p>
      <w:pPr>
        <w:pStyle w:val="BodyText"/>
        <w:spacing w:line="360" w:lineRule="auto"/>
        <w:ind w:left="1260" w:right="1255"/>
        <w:jc w:val="both"/>
      </w:pPr>
      <w:r>
        <w:rPr/>
        <w:t>producing a flat broad crown. The leaves are about 45 cm long, with very numerous closely</w:t>
      </w:r>
      <w:r>
        <w:rPr>
          <w:spacing w:val="1"/>
        </w:rPr>
        <w:t> </w:t>
      </w:r>
      <w:r>
        <w:rPr/>
        <w:t>crowded opposite leaflets about 1.3 cm long arranged along 11-18 pairs of opposite pineae the</w:t>
      </w:r>
      <w:r>
        <w:rPr>
          <w:spacing w:val="1"/>
        </w:rPr>
        <w:t> </w:t>
      </w:r>
      <w:r>
        <w:rPr/>
        <w:t>whole forming a long-stalked elliptic terminal racemes. They are 8-10 cm across, with long</w:t>
      </w:r>
      <w:r>
        <w:rPr>
          <w:spacing w:val="1"/>
        </w:rPr>
        <w:t> </w:t>
      </w:r>
      <w:r>
        <w:rPr/>
        <w:t>stout</w:t>
      </w:r>
      <w:r>
        <w:rPr>
          <w:spacing w:val="49"/>
        </w:rPr>
        <w:t> </w:t>
      </w:r>
      <w:r>
        <w:rPr/>
        <w:t>stalks,</w:t>
      </w:r>
      <w:r>
        <w:rPr>
          <w:spacing w:val="49"/>
        </w:rPr>
        <w:t> </w:t>
      </w:r>
      <w:r>
        <w:rPr/>
        <w:t>5</w:t>
      </w:r>
      <w:r>
        <w:rPr>
          <w:spacing w:val="49"/>
        </w:rPr>
        <w:t> </w:t>
      </w:r>
      <w:r>
        <w:rPr/>
        <w:t>large</w:t>
      </w:r>
      <w:r>
        <w:rPr>
          <w:spacing w:val="47"/>
        </w:rPr>
        <w:t> </w:t>
      </w:r>
      <w:r>
        <w:rPr/>
        <w:t>valvate</w:t>
      </w:r>
      <w:r>
        <w:rPr>
          <w:spacing w:val="48"/>
        </w:rPr>
        <w:t> </w:t>
      </w:r>
      <w:r>
        <w:rPr/>
        <w:t>calyx</w:t>
      </w:r>
      <w:r>
        <w:rPr>
          <w:spacing w:val="51"/>
        </w:rPr>
        <w:t> </w:t>
      </w:r>
      <w:r>
        <w:rPr/>
        <w:t>lobes,</w:t>
      </w:r>
      <w:r>
        <w:rPr>
          <w:spacing w:val="47"/>
        </w:rPr>
        <w:t> </w:t>
      </w:r>
      <w:r>
        <w:rPr/>
        <w:t>bright</w:t>
      </w:r>
      <w:r>
        <w:rPr>
          <w:spacing w:val="51"/>
        </w:rPr>
        <w:t> </w:t>
      </w:r>
      <w:r>
        <w:rPr/>
        <w:t>red</w:t>
      </w:r>
      <w:r>
        <w:rPr>
          <w:spacing w:val="49"/>
        </w:rPr>
        <w:t> </w:t>
      </w:r>
      <w:r>
        <w:rPr/>
        <w:t>within,</w:t>
      </w:r>
      <w:r>
        <w:rPr>
          <w:spacing w:val="48"/>
        </w:rPr>
        <w:t> </w:t>
      </w:r>
      <w:r>
        <w:rPr/>
        <w:t>5</w:t>
      </w:r>
      <w:r>
        <w:rPr>
          <w:spacing w:val="49"/>
        </w:rPr>
        <w:t> </w:t>
      </w:r>
      <w:r>
        <w:rPr/>
        <w:t>scarlet</w:t>
      </w:r>
      <w:r>
        <w:rPr>
          <w:spacing w:val="49"/>
        </w:rPr>
        <w:t> </w:t>
      </w:r>
      <w:r>
        <w:rPr/>
        <w:t>petals,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upper</w:t>
      </w:r>
      <w:r>
        <w:rPr>
          <w:spacing w:val="48"/>
        </w:rPr>
        <w:t> </w:t>
      </w:r>
      <w:r>
        <w:rPr/>
        <w:t>one</w:t>
      </w:r>
      <w:r>
        <w:rPr>
          <w:spacing w:val="-58"/>
        </w:rPr>
        <w:t> </w:t>
      </w:r>
      <w:r>
        <w:rPr/>
        <w:t>mottled red and white, and 10 free stamens. The fruits are large flat pods up to 60 cm</w:t>
      </w:r>
      <w:r>
        <w:rPr>
          <w:spacing w:val="1"/>
        </w:rPr>
        <w:t> </w:t>
      </w:r>
      <w:r>
        <w:rPr/>
        <w:t>long by</w:t>
      </w:r>
      <w:r>
        <w:rPr>
          <w:spacing w:val="1"/>
        </w:rPr>
        <w:t> </w:t>
      </w:r>
      <w:r>
        <w:rPr/>
        <w:t>5-8 cm broad, almost black when ripe, hard and woody, hanging conspicuously for a long time</w:t>
      </w:r>
      <w:r>
        <w:rPr>
          <w:spacing w:val="1"/>
        </w:rPr>
        <w:t> </w:t>
      </w:r>
      <w:r>
        <w:rPr/>
        <w:t>on the tree and eventually splitting open. There are numerous elongated seeds about 2.5cm long</w:t>
      </w:r>
      <w:r>
        <w:rPr>
          <w:spacing w:val="-57"/>
        </w:rPr>
        <w:t> </w:t>
      </w:r>
      <w:r>
        <w:rPr/>
        <w:t>arranged</w:t>
      </w:r>
      <w:r>
        <w:rPr>
          <w:spacing w:val="-1"/>
        </w:rPr>
        <w:t> </w:t>
      </w:r>
      <w:r>
        <w:rPr/>
        <w:t>lengthways</w:t>
      </w:r>
      <w:r>
        <w:rPr>
          <w:spacing w:val="2"/>
        </w:rPr>
        <w:t> </w:t>
      </w:r>
      <w:r>
        <w:rPr/>
        <w:t>across the</w:t>
      </w:r>
      <w:r>
        <w:rPr>
          <w:spacing w:val="-1"/>
        </w:rPr>
        <w:t> </w:t>
      </w:r>
      <w:r>
        <w:rPr/>
        <w:t>pods.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90" w:after="0"/>
        <w:ind w:left="1980" w:right="0" w:hanging="721"/>
        <w:jc w:val="left"/>
      </w:pPr>
      <w:r>
        <w:rPr/>
        <w:t>Newbouldia</w:t>
      </w:r>
      <w:r>
        <w:rPr>
          <w:spacing w:val="-2"/>
        </w:rPr>
        <w:t> </w:t>
      </w:r>
      <w:r>
        <w:rPr/>
        <w:t>laevis</w:t>
      </w:r>
    </w:p>
    <w:p>
      <w:pPr>
        <w:tabs>
          <w:tab w:pos="3480" w:val="left" w:leader="none"/>
        </w:tabs>
        <w:spacing w:before="133"/>
        <w:ind w:left="1980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Bignoniaceae</w:t>
      </w:r>
    </w:p>
    <w:p>
      <w:pPr>
        <w:tabs>
          <w:tab w:pos="3420" w:val="left" w:leader="none"/>
        </w:tabs>
        <w:spacing w:before="139"/>
        <w:ind w:left="1980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Newbouldia</w:t>
      </w:r>
    </w:p>
    <w:p>
      <w:pPr>
        <w:tabs>
          <w:tab w:pos="3420" w:val="left" w:leader="none"/>
        </w:tabs>
        <w:spacing w:before="137"/>
        <w:ind w:left="1980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Newbouldia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laevis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360" w:lineRule="auto"/>
        <w:ind w:left="1260" w:right="1254"/>
        <w:jc w:val="both"/>
      </w:pPr>
      <w:r>
        <w:rPr>
          <w:i/>
        </w:rPr>
        <w:t>Newbouldia </w:t>
      </w:r>
      <w:r>
        <w:rPr/>
        <w:t>is named after W. W. Newbould, a 19</w:t>
      </w:r>
      <w:r>
        <w:rPr>
          <w:vertAlign w:val="superscript"/>
        </w:rPr>
        <w:t>th</w:t>
      </w:r>
      <w:r>
        <w:rPr>
          <w:vertAlign w:val="baseline"/>
        </w:rPr>
        <w:t> century British botanist (Keay,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1964). </w:t>
      </w:r>
      <w:r>
        <w:rPr>
          <w:i/>
          <w:vertAlign w:val="baseline"/>
        </w:rPr>
        <w:t>Newbouldia </w:t>
      </w:r>
      <w:r>
        <w:rPr>
          <w:vertAlign w:val="baseline"/>
        </w:rPr>
        <w:t>is a small genus and is represented in Nigeria by one species, </w:t>
      </w:r>
      <w:r>
        <w:rPr>
          <w:i/>
          <w:vertAlign w:val="baseline"/>
        </w:rPr>
        <w:t>Newbouldia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laevis</w:t>
      </w:r>
      <w:r>
        <w:rPr>
          <w:vertAlign w:val="baseline"/>
        </w:rPr>
        <w:t>. The habitat of this species is secondary forest; often planted. The tree grows up to 18 m</w:t>
      </w:r>
      <w:r>
        <w:rPr>
          <w:spacing w:val="1"/>
          <w:vertAlign w:val="baseline"/>
        </w:rPr>
        <w:t> </w:t>
      </w:r>
      <w:r>
        <w:rPr>
          <w:vertAlign w:val="baseline"/>
        </w:rPr>
        <w:t>high and 60-90 cm in girth. The bole is usually rather irregular and twisted, branching low</w:t>
      </w:r>
      <w:r>
        <w:rPr>
          <w:spacing w:val="1"/>
          <w:vertAlign w:val="baseline"/>
        </w:rPr>
        <w:t> </w:t>
      </w:r>
      <w:r>
        <w:rPr>
          <w:vertAlign w:val="baseline"/>
        </w:rPr>
        <w:t>down. The bark is greyish to pale brown, fairly smooth; slash cream and greyish fibrous,</w:t>
      </w:r>
      <w:r>
        <w:rPr>
          <w:spacing w:val="1"/>
          <w:vertAlign w:val="baseline"/>
        </w:rPr>
        <w:t> </w:t>
      </w:r>
      <w:r>
        <w:rPr>
          <w:vertAlign w:val="baseline"/>
        </w:rPr>
        <w:t>branchlets short and twisted, with short knobbly twigs, the leaves often being clustered at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ends and more or less in whorls. The leaves are up to 50 cm long and usually with 3-5 pairs of</w:t>
      </w:r>
      <w:r>
        <w:rPr>
          <w:spacing w:val="1"/>
          <w:vertAlign w:val="baseline"/>
        </w:rPr>
        <w:t> </w:t>
      </w:r>
      <w:r>
        <w:rPr>
          <w:vertAlign w:val="baseline"/>
        </w:rPr>
        <w:t>leaflets,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8"/>
          <w:vertAlign w:val="baseline"/>
        </w:rPr>
        <w:t> </w:t>
      </w:r>
      <w:r>
        <w:rPr>
          <w:vertAlign w:val="baseline"/>
        </w:rPr>
        <w:t>stalk</w:t>
      </w:r>
      <w:r>
        <w:rPr>
          <w:spacing w:val="18"/>
          <w:vertAlign w:val="baseline"/>
        </w:rPr>
        <w:t> </w:t>
      </w:r>
      <w:r>
        <w:rPr>
          <w:vertAlign w:val="baseline"/>
        </w:rPr>
        <w:t>being</w:t>
      </w:r>
      <w:r>
        <w:rPr>
          <w:spacing w:val="19"/>
          <w:vertAlign w:val="baseline"/>
        </w:rPr>
        <w:t> </w:t>
      </w:r>
      <w:r>
        <w:rPr>
          <w:vertAlign w:val="baseline"/>
        </w:rPr>
        <w:t>prominently</w:t>
      </w:r>
      <w:r>
        <w:rPr>
          <w:spacing w:val="14"/>
          <w:vertAlign w:val="baseline"/>
        </w:rPr>
        <w:t> </w:t>
      </w:r>
      <w:r>
        <w:rPr>
          <w:vertAlign w:val="baseline"/>
        </w:rPr>
        <w:t>swollen</w:t>
      </w:r>
      <w:r>
        <w:rPr>
          <w:spacing w:val="18"/>
          <w:vertAlign w:val="baseline"/>
        </w:rPr>
        <w:t> </w:t>
      </w:r>
      <w:r>
        <w:rPr>
          <w:vertAlign w:val="baseline"/>
        </w:rPr>
        <w:t>at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point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attachment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each</w:t>
      </w:r>
      <w:r>
        <w:rPr>
          <w:spacing w:val="18"/>
          <w:vertAlign w:val="baseline"/>
        </w:rPr>
        <w:t> </w:t>
      </w:r>
      <w:r>
        <w:rPr>
          <w:vertAlign w:val="baseline"/>
        </w:rPr>
        <w:t>pair;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1"/>
        <w:jc w:val="both"/>
      </w:pPr>
      <w:r>
        <w:rPr/>
        <w:t>leaflets 15.20 cm long by 10.5 cm broad. The leaves are elliptic to broadly elliptic, sometimes,</w:t>
      </w:r>
      <w:r>
        <w:rPr>
          <w:spacing w:val="1"/>
        </w:rPr>
        <w:t> </w:t>
      </w:r>
      <w:r>
        <w:rPr/>
        <w:t>slightly oblanceolate, acuminate, cuneate, rather leathery, dark green, glabrous, usually with</w:t>
      </w:r>
      <w:r>
        <w:rPr>
          <w:spacing w:val="1"/>
        </w:rPr>
        <w:t> </w:t>
      </w:r>
      <w:r>
        <w:rPr/>
        <w:t>coarse teeth but the margin sometimes entire, with 5.20 cm long by 10.5 cm broad. The leaves</w:t>
      </w:r>
      <w:r>
        <w:rPr>
          <w:spacing w:val="1"/>
        </w:rPr>
        <w:t> </w:t>
      </w:r>
      <w:r>
        <w:rPr/>
        <w:t>are elliptic to broadly elliptic, sometimes, slightly oblanceolate, acuminate, cuneate, rather</w:t>
      </w:r>
      <w:r>
        <w:rPr>
          <w:spacing w:val="1"/>
        </w:rPr>
        <w:t> </w:t>
      </w:r>
      <w:r>
        <w:rPr/>
        <w:t>leathery, dark green, glabrous, usually with coarse teeth but the margin sometimes entire, with</w:t>
      </w:r>
      <w:r>
        <w:rPr>
          <w:spacing w:val="1"/>
        </w:rPr>
        <w:t> </w:t>
      </w:r>
      <w:r>
        <w:rPr/>
        <w:t>5-8 pairs of prominent lateral nerves looped well away from the margin.</w:t>
      </w:r>
      <w:r>
        <w:rPr>
          <w:spacing w:val="60"/>
        </w:rPr>
        <w:t> </w:t>
      </w:r>
      <w:r>
        <w:rPr/>
        <w:t>The leaflet stalk is</w:t>
      </w:r>
      <w:r>
        <w:rPr>
          <w:spacing w:val="1"/>
        </w:rPr>
        <w:t> </w:t>
      </w:r>
      <w:r>
        <w:rPr/>
        <w:t>very</w:t>
      </w:r>
      <w:r>
        <w:rPr>
          <w:spacing w:val="-6"/>
        </w:rPr>
        <w:t> </w:t>
      </w:r>
      <w:r>
        <w:rPr/>
        <w:t>short and shout. When it has stayed for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it produces timber.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left"/>
        <w:rPr>
          <w:i w:val="0"/>
        </w:rPr>
      </w:pPr>
      <w:r>
        <w:rPr/>
        <w:t>Dialum</w:t>
      </w:r>
      <w:r>
        <w:rPr>
          <w:spacing w:val="-1"/>
        </w:rPr>
        <w:t> </w:t>
      </w:r>
      <w:r>
        <w:rPr/>
        <w:t>guineense</w:t>
      </w:r>
      <w:r>
        <w:rPr>
          <w:i w:val="0"/>
        </w:rPr>
        <w:t>.</w:t>
      </w:r>
    </w:p>
    <w:p>
      <w:pPr>
        <w:tabs>
          <w:tab w:pos="4140" w:val="left" w:leader="none"/>
        </w:tabs>
        <w:spacing w:before="133"/>
        <w:ind w:left="1980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Fabaceae</w:t>
      </w:r>
    </w:p>
    <w:p>
      <w:pPr>
        <w:tabs>
          <w:tab w:pos="4140" w:val="left" w:leader="none"/>
        </w:tabs>
        <w:spacing w:before="139"/>
        <w:ind w:left="1980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Dialum</w:t>
      </w:r>
    </w:p>
    <w:p>
      <w:pPr>
        <w:tabs>
          <w:tab w:pos="4140" w:val="left" w:leader="none"/>
        </w:tabs>
        <w:spacing w:before="137"/>
        <w:ind w:left="1980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Dialum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guineense</w:t>
      </w:r>
    </w:p>
    <w:p>
      <w:pPr>
        <w:pStyle w:val="BodyText"/>
        <w:spacing w:line="360" w:lineRule="auto" w:before="139"/>
        <w:ind w:left="1260" w:right="1132" w:firstLine="719"/>
      </w:pPr>
      <w:r>
        <w:rPr/>
        <w:t>This is the commonest and most widespread Dialum in Nigeria. The small black velvety</w:t>
      </w:r>
      <w:r>
        <w:rPr>
          <w:spacing w:val="1"/>
        </w:rPr>
        <w:t> </w:t>
      </w:r>
      <w:r>
        <w:rPr/>
        <w:t>fruits</w:t>
      </w:r>
      <w:r>
        <w:rPr>
          <w:spacing w:val="42"/>
        </w:rPr>
        <w:t> </w:t>
      </w:r>
      <w:r>
        <w:rPr/>
        <w:t>are</w:t>
      </w:r>
      <w:r>
        <w:rPr>
          <w:spacing w:val="40"/>
        </w:rPr>
        <w:t> </w:t>
      </w:r>
      <w:r>
        <w:rPr/>
        <w:t>very</w:t>
      </w:r>
      <w:r>
        <w:rPr>
          <w:spacing w:val="38"/>
        </w:rPr>
        <w:t> </w:t>
      </w:r>
      <w:r>
        <w:rPr/>
        <w:t>conspicuous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distinctive.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habitat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this</w:t>
      </w:r>
      <w:r>
        <w:rPr>
          <w:spacing w:val="43"/>
        </w:rPr>
        <w:t> </w:t>
      </w:r>
      <w:r>
        <w:rPr/>
        <w:t>species</w:t>
      </w:r>
      <w:r>
        <w:rPr>
          <w:spacing w:val="51"/>
        </w:rPr>
        <w:t> </w:t>
      </w:r>
      <w:r>
        <w:rPr/>
        <w:t>is</w:t>
      </w:r>
      <w:r>
        <w:rPr>
          <w:spacing w:val="43"/>
        </w:rPr>
        <w:t> </w:t>
      </w:r>
      <w:r>
        <w:rPr/>
        <w:t>forest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forest</w:t>
      </w:r>
      <w:r>
        <w:rPr>
          <w:spacing w:val="1"/>
        </w:rPr>
        <w:t> </w:t>
      </w:r>
      <w:r>
        <w:rPr/>
        <w:t>outliers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savanna</w:t>
      </w:r>
      <w:r>
        <w:rPr>
          <w:spacing w:val="7"/>
        </w:rPr>
        <w:t> </w:t>
      </w:r>
      <w:r>
        <w:rPr/>
        <w:t>country.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tree</w:t>
      </w:r>
      <w:r>
        <w:rPr>
          <w:spacing w:val="10"/>
        </w:rPr>
        <w:t> </w:t>
      </w:r>
      <w:r>
        <w:rPr/>
        <w:t>grows</w:t>
      </w:r>
      <w:r>
        <w:rPr>
          <w:spacing w:val="8"/>
        </w:rPr>
        <w:t> </w:t>
      </w:r>
      <w:r>
        <w:rPr/>
        <w:t>up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18</w:t>
      </w:r>
      <w:r>
        <w:rPr>
          <w:spacing w:val="8"/>
        </w:rPr>
        <w:t> </w:t>
      </w:r>
      <w:r>
        <w:rPr/>
        <w:t>m</w:t>
      </w:r>
      <w:r>
        <w:rPr>
          <w:spacing w:val="8"/>
        </w:rPr>
        <w:t> </w:t>
      </w:r>
      <w:r>
        <w:rPr/>
        <w:t>high,</w:t>
      </w:r>
      <w:r>
        <w:rPr>
          <w:spacing w:val="8"/>
        </w:rPr>
        <w:t> </w:t>
      </w:r>
      <w:r>
        <w:rPr/>
        <w:t>but</w:t>
      </w:r>
      <w:r>
        <w:rPr>
          <w:spacing w:val="9"/>
        </w:rPr>
        <w:t> </w:t>
      </w:r>
      <w:r>
        <w:rPr/>
        <w:t>often</w:t>
      </w:r>
      <w:r>
        <w:rPr>
          <w:spacing w:val="7"/>
        </w:rPr>
        <w:t> </w:t>
      </w:r>
      <w:r>
        <w:rPr/>
        <w:t>shrubby,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densely</w:t>
      </w:r>
      <w:r>
        <w:rPr>
          <w:spacing w:val="1"/>
        </w:rPr>
        <w:t> </w:t>
      </w:r>
      <w:r>
        <w:rPr/>
        <w:t>lead</w:t>
      </w:r>
      <w:r>
        <w:rPr>
          <w:spacing w:val="9"/>
        </w:rPr>
        <w:t> </w:t>
      </w:r>
      <w:r>
        <w:rPr/>
        <w:t>crown.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bole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without</w:t>
      </w:r>
      <w:r>
        <w:rPr>
          <w:spacing w:val="11"/>
        </w:rPr>
        <w:t> </w:t>
      </w:r>
      <w:r>
        <w:rPr/>
        <w:t>buttresses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bark,</w:t>
      </w:r>
      <w:r>
        <w:rPr>
          <w:spacing w:val="9"/>
        </w:rPr>
        <w:t> </w:t>
      </w:r>
      <w:r>
        <w:rPr/>
        <w:t>smooth,</w:t>
      </w:r>
      <w:r>
        <w:rPr>
          <w:spacing w:val="11"/>
        </w:rPr>
        <w:t> </w:t>
      </w:r>
      <w:r>
        <w:rPr/>
        <w:t>grey</w:t>
      </w:r>
      <w:r>
        <w:rPr>
          <w:spacing w:val="3"/>
        </w:rPr>
        <w:t> </w:t>
      </w:r>
      <w:r>
        <w:rPr/>
        <w:t>slash</w:t>
      </w:r>
      <w:r>
        <w:rPr>
          <w:spacing w:val="10"/>
        </w:rPr>
        <w:t> </w:t>
      </w:r>
      <w:r>
        <w:rPr/>
        <w:t>reddish,</w:t>
      </w:r>
      <w:r>
        <w:rPr>
          <w:spacing w:val="13"/>
        </w:rPr>
        <w:t> </w:t>
      </w:r>
      <w:r>
        <w:rPr/>
        <w:t>yielding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little</w:t>
      </w:r>
      <w:r>
        <w:rPr>
          <w:spacing w:val="22"/>
        </w:rPr>
        <w:t> </w:t>
      </w:r>
      <w:r>
        <w:rPr/>
        <w:t>red</w:t>
      </w:r>
      <w:r>
        <w:rPr>
          <w:spacing w:val="23"/>
        </w:rPr>
        <w:t> </w:t>
      </w:r>
      <w:r>
        <w:rPr/>
        <w:t>gum,</w:t>
      </w:r>
      <w:r>
        <w:rPr>
          <w:spacing w:val="23"/>
        </w:rPr>
        <w:t> </w:t>
      </w:r>
      <w:r>
        <w:rPr/>
        <w:t>sapwood</w:t>
      </w:r>
      <w:r>
        <w:rPr>
          <w:spacing w:val="25"/>
        </w:rPr>
        <w:t> </w:t>
      </w:r>
      <w:r>
        <w:rPr/>
        <w:t>white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distinct</w:t>
      </w:r>
      <w:r>
        <w:rPr>
          <w:spacing w:val="23"/>
        </w:rPr>
        <w:t> </w:t>
      </w:r>
      <w:r>
        <w:rPr/>
        <w:t>ripple</w:t>
      </w:r>
      <w:r>
        <w:rPr>
          <w:spacing w:val="23"/>
        </w:rPr>
        <w:t> </w:t>
      </w:r>
      <w:r>
        <w:rPr/>
        <w:t>marks.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leaves</w:t>
      </w:r>
      <w:r>
        <w:rPr>
          <w:spacing w:val="25"/>
        </w:rPr>
        <w:t> </w:t>
      </w:r>
      <w:r>
        <w:rPr/>
        <w:t>are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common</w:t>
      </w:r>
      <w:r>
        <w:rPr>
          <w:spacing w:val="1"/>
        </w:rPr>
        <w:t> </w:t>
      </w:r>
      <w:r>
        <w:rPr/>
        <w:t>stalk</w:t>
      </w:r>
      <w:r>
        <w:rPr>
          <w:spacing w:val="11"/>
        </w:rPr>
        <w:t> </w:t>
      </w:r>
      <w:r>
        <w:rPr/>
        <w:t>5-12</w:t>
      </w:r>
      <w:r>
        <w:rPr>
          <w:spacing w:val="11"/>
        </w:rPr>
        <w:t> </w:t>
      </w:r>
      <w:r>
        <w:rPr/>
        <w:t>cm</w:t>
      </w:r>
      <w:r>
        <w:rPr>
          <w:spacing w:val="11"/>
        </w:rPr>
        <w:t> </w:t>
      </w:r>
      <w:r>
        <w:rPr/>
        <w:t>long,</w:t>
      </w:r>
      <w:r>
        <w:rPr>
          <w:spacing w:val="13"/>
        </w:rPr>
        <w:t> </w:t>
      </w:r>
      <w:r>
        <w:rPr/>
        <w:t>sometimes</w:t>
      </w:r>
      <w:r>
        <w:rPr>
          <w:spacing w:val="10"/>
        </w:rPr>
        <w:t> </w:t>
      </w:r>
      <w:r>
        <w:rPr/>
        <w:t>finely</w:t>
      </w:r>
      <w:r>
        <w:rPr>
          <w:spacing w:val="9"/>
        </w:rPr>
        <w:t> </w:t>
      </w:r>
      <w:r>
        <w:rPr/>
        <w:t>hairy,</w:t>
      </w:r>
      <w:r>
        <w:rPr>
          <w:spacing w:val="10"/>
        </w:rPr>
        <w:t> </w:t>
      </w:r>
      <w:r>
        <w:rPr/>
        <w:t>with</w:t>
      </w:r>
      <w:r>
        <w:rPr>
          <w:spacing w:val="14"/>
        </w:rPr>
        <w:t> </w:t>
      </w:r>
      <w:r>
        <w:rPr/>
        <w:t>an</w:t>
      </w:r>
      <w:r>
        <w:rPr>
          <w:spacing w:val="11"/>
        </w:rPr>
        <w:t> </w:t>
      </w:r>
      <w:r>
        <w:rPr/>
        <w:t>odd</w:t>
      </w:r>
      <w:r>
        <w:rPr>
          <w:spacing w:val="10"/>
        </w:rPr>
        <w:t> </w:t>
      </w:r>
      <w:r>
        <w:rPr/>
        <w:t>terminal</w:t>
      </w:r>
      <w:r>
        <w:rPr>
          <w:spacing w:val="12"/>
        </w:rPr>
        <w:t> </w:t>
      </w:r>
      <w:r>
        <w:rPr/>
        <w:t>leaflet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usually</w:t>
      </w:r>
      <w:r>
        <w:rPr>
          <w:spacing w:val="5"/>
        </w:rPr>
        <w:t> </w:t>
      </w:r>
      <w:r>
        <w:rPr/>
        <w:t>2</w:t>
      </w:r>
      <w:r>
        <w:rPr>
          <w:spacing w:val="11"/>
        </w:rPr>
        <w:t> </w:t>
      </w:r>
      <w:r>
        <w:rPr/>
        <w:t>pairs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opposite</w:t>
      </w:r>
      <w:r>
        <w:rPr>
          <w:spacing w:val="37"/>
        </w:rPr>
        <w:t> </w:t>
      </w:r>
      <w:r>
        <w:rPr/>
        <w:t>or</w:t>
      </w:r>
      <w:r>
        <w:rPr>
          <w:spacing w:val="37"/>
        </w:rPr>
        <w:t> </w:t>
      </w:r>
      <w:r>
        <w:rPr/>
        <w:t>alternate</w:t>
      </w:r>
      <w:r>
        <w:rPr>
          <w:spacing w:val="37"/>
        </w:rPr>
        <w:t> </w:t>
      </w:r>
      <w:r>
        <w:rPr/>
        <w:t>leaflets,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lower</w:t>
      </w:r>
      <w:r>
        <w:rPr>
          <w:spacing w:val="37"/>
        </w:rPr>
        <w:t> </w:t>
      </w:r>
      <w:r>
        <w:rPr/>
        <w:t>pair</w:t>
      </w:r>
      <w:r>
        <w:rPr>
          <w:spacing w:val="37"/>
        </w:rPr>
        <w:t> </w:t>
      </w:r>
      <w:r>
        <w:rPr/>
        <w:t>being</w:t>
      </w:r>
      <w:r>
        <w:rPr>
          <w:spacing w:val="35"/>
        </w:rPr>
        <w:t> </w:t>
      </w:r>
      <w:r>
        <w:rPr/>
        <w:t>somewhat</w:t>
      </w:r>
      <w:r>
        <w:rPr>
          <w:spacing w:val="39"/>
        </w:rPr>
        <w:t> </w:t>
      </w:r>
      <w:r>
        <w:rPr/>
        <w:t>smaller,</w:t>
      </w:r>
      <w:r>
        <w:rPr>
          <w:spacing w:val="37"/>
        </w:rPr>
        <w:t> </w:t>
      </w:r>
      <w:r>
        <w:rPr/>
        <w:t>leaflets</w:t>
      </w:r>
      <w:r>
        <w:rPr>
          <w:spacing w:val="38"/>
        </w:rPr>
        <w:t> </w:t>
      </w:r>
      <w:r>
        <w:rPr/>
        <w:t>mostly</w:t>
      </w:r>
      <w:r>
        <w:rPr>
          <w:spacing w:val="32"/>
        </w:rPr>
        <w:t> </w:t>
      </w:r>
      <w:r>
        <w:rPr/>
        <w:t>3.75</w:t>
      </w:r>
      <w:r>
        <w:rPr>
          <w:spacing w:val="47"/>
        </w:rPr>
        <w:t> </w:t>
      </w:r>
      <w:r>
        <w:rPr>
          <w:w w:val="155"/>
        </w:rPr>
        <w:t>±</w:t>
      </w:r>
      <w:r>
        <w:rPr>
          <w:spacing w:val="-90"/>
          <w:w w:val="155"/>
        </w:rPr>
        <w:t> </w:t>
      </w:r>
      <w:r>
        <w:rPr/>
        <w:t>10cm</w:t>
      </w:r>
      <w:r>
        <w:rPr>
          <w:spacing w:val="24"/>
        </w:rPr>
        <w:t> </w:t>
      </w:r>
      <w:r>
        <w:rPr/>
        <w:t>long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2.5-5</w:t>
      </w:r>
      <w:r>
        <w:rPr>
          <w:spacing w:val="26"/>
        </w:rPr>
        <w:t> </w:t>
      </w:r>
      <w:r>
        <w:rPr/>
        <w:t>cm</w:t>
      </w:r>
      <w:r>
        <w:rPr>
          <w:spacing w:val="26"/>
        </w:rPr>
        <w:t> </w:t>
      </w:r>
      <w:r>
        <w:rPr/>
        <w:t>broad.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leaflets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elliptic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broadly</w:t>
      </w:r>
      <w:r>
        <w:rPr>
          <w:spacing w:val="21"/>
        </w:rPr>
        <w:t> </w:t>
      </w:r>
      <w:r>
        <w:rPr/>
        <w:t>elliptic,</w:t>
      </w:r>
      <w:r>
        <w:rPr>
          <w:spacing w:val="23"/>
        </w:rPr>
        <w:t> </w:t>
      </w:r>
      <w:r>
        <w:rPr/>
        <w:t>sometimes</w:t>
      </w:r>
      <w:r>
        <w:rPr>
          <w:spacing w:val="23"/>
        </w:rPr>
        <w:t> </w:t>
      </w:r>
      <w:r>
        <w:rPr/>
        <w:t>slightly</w:t>
      </w:r>
      <w:r>
        <w:rPr>
          <w:spacing w:val="1"/>
        </w:rPr>
        <w:t> </w:t>
      </w:r>
      <w:r>
        <w:rPr/>
        <w:t>obovate,</w:t>
      </w:r>
      <w:r>
        <w:rPr>
          <w:spacing w:val="1"/>
        </w:rPr>
        <w:t> </w:t>
      </w:r>
      <w:r>
        <w:rPr/>
        <w:t>blunt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apex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abruptly and</w:t>
      </w:r>
      <w:r>
        <w:rPr>
          <w:spacing w:val="1"/>
        </w:rPr>
        <w:t> </w:t>
      </w:r>
      <w:r>
        <w:rPr/>
        <w:t>shortly acuminate,</w:t>
      </w:r>
      <w:r>
        <w:rPr>
          <w:spacing w:val="1"/>
        </w:rPr>
        <w:t> </w:t>
      </w:r>
      <w:r>
        <w:rPr/>
        <w:t>symmetrical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rounded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slightly cuneate at the base; leathery, glabrous above and with the mid rib slightly sunken. They</w:t>
      </w:r>
      <w:r>
        <w:rPr>
          <w:spacing w:val="1"/>
        </w:rPr>
        <w:t> </w:t>
      </w:r>
      <w:r>
        <w:rPr/>
        <w:t>are</w:t>
      </w:r>
      <w:r>
        <w:rPr>
          <w:spacing w:val="18"/>
        </w:rPr>
        <w:t> </w:t>
      </w:r>
      <w:r>
        <w:rPr/>
        <w:t>sometimes</w:t>
      </w:r>
      <w:r>
        <w:rPr>
          <w:spacing w:val="21"/>
        </w:rPr>
        <w:t> </w:t>
      </w:r>
      <w:r>
        <w:rPr/>
        <w:t>finely</w:t>
      </w:r>
      <w:r>
        <w:rPr>
          <w:spacing w:val="16"/>
        </w:rPr>
        <w:t> </w:t>
      </w:r>
      <w:r>
        <w:rPr/>
        <w:t>hairy</w:t>
      </w:r>
      <w:r>
        <w:rPr>
          <w:spacing w:val="15"/>
        </w:rPr>
        <w:t> </w:t>
      </w:r>
      <w:r>
        <w:rPr/>
        <w:t>beneath;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/>
        <w:t>6-12</w:t>
      </w:r>
      <w:r>
        <w:rPr>
          <w:spacing w:val="20"/>
        </w:rPr>
        <w:t> </w:t>
      </w:r>
      <w:r>
        <w:rPr/>
        <w:t>pairs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very</w:t>
      </w:r>
      <w:r>
        <w:rPr>
          <w:spacing w:val="16"/>
        </w:rPr>
        <w:t> </w:t>
      </w:r>
      <w:r>
        <w:rPr/>
        <w:t>thin</w:t>
      </w:r>
      <w:r>
        <w:rPr>
          <w:spacing w:val="20"/>
        </w:rPr>
        <w:t> </w:t>
      </w:r>
      <w:r>
        <w:rPr/>
        <w:t>lateral</w:t>
      </w:r>
      <w:r>
        <w:rPr>
          <w:spacing w:val="21"/>
        </w:rPr>
        <w:t> </w:t>
      </w:r>
      <w:r>
        <w:rPr/>
        <w:t>nerves</w:t>
      </w:r>
      <w:r>
        <w:rPr>
          <w:spacing w:val="21"/>
        </w:rPr>
        <w:t> </w:t>
      </w:r>
      <w:r>
        <w:rPr/>
        <w:t>upcurving</w:t>
      </w:r>
      <w:r>
        <w:rPr>
          <w:spacing w:val="17"/>
        </w:rPr>
        <w:t> </w:t>
      </w:r>
      <w:r>
        <w:rPr/>
        <w:t>at</w:t>
      </w:r>
      <w:r>
        <w:rPr>
          <w:spacing w:val="2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4"/>
        </w:rPr>
        <w:t> </w:t>
      </w:r>
      <w:r>
        <w:rPr/>
        <w:t>angle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prominent</w:t>
      </w:r>
      <w:r>
        <w:rPr>
          <w:spacing w:val="17"/>
        </w:rPr>
        <w:t> </w:t>
      </w:r>
      <w:r>
        <w:rPr/>
        <w:t>mid</w:t>
      </w:r>
      <w:r>
        <w:rPr>
          <w:spacing w:val="16"/>
        </w:rPr>
        <w:t> </w:t>
      </w:r>
      <w:r>
        <w:rPr/>
        <w:t>rib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looping</w:t>
      </w:r>
      <w:r>
        <w:rPr>
          <w:spacing w:val="15"/>
        </w:rPr>
        <w:t> </w:t>
      </w:r>
      <w:r>
        <w:rPr/>
        <w:t>away</w:t>
      </w:r>
      <w:r>
        <w:rPr>
          <w:spacing w:val="11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margin,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veins</w:t>
      </w:r>
      <w:r>
        <w:rPr>
          <w:spacing w:val="16"/>
        </w:rPr>
        <w:t> </w:t>
      </w:r>
      <w:r>
        <w:rPr/>
        <w:t>forming</w:t>
      </w:r>
      <w:r>
        <w:rPr>
          <w:spacing w:val="16"/>
        </w:rPr>
        <w:t> </w:t>
      </w:r>
      <w:r>
        <w:rPr/>
        <w:t>an</w:t>
      </w:r>
      <w:r>
        <w:rPr>
          <w:spacing w:val="1"/>
        </w:rPr>
        <w:t> </w:t>
      </w:r>
      <w:r>
        <w:rPr/>
        <w:t>extremely</w:t>
      </w:r>
      <w:r>
        <w:rPr>
          <w:spacing w:val="5"/>
        </w:rPr>
        <w:t> </w:t>
      </w:r>
      <w:r>
        <w:rPr/>
        <w:t>fine</w:t>
      </w:r>
      <w:r>
        <w:rPr>
          <w:spacing w:val="10"/>
        </w:rPr>
        <w:t> </w:t>
      </w:r>
      <w:r>
        <w:rPr/>
        <w:t>close</w:t>
      </w:r>
      <w:r>
        <w:rPr>
          <w:spacing w:val="10"/>
        </w:rPr>
        <w:t> </w:t>
      </w:r>
      <w:r>
        <w:rPr/>
        <w:t>network.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stalk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leaflets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stoutly,</w:t>
      </w:r>
      <w:r>
        <w:rPr>
          <w:spacing w:val="17"/>
        </w:rPr>
        <w:t> </w:t>
      </w:r>
      <w:r>
        <w:rPr/>
        <w:t>sometimes</w:t>
      </w:r>
      <w:r>
        <w:rPr>
          <w:spacing w:val="10"/>
        </w:rPr>
        <w:t> </w:t>
      </w:r>
      <w:r>
        <w:rPr/>
        <w:t>finely</w:t>
      </w:r>
      <w:r>
        <w:rPr>
          <w:spacing w:val="6"/>
        </w:rPr>
        <w:t> </w:t>
      </w:r>
      <w:r>
        <w:rPr/>
        <w:t>hairy,</w:t>
      </w:r>
      <w:r>
        <w:rPr>
          <w:spacing w:val="11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0.6</w:t>
      </w:r>
      <w:r>
        <w:rPr>
          <w:spacing w:val="1"/>
        </w:rPr>
        <w:t> </w:t>
      </w:r>
      <w:r>
        <w:rPr/>
        <w:t>cm.</w:t>
      </w:r>
      <w:r>
        <w:rPr>
          <w:spacing w:val="-1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 al., </w:t>
      </w:r>
      <w:r>
        <w:rPr/>
        <w:t>1964).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left"/>
        <w:rPr>
          <w:i w:val="0"/>
        </w:rPr>
      </w:pPr>
      <w:r>
        <w:rPr/>
        <w:t>Azadirachta</w:t>
      </w:r>
      <w:r>
        <w:rPr>
          <w:spacing w:val="-1"/>
        </w:rPr>
        <w:t> </w:t>
      </w:r>
      <w:r>
        <w:rPr/>
        <w:t>indica</w:t>
      </w:r>
      <w:r>
        <w:rPr>
          <w:i w:val="0"/>
        </w:rPr>
        <w:t>.</w:t>
      </w:r>
    </w:p>
    <w:p>
      <w:pPr>
        <w:tabs>
          <w:tab w:pos="3420" w:val="left" w:leader="none"/>
        </w:tabs>
        <w:spacing w:before="135"/>
        <w:ind w:left="1980" w:right="0" w:firstLine="0"/>
        <w:jc w:val="left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Meliaceae</w:t>
      </w:r>
    </w:p>
    <w:p>
      <w:pPr>
        <w:tabs>
          <w:tab w:pos="3420" w:val="left" w:leader="none"/>
        </w:tabs>
        <w:spacing w:before="136"/>
        <w:ind w:left="1980" w:right="0" w:firstLine="0"/>
        <w:jc w:val="left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Azadirachta</w:t>
      </w:r>
    </w:p>
    <w:p>
      <w:pPr>
        <w:tabs>
          <w:tab w:pos="3420" w:val="left" w:leader="none"/>
        </w:tabs>
        <w:spacing w:before="140"/>
        <w:ind w:left="1980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Azadirachta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indica</w:t>
      </w:r>
    </w:p>
    <w:p>
      <w:pPr>
        <w:spacing w:before="136"/>
        <w:ind w:left="1980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name</w:t>
      </w:r>
      <w:r>
        <w:rPr>
          <w:spacing w:val="6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Persian</w:t>
      </w:r>
      <w:r>
        <w:rPr>
          <w:spacing w:val="5"/>
          <w:sz w:val="24"/>
        </w:rPr>
        <w:t> </w:t>
      </w:r>
      <w:r>
        <w:rPr>
          <w:sz w:val="24"/>
        </w:rPr>
        <w:t>vernacular</w:t>
      </w:r>
      <w:r>
        <w:rPr>
          <w:spacing w:val="5"/>
          <w:sz w:val="24"/>
        </w:rPr>
        <w:t> </w:t>
      </w:r>
      <w:r>
        <w:rPr>
          <w:sz w:val="24"/>
        </w:rPr>
        <w:t>name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this</w:t>
      </w:r>
      <w:r>
        <w:rPr>
          <w:spacing w:val="7"/>
          <w:sz w:val="24"/>
        </w:rPr>
        <w:t> </w:t>
      </w:r>
      <w:r>
        <w:rPr>
          <w:sz w:val="24"/>
        </w:rPr>
        <w:t>genus</w:t>
      </w:r>
      <w:r>
        <w:rPr>
          <w:spacing w:val="6"/>
          <w:sz w:val="24"/>
        </w:rPr>
        <w:t> </w:t>
      </w:r>
      <w:r>
        <w:rPr>
          <w:sz w:val="24"/>
        </w:rPr>
        <w:t>(Keay</w:t>
      </w:r>
      <w:r>
        <w:rPr>
          <w:spacing w:val="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8"/>
          <w:sz w:val="24"/>
        </w:rPr>
        <w:t> </w:t>
      </w:r>
      <w:r>
        <w:rPr>
          <w:sz w:val="24"/>
        </w:rPr>
        <w:t>1964).</w:t>
      </w:r>
    </w:p>
    <w:p>
      <w:pPr>
        <w:spacing w:before="140"/>
        <w:ind w:left="1260" w:right="0" w:firstLine="0"/>
        <w:jc w:val="both"/>
        <w:rPr>
          <w:sz w:val="24"/>
        </w:rPr>
      </w:pPr>
      <w:r>
        <w:rPr>
          <w:i/>
          <w:sz w:val="24"/>
        </w:rPr>
        <w:t>Azadirachta</w:t>
      </w:r>
      <w:r>
        <w:rPr>
          <w:i/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represented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Nigeria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one</w:t>
      </w:r>
      <w:r>
        <w:rPr>
          <w:spacing w:val="13"/>
          <w:sz w:val="24"/>
        </w:rPr>
        <w:t> </w:t>
      </w:r>
      <w:r>
        <w:rPr>
          <w:sz w:val="24"/>
        </w:rPr>
        <w:t>species,</w:t>
      </w:r>
      <w:r>
        <w:rPr>
          <w:spacing w:val="18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14"/>
          <w:sz w:val="24"/>
        </w:rPr>
        <w:t> </w:t>
      </w:r>
      <w:r>
        <w:rPr>
          <w:sz w:val="24"/>
        </w:rPr>
        <w:t>because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its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692"/>
      </w:pPr>
      <w:r>
        <w:rPr/>
        <w:t>rapid</w:t>
      </w:r>
      <w:r>
        <w:rPr>
          <w:spacing w:val="8"/>
        </w:rPr>
        <w:t> </w:t>
      </w:r>
      <w:r>
        <w:rPr/>
        <w:t>growth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wide</w:t>
      </w:r>
      <w:r>
        <w:rPr>
          <w:spacing w:val="7"/>
        </w:rPr>
        <w:t> </w:t>
      </w:r>
      <w:r>
        <w:rPr/>
        <w:t>range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under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grow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considerable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importance.</w:t>
      </w:r>
    </w:p>
    <w:p>
      <w:pPr>
        <w:pStyle w:val="BodyText"/>
        <w:spacing w:line="360" w:lineRule="auto"/>
        <w:ind w:left="1260" w:right="395"/>
      </w:pPr>
      <w:r>
        <w:rPr>
          <w:i/>
        </w:rPr>
        <w:t>Azadira</w:t>
      </w:r>
      <w:r>
        <w:rPr>
          <w:i/>
          <w:spacing w:val="-1"/>
        </w:rPr>
        <w:t>c</w:t>
      </w:r>
      <w:r>
        <w:rPr>
          <w:i/>
        </w:rPr>
        <w:t>hta</w:t>
      </w:r>
      <w:r>
        <w:rPr>
          <w:i/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w</w:t>
      </w:r>
      <w:r>
        <w:rPr>
          <w:spacing w:val="-2"/>
        </w:rPr>
        <w:t>e</w:t>
      </w:r>
      <w:r>
        <w:rPr/>
        <w:t>l</w:t>
      </w:r>
      <w:r>
        <w:rPr>
          <w:spacing w:val="2"/>
        </w:rPr>
        <w:t>l</w:t>
      </w:r>
      <w:r>
        <w:rPr>
          <w:spacing w:val="-1"/>
        </w:rPr>
        <w:t>-</w:t>
      </w:r>
      <w:r>
        <w:rPr>
          <w:spacing w:val="2"/>
          <w:w w:val="138"/>
        </w:rPr>
        <w:t>N</w:t>
      </w:r>
      <w:r>
        <w:rPr>
          <w:w w:val="168"/>
        </w:rPr>
        <w:t>QRZQ</w:t>
      </w:r>
      <w:r>
        <w:rPr>
          <w:spacing w:val="4"/>
          <w:w w:val="168"/>
        </w:rPr>
        <w:t> </w:t>
      </w:r>
      <w:r>
        <w:rPr>
          <w:w w:val="185"/>
        </w:rPr>
        <w:t>µ</w:t>
      </w:r>
      <w:r>
        <w:rPr>
          <w:spacing w:val="-2"/>
          <w:w w:val="185"/>
        </w:rPr>
        <w:t>1</w:t>
      </w:r>
      <w:r>
        <w:rPr>
          <w:spacing w:val="1"/>
          <w:w w:val="138"/>
        </w:rPr>
        <w:t>H</w:t>
      </w:r>
      <w:r>
        <w:rPr>
          <w:spacing w:val="-1"/>
          <w:w w:val="138"/>
        </w:rPr>
        <w:t>H</w:t>
      </w:r>
      <w:r>
        <w:rPr>
          <w:w w:val="238"/>
        </w:rPr>
        <w:t>P¶</w:t>
      </w:r>
      <w:r>
        <w:rPr>
          <w:spacing w:val="4"/>
          <w:w w:val="238"/>
        </w:rPr>
        <w:t> </w:t>
      </w:r>
      <w:r>
        <w:rPr>
          <w:spacing w:val="-137"/>
          <w:w w:val="105"/>
        </w:rPr>
        <w:t>W</w:t>
      </w:r>
      <w:r>
        <w:rPr/>
        <w:t>o</w:t>
      </w:r>
      <w:r>
        <w:rPr>
          <w:spacing w:val="-64"/>
        </w:rPr>
        <w:t>f</w:t>
      </w:r>
      <w:r>
        <w:rPr>
          <w:spacing w:val="-111"/>
          <w:w w:val="138"/>
        </w:rPr>
        <w:t>U</w:t>
      </w:r>
      <w:r>
        <w:rPr/>
        <w:t>t</w:t>
      </w:r>
      <w:r>
        <w:rPr>
          <w:spacing w:val="-75"/>
        </w:rPr>
        <w:t>h</w:t>
      </w:r>
      <w:r>
        <w:rPr>
          <w:spacing w:val="-166"/>
          <w:w w:val="138"/>
        </w:rPr>
        <w:t>H</w:t>
      </w:r>
      <w:r>
        <w:rPr/>
        <w:t>e</w:t>
      </w:r>
      <w:r>
        <w:rPr>
          <w:spacing w:val="-2"/>
        </w:rPr>
        <w:t> </w:t>
      </w:r>
      <w:r>
        <w:rPr>
          <w:spacing w:val="-235"/>
          <w:w w:val="138"/>
        </w:rPr>
        <w:t>H</w:t>
      </w:r>
      <w:r>
        <w:rPr/>
        <w:t>m</w:t>
      </w:r>
      <w:r>
        <w:rPr>
          <w:spacing w:val="-74"/>
        </w:rPr>
        <w:t>o</w:t>
      </w:r>
      <w:r>
        <w:rPr>
          <w:spacing w:val="-167"/>
          <w:w w:val="400"/>
        </w:rPr>
        <w:t> </w:t>
      </w:r>
      <w:r>
        <w:rPr/>
        <w:t>s</w:t>
      </w:r>
      <w:r>
        <w:rPr>
          <w:spacing w:val="13"/>
        </w:rPr>
        <w:t>t</w:t>
      </w:r>
      <w:r>
        <w:rPr>
          <w:spacing w:val="-188"/>
          <w:w w:val="163"/>
        </w:rPr>
        <w:t>Z</w:t>
      </w:r>
      <w:r>
        <w:rPr/>
        <w:t>i</w:t>
      </w:r>
      <w:r>
        <w:rPr>
          <w:spacing w:val="-66"/>
        </w:rPr>
        <w:t>m</w:t>
      </w:r>
      <w:r>
        <w:rPr>
          <w:spacing w:val="-174"/>
          <w:w w:val="138"/>
        </w:rPr>
        <w:t>K</w:t>
      </w:r>
      <w:r>
        <w:rPr/>
        <w:t>p</w:t>
      </w:r>
      <w:r>
        <w:rPr>
          <w:spacing w:val="-67"/>
        </w:rPr>
        <w:t>o</w:t>
      </w:r>
      <w:r>
        <w:rPr>
          <w:spacing w:val="-174"/>
          <w:w w:val="163"/>
        </w:rPr>
        <w:t>L</w:t>
      </w:r>
      <w:r>
        <w:rPr>
          <w:spacing w:val="1"/>
        </w:rPr>
        <w:t>r</w:t>
      </w:r>
      <w:r>
        <w:rPr/>
        <w:t>t</w:t>
      </w:r>
      <w:r>
        <w:rPr>
          <w:spacing w:val="-81"/>
        </w:rPr>
        <w:t>a</w:t>
      </w:r>
      <w:r>
        <w:rPr>
          <w:spacing w:val="-160"/>
          <w:w w:val="179"/>
        </w:rPr>
        <w:t>F</w:t>
      </w:r>
      <w:r>
        <w:rPr/>
        <w:t>n</w:t>
      </w:r>
      <w:r>
        <w:rPr>
          <w:spacing w:val="-29"/>
        </w:rPr>
        <w:t>t</w:t>
      </w:r>
      <w:r>
        <w:rPr>
          <w:spacing w:val="-148"/>
          <w:w w:val="138"/>
        </w:rPr>
        <w:t>K</w:t>
      </w:r>
      <w:r>
        <w:rPr/>
        <w:t>tr</w:t>
      </w:r>
      <w:r>
        <w:rPr>
          <w:spacing w:val="-104"/>
        </w:rPr>
        <w:t>e</w:t>
      </w:r>
      <w:r>
        <w:rPr>
          <w:spacing w:val="-138"/>
          <w:w w:val="400"/>
        </w:rPr>
        <w:t> </w:t>
      </w:r>
      <w:r>
        <w:rPr>
          <w:spacing w:val="-1"/>
        </w:rPr>
        <w:t>e</w:t>
      </w:r>
      <w:r>
        <w:rPr>
          <w:spacing w:val="-58"/>
        </w:rPr>
        <w:t>s</w:t>
      </w:r>
      <w:r>
        <w:rPr>
          <w:spacing w:val="-119"/>
          <w:w w:val="163"/>
        </w:rPr>
        <w:t>L</w:t>
      </w:r>
      <w:r>
        <w:rPr>
          <w:spacing w:val="-2"/>
        </w:rPr>
        <w:t>o</w:t>
      </w:r>
      <w:r>
        <w:rPr>
          <w:spacing w:val="-236"/>
          <w:w w:val="138"/>
        </w:rPr>
        <w:t>V</w:t>
      </w:r>
      <w:r>
        <w:rPr/>
        <w:t>f</w:t>
      </w:r>
      <w:r>
        <w:rPr>
          <w:spacing w:val="3"/>
        </w:rPr>
        <w:t> </w:t>
      </w:r>
      <w:r>
        <w:rPr>
          <w:spacing w:val="-55"/>
        </w:rPr>
        <w:t>E</w:t>
      </w:r>
      <w:r>
        <w:rPr>
          <w:spacing w:val="-186"/>
          <w:w w:val="400"/>
        </w:rPr>
        <w:t> </w:t>
      </w:r>
      <w:r>
        <w:rPr>
          <w:spacing w:val="-2"/>
        </w:rPr>
        <w:t>a</w:t>
      </w:r>
      <w:r>
        <w:rPr>
          <w:spacing w:val="-8"/>
        </w:rPr>
        <w:t>s</w:t>
      </w:r>
      <w:r>
        <w:rPr>
          <w:spacing w:val="-233"/>
          <w:w w:val="149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3"/>
        </w:rPr>
        <w:t>r</w:t>
      </w:r>
      <w:r>
        <w:rPr>
          <w:spacing w:val="-218"/>
          <w:w w:val="138"/>
        </w:rPr>
        <w:t>Q</w:t>
      </w:r>
      <w:r>
        <w:rPr/>
        <w:t>n </w:t>
      </w:r>
      <w:r>
        <w:rPr>
          <w:spacing w:val="-23"/>
        </w:rPr>
        <w:t> </w:t>
      </w:r>
      <w:r>
        <w:rPr>
          <w:w w:val="138"/>
        </w:rPr>
        <w:t>H </w:t>
      </w:r>
      <w:r>
        <w:rPr>
          <w:w w:val="105"/>
        </w:rPr>
        <w:t>India, where it occurs wild and also much planted. It is venerated by the Hindus who use it in</w:t>
      </w:r>
      <w:r>
        <w:rPr>
          <w:spacing w:val="1"/>
          <w:w w:val="105"/>
        </w:rPr>
        <w:t> </w:t>
      </w:r>
      <w:r>
        <w:rPr/>
        <w:t>religious</w:t>
      </w:r>
      <w:r>
        <w:rPr>
          <w:spacing w:val="6"/>
        </w:rPr>
        <w:t> </w:t>
      </w:r>
      <w:r>
        <w:rPr/>
        <w:t>ceremonies.</w:t>
      </w:r>
      <w:r>
        <w:rPr>
          <w:spacing w:val="7"/>
        </w:rPr>
        <w:t> </w:t>
      </w:r>
      <w:r>
        <w:rPr/>
        <w:t>Because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dense</w:t>
      </w:r>
      <w:r>
        <w:rPr>
          <w:spacing w:val="3"/>
        </w:rPr>
        <w:t> </w:t>
      </w:r>
      <w:r>
        <w:rPr/>
        <w:t>evergreen</w:t>
      </w:r>
      <w:r>
        <w:rPr>
          <w:spacing w:val="3"/>
        </w:rPr>
        <w:t> </w:t>
      </w:r>
      <w:r>
        <w:rPr/>
        <w:t>crown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useful</w:t>
      </w:r>
      <w:r>
        <w:rPr>
          <w:spacing w:val="4"/>
        </w:rPr>
        <w:t> </w:t>
      </w:r>
      <w:r>
        <w:rPr/>
        <w:t>shade</w:t>
      </w:r>
      <w:r>
        <w:rPr>
          <w:spacing w:val="2"/>
        </w:rPr>
        <w:t> </w:t>
      </w:r>
      <w:r>
        <w:rPr/>
        <w:t>tree.</w:t>
      </w:r>
      <w:r>
        <w:rPr>
          <w:spacing w:val="4"/>
        </w:rPr>
        <w:t> </w:t>
      </w:r>
      <w:r>
        <w:rPr/>
        <w:t>Most</w:t>
      </w:r>
      <w:r>
        <w:rPr>
          <w:spacing w:val="4"/>
        </w:rPr>
        <w:t> </w:t>
      </w:r>
      <w:r>
        <w:rPr/>
        <w:t>parts</w:t>
      </w:r>
    </w:p>
    <w:p>
      <w:pPr>
        <w:pStyle w:val="BodyText"/>
        <w:spacing w:line="360" w:lineRule="auto"/>
        <w:ind w:left="1260" w:right="1256"/>
        <w:jc w:val="both"/>
      </w:pPr>
      <w:r>
        <w:rPr/>
        <w:t>of the plant</w:t>
      </w:r>
      <w:r>
        <w:rPr>
          <w:spacing w:val="1"/>
        </w:rPr>
        <w:t> </w:t>
      </w:r>
      <w:r>
        <w:rPr/>
        <w:t>are used medicinally.</w:t>
      </w:r>
      <w:r>
        <w:rPr>
          <w:spacing w:val="1"/>
        </w:rPr>
        <w:t> </w:t>
      </w:r>
      <w:r>
        <w:rPr/>
        <w:t>The 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for house-building and</w:t>
      </w:r>
      <w:r>
        <w:rPr>
          <w:spacing w:val="1"/>
        </w:rPr>
        <w:t> </w:t>
      </w:r>
      <w:r>
        <w:rPr/>
        <w:t>furniture.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 it is one of the most widespread introduced tree species and is extensively naturalized.</w:t>
      </w:r>
      <w:r>
        <w:rPr>
          <w:spacing w:val="1"/>
        </w:rPr>
        <w:t> </w:t>
      </w:r>
      <w:r>
        <w:rPr/>
        <w:t>In the drier parts of Northern Nigeria, it is the most successful shade and fuel plantation tree.</w:t>
      </w:r>
      <w:r>
        <w:rPr>
          <w:spacing w:val="1"/>
        </w:rPr>
        <w:t> </w:t>
      </w:r>
      <w:r>
        <w:rPr/>
        <w:t>The tree grows up to 24 m high but usually smaller in Nigeira, with dense, wide spreading</w:t>
      </w:r>
      <w:r>
        <w:rPr>
          <w:spacing w:val="1"/>
        </w:rPr>
        <w:t> </w:t>
      </w:r>
      <w:r>
        <w:rPr/>
        <w:t>crown. The bole is short and stout while the bark is dark brown, rough, with wide shallow</w:t>
      </w:r>
      <w:r>
        <w:rPr>
          <w:spacing w:val="1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fissure</w:t>
      </w:r>
      <w:r>
        <w:rPr>
          <w:spacing w:val="-1"/>
        </w:rPr>
        <w:t> </w:t>
      </w:r>
      <w:r>
        <w:rPr/>
        <w:t>separated by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or less flat ridges.</w:t>
      </w:r>
    </w:p>
    <w:p>
      <w:pPr>
        <w:pStyle w:val="Heading4"/>
        <w:numPr>
          <w:ilvl w:val="2"/>
          <w:numId w:val="46"/>
        </w:numPr>
        <w:tabs>
          <w:tab w:pos="2041" w:val="left" w:leader="none"/>
        </w:tabs>
        <w:spacing w:line="240" w:lineRule="auto" w:before="5" w:after="0"/>
        <w:ind w:left="2040" w:right="0" w:hanging="781"/>
        <w:jc w:val="both"/>
        <w:rPr>
          <w:i w:val="0"/>
        </w:rPr>
      </w:pPr>
      <w:r>
        <w:rPr/>
        <w:t>Anacardium occidentale</w:t>
      </w:r>
      <w:r>
        <w:rPr>
          <w:i w:val="0"/>
        </w:rPr>
        <w:t>.</w:t>
      </w:r>
    </w:p>
    <w:p>
      <w:pPr>
        <w:tabs>
          <w:tab w:pos="3420" w:val="left" w:leader="none"/>
        </w:tabs>
        <w:spacing w:before="134"/>
        <w:ind w:left="1980" w:right="0" w:firstLine="0"/>
        <w:jc w:val="both"/>
        <w:rPr>
          <w:i/>
          <w:sz w:val="24"/>
        </w:rPr>
      </w:pPr>
      <w:r>
        <w:rPr>
          <w:sz w:val="24"/>
        </w:rPr>
        <w:t>Family:</w:t>
        <w:tab/>
      </w:r>
      <w:r>
        <w:rPr>
          <w:i/>
          <w:sz w:val="24"/>
        </w:rPr>
        <w:t>Anacardieceae</w:t>
      </w:r>
    </w:p>
    <w:p>
      <w:pPr>
        <w:tabs>
          <w:tab w:pos="3420" w:val="left" w:leader="none"/>
        </w:tabs>
        <w:spacing w:before="137"/>
        <w:ind w:left="1980" w:right="0" w:firstLine="0"/>
        <w:jc w:val="both"/>
        <w:rPr>
          <w:i/>
          <w:sz w:val="24"/>
        </w:rPr>
      </w:pPr>
      <w:r>
        <w:rPr>
          <w:sz w:val="24"/>
        </w:rPr>
        <w:t>Genus:</w:t>
        <w:tab/>
      </w:r>
      <w:r>
        <w:rPr>
          <w:i/>
          <w:sz w:val="24"/>
        </w:rPr>
        <w:t>Anacardium</w:t>
      </w:r>
    </w:p>
    <w:p>
      <w:pPr>
        <w:tabs>
          <w:tab w:pos="3420" w:val="left" w:leader="none"/>
        </w:tabs>
        <w:spacing w:before="139"/>
        <w:ind w:left="1980" w:right="0" w:firstLine="0"/>
        <w:jc w:val="left"/>
        <w:rPr>
          <w:i/>
          <w:sz w:val="24"/>
        </w:rPr>
      </w:pPr>
      <w:r>
        <w:rPr>
          <w:sz w:val="24"/>
        </w:rPr>
        <w:t>Species:</w:t>
        <w:tab/>
      </w:r>
      <w:r>
        <w:rPr>
          <w:i/>
          <w:sz w:val="24"/>
        </w:rPr>
        <w:t>Anacardium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occidentale</w:t>
      </w:r>
    </w:p>
    <w:p>
      <w:pPr>
        <w:pStyle w:val="BodyText"/>
        <w:spacing w:line="360" w:lineRule="auto" w:before="137"/>
        <w:ind w:left="1260" w:right="22" w:firstLine="719"/>
        <w:jc w:val="both"/>
      </w:pPr>
      <w:r>
        <w:rPr>
          <w:i/>
          <w:w w:val="110"/>
        </w:rPr>
        <w:t>Anacardium</w:t>
      </w:r>
      <w:r>
        <w:rPr>
          <w:i/>
          <w:spacing w:val="27"/>
          <w:w w:val="110"/>
        </w:rPr>
        <w:t> </w:t>
      </w:r>
      <w:r>
        <w:rPr>
          <w:w w:val="160"/>
        </w:rPr>
        <w:t>LV</w:t>
      </w:r>
      <w:r>
        <w:rPr>
          <w:spacing w:val="73"/>
          <w:w w:val="160"/>
        </w:rPr>
        <w:t> </w:t>
      </w:r>
      <w:r>
        <w:rPr>
          <w:w w:val="145"/>
        </w:rPr>
        <w:t>D </w:t>
      </w:r>
      <w:r>
        <w:rPr>
          <w:spacing w:val="79"/>
          <w:w w:val="145"/>
        </w:rPr>
        <w:t> </w:t>
      </w:r>
      <w:r>
        <w:rPr>
          <w:w w:val="145"/>
        </w:rPr>
        <w:t>*UHHN </w:t>
      </w:r>
      <w:r>
        <w:rPr>
          <w:spacing w:val="9"/>
          <w:w w:val="145"/>
        </w:rPr>
        <w:t> </w:t>
      </w:r>
      <w:r>
        <w:rPr>
          <w:w w:val="145"/>
        </w:rPr>
        <w:t>ZRUG </w:t>
      </w:r>
      <w:r>
        <w:rPr>
          <w:spacing w:val="6"/>
          <w:w w:val="145"/>
        </w:rPr>
        <w:t> </w:t>
      </w:r>
      <w:r>
        <w:rPr>
          <w:w w:val="145"/>
        </w:rPr>
        <w:t>PHDQLQJ  </w:t>
      </w:r>
      <w:r>
        <w:rPr>
          <w:spacing w:val="78"/>
          <w:w w:val="145"/>
        </w:rPr>
        <w:t> </w:t>
      </w:r>
      <w:r>
        <w:rPr>
          <w:w w:val="145"/>
        </w:rPr>
        <w:t>µOLNH</w:t>
      </w:r>
      <w:r>
        <w:rPr>
          <w:spacing w:val="64"/>
          <w:w w:val="145"/>
        </w:rPr>
        <w:t> </w:t>
      </w:r>
      <w:r>
        <w:rPr>
          <w:w w:val="145"/>
        </w:rPr>
        <w:t>D  </w:t>
      </w:r>
      <w:r>
        <w:rPr>
          <w:spacing w:val="78"/>
          <w:w w:val="145"/>
        </w:rPr>
        <w:t> </w:t>
      </w:r>
      <w:r>
        <w:rPr>
          <w:w w:val="145"/>
        </w:rPr>
        <w:t>KHD</w:t>
      </w:r>
      <w:r>
        <w:rPr>
          <w:spacing w:val="-85"/>
          <w:w w:val="14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tropical American genus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species</w:t>
      </w:r>
      <w:r>
        <w:rPr>
          <w:spacing w:val="1"/>
          <w:w w:val="105"/>
        </w:rPr>
        <w:t> </w:t>
      </w:r>
      <w:r>
        <w:rPr>
          <w:w w:val="105"/>
        </w:rPr>
        <w:t>widely</w:t>
      </w:r>
      <w:r>
        <w:rPr>
          <w:spacing w:val="-2"/>
          <w:w w:val="105"/>
        </w:rPr>
        <w:t> </w:t>
      </w:r>
      <w:r>
        <w:rPr>
          <w:w w:val="105"/>
        </w:rPr>
        <w:t>cultivated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tropics, the</w:t>
      </w:r>
      <w:r>
        <w:rPr>
          <w:spacing w:val="-1"/>
          <w:w w:val="105"/>
        </w:rPr>
        <w:t> </w:t>
      </w:r>
      <w:r>
        <w:rPr>
          <w:w w:val="105"/>
        </w:rPr>
        <w:t>cashew</w:t>
      </w:r>
    </w:p>
    <w:p>
      <w:pPr>
        <w:pStyle w:val="BodyText"/>
        <w:spacing w:line="360" w:lineRule="auto"/>
        <w:ind w:left="1260" w:right="1254"/>
        <w:jc w:val="both"/>
      </w:pPr>
      <w:r>
        <w:rPr/>
        <w:t>nut tree. Anacardium occidentale is a straggling tree branching very low down, with widely</w:t>
      </w:r>
      <w:r>
        <w:rPr>
          <w:spacing w:val="1"/>
        </w:rPr>
        <w:t> </w:t>
      </w:r>
      <w:r>
        <w:rPr/>
        <w:t>spreading</w:t>
      </w:r>
      <w:r>
        <w:rPr>
          <w:spacing w:val="20"/>
        </w:rPr>
        <w:t> </w:t>
      </w:r>
      <w:r>
        <w:rPr/>
        <w:t>branches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often</w:t>
      </w:r>
      <w:r>
        <w:rPr>
          <w:spacing w:val="22"/>
        </w:rPr>
        <w:t> </w:t>
      </w:r>
      <w:r>
        <w:rPr/>
        <w:t>drop</w:t>
      </w:r>
      <w:r>
        <w:rPr>
          <w:spacing w:val="23"/>
        </w:rPr>
        <w:t> </w:t>
      </w:r>
      <w:r>
        <w:rPr/>
        <w:t>down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ground.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fruit,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kidney-shaped</w:t>
      </w:r>
      <w:r>
        <w:rPr>
          <w:spacing w:val="24"/>
        </w:rPr>
        <w:t> </w:t>
      </w:r>
      <w:r>
        <w:rPr/>
        <w:t>nut</w:t>
      </w:r>
      <w:r>
        <w:rPr>
          <w:spacing w:val="24"/>
        </w:rPr>
        <w:t> </w:t>
      </w:r>
      <w:r>
        <w:rPr/>
        <w:t>about</w:t>
      </w:r>
    </w:p>
    <w:p>
      <w:pPr>
        <w:pStyle w:val="BodyText"/>
        <w:spacing w:line="360" w:lineRule="auto"/>
        <w:ind w:left="1260" w:right="1254"/>
        <w:jc w:val="both"/>
      </w:pPr>
      <w:r>
        <w:rPr/>
        <w:t>2.5 cm long at the apex of a fleshy swollen stalk is highly distinctive. The leaves are 7.5-15 cm</w:t>
      </w:r>
      <w:r>
        <w:rPr>
          <w:spacing w:val="1"/>
        </w:rPr>
        <w:t> </w:t>
      </w:r>
      <w:r>
        <w:rPr/>
        <w:t>long by 5-10 cm broad, obovate, rounded or flat at the apex, cuneate, with a stout stalk and 10-</w:t>
      </w:r>
      <w:r>
        <w:rPr>
          <w:spacing w:val="1"/>
        </w:rPr>
        <w:t> </w:t>
      </w:r>
      <w:r>
        <w:rPr/>
        <w:t>15</w:t>
      </w:r>
      <w:r>
        <w:rPr>
          <w:spacing w:val="13"/>
        </w:rPr>
        <w:t> </w:t>
      </w:r>
      <w:r>
        <w:rPr/>
        <w:t>pairs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prominent</w:t>
      </w:r>
      <w:r>
        <w:rPr>
          <w:spacing w:val="13"/>
        </w:rPr>
        <w:t> </w:t>
      </w:r>
      <w:r>
        <w:rPr/>
        <w:t>lateral</w:t>
      </w:r>
      <w:r>
        <w:rPr>
          <w:spacing w:val="14"/>
        </w:rPr>
        <w:t> </w:t>
      </w:r>
      <w:r>
        <w:rPr/>
        <w:t>nerves.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flowers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white,</w:t>
      </w:r>
      <w:r>
        <w:rPr>
          <w:spacing w:val="12"/>
        </w:rPr>
        <w:t> </w:t>
      </w:r>
      <w:r>
        <w:rPr/>
        <w:t>small,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first</w:t>
      </w:r>
      <w:r>
        <w:rPr>
          <w:spacing w:val="16"/>
        </w:rPr>
        <w:t> </w:t>
      </w:r>
      <w:r>
        <w:rPr/>
        <w:t>more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less</w:t>
      </w:r>
      <w:r>
        <w:rPr>
          <w:spacing w:val="14"/>
        </w:rPr>
        <w:t> </w:t>
      </w:r>
      <w:r>
        <w:rPr/>
        <w:t>hidden</w:t>
      </w:r>
      <w:r>
        <w:rPr>
          <w:spacing w:val="-58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conspicuous</w:t>
      </w:r>
      <w:r>
        <w:rPr>
          <w:spacing w:val="9"/>
        </w:rPr>
        <w:t> </w:t>
      </w:r>
      <w:r>
        <w:rPr/>
        <w:t>bracts,</w:t>
      </w:r>
      <w:r>
        <w:rPr>
          <w:spacing w:val="8"/>
        </w:rPr>
        <w:t> </w:t>
      </w:r>
      <w:r>
        <w:rPr/>
        <w:t>borne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lax</w:t>
      </w:r>
      <w:r>
        <w:rPr>
          <w:spacing w:val="7"/>
        </w:rPr>
        <w:t> </w:t>
      </w:r>
      <w:r>
        <w:rPr/>
        <w:t>terminal</w:t>
      </w:r>
      <w:r>
        <w:rPr>
          <w:spacing w:val="8"/>
        </w:rPr>
        <w:t> </w:t>
      </w:r>
      <w:r>
        <w:rPr/>
        <w:t>panicles.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fleshy</w:t>
      </w:r>
      <w:r>
        <w:rPr>
          <w:spacing w:val="3"/>
        </w:rPr>
        <w:t> </w:t>
      </w:r>
      <w:r>
        <w:rPr/>
        <w:t>fruit</w:t>
      </w:r>
      <w:r>
        <w:rPr>
          <w:spacing w:val="12"/>
        </w:rPr>
        <w:t> </w:t>
      </w:r>
      <w:r>
        <w:rPr/>
        <w:t>stalk</w:t>
      </w:r>
      <w:r>
        <w:rPr>
          <w:spacing w:val="8"/>
        </w:rPr>
        <w:t> </w:t>
      </w:r>
      <w:r>
        <w:rPr/>
        <w:t>swells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about</w:t>
      </w:r>
    </w:p>
    <w:p>
      <w:pPr>
        <w:pStyle w:val="BodyText"/>
        <w:spacing w:line="360" w:lineRule="auto" w:before="1"/>
        <w:ind w:left="1260" w:right="1259"/>
        <w:jc w:val="both"/>
      </w:pPr>
      <w:r>
        <w:rPr/>
        <w:t>7.5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3.75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ribbed,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juicy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yellowish</w:t>
      </w:r>
      <w:r>
        <w:rPr>
          <w:spacing w:val="-1"/>
        </w:rPr>
        <w:t> </w:t>
      </w:r>
      <w:r>
        <w:rPr/>
        <w:t>in colour.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r>
        <w:rPr/>
        <w:t>Hamoa</w:t>
      </w:r>
      <w:r>
        <w:rPr>
          <w:spacing w:val="-1"/>
        </w:rPr>
        <w:t> </w:t>
      </w:r>
      <w:r>
        <w:rPr/>
        <w:t>klaineana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Description:</w:t>
      </w:r>
      <w:r>
        <w:rPr>
          <w:spacing w:val="1"/>
        </w:rPr>
        <w:t> </w:t>
      </w:r>
      <w:r>
        <w:rPr/>
        <w:t>Psidium guajava (Botanical). It is a low evergreen tree or shrub 6 to 25 feet high,</w:t>
      </w:r>
      <w:r>
        <w:rPr>
          <w:spacing w:val="1"/>
        </w:rPr>
        <w:t> </w:t>
      </w:r>
      <w:r>
        <w:rPr/>
        <w:t>with wide-spreading branches and square, downy twigs, is a native of tropical America. It is a</w:t>
      </w:r>
      <w:r>
        <w:rPr>
          <w:spacing w:val="1"/>
        </w:rPr>
        <w:t> </w:t>
      </w:r>
      <w:r>
        <w:rPr/>
        <w:t>common vegetation cover by roads and in waste places in Hawaii. Hamoaklain is a tropical and</w:t>
      </w:r>
      <w:r>
        <w:rPr>
          <w:spacing w:val="-57"/>
        </w:rPr>
        <w:t> </w:t>
      </w:r>
      <w:r>
        <w:rPr/>
        <w:t>semitropical plant. It is well known in the Islands for its edible fruit. It is common in the</w:t>
      </w:r>
      <w:r>
        <w:rPr>
          <w:spacing w:val="1"/>
        </w:rPr>
        <w:t> </w:t>
      </w:r>
      <w:r>
        <w:rPr/>
        <w:t>backyards.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crooked,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white,</w:t>
      </w:r>
      <w:r>
        <w:rPr>
          <w:spacing w:val="1"/>
        </w:rPr>
        <w:t> </w:t>
      </w:r>
      <w:r>
        <w:rPr/>
        <w:t>incurved</w:t>
      </w:r>
      <w:r>
        <w:rPr>
          <w:spacing w:val="25"/>
        </w:rPr>
        <w:t> </w:t>
      </w:r>
      <w:r>
        <w:rPr/>
        <w:t>petals,</w:t>
      </w:r>
      <w:r>
        <w:rPr>
          <w:spacing w:val="26"/>
        </w:rPr>
        <w:t> </w:t>
      </w:r>
      <w:r>
        <w:rPr/>
        <w:t>2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/>
        <w:t>3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leaf</w:t>
      </w:r>
      <w:r>
        <w:rPr>
          <w:spacing w:val="24"/>
        </w:rPr>
        <w:t> </w:t>
      </w:r>
      <w:r>
        <w:rPr/>
        <w:t>axils;</w:t>
      </w:r>
      <w:r>
        <w:rPr>
          <w:spacing w:val="26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6"/>
        </w:rPr>
        <w:t> </w:t>
      </w:r>
      <w:r>
        <w:rPr/>
        <w:t>fragrant,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four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six</w:t>
      </w:r>
      <w:r>
        <w:rPr>
          <w:spacing w:val="27"/>
        </w:rPr>
        <w:t> </w:t>
      </w:r>
      <w:r>
        <w:rPr/>
        <w:t>petals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yellow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anthers. The fruit is small, 3 to 6cm long, pear-shaped, reddish-yellow when ripe. In Igbo, it 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gova,</w:t>
      </w:r>
      <w:r>
        <w:rPr>
          <w:spacing w:val="2"/>
        </w:rPr>
        <w:t> </w:t>
      </w:r>
      <w:r>
        <w:rPr/>
        <w:t>gwaabaa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Hausa and</w:t>
      </w:r>
      <w:r>
        <w:rPr>
          <w:spacing w:val="1"/>
        </w:rPr>
        <w:t> </w:t>
      </w:r>
      <w:r>
        <w:rPr/>
        <w:t>Guafa</w:t>
      </w:r>
      <w:r>
        <w:rPr>
          <w:spacing w:val="-1"/>
        </w:rPr>
        <w:t> </w:t>
      </w:r>
      <w:r>
        <w:rPr/>
        <w:t>in Yoruba.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r>
        <w:rPr/>
        <w:t>Ceitus</w:t>
      </w:r>
      <w:r>
        <w:rPr>
          <w:spacing w:val="-1"/>
        </w:rPr>
        <w:t> </w:t>
      </w:r>
      <w:r>
        <w:rPr/>
        <w:t>zenkeri</w:t>
      </w:r>
    </w:p>
    <w:p>
      <w:pPr>
        <w:pStyle w:val="BodyText"/>
        <w:spacing w:line="360" w:lineRule="auto" w:before="134"/>
        <w:ind w:left="1260" w:right="1255"/>
        <w:jc w:val="both"/>
      </w:pPr>
      <w:r>
        <w:rPr/>
        <w:t>The sweet orange is the Citrus sinensis. It is the most commonly grown tree fruit in the world</w:t>
      </w:r>
      <w:r>
        <w:rPr>
          <w:spacing w:val="1"/>
        </w:rPr>
        <w:t> </w:t>
      </w:r>
      <w:r>
        <w:rPr/>
        <w:t>(Morton, 1987). The ceitis zenkeori is a hybrid of ancient cultivated origin, possibly between</w:t>
      </w:r>
      <w:r>
        <w:rPr>
          <w:spacing w:val="1"/>
        </w:rPr>
        <w:t> </w:t>
      </w:r>
      <w:r>
        <w:rPr/>
        <w:t>pomelo (</w:t>
      </w:r>
      <w:r>
        <w:rPr>
          <w:i/>
        </w:rPr>
        <w:t>Citrus maxima</w:t>
      </w:r>
      <w:r>
        <w:rPr/>
        <w:t>) and mandarin (</w:t>
      </w:r>
      <w:r>
        <w:rPr>
          <w:i/>
        </w:rPr>
        <w:t>Citrus reticulata</w:t>
      </w:r>
      <w:r>
        <w:rPr/>
        <w:t>). It is an evergreen flowering tree</w:t>
      </w:r>
      <w:r>
        <w:rPr>
          <w:spacing w:val="1"/>
        </w:rPr>
        <w:t> </w:t>
      </w:r>
      <w:r>
        <w:rPr/>
        <w:t>generally</w:t>
      </w:r>
      <w:r>
        <w:rPr>
          <w:spacing w:val="27"/>
        </w:rPr>
        <w:t> </w:t>
      </w:r>
      <w:r>
        <w:rPr/>
        <w:t>growing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9</w:t>
      </w:r>
      <w:r>
        <w:rPr>
          <w:spacing w:val="35"/>
        </w:rPr>
        <w:t> </w:t>
      </w:r>
      <w:r>
        <w:rPr/>
        <w:t>±10</w:t>
      </w:r>
      <w:r>
        <w:rPr>
          <w:spacing w:val="31"/>
        </w:rPr>
        <w:t> </w:t>
      </w:r>
      <w:r>
        <w:rPr/>
        <w:t>m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height</w:t>
      </w:r>
      <w:r>
        <w:rPr>
          <w:spacing w:val="31"/>
        </w:rPr>
        <w:t> </w:t>
      </w:r>
      <w:r>
        <w:rPr/>
        <w:t>(although</w:t>
      </w:r>
      <w:r>
        <w:rPr>
          <w:spacing w:val="31"/>
        </w:rPr>
        <w:t> </w:t>
      </w:r>
      <w:r>
        <w:rPr/>
        <w:t>very</w:t>
      </w:r>
      <w:r>
        <w:rPr>
          <w:spacing w:val="26"/>
        </w:rPr>
        <w:t> </w:t>
      </w:r>
      <w:r>
        <w:rPr/>
        <w:t>old</w:t>
      </w:r>
      <w:r>
        <w:rPr>
          <w:spacing w:val="31"/>
        </w:rPr>
        <w:t> </w:t>
      </w:r>
      <w:r>
        <w:rPr/>
        <w:t>speciments</w:t>
      </w:r>
      <w:r>
        <w:rPr>
          <w:spacing w:val="34"/>
        </w:rPr>
        <w:t> </w:t>
      </w:r>
      <w:r>
        <w:rPr/>
        <w:t>have</w:t>
      </w:r>
      <w:r>
        <w:rPr>
          <w:spacing w:val="30"/>
        </w:rPr>
        <w:t> </w:t>
      </w:r>
      <w:r>
        <w:rPr/>
        <w:t>reached</w:t>
      </w:r>
      <w:r>
        <w:rPr>
          <w:spacing w:val="31"/>
        </w:rPr>
        <w:t> </w:t>
      </w:r>
      <w:r>
        <w:rPr/>
        <w:t>15</w:t>
      </w:r>
      <w:r>
        <w:rPr>
          <w:spacing w:val="31"/>
        </w:rPr>
        <w:t> </w:t>
      </w:r>
      <w:r>
        <w:rPr/>
        <w:t>m).</w:t>
      </w:r>
      <w:r>
        <w:rPr>
          <w:spacing w:val="-57"/>
        </w:rPr>
        <w:t> </w:t>
      </w:r>
      <w:r>
        <w:rPr/>
        <w:t>The leaves are arranged alternately, are ovate in shape with crenulated margins and are 4-10 cm</w:t>
      </w:r>
      <w:r>
        <w:rPr>
          <w:spacing w:val="-57"/>
        </w:rPr>
        <w:t> </w:t>
      </w:r>
      <w:r>
        <w:rPr/>
        <w:t>long. (Eol Org). The orange fruit is a hesperidium, a type of berry. It is called Oroma in Igbo,</w:t>
      </w:r>
      <w:r>
        <w:rPr>
          <w:spacing w:val="1"/>
        </w:rPr>
        <w:t> </w:t>
      </w:r>
      <w:r>
        <w:rPr/>
        <w:t>babbaan</w:t>
      </w:r>
      <w:r>
        <w:rPr>
          <w:spacing w:val="-1"/>
        </w:rPr>
        <w:t> </w:t>
      </w:r>
      <w:r>
        <w:rPr/>
        <w:t>leemu in Hausa</w:t>
      </w:r>
      <w:r>
        <w:rPr>
          <w:spacing w:val="1"/>
        </w:rPr>
        <w:t> </w:t>
      </w:r>
      <w:r>
        <w:rPr/>
        <w:t>and Osanminu in Yoruba.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r>
        <w:rPr/>
        <w:t>Pteracarpus</w:t>
      </w:r>
      <w:r>
        <w:rPr>
          <w:spacing w:val="-1"/>
        </w:rPr>
        <w:t> </w:t>
      </w:r>
      <w:r>
        <w:rPr/>
        <w:t>soyauxi</w:t>
      </w:r>
    </w:p>
    <w:p>
      <w:pPr>
        <w:pStyle w:val="BodyText"/>
        <w:spacing w:line="360" w:lineRule="auto" w:before="132"/>
        <w:ind w:left="1260" w:right="1255"/>
        <w:jc w:val="both"/>
      </w:pPr>
      <w:r>
        <w:rPr>
          <w:i/>
        </w:rPr>
        <w:t>Pteracarpus soyouxi </w:t>
      </w:r>
      <w:r>
        <w:rPr/>
        <w:t>is an evergreen tree attaining a height of 18-40 m in the forest but not</w:t>
      </w:r>
      <w:r>
        <w:rPr>
          <w:spacing w:val="1"/>
        </w:rPr>
        <w:t> </w:t>
      </w:r>
      <w:r>
        <w:rPr/>
        <w:t>exceeding 12 m in plantations. It has a relatively short trunk and a deep, dense crown. The bark</w:t>
      </w:r>
      <w:r>
        <w:rPr>
          <w:spacing w:val="-57"/>
        </w:rPr>
        <w:t> </w:t>
      </w:r>
      <w:r>
        <w:rPr/>
        <w:t>is pale grey and rough with droplets of resin. The leaves are a compound with 5-8 pairs of</w:t>
      </w:r>
      <w:r>
        <w:rPr>
          <w:spacing w:val="1"/>
        </w:rPr>
        <w:t> </w:t>
      </w:r>
      <w:r>
        <w:rPr/>
        <w:t>leaflets. The upper surface of the leaves is glossy. The flowers are yellow and about 5 mm</w:t>
      </w:r>
      <w:r>
        <w:rPr>
          <w:spacing w:val="1"/>
        </w:rPr>
        <w:t> </w:t>
      </w:r>
      <w:r>
        <w:rPr/>
        <w:t>across. They are arranged in a large inflorescence. The fruit is an ellipsoidal drupe which varies</w:t>
      </w:r>
      <w:r>
        <w:rPr>
          <w:spacing w:val="-57"/>
        </w:rPr>
        <w:t> </w:t>
      </w:r>
      <w:r>
        <w:rPr/>
        <w:t>in</w:t>
      </w:r>
      <w:r>
        <w:rPr>
          <w:spacing w:val="8"/>
        </w:rPr>
        <w:t> </w:t>
      </w:r>
      <w:r>
        <w:rPr/>
        <w:t>length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4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12</w:t>
      </w:r>
      <w:r>
        <w:rPr>
          <w:spacing w:val="11"/>
        </w:rPr>
        <w:t> </w:t>
      </w:r>
      <w:r>
        <w:rPr/>
        <w:t>cm.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skin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fruit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dark</w:t>
      </w:r>
      <w:r>
        <w:rPr>
          <w:spacing w:val="8"/>
        </w:rPr>
        <w:t> </w:t>
      </w:r>
      <w:r>
        <w:rPr/>
        <w:t>blue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violet,</w:t>
      </w:r>
      <w:r>
        <w:rPr>
          <w:spacing w:val="9"/>
        </w:rPr>
        <w:t> </w:t>
      </w:r>
      <w:r>
        <w:rPr/>
        <w:t>whereas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flesh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pale</w:t>
      </w:r>
      <w:r>
        <w:rPr>
          <w:spacing w:val="-58"/>
        </w:rPr>
        <w:t> </w:t>
      </w:r>
      <w:r>
        <w:rPr/>
        <w:t>to light green. The tree flowers at the beginning of the rainy season and bears fruits during 2 to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months after</w:t>
      </w:r>
      <w:r>
        <w:rPr>
          <w:spacing w:val="-2"/>
        </w:rPr>
        <w:t> </w:t>
      </w:r>
      <w:r>
        <w:rPr/>
        <w:t>flowering.</w:t>
      </w:r>
      <w:r>
        <w:rPr>
          <w:spacing w:val="3"/>
        </w:rPr>
        <w:t> </w:t>
      </w:r>
      <w:r>
        <w:rPr/>
        <w:t>It is</w:t>
      </w:r>
      <w:r>
        <w:rPr>
          <w:spacing w:val="-1"/>
        </w:rPr>
        <w:t> </w:t>
      </w:r>
      <w:r>
        <w:rPr/>
        <w:t>called Ube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Igbo</w:t>
      </w:r>
      <w:r>
        <w:rPr>
          <w:spacing w:val="2"/>
        </w:rPr>
        <w:t> </w:t>
      </w:r>
      <w:r>
        <w:rPr/>
        <w:t>and Elemi</w:t>
      </w:r>
      <w:r>
        <w:rPr>
          <w:spacing w:val="-1"/>
        </w:rPr>
        <w:t> </w:t>
      </w:r>
      <w:r>
        <w:rPr/>
        <w:t>in Yoruba.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r>
        <w:rPr/>
        <w:t>Tetraplura</w:t>
      </w:r>
      <w:r>
        <w:rPr>
          <w:spacing w:val="-2"/>
        </w:rPr>
        <w:t> </w:t>
      </w:r>
      <w:r>
        <w:rPr/>
        <w:t>terapera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The oil palms</w:t>
      </w:r>
      <w:r>
        <w:rPr>
          <w:spacing w:val="1"/>
        </w:rPr>
        <w:t> </w:t>
      </w:r>
      <w:r>
        <w:rPr/>
        <w:t>comprise two species of the Arecaceae, or palm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They are used in</w:t>
      </w:r>
      <w:r>
        <w:rPr>
          <w:spacing w:val="1"/>
        </w:rPr>
        <w:t> </w:t>
      </w:r>
      <w:r>
        <w:rPr/>
        <w:t>commercial agriculture in the production of palm oil. The African Oil Palm, is native to West</w:t>
      </w:r>
      <w:r>
        <w:rPr>
          <w:spacing w:val="1"/>
        </w:rPr>
        <w:t> </w:t>
      </w:r>
      <w:r>
        <w:rPr/>
        <w:t>Africa, occurring between Angola and Gambia, while the American Oil Palm Elaeis oleifera is</w:t>
      </w:r>
      <w:r>
        <w:rPr>
          <w:spacing w:val="1"/>
        </w:rPr>
        <w:t> </w:t>
      </w:r>
      <w:r>
        <w:rPr/>
        <w:t>native to tropical Central America and South America. The generic name is derived from the</w:t>
      </w:r>
      <w:r>
        <w:rPr>
          <w:spacing w:val="1"/>
        </w:rPr>
        <w:t> </w:t>
      </w:r>
      <w:r>
        <w:rPr/>
        <w:t>Greek for oil, elaion, while the species name refers to its country of origin (Collins Guide).</w:t>
      </w:r>
      <w:r>
        <w:rPr>
          <w:spacing w:val="1"/>
        </w:rPr>
        <w:t> </w:t>
      </w:r>
      <w:r>
        <w:rPr/>
        <w:t>Mature trees are single-stemmed, and grow to 20 m tall. The leaves are pinnate, and reach</w:t>
      </w:r>
      <w:r>
        <w:rPr>
          <w:spacing w:val="1"/>
        </w:rPr>
        <w:t> </w:t>
      </w:r>
      <w:r>
        <w:rPr/>
        <w:t>between 3-5 m long. A young tree produces about 30 leaves a year. Established trees over 10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clusters;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individual flower is small, with three sepals and three petals. In Igbo it is called Ukwu Nkwu,</w:t>
      </w:r>
      <w:r>
        <w:rPr>
          <w:spacing w:val="1"/>
        </w:rPr>
        <w:t> </w:t>
      </w:r>
      <w:r>
        <w:rPr/>
        <w:t>Kwakwar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Igi-Ope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Yoruba.(Fengel</w:t>
      </w:r>
      <w:r>
        <w:rPr>
          <w:spacing w:val="-1"/>
        </w:rPr>
        <w:t> </w:t>
      </w:r>
      <w:r>
        <w:rPr/>
        <w:t>and Wegener 1984).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r>
        <w:rPr/>
        <w:t>Anogeissue</w:t>
      </w:r>
      <w:r>
        <w:rPr>
          <w:spacing w:val="-2"/>
        </w:rPr>
        <w:t> </w:t>
      </w:r>
      <w:r>
        <w:rPr/>
        <w:t>eiocarpus</w:t>
      </w:r>
    </w:p>
    <w:p>
      <w:pPr>
        <w:pStyle w:val="BodyText"/>
        <w:spacing w:line="360" w:lineRule="auto" w:before="132"/>
        <w:ind w:left="1260" w:right="1259"/>
        <w:jc w:val="both"/>
      </w:pPr>
      <w:r>
        <w:rPr/>
        <w:t>The coconut palm, </w:t>
      </w:r>
      <w:r>
        <w:rPr>
          <w:i/>
        </w:rPr>
        <w:t>Anogeissus eicarpus </w:t>
      </w:r>
      <w:r>
        <w:rPr/>
        <w:t>is a member of the family Arecaceae (palm family). It</w:t>
      </w:r>
      <w:r>
        <w:rPr>
          <w:spacing w:val="1"/>
        </w:rPr>
        <w:t> </w:t>
      </w:r>
      <w:r>
        <w:rPr/>
        <w:t>is the only accepted species in the genus Cocos (Royal Botanic Garden). The term coconut can</w:t>
      </w:r>
      <w:r>
        <w:rPr>
          <w:spacing w:val="1"/>
        </w:rPr>
        <w:t> </w:t>
      </w:r>
      <w:r>
        <w:rPr/>
        <w:t>refer to the entire coconut palm, the seed, or the fruit, which is not a botanical nut. The spelling</w:t>
      </w:r>
      <w:r>
        <w:rPr>
          <w:spacing w:val="1"/>
        </w:rPr>
        <w:t> </w:t>
      </w:r>
      <w:r>
        <w:rPr/>
        <w:t>cocoanut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9"/>
        </w:rPr>
        <w:t> </w:t>
      </w:r>
      <w:r>
        <w:rPr/>
        <w:t>old-fashioned</w:t>
      </w:r>
      <w:r>
        <w:rPr>
          <w:spacing w:val="9"/>
        </w:rPr>
        <w:t> </w:t>
      </w:r>
      <w:r>
        <w:rPr/>
        <w:t>form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word</w:t>
      </w:r>
      <w:r>
        <w:rPr>
          <w:spacing w:val="11"/>
        </w:rPr>
        <w:t> </w:t>
      </w:r>
      <w:r>
        <w:rPr/>
        <w:t>(Pearsall,</w:t>
      </w:r>
      <w:r>
        <w:rPr>
          <w:spacing w:val="9"/>
        </w:rPr>
        <w:t> </w:t>
      </w:r>
      <w:r>
        <w:rPr/>
        <w:t>1999).</w:t>
      </w:r>
      <w:r>
        <w:rPr>
          <w:spacing w:val="8"/>
        </w:rPr>
        <w:t> </w:t>
      </w:r>
      <w:r>
        <w:rPr/>
        <w:t>Early</w:t>
      </w:r>
      <w:r>
        <w:rPr>
          <w:spacing w:val="4"/>
        </w:rPr>
        <w:t> </w:t>
      </w:r>
      <w:r>
        <w:rPr/>
        <w:t>Spanish</w:t>
      </w:r>
      <w:r>
        <w:rPr>
          <w:spacing w:val="10"/>
        </w:rPr>
        <w:t> </w:t>
      </w:r>
      <w:r>
        <w:rPr/>
        <w:t>explorers</w:t>
      </w:r>
      <w:r>
        <w:rPr>
          <w:spacing w:val="8"/>
        </w:rPr>
        <w:t> </w:t>
      </w:r>
      <w:r>
        <w:rPr/>
        <w:t>called</w:t>
      </w:r>
    </w:p>
    <w:p>
      <w:pPr>
        <w:pStyle w:val="BodyText"/>
        <w:ind w:left="1260"/>
      </w:pPr>
      <w:r>
        <w:rPr>
          <w:spacing w:val="-1"/>
          <w:w w:val="179"/>
        </w:rPr>
        <w:t>F</w:t>
      </w:r>
      <w:r>
        <w:rPr>
          <w:w w:val="163"/>
        </w:rPr>
        <w:t>R</w:t>
      </w:r>
      <w:r>
        <w:rPr>
          <w:spacing w:val="-1"/>
          <w:w w:val="163"/>
        </w:rPr>
        <w:t>F</w:t>
      </w:r>
      <w:r>
        <w:rPr>
          <w:w w:val="132"/>
        </w:rPr>
        <w:t>RQXWV</w:t>
      </w:r>
      <w:r>
        <w:rPr>
          <w:w w:val="197"/>
        </w:rPr>
        <w:t> FR</w:t>
      </w:r>
      <w:r>
        <w:rPr>
          <w:spacing w:val="-2"/>
          <w:w w:val="197"/>
        </w:rPr>
        <w:t>F</w:t>
      </w:r>
      <w:r>
        <w:rPr>
          <w:w w:val="183"/>
        </w:rPr>
        <w:t>RV</w:t>
      </w:r>
      <w:r>
        <w:rPr>
          <w:spacing w:val="21"/>
          <w:w w:val="183"/>
        </w:rPr>
        <w:t> </w:t>
      </w:r>
      <w:r>
        <w:rPr>
          <w:w w:val="138"/>
        </w:rPr>
        <w:t>Q</w:t>
      </w:r>
      <w:r>
        <w:rPr>
          <w:spacing w:val="2"/>
          <w:w w:val="138"/>
        </w:rPr>
        <w:t>X</w:t>
      </w:r>
      <w:r>
        <w:rPr>
          <w:spacing w:val="-1"/>
          <w:w w:val="179"/>
        </w:rPr>
        <w:t>F</w:t>
      </w:r>
      <w:r>
        <w:rPr>
          <w:w w:val="180"/>
        </w:rPr>
        <w:t>LI</w:t>
      </w:r>
      <w:r>
        <w:rPr>
          <w:spacing w:val="-2"/>
          <w:w w:val="180"/>
        </w:rPr>
        <w:t>H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D</w:t>
      </w:r>
      <w:r>
        <w:rPr>
          <w:spacing w:val="23"/>
          <w:w w:val="400"/>
        </w:rPr>
        <w:t> </w:t>
      </w:r>
      <w:r>
        <w:rPr>
          <w:spacing w:val="-1"/>
          <w:w w:val="333"/>
        </w:rPr>
        <w:t>³</w:t>
      </w:r>
      <w:r>
        <w:rPr>
          <w:spacing w:val="-1"/>
          <w:w w:val="179"/>
        </w:rPr>
        <w:t>F</w:t>
      </w:r>
      <w:r>
        <w:rPr>
          <w:w w:val="163"/>
        </w:rPr>
        <w:t>R</w:t>
      </w:r>
      <w:r>
        <w:rPr>
          <w:spacing w:val="-1"/>
          <w:w w:val="163"/>
        </w:rPr>
        <w:t>F</w:t>
      </w:r>
      <w:r>
        <w:rPr>
          <w:spacing w:val="2"/>
          <w:w w:val="149"/>
        </w:rPr>
        <w:t>R</w:t>
      </w:r>
      <w:r>
        <w:rPr>
          <w:spacing w:val="-1"/>
          <w:w w:val="300"/>
        </w:rPr>
        <w:t>´</w:t>
      </w:r>
      <w:r>
        <w:rPr>
          <w:spacing w:val="21"/>
          <w:w w:val="400"/>
        </w:rPr>
        <w:t> </w:t>
      </w:r>
      <w:r>
        <w:rPr>
          <w:w w:val="196"/>
        </w:rPr>
        <w:t> PH</w:t>
      </w:r>
      <w:r>
        <w:rPr>
          <w:spacing w:val="-1"/>
          <w:w w:val="138"/>
        </w:rPr>
        <w:t>D</w:t>
      </w:r>
      <w:r>
        <w:rPr>
          <w:w w:val="185"/>
        </w:rPr>
        <w:t>QLQJ</w:t>
      </w:r>
      <w:r>
        <w:rPr>
          <w:spacing w:val="21"/>
          <w:w w:val="185"/>
        </w:rPr>
        <w:t> </w:t>
      </w:r>
      <w:r>
        <w:rPr>
          <w:spacing w:val="-1"/>
          <w:w w:val="333"/>
        </w:rPr>
        <w:t>³</w:t>
      </w:r>
      <w:r>
        <w:rPr>
          <w:w w:val="163"/>
        </w:rPr>
        <w:t>PR</w:t>
      </w:r>
    </w:p>
    <w:p>
      <w:pPr>
        <w:pStyle w:val="BodyText"/>
        <w:spacing w:line="360" w:lineRule="auto" w:before="139"/>
        <w:ind w:left="1260" w:right="1259"/>
        <w:jc w:val="both"/>
      </w:pPr>
      <w:r>
        <w:rPr/>
        <w:t>the coconut is known for its great versatility as seen in the many domestic, commercial, and</w:t>
      </w:r>
      <w:r>
        <w:rPr>
          <w:spacing w:val="1"/>
        </w:rPr>
        <w:t> </w:t>
      </w:r>
      <w:r>
        <w:rPr/>
        <w:t>industrial</w:t>
      </w:r>
      <w:r>
        <w:rPr>
          <w:spacing w:val="34"/>
        </w:rPr>
        <w:t> </w:t>
      </w:r>
      <w:r>
        <w:rPr/>
        <w:t>uses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its</w:t>
      </w:r>
      <w:r>
        <w:rPr>
          <w:spacing w:val="35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parts.</w:t>
      </w:r>
      <w:r>
        <w:rPr>
          <w:spacing w:val="35"/>
        </w:rPr>
        <w:t> </w:t>
      </w:r>
      <w:r>
        <w:rPr/>
        <w:t>Coconuts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part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daily</w:t>
      </w:r>
      <w:r>
        <w:rPr>
          <w:spacing w:val="29"/>
        </w:rPr>
        <w:t> </w:t>
      </w:r>
      <w:r>
        <w:rPr/>
        <w:t>diet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many</w:t>
      </w:r>
      <w:r>
        <w:rPr>
          <w:spacing w:val="29"/>
        </w:rPr>
        <w:t> </w:t>
      </w:r>
      <w:r>
        <w:rPr/>
        <w:t>people.</w:t>
      </w:r>
      <w:r>
        <w:rPr>
          <w:spacing w:val="38"/>
        </w:rPr>
        <w:t> </w:t>
      </w:r>
      <w:r>
        <w:rPr/>
        <w:t>Its</w:t>
      </w:r>
    </w:p>
    <w:p>
      <w:pPr>
        <w:pStyle w:val="BodyText"/>
        <w:ind w:left="1260"/>
      </w:pPr>
      <w:r>
        <w:rPr>
          <w:spacing w:val="-1"/>
          <w:w w:val="165"/>
        </w:rPr>
        <w:t>HQGRVSHUP</w:t>
      </w:r>
      <w:r>
        <w:rPr>
          <w:spacing w:val="-10"/>
          <w:w w:val="165"/>
        </w:rPr>
        <w:t> </w:t>
      </w:r>
      <w:r>
        <w:rPr>
          <w:w w:val="185"/>
        </w:rPr>
        <w:t>LV</w:t>
      </w:r>
      <w:r>
        <w:rPr>
          <w:spacing w:val="-24"/>
          <w:w w:val="185"/>
        </w:rPr>
        <w:t> </w:t>
      </w:r>
      <w:r>
        <w:rPr>
          <w:w w:val="165"/>
        </w:rPr>
        <w:t>NQRZQ</w:t>
      </w:r>
      <w:r>
        <w:rPr>
          <w:spacing w:val="-25"/>
          <w:w w:val="165"/>
        </w:rPr>
        <w:t> </w:t>
      </w:r>
      <w:r>
        <w:rPr>
          <w:w w:val="165"/>
        </w:rPr>
        <w:t>DV</w:t>
      </w:r>
      <w:r>
        <w:rPr>
          <w:spacing w:val="-5"/>
          <w:w w:val="165"/>
        </w:rPr>
        <w:t> </w:t>
      </w:r>
      <w:r>
        <w:rPr>
          <w:w w:val="155"/>
        </w:rPr>
        <w:t>WKH</w:t>
      </w:r>
      <w:r>
        <w:rPr>
          <w:spacing w:val="82"/>
          <w:w w:val="155"/>
        </w:rPr>
        <w:t> </w:t>
      </w:r>
      <w:r>
        <w:rPr>
          <w:w w:val="165"/>
        </w:rPr>
        <w:t>HGLEOH</w:t>
      </w:r>
      <w:r>
        <w:rPr>
          <w:spacing w:val="76"/>
          <w:w w:val="165"/>
        </w:rPr>
        <w:t> </w:t>
      </w:r>
      <w:r>
        <w:rPr>
          <w:w w:val="185"/>
        </w:rPr>
        <w:t>³IOHVK´</w:t>
      </w:r>
      <w:r>
        <w:rPr>
          <w:spacing w:val="-22"/>
          <w:w w:val="185"/>
        </w:rPr>
        <w:t> </w:t>
      </w:r>
      <w:r>
        <w:rPr>
          <w:w w:val="185"/>
        </w:rPr>
        <w:t>RI</w:t>
      </w:r>
    </w:p>
    <w:p>
      <w:pPr>
        <w:pStyle w:val="BodyText"/>
        <w:spacing w:line="360" w:lineRule="auto" w:before="138"/>
        <w:ind w:left="1260" w:right="1252"/>
        <w:jc w:val="both"/>
      </w:pPr>
      <w:r>
        <w:rPr/>
        <w:t>and milk derived from it are commonly used in cooking and frying; coconut oil is also widely</w:t>
      </w:r>
      <w:r>
        <w:rPr>
          <w:spacing w:val="1"/>
        </w:rPr>
        <w:t> </w:t>
      </w:r>
      <w:r>
        <w:rPr/>
        <w:t>used in soaps and cosmetics. The clear liquid coconut water within is a refreshing drink and can</w:t>
      </w:r>
      <w:r>
        <w:rPr>
          <w:spacing w:val="-57"/>
        </w:rPr>
        <w:t> </w:t>
      </w:r>
      <w:r>
        <w:rPr/>
        <w:t>be processes to create alcohol. The husks and leaves can be used as material to make a variety</w:t>
      </w:r>
      <w:r>
        <w:rPr>
          <w:spacing w:val="1"/>
        </w:rPr>
        <w:t> </w:t>
      </w:r>
      <w:r>
        <w:rPr/>
        <w:t>of products for furnishing and decorating. It also has cultural and religious significance in many</w:t>
      </w:r>
      <w:r>
        <w:rPr>
          <w:spacing w:val="-57"/>
        </w:rPr>
        <w:t> </w:t>
      </w:r>
      <w:r>
        <w:rPr/>
        <w:t>societies that use it. Cocos nucifera is a large palm, growing up to 30 meters (98 ft) tall, with</w:t>
      </w:r>
      <w:r>
        <w:rPr>
          <w:spacing w:val="1"/>
        </w:rPr>
        <w:t> </w:t>
      </w:r>
      <w:r>
        <w:rPr/>
        <w:t>pinnate leaves 4-6 meters (13-20 ft) long, and pinnae 60-90cm long; old leaves break away</w:t>
      </w:r>
      <w:r>
        <w:rPr>
          <w:spacing w:val="1"/>
        </w:rPr>
        <w:t> </w:t>
      </w:r>
      <w:r>
        <w:rPr/>
        <w:t>cleanly, leaving the trunk smooth. Coconuts are generally classified into two general types: tall</w:t>
      </w:r>
      <w:r>
        <w:rPr>
          <w:spacing w:val="1"/>
        </w:rPr>
        <w:t> </w:t>
      </w:r>
      <w:r>
        <w:rPr/>
        <w:t>and dwarf. On very fertile land a tall coconut palm tree can yield up to 75 fruits per year, 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practices.s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improvements in cultivation practices and breeding has produced coconut trees that can yield</w:t>
      </w:r>
      <w:r>
        <w:rPr>
          <w:spacing w:val="1"/>
        </w:rPr>
        <w:t> </w:t>
      </w:r>
      <w:r>
        <w:rPr/>
        <w:t>more.</w:t>
      </w:r>
      <w:r>
        <w:rPr>
          <w:spacing w:val="-1"/>
        </w:rPr>
        <w:t> </w:t>
      </w:r>
      <w:r>
        <w:rPr/>
        <w:t>(Ravi</w:t>
      </w:r>
      <w:r>
        <w:rPr>
          <w:spacing w:val="-1"/>
        </w:rPr>
        <w:t> </w:t>
      </w:r>
      <w:r>
        <w:rPr>
          <w:i/>
        </w:rPr>
        <w:t>et al </w:t>
      </w:r>
      <w:r>
        <w:rPr/>
        <w:t>2009).</w:t>
      </w:r>
      <w:r>
        <w:rPr>
          <w:spacing w:val="2"/>
        </w:rPr>
        <w:t> </w:t>
      </w:r>
      <w:r>
        <w:rPr/>
        <w:t>In Igbo</w:t>
      </w:r>
      <w:r>
        <w:rPr>
          <w:spacing w:val="2"/>
        </w:rPr>
        <w:t> </w:t>
      </w:r>
      <w:r>
        <w:rPr/>
        <w:t>Aki</w:t>
      </w:r>
      <w:r>
        <w:rPr>
          <w:spacing w:val="-1"/>
        </w:rPr>
        <w:t> </w:t>
      </w:r>
      <w:r>
        <w:rPr/>
        <w:t>oyibo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Kwaa</w:t>
      </w:r>
      <w:r>
        <w:rPr>
          <w:spacing w:val="-1"/>
        </w:rPr>
        <w:t> </w:t>
      </w:r>
      <w:r>
        <w:rPr/>
        <w:t>attaagara.(Gledhill,</w:t>
      </w:r>
      <w:r>
        <w:rPr>
          <w:spacing w:val="-1"/>
        </w:rPr>
        <w:t> </w:t>
      </w:r>
      <w:r>
        <w:rPr/>
        <w:t>1972).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r>
        <w:rPr/>
        <w:t>Garcina</w:t>
      </w:r>
      <w:r>
        <w:rPr>
          <w:spacing w:val="-1"/>
        </w:rPr>
        <w:t> </w:t>
      </w:r>
      <w:r>
        <w:rPr/>
        <w:t>kola</w:t>
      </w:r>
    </w:p>
    <w:p>
      <w:pPr>
        <w:pStyle w:val="BodyText"/>
        <w:spacing w:line="360" w:lineRule="auto" w:before="135"/>
        <w:ind w:left="1260" w:right="1253"/>
        <w:jc w:val="both"/>
      </w:pPr>
      <w:r>
        <w:rPr/>
        <w:t>The garcina kola </w:t>
      </w:r>
      <w:r>
        <w:rPr>
          <w:i/>
        </w:rPr>
        <w:t>(Persea americana) </w:t>
      </w:r>
      <w:r>
        <w:rPr/>
        <w:t>is a tree native to Central Mexico, (Chen </w:t>
      </w:r>
      <w:r>
        <w:rPr>
          <w:i/>
        </w:rPr>
        <w:t>et al., </w:t>
      </w:r>
      <w:r>
        <w:rPr/>
        <w:t>2008)</w:t>
      </w:r>
      <w:r>
        <w:rPr>
          <w:spacing w:val="1"/>
        </w:rPr>
        <w:t> </w:t>
      </w:r>
      <w:r>
        <w:rPr/>
        <w:t>classified in the flowering plant family </w:t>
      </w:r>
      <w:r>
        <w:rPr>
          <w:i/>
        </w:rPr>
        <w:t>Lauraceae </w:t>
      </w:r>
      <w:r>
        <w:rPr/>
        <w:t>along with cinnamon, camphor and bay</w:t>
      </w:r>
      <w:r>
        <w:rPr>
          <w:spacing w:val="1"/>
        </w:rPr>
        <w:t> </w:t>
      </w:r>
      <w:r>
        <w:rPr/>
        <w:t>laurel. </w:t>
      </w:r>
      <w:r>
        <w:rPr>
          <w:i/>
        </w:rPr>
        <w:t>Garicina kola </w:t>
      </w:r>
      <w:r>
        <w:rPr/>
        <w:t>or alligator pear also refers to the fruit (botanically a large drupe that</w:t>
      </w:r>
      <w:r>
        <w:rPr>
          <w:spacing w:val="1"/>
        </w:rPr>
        <w:t> </w:t>
      </w:r>
      <w:r>
        <w:rPr/>
        <w:t>contains a large seed) of the tree, which may be pear-shaped, egg-shaped or spherical. </w:t>
      </w:r>
      <w:r>
        <w:rPr>
          <w:i/>
        </w:rPr>
        <w:t>Garicina</w:t>
      </w:r>
      <w:r>
        <w:rPr>
          <w:i/>
          <w:spacing w:val="-57"/>
        </w:rPr>
        <w:t> </w:t>
      </w:r>
      <w:r>
        <w:rPr>
          <w:i/>
        </w:rPr>
        <w:t>kolas </w:t>
      </w:r>
      <w:r>
        <w:rPr/>
        <w:t>are commercially valuable, and</w:t>
      </w:r>
      <w:r>
        <w:rPr>
          <w:spacing w:val="1"/>
        </w:rPr>
        <w:t> </w:t>
      </w:r>
      <w:r>
        <w:rPr/>
        <w:t>are cultivated in tropical</w:t>
      </w:r>
      <w:r>
        <w:rPr>
          <w:spacing w:val="1"/>
        </w:rPr>
        <w:t> </w:t>
      </w:r>
      <w:r>
        <w:rPr/>
        <w:t>and mediteranean climates</w:t>
      </w:r>
      <w:r>
        <w:rPr>
          <w:spacing w:val="1"/>
        </w:rPr>
        <w:t> </w:t>
      </w:r>
      <w:r>
        <w:rPr/>
        <w:t>throughout the world, producing a green-skinned, pear-shaped fruit that ripens after harvesting.</w:t>
      </w:r>
      <w:r>
        <w:rPr>
          <w:spacing w:val="1"/>
        </w:rPr>
        <w:t> </w:t>
      </w:r>
      <w:r>
        <w:rPr/>
        <w:t>Trees are partially self-pollinating and often are propagated through grafting to maintain a</w:t>
      </w:r>
      <w:r>
        <w:rPr>
          <w:spacing w:val="1"/>
        </w:rPr>
        <w:t> </w:t>
      </w:r>
      <w:r>
        <w:rPr/>
        <w:t>predictable quality and quantity of the fruit. In</w:t>
      </w:r>
      <w:r>
        <w:rPr>
          <w:spacing w:val="1"/>
        </w:rPr>
        <w:t> </w:t>
      </w:r>
      <w:r>
        <w:rPr/>
        <w:t>Igbo it is</w:t>
      </w:r>
      <w:r>
        <w:rPr>
          <w:spacing w:val="60"/>
        </w:rPr>
        <w:t> </w:t>
      </w:r>
      <w:r>
        <w:rPr/>
        <w:t>called Ube oyibo and Apoka in</w:t>
      </w:r>
      <w:r>
        <w:rPr>
          <w:spacing w:val="1"/>
        </w:rPr>
        <w:t> </w:t>
      </w:r>
      <w:r>
        <w:rPr/>
        <w:t>Yoruba.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r>
        <w:rPr/>
        <w:t>Irvingia</w:t>
      </w:r>
      <w:r>
        <w:rPr>
          <w:spacing w:val="-2"/>
        </w:rPr>
        <w:t> </w:t>
      </w:r>
      <w:r>
        <w:rPr/>
        <w:t>grandifolio</w:t>
      </w:r>
    </w:p>
    <w:p>
      <w:pPr>
        <w:pStyle w:val="BodyText"/>
        <w:spacing w:line="360" w:lineRule="auto" w:before="132"/>
        <w:ind w:left="1260" w:right="1255"/>
        <w:jc w:val="both"/>
      </w:pPr>
      <w:r>
        <w:rPr>
          <w:i/>
        </w:rPr>
        <w:t>Irvingia grandifolio </w:t>
      </w:r>
      <w:r>
        <w:rPr/>
        <w:t>is a genus of African and Southeast Asian trees in the family Irvingiaceae,</w:t>
      </w:r>
      <w:r>
        <w:rPr>
          <w:spacing w:val="1"/>
        </w:rPr>
        <w:t> </w:t>
      </w:r>
      <w:r>
        <w:rPr/>
        <w:t>sometimes known by the common names wild mango, African mango, or bush mango bear</w:t>
      </w:r>
      <w:r>
        <w:rPr>
          <w:spacing w:val="1"/>
        </w:rPr>
        <w:t> </w:t>
      </w:r>
      <w:r>
        <w:rPr/>
        <w:t>edible mango-like fruits, and are especially valued for their fat- They and protein-rich nuts.The</w:t>
      </w:r>
      <w:r>
        <w:rPr>
          <w:spacing w:val="1"/>
        </w:rPr>
        <w:t> </w:t>
      </w:r>
      <w:r>
        <w:rPr/>
        <w:t>subtly aromatic nuts are typically dried in the sun for preservation, and are sold whole or in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variously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dika</w:t>
      </w:r>
      <w:r>
        <w:rPr>
          <w:spacing w:val="1"/>
        </w:rPr>
        <w:t> </w:t>
      </w:r>
      <w:r>
        <w:rPr/>
        <w:t>bread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Gabon</w:t>
      </w:r>
      <w:r>
        <w:rPr>
          <w:spacing w:val="-57"/>
        </w:rPr>
        <w:t> </w:t>
      </w:r>
      <w:r>
        <w:rPr/>
        <w:t>chocolate. Their high content of mucilage enables them to be used as thickening agents for</w:t>
      </w:r>
      <w:r>
        <w:rPr>
          <w:spacing w:val="1"/>
        </w:rPr>
        <w:t> </w:t>
      </w:r>
      <w:r>
        <w:rPr/>
        <w:t>dishes</w:t>
      </w:r>
      <w:r>
        <w:rPr>
          <w:spacing w:val="-1"/>
        </w:rPr>
        <w:t> </w:t>
      </w:r>
      <w:r>
        <w:rPr/>
        <w:t>such as ogbono soup. The</w:t>
      </w:r>
      <w:r>
        <w:rPr>
          <w:spacing w:val="-2"/>
        </w:rPr>
        <w:t> </w:t>
      </w:r>
      <w:r>
        <w:rPr/>
        <w:t>nuts may</w:t>
      </w:r>
      <w:r>
        <w:rPr>
          <w:spacing w:val="-4"/>
        </w:rPr>
        <w:t> </w:t>
      </w:r>
      <w:r>
        <w:rPr/>
        <w:t>also be</w:t>
      </w:r>
      <w:r>
        <w:rPr>
          <w:spacing w:val="1"/>
        </w:rPr>
        <w:t> </w:t>
      </w:r>
      <w:r>
        <w:rPr/>
        <w:t>pressed for vegetable oil.</w:t>
      </w:r>
    </w:p>
    <w:p>
      <w:pPr>
        <w:pStyle w:val="BodyText"/>
        <w:spacing w:line="360" w:lineRule="auto" w:before="1"/>
        <w:ind w:left="1260" w:right="1257"/>
        <w:jc w:val="both"/>
      </w:pPr>
      <w:r>
        <w:rPr/>
        <w:t>The fruit is a large drupe, with fibrous flesh. It is called Ogbono or Ugiri in Igbo, gorono biri in</w:t>
      </w:r>
      <w:r>
        <w:rPr>
          <w:spacing w:val="-57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Oro abeja.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r>
        <w:rPr/>
        <w:t>Khaya</w:t>
      </w:r>
      <w:r>
        <w:rPr>
          <w:spacing w:val="-2"/>
        </w:rPr>
        <w:t> </w:t>
      </w:r>
      <w:r>
        <w:rPr/>
        <w:t>Ivorensis</w:t>
      </w:r>
    </w:p>
    <w:p>
      <w:pPr>
        <w:pStyle w:val="BodyText"/>
        <w:spacing w:line="360" w:lineRule="auto" w:before="134"/>
        <w:ind w:left="1260" w:right="1255" w:firstLine="60"/>
        <w:jc w:val="both"/>
      </w:pPr>
      <w:r>
        <w:rPr>
          <w:i/>
        </w:rPr>
        <w:t>Khaya ivorensis </w:t>
      </w:r>
      <w:r>
        <w:rPr/>
        <w:t>is a species of flowering plant in the pea family, Fabaceae, that is native to the</w:t>
      </w:r>
      <w:r>
        <w:rPr>
          <w:spacing w:val="-57"/>
        </w:rPr>
        <w:t> </w:t>
      </w:r>
      <w:r>
        <w:rPr/>
        <w:t>tropics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subtropics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cultivation (Taxon, 2004). Common names for this species include Pionciana, Peacock Flower,</w:t>
      </w:r>
      <w:r>
        <w:rPr>
          <w:spacing w:val="1"/>
        </w:rPr>
        <w:t> </w:t>
      </w:r>
      <w:r>
        <w:rPr/>
        <w:t>Red Bird of Paradise, Mexican Bird of Paradise, Dwarf Pionciana, Pride of Barbados, and</w:t>
      </w:r>
      <w:r>
        <w:rPr>
          <w:spacing w:val="1"/>
        </w:rPr>
        <w:t> </w:t>
      </w:r>
      <w:r>
        <w:rPr/>
        <w:t>flamboyan-de-jardin.</w:t>
      </w:r>
      <w:r>
        <w:rPr>
          <w:spacing w:val="1"/>
        </w:rPr>
        <w:t> </w:t>
      </w:r>
      <w:r>
        <w:rPr/>
        <w:t>It is</w:t>
      </w:r>
      <w:r>
        <w:rPr>
          <w:spacing w:val="-1"/>
        </w:rPr>
        <w:t> </w:t>
      </w:r>
      <w:r>
        <w:rPr/>
        <w:t>called Eko-Omode</w:t>
      </w:r>
      <w:r>
        <w:rPr>
          <w:spacing w:val="-2"/>
        </w:rPr>
        <w:t> </w:t>
      </w:r>
      <w:r>
        <w:rPr/>
        <w:t>in Yoruba.</w:t>
      </w:r>
      <w:r>
        <w:rPr>
          <w:spacing w:val="-1"/>
        </w:rPr>
        <w:t> </w:t>
      </w:r>
      <w:r>
        <w:rPr/>
        <w:t>Asthma</w:t>
      </w:r>
      <w:r>
        <w:rPr>
          <w:spacing w:val="-1"/>
        </w:rPr>
        <w:t> </w:t>
      </w:r>
      <w:r>
        <w:rPr/>
        <w:t>Weed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Cats</w:t>
      </w:r>
      <w:r>
        <w:rPr>
          <w:spacing w:val="-1"/>
        </w:rPr>
        <w:t> </w:t>
      </w:r>
      <w:r>
        <w:rPr/>
        <w:t>Hair</w:t>
      </w:r>
    </w:p>
    <w:p>
      <w:pPr>
        <w:pStyle w:val="BodyText"/>
        <w:spacing w:line="360" w:lineRule="auto"/>
        <w:ind w:left="1260" w:right="263"/>
        <w:jc w:val="both"/>
      </w:pPr>
      <w:r>
        <w:rPr>
          <w:spacing w:val="-1"/>
          <w:w w:val="110"/>
        </w:rPr>
        <w:t>Asthma</w:t>
      </w:r>
      <w:r>
        <w:rPr>
          <w:spacing w:val="-14"/>
          <w:w w:val="110"/>
        </w:rPr>
        <w:t> </w:t>
      </w:r>
      <w:r>
        <w:rPr>
          <w:w w:val="110"/>
        </w:rPr>
        <w:t>weed</w:t>
      </w:r>
      <w:r>
        <w:rPr>
          <w:spacing w:val="-13"/>
          <w:w w:val="110"/>
        </w:rPr>
        <w:t> </w:t>
      </w:r>
      <w:r>
        <w:rPr>
          <w:w w:val="110"/>
        </w:rPr>
        <w:t>is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very</w:t>
      </w:r>
      <w:r>
        <w:rPr>
          <w:spacing w:val="-15"/>
          <w:w w:val="110"/>
        </w:rPr>
        <w:t> </w:t>
      </w:r>
      <w:r>
        <w:rPr>
          <w:w w:val="110"/>
        </w:rPr>
        <w:t>common</w:t>
      </w:r>
      <w:r>
        <w:rPr>
          <w:spacing w:val="-13"/>
          <w:w w:val="110"/>
        </w:rPr>
        <w:t> </w:t>
      </w:r>
      <w:r>
        <w:rPr>
          <w:w w:val="110"/>
        </w:rPr>
        <w:t>annual</w:t>
      </w:r>
      <w:r>
        <w:rPr>
          <w:spacing w:val="-13"/>
          <w:w w:val="110"/>
        </w:rPr>
        <w:t> </w:t>
      </w:r>
      <w:r>
        <w:rPr>
          <w:w w:val="110"/>
        </w:rPr>
        <w:t>herb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Suriname.</w:t>
      </w:r>
      <w:r>
        <w:rPr>
          <w:spacing w:val="-13"/>
          <w:w w:val="110"/>
        </w:rPr>
        <w:t> </w:t>
      </w: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hairy</w:t>
      </w:r>
      <w:r>
        <w:rPr>
          <w:spacing w:val="-16"/>
          <w:w w:val="110"/>
        </w:rPr>
        <w:t> </w:t>
      </w:r>
      <w:r>
        <w:rPr>
          <w:w w:val="110"/>
        </w:rPr>
        <w:t>plant</w:t>
      </w:r>
      <w:r>
        <w:rPr>
          <w:spacing w:val="-13"/>
          <w:w w:val="110"/>
        </w:rPr>
        <w:t> </w:t>
      </w:r>
      <w:r>
        <w:rPr>
          <w:w w:val="110"/>
        </w:rPr>
        <w:t>grows</w:t>
      </w:r>
      <w:r>
        <w:rPr>
          <w:spacing w:val="-13"/>
          <w:w w:val="110"/>
        </w:rPr>
        <w:t> </w:t>
      </w:r>
      <w:r>
        <w:rPr>
          <w:w w:val="110"/>
        </w:rPr>
        <w:t>up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255"/>
        </w:rPr>
        <w:t>¶</w:t>
      </w:r>
      <w:r>
        <w:rPr>
          <w:spacing w:val="-29"/>
          <w:w w:val="255"/>
        </w:rPr>
        <w:t> </w:t>
      </w:r>
      <w:r>
        <w:rPr>
          <w:w w:val="170"/>
        </w:rPr>
        <w:t>LQ</w:t>
      </w:r>
      <w:r>
        <w:rPr>
          <w:spacing w:val="-100"/>
          <w:w w:val="170"/>
        </w:rPr>
        <w:t> </w:t>
      </w:r>
      <w:r>
        <w:rPr>
          <w:w w:val="105"/>
        </w:rPr>
        <w:t>height;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has</w:t>
      </w:r>
      <w:r>
        <w:rPr>
          <w:spacing w:val="10"/>
          <w:w w:val="105"/>
        </w:rPr>
        <w:t> </w:t>
      </w:r>
      <w:r>
        <w:rPr>
          <w:w w:val="105"/>
        </w:rPr>
        <w:t>numerous</w:t>
      </w:r>
      <w:r>
        <w:rPr>
          <w:spacing w:val="12"/>
          <w:w w:val="105"/>
        </w:rPr>
        <w:t> </w:t>
      </w:r>
      <w:r>
        <w:rPr>
          <w:w w:val="105"/>
        </w:rPr>
        <w:t>small</w:t>
      </w:r>
      <w:r>
        <w:rPr>
          <w:spacing w:val="10"/>
          <w:w w:val="105"/>
        </w:rPr>
        <w:t> </w:t>
      </w:r>
      <w:r>
        <w:rPr>
          <w:w w:val="105"/>
        </w:rPr>
        <w:t>flowers</w:t>
      </w:r>
      <w:r>
        <w:rPr>
          <w:spacing w:val="9"/>
          <w:w w:val="105"/>
        </w:rPr>
        <w:t> </w:t>
      </w:r>
      <w:r>
        <w:rPr>
          <w:w w:val="105"/>
        </w:rPr>
        <w:t>clustered</w:t>
      </w:r>
      <w:r>
        <w:rPr>
          <w:spacing w:val="9"/>
          <w:w w:val="105"/>
        </w:rPr>
        <w:t> </w:t>
      </w:r>
      <w:r>
        <w:rPr>
          <w:w w:val="105"/>
        </w:rPr>
        <w:t>together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10"/>
          <w:w w:val="105"/>
        </w:rPr>
        <w:t> </w:t>
      </w:r>
      <w:r>
        <w:rPr>
          <w:w w:val="105"/>
        </w:rPr>
        <w:t>opposite</w:t>
      </w:r>
      <w:r>
        <w:rPr>
          <w:spacing w:val="10"/>
          <w:w w:val="105"/>
        </w:rPr>
        <w:t> </w:t>
      </w:r>
      <w:r>
        <w:rPr>
          <w:w w:val="105"/>
        </w:rPr>
        <w:t>oblong</w:t>
      </w:r>
      <w:r>
        <w:rPr>
          <w:spacing w:val="8"/>
          <w:w w:val="105"/>
        </w:rPr>
        <w:t> </w:t>
      </w:r>
      <w:r>
        <w:rPr>
          <w:w w:val="105"/>
        </w:rPr>
        <w:t>leaves,</w:t>
      </w:r>
      <w:r>
        <w:rPr>
          <w:spacing w:val="10"/>
          <w:w w:val="105"/>
        </w:rPr>
        <w:t> </w:t>
      </w:r>
      <w:r>
        <w:rPr>
          <w:w w:val="105"/>
        </w:rPr>
        <w:t>which</w:t>
      </w:r>
    </w:p>
    <w:p>
      <w:pPr>
        <w:pStyle w:val="BodyText"/>
        <w:spacing w:line="360" w:lineRule="auto"/>
        <w:ind w:left="1260" w:right="1258"/>
        <w:jc w:val="both"/>
      </w:pPr>
      <w:r>
        <w:rPr/>
        <w:t>have a toothed margin. The young yellow fruit is a small hairy capsule with 3 reddish-brown</w:t>
      </w:r>
      <w:r>
        <w:rPr>
          <w:spacing w:val="1"/>
        </w:rPr>
        <w:t> </w:t>
      </w:r>
      <w:r>
        <w:rPr/>
        <w:t>wrinkled seeds. There is milky latex in all parts of the plant.The plant flowers and fruits all year</w:t>
      </w:r>
      <w:r>
        <w:rPr>
          <w:spacing w:val="-57"/>
        </w:rPr>
        <w:t> </w:t>
      </w:r>
      <w:r>
        <w:rPr/>
        <w:t>long. This tree is called Ogbu in Igbo, Nonan kurchiya in Hausa and Egele, Emi-ile, Yoruba</w:t>
      </w:r>
      <w:r>
        <w:rPr>
          <w:spacing w:val="1"/>
        </w:rPr>
        <w:t> </w:t>
      </w:r>
      <w:r>
        <w:rPr/>
        <w:t>(Keay</w:t>
      </w:r>
      <w:r>
        <w:rPr>
          <w:spacing w:val="-4"/>
        </w:rPr>
        <w:t> </w:t>
      </w:r>
      <w:r>
        <w:rPr>
          <w:i/>
        </w:rPr>
        <w:t>et al., </w:t>
      </w:r>
      <w:r>
        <w:rPr/>
        <w:t>1964).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r>
        <w:rPr/>
        <w:t>Naulea</w:t>
      </w:r>
      <w:r>
        <w:rPr>
          <w:spacing w:val="-2"/>
        </w:rPr>
        <w:t> </w:t>
      </w:r>
      <w:r>
        <w:rPr/>
        <w:t>popeguinis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The coral tree has nothing to do with coral reefs-the name comes from the stunning bright red</w:t>
      </w:r>
      <w:r>
        <w:rPr>
          <w:spacing w:val="1"/>
        </w:rPr>
        <w:t> </w:t>
      </w:r>
      <w:r>
        <w:rPr/>
        <w:t>colour of its flowers, which appear on the tree in profusion when it is still without leaves. These</w:t>
      </w:r>
      <w:r>
        <w:rPr>
          <w:spacing w:val="-57"/>
        </w:rPr>
        <w:t> </w:t>
      </w:r>
      <w:r>
        <w:rPr/>
        <w:t>flowers stand out starkly against the deeply fissured bark, and present quite a show in the</w:t>
      </w:r>
      <w:r>
        <w:rPr>
          <w:spacing w:val="1"/>
        </w:rPr>
        <w:t> </w:t>
      </w:r>
      <w:r>
        <w:rPr/>
        <w:t>wooded grassland which is its natural habitat. But it is beauty with a sting in its tail-the bark is</w:t>
      </w:r>
      <w:r>
        <w:rPr>
          <w:spacing w:val="1"/>
        </w:rPr>
        <w:t> </w:t>
      </w:r>
      <w:r>
        <w:rPr/>
        <w:t>covered in large, sharp spines. Because of this, the tree is planted for hedging. Only a very</w:t>
      </w:r>
      <w:r>
        <w:rPr>
          <w:spacing w:val="1"/>
        </w:rPr>
        <w:t> </w:t>
      </w:r>
      <w:r>
        <w:rPr/>
        <w:t>determined intruder would try to pass through a hedge made of this tree-and a stupid one, too,</w:t>
      </w:r>
      <w:r>
        <w:rPr>
          <w:spacing w:val="1"/>
        </w:rPr>
        <w:t> </w:t>
      </w:r>
      <w:r>
        <w:rPr/>
        <w:t>because a good coral tree hedge is impenetrable. It is a common tree in villages, planted for its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uses and</w:t>
      </w:r>
      <w:r>
        <w:rPr>
          <w:spacing w:val="-1"/>
        </w:rPr>
        <w:t> </w:t>
      </w:r>
      <w:r>
        <w:rPr/>
        <w:t>beauty,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well as for</w:t>
      </w:r>
      <w:r>
        <w:rPr>
          <w:spacing w:val="-2"/>
        </w:rPr>
        <w:t> </w:t>
      </w:r>
      <w:r>
        <w:rPr/>
        <w:t>hedging.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A tree growing up to 7 m tall, rarely to 15 m, with deeply fissured, corky bark. The branches</w:t>
      </w:r>
      <w:r>
        <w:rPr>
          <w:spacing w:val="1"/>
        </w:rPr>
        <w:t> </w:t>
      </w:r>
      <w:r>
        <w:rPr/>
        <w:t>and bark are armed with slightly hooked spines up to 10 mm long. The leaves are composed of</w:t>
      </w:r>
      <w:r>
        <w:rPr>
          <w:spacing w:val="1"/>
        </w:rPr>
        <w:t> </w:t>
      </w:r>
      <w:r>
        <w:rPr/>
        <w:t>there regions of the world. It is the largest fruit-tree in the world, capable of a height of one-</w:t>
      </w:r>
      <w:r>
        <w:rPr>
          <w:spacing w:val="1"/>
        </w:rPr>
        <w:t> </w:t>
      </w:r>
      <w:r>
        <w:rPr/>
        <w:t>hundred feet and an leaflets, each measuring 5-15 x 4-10 cm and having a thorny stalk. The</w:t>
      </w:r>
      <w:r>
        <w:rPr>
          <w:spacing w:val="1"/>
        </w:rPr>
        <w:t> </w:t>
      </w:r>
      <w:r>
        <w:rPr/>
        <w:t>flowers appear in large groups at the end of the branches, when the tree is leafless (in the first</w:t>
      </w:r>
      <w:r>
        <w:rPr>
          <w:spacing w:val="1"/>
        </w:rPr>
        <w:t> </w:t>
      </w:r>
      <w:r>
        <w:rPr/>
        <w:t>half of the dry season). The flowers are bright red and 4-5 cm long. The fruit is a bent, twisted</w:t>
      </w:r>
      <w:r>
        <w:rPr>
          <w:spacing w:val="1"/>
        </w:rPr>
        <w:t> </w:t>
      </w:r>
      <w:r>
        <w:rPr/>
        <w:t>and slightly hairy pod, 7-15 x 1cm. it is constricted between the seeds, which are bright red. In</w:t>
      </w:r>
      <w:r>
        <w:rPr>
          <w:spacing w:val="1"/>
        </w:rPr>
        <w:t> </w:t>
      </w:r>
      <w:r>
        <w:rPr/>
        <w:t>Igbo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called</w:t>
      </w:r>
      <w:r>
        <w:rPr>
          <w:spacing w:val="-1"/>
        </w:rPr>
        <w:t> </w:t>
      </w:r>
      <w:r>
        <w:rPr/>
        <w:t>Echichi,</w:t>
      </w:r>
      <w:r>
        <w:rPr>
          <w:spacing w:val="2"/>
        </w:rPr>
        <w:t> </w:t>
      </w:r>
      <w:r>
        <w:rPr/>
        <w:t>Minjirgaa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Ologbosere</w:t>
      </w:r>
      <w:r>
        <w:rPr>
          <w:spacing w:val="-3"/>
        </w:rPr>
        <w:t> </w:t>
      </w:r>
      <w:r>
        <w:rPr/>
        <w:t>in Yoruba</w:t>
      </w:r>
      <w:r>
        <w:rPr>
          <w:spacing w:val="-2"/>
        </w:rPr>
        <w:t> </w:t>
      </w:r>
      <w:r>
        <w:rPr/>
        <w:t>(Gledhill, 1972).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r>
        <w:rPr/>
        <w:t>Pyenanthus</w:t>
      </w:r>
      <w:r>
        <w:rPr>
          <w:spacing w:val="-2"/>
        </w:rPr>
        <w:t> </w:t>
      </w:r>
      <w:r>
        <w:rPr/>
        <w:t>angolensis</w:t>
      </w:r>
    </w:p>
    <w:p>
      <w:pPr>
        <w:pStyle w:val="BodyText"/>
        <w:spacing w:line="360" w:lineRule="auto" w:before="134"/>
        <w:ind w:left="1260" w:right="1254"/>
        <w:jc w:val="both"/>
      </w:pPr>
      <w:r>
        <w:rPr>
          <w:i/>
        </w:rPr>
        <w:t>Phenanthus angolensis </w:t>
      </w:r>
      <w:r>
        <w:rPr/>
        <w:t>is a fast-growing tree, reaching up to 50 m in height and 2.7 m in girth;</w:t>
      </w:r>
      <w:r>
        <w:rPr>
          <w:spacing w:val="1"/>
        </w:rPr>
        <w:t> </w:t>
      </w:r>
      <w:r>
        <w:rPr/>
        <w:t>bole straight with short buttress; bark grey, smooth at first, becoming scaly with ageing; slash</w:t>
      </w:r>
      <w:r>
        <w:rPr>
          <w:spacing w:val="1"/>
        </w:rPr>
        <w:t> </w:t>
      </w:r>
      <w:r>
        <w:rPr/>
        <w:t>dark red, densely mottled with scattered pits and orange stone-cell granules. Leaves alternate,</w:t>
      </w:r>
      <w:r>
        <w:rPr>
          <w:spacing w:val="1"/>
        </w:rPr>
        <w:t> </w:t>
      </w:r>
      <w:r>
        <w:rPr/>
        <w:t>digitately 3-5 foliate; leaflets sessile or subsessile, glandular, denticulate, often white-felted on</w:t>
      </w:r>
      <w:r>
        <w:rPr>
          <w:spacing w:val="1"/>
        </w:rPr>
        <w:t> </w:t>
      </w:r>
      <w:r>
        <w:rPr/>
        <w:t>the underside at 1</w:t>
      </w:r>
      <w:r>
        <w:rPr>
          <w:vertAlign w:val="superscript"/>
        </w:rPr>
        <w:t>st</w:t>
      </w:r>
      <w:r>
        <w:rPr>
          <w:vertAlign w:val="baseline"/>
        </w:rPr>
        <w:t> with stellate pubescent hairs, becoming glabrous; obovate to obovate-</w:t>
      </w:r>
      <w:r>
        <w:rPr>
          <w:spacing w:val="1"/>
          <w:vertAlign w:val="baseline"/>
        </w:rPr>
        <w:t> </w:t>
      </w:r>
      <w:r>
        <w:rPr>
          <w:vertAlign w:val="baseline"/>
        </w:rPr>
        <w:t>elliptic; apex long-acuminate; base cuneate; stipules large, foliaceus, persistent, deeply toothed.</w:t>
      </w:r>
      <w:r>
        <w:rPr>
          <w:spacing w:val="-57"/>
          <w:vertAlign w:val="baseline"/>
        </w:rPr>
        <w:t> </w:t>
      </w:r>
      <w:r>
        <w:rPr>
          <w:vertAlign w:val="baseline"/>
        </w:rPr>
        <w:t>Inflorescence yellow tomentose; male panicles up to 41cm long; female panicles shorter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stouter; male flowers with 5 sepals, a 5-lobed corolla tube and 10 stamens; female flowers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stellate tomentose ovary and 2 styles, slender and bipartite. Fruit indehiscent, 2-3 lobed, 2</w:t>
      </w:r>
      <w:r>
        <w:rPr>
          <w:spacing w:val="1"/>
          <w:vertAlign w:val="baseline"/>
        </w:rPr>
        <w:t> </w:t>
      </w:r>
      <w:r>
        <w:rPr>
          <w:vertAlign w:val="baseline"/>
        </w:rPr>
        <w:t>celled, with a thick, hard shell and a smell of overripe apples; contains 2-3 red-brown-black</w:t>
      </w:r>
      <w:r>
        <w:rPr>
          <w:spacing w:val="1"/>
          <w:vertAlign w:val="baseline"/>
        </w:rPr>
        <w:t> </w:t>
      </w:r>
      <w:r>
        <w:rPr>
          <w:vertAlign w:val="baseline"/>
        </w:rPr>
        <w:t>seeds, rounded, flat, over 1cm across. Two varieties are recognized: </w:t>
      </w:r>
      <w:r>
        <w:rPr>
          <w:i/>
          <w:vertAlign w:val="baseline"/>
        </w:rPr>
        <w:t>Pyenanthus angolensis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heudelotii var. heudelotii in Ghana, and </w:t>
      </w:r>
      <w:r>
        <w:rPr>
          <w:i/>
          <w:vertAlign w:val="baseline"/>
        </w:rPr>
        <w:t>Pyenanthus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angolensis.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Africanum in Nigeria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westwards. The generic name is based on the Greek words for tick and tree because the seeds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thought to resemble ticks. Normally called Okwe in Igbo, Wamankumi in Hausa and</w:t>
      </w:r>
      <w:r>
        <w:rPr>
          <w:spacing w:val="1"/>
          <w:vertAlign w:val="baseline"/>
        </w:rPr>
        <w:t> </w:t>
      </w:r>
      <w:r>
        <w:rPr>
          <w:vertAlign w:val="baseline"/>
        </w:rPr>
        <w:t>Omodom</w:t>
      </w:r>
      <w:r>
        <w:rPr>
          <w:spacing w:val="-1"/>
          <w:vertAlign w:val="baseline"/>
        </w:rPr>
        <w:t> </w:t>
      </w:r>
      <w:r>
        <w:rPr>
          <w:vertAlign w:val="baseline"/>
        </w:rPr>
        <w:t>or erimado (Gledhill, 1972)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r>
        <w:rPr/>
        <w:t>Hevea</w:t>
      </w:r>
      <w:r>
        <w:rPr>
          <w:spacing w:val="-2"/>
        </w:rPr>
        <w:t> </w:t>
      </w:r>
      <w:r>
        <w:rPr/>
        <w:t>brasiliensis</w:t>
      </w:r>
    </w:p>
    <w:p>
      <w:pPr>
        <w:pStyle w:val="BodyText"/>
        <w:spacing w:line="360" w:lineRule="auto" w:before="132"/>
        <w:ind w:left="1260" w:right="1255"/>
        <w:jc w:val="both"/>
      </w:pPr>
      <w:r>
        <w:rPr>
          <w:i/>
        </w:rPr>
        <w:t>Acacia nilotica </w:t>
      </w:r>
      <w:r>
        <w:rPr/>
        <w:t>is a tree 5-20 m high with a dense spheric crown, stems and branches usually</w:t>
      </w:r>
      <w:r>
        <w:rPr>
          <w:spacing w:val="1"/>
        </w:rPr>
        <w:t> </w:t>
      </w:r>
      <w:r>
        <w:rPr/>
        <w:t>dark to black coloured, fissured bark, grey-pinkish slash, exuding a reddish low quality gum.</w:t>
      </w:r>
      <w:r>
        <w:rPr>
          <w:spacing w:val="1"/>
        </w:rPr>
        <w:t> </w:t>
      </w:r>
      <w:r>
        <w:rPr/>
        <w:t>The tree has thin, straight, light, grey spines in axillary pairs, usually in 3 to 12 pairs, 5 to 7.5</w:t>
      </w:r>
      <w:r>
        <w:rPr>
          <w:spacing w:val="1"/>
        </w:rPr>
        <w:t> </w:t>
      </w:r>
      <w:r>
        <w:rPr/>
        <w:t>cm long in young trees, mature trees commonly without thorns. The leaves are bipinnate, with</w:t>
      </w:r>
      <w:r>
        <w:rPr>
          <w:spacing w:val="1"/>
        </w:rPr>
        <w:t> </w:t>
      </w:r>
      <w:r>
        <w:rPr/>
        <w:t>3-6 pairs of pinnulae and 10-30 pairs of leaflets each, tomentose, rachis with a gland at the</w:t>
      </w:r>
      <w:r>
        <w:rPr>
          <w:spacing w:val="1"/>
        </w:rPr>
        <w:t> </w:t>
      </w:r>
      <w:r>
        <w:rPr/>
        <w:t>bottom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last</w:t>
      </w:r>
      <w:r>
        <w:rPr>
          <w:spacing w:val="32"/>
        </w:rPr>
        <w:t> </w:t>
      </w:r>
      <w:r>
        <w:rPr/>
        <w:t>pair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pinnulae.</w:t>
      </w:r>
      <w:r>
        <w:rPr>
          <w:spacing w:val="35"/>
        </w:rPr>
        <w:t> </w:t>
      </w:r>
      <w:r>
        <w:rPr/>
        <w:t>Flowers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globulous</w:t>
      </w:r>
      <w:r>
        <w:rPr>
          <w:spacing w:val="33"/>
        </w:rPr>
        <w:t> </w:t>
      </w:r>
      <w:r>
        <w:rPr/>
        <w:t>heads</w:t>
      </w:r>
      <w:r>
        <w:rPr>
          <w:spacing w:val="32"/>
        </w:rPr>
        <w:t> </w:t>
      </w:r>
      <w:r>
        <w:rPr/>
        <w:t>1.2-1.5</w:t>
      </w:r>
      <w:r>
        <w:rPr>
          <w:spacing w:val="32"/>
        </w:rPr>
        <w:t> </w:t>
      </w:r>
      <w:r>
        <w:rPr/>
        <w:t>cm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diameter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bright golden-yellow colour, set up either axillary or whorly on peduncles 2-3 cm long located</w:t>
      </w:r>
      <w:r>
        <w:rPr>
          <w:spacing w:val="1"/>
        </w:rPr>
        <w:t> </w:t>
      </w:r>
      <w:r>
        <w:rPr/>
        <w:t>at the end of the branches. Pods are strongly constricted, hairy, white-grey, thick and softly</w:t>
      </w:r>
      <w:r>
        <w:rPr>
          <w:spacing w:val="1"/>
        </w:rPr>
        <w:t> </w:t>
      </w:r>
      <w:r>
        <w:rPr/>
        <w:t>tomentose. Its seeds number approximately 8000</w:t>
      </w:r>
      <w:r>
        <w:rPr>
          <w:spacing w:val="60"/>
        </w:rPr>
        <w:t> </w:t>
      </w:r>
      <w:r>
        <w:rPr/>
        <w:t>kg. It is called gabaruwa in Hausa and banni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Yoruba</w:t>
      </w:r>
      <w:r>
        <w:rPr>
          <w:spacing w:val="-1"/>
        </w:rPr>
        <w:t> </w:t>
      </w:r>
      <w:r>
        <w:rPr/>
        <w:t>and Cacia in</w:t>
      </w:r>
      <w:r>
        <w:rPr>
          <w:spacing w:val="2"/>
        </w:rPr>
        <w:t> </w:t>
      </w:r>
      <w:r>
        <w:rPr/>
        <w:t>Igbo.</w:t>
      </w:r>
      <w:r>
        <w:rPr>
          <w:spacing w:val="1"/>
        </w:rPr>
        <w:t> </w:t>
      </w:r>
      <w:r>
        <w:rPr/>
        <w:t>(Grin, 1997).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r>
        <w:rPr/>
        <w:t>Nauclea diderrichii</w:t>
      </w:r>
    </w:p>
    <w:p>
      <w:pPr>
        <w:spacing w:before="134"/>
        <w:ind w:left="1260" w:right="0" w:firstLine="0"/>
        <w:jc w:val="both"/>
        <w:rPr>
          <w:sz w:val="24"/>
        </w:rPr>
      </w:pPr>
      <w:r>
        <w:rPr>
          <w:i/>
          <w:sz w:val="24"/>
        </w:rPr>
        <w:t>Nauclea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diderrichii</w:t>
      </w:r>
      <w:r>
        <w:rPr>
          <w:i/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evergreen</w:t>
      </w:r>
      <w:r>
        <w:rPr>
          <w:spacing w:val="3"/>
          <w:sz w:val="24"/>
        </w:rPr>
        <w:t> </w:t>
      </w:r>
      <w:r>
        <w:rPr>
          <w:sz w:val="24"/>
        </w:rPr>
        <w:t>tree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reaches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height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30-40</w:t>
      </w:r>
      <w:r>
        <w:rPr>
          <w:spacing w:val="4"/>
          <w:sz w:val="24"/>
        </w:rPr>
        <w:t> </w:t>
      </w:r>
      <w:r>
        <w:rPr>
          <w:sz w:val="24"/>
        </w:rPr>
        <w:t>m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diameter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0.9-</w:t>
      </w:r>
    </w:p>
    <w:p>
      <w:pPr>
        <w:pStyle w:val="BodyText"/>
        <w:spacing w:line="360" w:lineRule="auto" w:before="137"/>
        <w:ind w:left="1260" w:right="1257"/>
        <w:jc w:val="both"/>
      </w:pPr>
      <w:r>
        <w:rPr/>
        <w:t>1.5 m; bole cylindrical, slender, straight and branchless, rising to 20-30 m and a broad spherical</w:t>
      </w:r>
      <w:r>
        <w:rPr>
          <w:spacing w:val="-57"/>
        </w:rPr>
        <w:t> </w:t>
      </w:r>
      <w:r>
        <w:rPr/>
        <w:t>crown with thick foliage. The shining leaves are 15 m long and bigger when young, elliptic,</w:t>
      </w:r>
      <w:r>
        <w:rPr>
          <w:spacing w:val="1"/>
        </w:rPr>
        <w:t> </w:t>
      </w:r>
      <w:r>
        <w:rPr/>
        <w:t>acute at the ends, keeled towards the base, and stipulate, with a pair of distinct leafy stipules at</w:t>
      </w:r>
      <w:r>
        <w:rPr>
          <w:spacing w:val="1"/>
        </w:rPr>
        <w:t> </w:t>
      </w:r>
      <w:r>
        <w:rPr/>
        <w:t>the base. It is mostly deciduous except at the ends of shoots, and the nodes are often occupied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ants.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green-white-yellow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tubular,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solitary</w:t>
      </w:r>
      <w:r>
        <w:rPr>
          <w:spacing w:val="1"/>
        </w:rPr>
        <w:t> </w:t>
      </w:r>
      <w:r>
        <w:rPr/>
        <w:t>terminal</w:t>
      </w:r>
      <w:r>
        <w:rPr>
          <w:spacing w:val="61"/>
        </w:rPr>
        <w:t> </w:t>
      </w:r>
      <w:r>
        <w:rPr/>
        <w:t>heads</w:t>
      </w:r>
      <w:r>
        <w:rPr>
          <w:spacing w:val="1"/>
        </w:rPr>
        <w:t> </w:t>
      </w:r>
      <w:r>
        <w:rPr/>
        <w:t>(unbranched), 3cm across; stalks only about 1cm. the fruit is yellow , fleshy, in a globose head</w:t>
      </w:r>
      <w:r>
        <w:rPr>
          <w:spacing w:val="1"/>
        </w:rPr>
        <w:t> </w:t>
      </w:r>
      <w:r>
        <w:rPr/>
        <w:t>deeply pitted between the deeply fused calyx lobes. There are about 250 fruit/kg. it is called</w:t>
      </w:r>
      <w:r>
        <w:rPr>
          <w:spacing w:val="1"/>
        </w:rPr>
        <w:t> </w:t>
      </w:r>
      <w:r>
        <w:rPr/>
        <w:t>Uburu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Igbo, Tafashiya</w:t>
      </w:r>
      <w:r>
        <w:rPr>
          <w:spacing w:val="1"/>
        </w:rPr>
        <w:t> </w:t>
      </w:r>
      <w:r>
        <w:rPr/>
        <w:t>in Hausa</w:t>
      </w:r>
      <w:r>
        <w:rPr>
          <w:spacing w:val="-1"/>
        </w:rPr>
        <w:t> </w:t>
      </w:r>
      <w:r>
        <w:rPr/>
        <w:t>and Opepe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Yoruba.</w:t>
      </w:r>
    </w:p>
    <w:p>
      <w:pPr>
        <w:pStyle w:val="BodyText"/>
        <w:spacing w:before="7"/>
        <w:rPr>
          <w:sz w:val="36"/>
        </w:rPr>
      </w:pPr>
    </w:p>
    <w:p>
      <w:pPr>
        <w:pStyle w:val="Heading4"/>
        <w:numPr>
          <w:ilvl w:val="2"/>
          <w:numId w:val="46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r>
        <w:rPr/>
        <w:t>Mansonia</w:t>
      </w:r>
      <w:r>
        <w:rPr>
          <w:spacing w:val="-1"/>
        </w:rPr>
        <w:t> </w:t>
      </w:r>
      <w:r>
        <w:rPr/>
        <w:t>altissima</w:t>
      </w:r>
    </w:p>
    <w:p>
      <w:pPr>
        <w:pStyle w:val="BodyText"/>
        <w:spacing w:line="360" w:lineRule="auto" w:before="132"/>
        <w:ind w:left="1260" w:right="1257"/>
        <w:jc w:val="both"/>
      </w:pPr>
      <w:r>
        <w:rPr>
          <w:i/>
        </w:rPr>
        <w:t>Mansonia altissima </w:t>
      </w:r>
      <w:r>
        <w:rPr/>
        <w:t>is a species of mango in the Anacardiaceae family. It is found in the wild in</w:t>
      </w:r>
      <w:r>
        <w:rPr>
          <w:spacing w:val="-57"/>
        </w:rPr>
        <w:t> </w:t>
      </w:r>
      <w:r>
        <w:rPr/>
        <w:t>India and cultivated varieties have been introduced to other warm average circumference of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feet,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twenty.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domesticated about 4,000 years ago (Seeley </w:t>
      </w:r>
      <w:r>
        <w:rPr>
          <w:i/>
        </w:rPr>
        <w:t>et al </w:t>
      </w:r>
      <w:r>
        <w:rPr/>
        <w:t>1846). The species was brought to East Asia</w:t>
      </w:r>
      <w:r>
        <w:rPr>
          <w:spacing w:val="1"/>
        </w:rPr>
        <w:t> </w:t>
      </w:r>
      <w:r>
        <w:rPr/>
        <w:t>around 400-500 BCE from India; next, in the 15</w:t>
      </w:r>
      <w:r>
        <w:rPr>
          <w:vertAlign w:val="superscript"/>
        </w:rPr>
        <w:t>th</w:t>
      </w:r>
      <w:r>
        <w:rPr>
          <w:vertAlign w:val="baseline"/>
        </w:rPr>
        <w:t> century to the Philippines; and then,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16</w:t>
      </w:r>
      <w:r>
        <w:rPr>
          <w:vertAlign w:val="superscript"/>
        </w:rPr>
        <w:t>th</w:t>
      </w:r>
      <w:r>
        <w:rPr>
          <w:vertAlign w:val="baseline"/>
        </w:rPr>
        <w:t> century to Africa and Brazil by the Portuguese (Gepts, 2009). The species was 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Linnaeus in 1753 (Grin, 1997).</w:t>
      </w:r>
    </w:p>
    <w:p>
      <w:pPr>
        <w:pStyle w:val="BodyText"/>
        <w:spacing w:line="360" w:lineRule="auto" w:before="2"/>
        <w:ind w:left="1260" w:right="1251"/>
        <w:jc w:val="both"/>
      </w:pPr>
      <w:r>
        <w:rPr/>
        <w:t>Mango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national</w:t>
      </w:r>
      <w:r>
        <w:rPr>
          <w:spacing w:val="12"/>
        </w:rPr>
        <w:t> </w:t>
      </w:r>
      <w:r>
        <w:rPr/>
        <w:t>fruit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India,</w:t>
      </w:r>
      <w:r>
        <w:rPr>
          <w:spacing w:val="13"/>
        </w:rPr>
        <w:t> </w:t>
      </w:r>
      <w:r>
        <w:rPr/>
        <w:t>Philippines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Pakistan.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finds</w:t>
      </w:r>
      <w:r>
        <w:rPr>
          <w:spacing w:val="12"/>
        </w:rPr>
        <w:t> </w:t>
      </w:r>
      <w:r>
        <w:rPr/>
        <w:t>mention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songs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 century CE Sanskrit poet, Kalidasa. Prior to it, is believed to have been tasted by Alexander</w:t>
      </w:r>
      <w:r>
        <w:rPr>
          <w:spacing w:val="1"/>
          <w:vertAlign w:val="baseline"/>
        </w:rPr>
        <w:t> </w:t>
      </w:r>
      <w:r>
        <w:rPr>
          <w:vertAlign w:val="baseline"/>
        </w:rPr>
        <w:t>(3</w:t>
      </w:r>
      <w:r>
        <w:rPr>
          <w:vertAlign w:val="superscript"/>
        </w:rPr>
        <w:t>rd</w:t>
      </w:r>
      <w:r>
        <w:rPr>
          <w:vertAlign w:val="baseline"/>
        </w:rPr>
        <w:t> century BCE) and Chinese pilgrim, Hieun Tsang (7</w:t>
      </w:r>
      <w:r>
        <w:rPr>
          <w:vertAlign w:val="superscript"/>
        </w:rPr>
        <w:t>th</w:t>
      </w:r>
      <w:r>
        <w:rPr>
          <w:vertAlign w:val="baseline"/>
        </w:rPr>
        <w:t> centry CE). Later in 16</w:t>
      </w:r>
      <w:r>
        <w:rPr>
          <w:vertAlign w:val="superscript"/>
        </w:rPr>
        <w:t>th</w:t>
      </w:r>
      <w:r>
        <w:rPr>
          <w:vertAlign w:val="baseline"/>
        </w:rPr>
        <w:t> 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Mughal Emperor, Akbar planted 100,000 mango trees in Darbhanga, Bihar at a place now</w:t>
      </w:r>
      <w:r>
        <w:rPr>
          <w:spacing w:val="1"/>
          <w:vertAlign w:val="baseline"/>
        </w:rPr>
        <w:t> </w:t>
      </w:r>
      <w:r>
        <w:rPr>
          <w:vertAlign w:val="baseline"/>
        </w:rPr>
        <w:t>known as Lakhi Bagh. It is called Mangoro in Igbo, Mangwaro in Hausa and Mangolo in</w:t>
      </w:r>
      <w:r>
        <w:rPr>
          <w:spacing w:val="1"/>
          <w:vertAlign w:val="baseline"/>
        </w:rPr>
        <w:t> </w:t>
      </w:r>
      <w:r>
        <w:rPr>
          <w:vertAlign w:val="baseline"/>
        </w:rPr>
        <w:t>Yoruba.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4"/>
        <w:numPr>
          <w:ilvl w:val="2"/>
          <w:numId w:val="46"/>
        </w:numPr>
        <w:tabs>
          <w:tab w:pos="1921" w:val="left" w:leader="none"/>
        </w:tabs>
        <w:spacing w:line="240" w:lineRule="auto" w:before="61" w:after="0"/>
        <w:ind w:left="1920" w:right="0" w:hanging="661"/>
        <w:jc w:val="both"/>
      </w:pPr>
      <w:r>
        <w:rPr/>
        <w:t>Garcinia</w:t>
      </w:r>
      <w:r>
        <w:rPr>
          <w:spacing w:val="-2"/>
        </w:rPr>
        <w:t> </w:t>
      </w:r>
      <w:r>
        <w:rPr/>
        <w:t>gnetrides</w:t>
      </w:r>
    </w:p>
    <w:p>
      <w:pPr>
        <w:pStyle w:val="BodyText"/>
        <w:spacing w:line="360" w:lineRule="auto" w:before="132"/>
        <w:ind w:left="1260" w:right="1253"/>
        <w:jc w:val="both"/>
      </w:pPr>
      <w:r>
        <w:rPr>
          <w:i/>
        </w:rPr>
        <w:t>Garcinia gnetrides </w:t>
      </w:r>
      <w:r>
        <w:rPr/>
        <w:t>is a small, North American tree, which grows from approximately 3 ±10</w:t>
      </w:r>
      <w:r>
        <w:rPr>
          <w:spacing w:val="1"/>
        </w:rPr>
        <w:t> </w:t>
      </w:r>
      <w:r>
        <w:rPr/>
        <w:t>metres high. It is common in the temperat wood lands of the Eastern United</w:t>
      </w:r>
      <w:r>
        <w:rPr>
          <w:spacing w:val="1"/>
        </w:rPr>
        <w:t> </w:t>
      </w:r>
      <w:r>
        <w:rPr/>
        <w:t>States. Its small</w:t>
      </w:r>
      <w:r>
        <w:rPr>
          <w:spacing w:val="1"/>
        </w:rPr>
        <w:t> </w:t>
      </w:r>
      <w:r>
        <w:rPr/>
        <w:t>leaves are droopy and gives the plant a tropical appearance. The dark brown, velvety leaves,</w:t>
      </w:r>
      <w:r>
        <w:rPr>
          <w:spacing w:val="1"/>
        </w:rPr>
        <w:t> </w:t>
      </w:r>
      <w:r>
        <w:rPr/>
        <w:t>approximately 5 cm across, grow in sphere-like whorls, and can bloom for up to 6 weeks. Wild</w:t>
      </w:r>
      <w:r>
        <w:rPr>
          <w:spacing w:val="1"/>
        </w:rPr>
        <w:t> </w:t>
      </w:r>
      <w:r>
        <w:rPr/>
        <w:t>Ugoro tree is rough-skinned, dark brown in colour, measuring from 7-14 cm long. It can reach</w:t>
      </w:r>
      <w:r>
        <w:rPr>
          <w:spacing w:val="1"/>
        </w:rPr>
        <w:t> </w:t>
      </w:r>
      <w:r>
        <w:rPr/>
        <w:t>up to 0.30kg in weight extracts of </w:t>
      </w:r>
      <w:r>
        <w:rPr>
          <w:i/>
        </w:rPr>
        <w:t>Garcinia gnetrides </w:t>
      </w:r>
      <w:r>
        <w:rPr/>
        <w:t>tree has historically been used for herbal</w:t>
      </w:r>
      <w:r>
        <w:rPr>
          <w:spacing w:val="1"/>
        </w:rPr>
        <w:t> </w:t>
      </w:r>
      <w:r>
        <w:rPr/>
        <w:t>treatment of diseases like indigestion, catarrh because it contains alkaloids e.t.c and also the</w:t>
      </w:r>
      <w:r>
        <w:rPr>
          <w:spacing w:val="1"/>
        </w:rPr>
        <w:t> </w:t>
      </w:r>
      <w:r>
        <w:rPr/>
        <w:t>bark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tree</w:t>
      </w:r>
      <w:r>
        <w:rPr>
          <w:spacing w:val="19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0"/>
        </w:rPr>
        <w:t> </w:t>
      </w:r>
      <w:r>
        <w:rPr/>
        <w:t>used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construct</w:t>
      </w:r>
      <w:r>
        <w:rPr>
          <w:spacing w:val="21"/>
        </w:rPr>
        <w:t> </w:t>
      </w:r>
      <w:r>
        <w:rPr/>
        <w:t>fish</w:t>
      </w:r>
      <w:r>
        <w:rPr>
          <w:spacing w:val="17"/>
        </w:rPr>
        <w:t> </w:t>
      </w:r>
      <w:r>
        <w:rPr/>
        <w:t>nets.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bark,</w:t>
      </w:r>
      <w:r>
        <w:rPr>
          <w:spacing w:val="20"/>
        </w:rPr>
        <w:t> </w:t>
      </w:r>
      <w:r>
        <w:rPr/>
        <w:t>roots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twigs,</w:t>
      </w:r>
      <w:r>
        <w:rPr>
          <w:spacing w:val="20"/>
        </w:rPr>
        <w:t> </w:t>
      </w:r>
      <w:r>
        <w:rPr/>
        <w:t>seeds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-58"/>
        </w:rPr>
        <w:t> </w:t>
      </w:r>
      <w:r>
        <w:rPr/>
        <w:t>tree contains acetogenins long-chain aliphatic compound with 35-39 carbon atoms ending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gamma-lactones,</w:t>
      </w:r>
      <w:r>
        <w:rPr>
          <w:spacing w:val="1"/>
        </w:rPr>
        <w:t> </w:t>
      </w:r>
      <w:r>
        <w:rPr/>
        <w:t>cyclised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tetrahydrofuran</w:t>
      </w:r>
      <w:r>
        <w:rPr>
          <w:spacing w:val="1"/>
        </w:rPr>
        <w:t> </w:t>
      </w:r>
      <w:r>
        <w:rPr/>
        <w:t>rings.</w:t>
      </w:r>
      <w:r>
        <w:rPr>
          <w:spacing w:val="1"/>
        </w:rPr>
        <w:t> </w:t>
      </w:r>
      <w:r>
        <w:rPr/>
        <w:t>Acetegenins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cytotoxic,</w:t>
      </w:r>
      <w:r>
        <w:rPr>
          <w:spacing w:val="1"/>
        </w:rPr>
        <w:t> </w:t>
      </w:r>
      <w:r>
        <w:rPr/>
        <w:t>antitumour,</w:t>
      </w:r>
      <w:r>
        <w:rPr>
          <w:spacing w:val="1"/>
        </w:rPr>
        <w:t> </w:t>
      </w:r>
      <w:r>
        <w:rPr/>
        <w:t>immunosuppressive</w:t>
      </w:r>
      <w:r>
        <w:rPr>
          <w:spacing w:val="1"/>
        </w:rPr>
        <w:t> </w:t>
      </w:r>
      <w:r>
        <w:rPr/>
        <w:t>antimalaria,</w:t>
      </w:r>
      <w:r>
        <w:rPr>
          <w:spacing w:val="1"/>
        </w:rPr>
        <w:t> </w:t>
      </w:r>
      <w:r>
        <w:rPr/>
        <w:t>pesticidaly,</w:t>
      </w:r>
      <w:r>
        <w:rPr>
          <w:spacing w:val="1"/>
        </w:rPr>
        <w:t> </w:t>
      </w:r>
      <w:r>
        <w:rPr/>
        <w:t>anti-bacterial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feedant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global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academia.</w:t>
      </w:r>
      <w:r>
        <w:rPr>
          <w:spacing w:val="26"/>
        </w:rPr>
        <w:t> </w:t>
      </w:r>
      <w:r>
        <w:rPr/>
        <w:t>Since</w:t>
      </w:r>
      <w:r>
        <w:rPr>
          <w:spacing w:val="25"/>
        </w:rPr>
        <w:t> </w:t>
      </w:r>
      <w:r>
        <w:rPr/>
        <w:t>many</w:t>
      </w:r>
      <w:r>
        <w:rPr>
          <w:spacing w:val="22"/>
        </w:rPr>
        <w:t> </w:t>
      </w:r>
      <w:r>
        <w:rPr/>
        <w:t>infections</w:t>
      </w:r>
      <w:r>
        <w:rPr>
          <w:spacing w:val="26"/>
        </w:rPr>
        <w:t> </w:t>
      </w:r>
      <w:r>
        <w:rPr/>
        <w:t>agents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becoming</w:t>
      </w:r>
      <w:r>
        <w:rPr>
          <w:spacing w:val="24"/>
        </w:rPr>
        <w:t> </w:t>
      </w:r>
      <w:r>
        <w:rPr/>
        <w:t>resistant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synthetic</w:t>
      </w:r>
      <w:r>
        <w:rPr>
          <w:spacing w:val="25"/>
        </w:rPr>
        <w:t> </w:t>
      </w:r>
      <w:r>
        <w:rPr/>
        <w:t>drugs.</w:t>
      </w:r>
      <w:r>
        <w:rPr>
          <w:spacing w:val="29"/>
        </w:rPr>
        <w:t> </w:t>
      </w:r>
      <w:r>
        <w:rPr/>
        <w:t>Infectious</w:t>
      </w:r>
    </w:p>
    <w:p>
      <w:pPr>
        <w:pStyle w:val="BodyText"/>
        <w:spacing w:before="2"/>
        <w:ind w:left="1260" w:right="-116"/>
      </w:pPr>
      <w:r>
        <w:rPr>
          <w:w w:val="145"/>
        </w:rPr>
        <w:t>GLVHDVHV</w:t>
      </w:r>
      <w:r>
        <w:rPr>
          <w:spacing w:val="78"/>
          <w:w w:val="145"/>
        </w:rPr>
        <w:t> </w:t>
      </w:r>
      <w:r>
        <w:rPr>
          <w:w w:val="145"/>
        </w:rPr>
        <w:t>DUH  </w:t>
      </w:r>
      <w:r>
        <w:rPr>
          <w:spacing w:val="24"/>
          <w:w w:val="145"/>
        </w:rPr>
        <w:t> </w:t>
      </w:r>
      <w:r>
        <w:rPr>
          <w:w w:val="145"/>
        </w:rPr>
        <w:t>WKH</w:t>
      </w:r>
      <w:r>
        <w:rPr>
          <w:spacing w:val="46"/>
          <w:w w:val="145"/>
        </w:rPr>
        <w:t> </w:t>
      </w:r>
      <w:r>
        <w:rPr>
          <w:w w:val="145"/>
        </w:rPr>
        <w:t>ZRUOG¶V  </w:t>
      </w:r>
      <w:r>
        <w:rPr>
          <w:spacing w:val="24"/>
          <w:w w:val="145"/>
        </w:rPr>
        <w:t> </w:t>
      </w:r>
      <w:r>
        <w:rPr>
          <w:w w:val="145"/>
        </w:rPr>
        <w:t>PDMRU  </w:t>
      </w:r>
      <w:r>
        <w:rPr>
          <w:spacing w:val="25"/>
          <w:w w:val="145"/>
        </w:rPr>
        <w:t> </w:t>
      </w:r>
      <w:r>
        <w:rPr>
          <w:w w:val="145"/>
        </w:rPr>
        <w:t>WKUHDW</w:t>
      </w:r>
      <w:r>
        <w:rPr>
          <w:spacing w:val="54"/>
          <w:w w:val="145"/>
        </w:rPr>
        <w:t> </w:t>
      </w:r>
      <w:r>
        <w:rPr>
          <w:w w:val="145"/>
        </w:rPr>
        <w:t>WR</w:t>
      </w:r>
      <w:r>
        <w:rPr>
          <w:spacing w:val="51"/>
          <w:w w:val="145"/>
        </w:rPr>
        <w:t> </w:t>
      </w:r>
      <w:r>
        <w:rPr>
          <w:w w:val="145"/>
        </w:rPr>
        <w:t>KX</w:t>
      </w:r>
    </w:p>
    <w:p>
      <w:pPr>
        <w:pStyle w:val="BodyText"/>
        <w:spacing w:line="360" w:lineRule="auto" w:before="137"/>
        <w:ind w:left="1260" w:right="1259"/>
        <w:jc w:val="both"/>
      </w:pPr>
      <w:r>
        <w:rPr/>
        <w:t>everyday. Therefore, wood extracts have the major advantage of still being the most effective</w:t>
      </w:r>
      <w:r>
        <w:rPr>
          <w:spacing w:val="1"/>
        </w:rPr>
        <w:t> </w:t>
      </w:r>
      <w:r>
        <w:rPr/>
        <w:t>and cheaper alternative sources of drugs. The local use of natural herbs as primary health</w:t>
      </w:r>
      <w:r>
        <w:rPr>
          <w:spacing w:val="1"/>
        </w:rPr>
        <w:t> </w:t>
      </w:r>
      <w:r>
        <w:rPr/>
        <w:t>remedies is quite common in Asia, Latin America and Africa Garcinia gnetrides L. (botanical</w:t>
      </w:r>
      <w:r>
        <w:rPr>
          <w:spacing w:val="1"/>
        </w:rPr>
        <w:t> </w:t>
      </w:r>
      <w:r>
        <w:rPr/>
        <w:t>name)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Ugoro</w:t>
      </w:r>
      <w:r>
        <w:rPr>
          <w:spacing w:val="1"/>
        </w:rPr>
        <w:t> </w:t>
      </w:r>
      <w:r>
        <w:rPr/>
        <w:t>(English),</w:t>
      </w:r>
      <w:r>
        <w:rPr>
          <w:spacing w:val="1"/>
        </w:rPr>
        <w:t> </w:t>
      </w:r>
      <w:r>
        <w:rPr/>
        <w:t>Abochi</w:t>
      </w:r>
      <w:r>
        <w:rPr>
          <w:spacing w:val="1"/>
        </w:rPr>
        <w:t> </w:t>
      </w:r>
      <w:r>
        <w:rPr/>
        <w:t>Ojii</w:t>
      </w:r>
      <w:r>
        <w:rPr>
          <w:spacing w:val="1"/>
        </w:rPr>
        <w:t> </w:t>
      </w:r>
      <w:r>
        <w:rPr/>
        <w:t>(Igbo-Nigeria).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 that the wood extracts has been used as antihelmints and for the treatment of infections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 origin</w:t>
      </w:r>
      <w:r>
        <w:rPr>
          <w:spacing w:val="1"/>
        </w:rPr>
        <w:t> </w:t>
      </w:r>
      <w:r>
        <w:rPr/>
        <w:t>(Grin,1997).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1"/>
          <w:numId w:val="48"/>
        </w:numPr>
        <w:tabs>
          <w:tab w:pos="1741" w:val="left" w:leader="none"/>
        </w:tabs>
        <w:spacing w:line="240" w:lineRule="auto" w:before="90" w:after="0"/>
        <w:ind w:left="1740" w:right="0" w:hanging="481"/>
        <w:jc w:val="left"/>
      </w:pPr>
      <w:bookmarkStart w:name="_TOC_250096" w:id="121"/>
      <w:r>
        <w:rPr/>
        <w:t>WOOD</w:t>
      </w:r>
      <w:r>
        <w:rPr>
          <w:spacing w:val="-1"/>
        </w:rPr>
        <w:t> </w:t>
      </w:r>
      <w:bookmarkEnd w:id="121"/>
      <w:r>
        <w:rPr/>
        <w:t>STRUCTURE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Wood is a heterogeneous, hygroscopic cellular and anisotropic material. It is composed of cells</w:t>
      </w:r>
      <w:r>
        <w:rPr>
          <w:spacing w:val="1"/>
        </w:rPr>
        <w:t> </w:t>
      </w:r>
      <w:r>
        <w:rPr/>
        <w:t>and the cell walls are composed of micro-fibrils of cellulose (40 %-50</w:t>
      </w:r>
      <w:r>
        <w:rPr>
          <w:spacing w:val="60"/>
        </w:rPr>
        <w:t> </w:t>
      </w:r>
      <w:r>
        <w:rPr/>
        <w:t>%) and hemicellulose</w:t>
      </w:r>
      <w:r>
        <w:rPr>
          <w:spacing w:val="1"/>
        </w:rPr>
        <w:t> </w:t>
      </w:r>
      <w:r>
        <w:rPr/>
        <w:t>(15 % - 25 %) impregnated with lignin. In corniferous or softwood species the wood cells are</w:t>
      </w:r>
      <w:r>
        <w:rPr>
          <w:spacing w:val="1"/>
        </w:rPr>
        <w:t> </w:t>
      </w:r>
      <w:r>
        <w:rPr/>
        <w:t>mostly of one kind, tracheids, and as a result the material is much more uniform in structure</w:t>
      </w:r>
      <w:r>
        <w:rPr>
          <w:spacing w:val="1"/>
        </w:rPr>
        <w:t> </w:t>
      </w:r>
      <w:r>
        <w:rPr/>
        <w:t>than that of most hardwoods. There are no vessels (pores) in corniferous wood such as one sees</w:t>
      </w:r>
      <w:r>
        <w:rPr>
          <w:spacing w:val="-57"/>
        </w:rPr>
        <w:t> </w:t>
      </w:r>
      <w:r>
        <w:rPr/>
        <w:t>prominently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oak.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hard-wood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capability is mostly taken care of by vessels; in some cases (oak, chesmit) these are quite large</w:t>
      </w:r>
      <w:r>
        <w:rPr>
          <w:spacing w:val="1"/>
        </w:rPr>
        <w:t> </w:t>
      </w:r>
      <w:r>
        <w:rPr/>
        <w:t>and distinct in others</w:t>
      </w:r>
      <w:r>
        <w:rPr>
          <w:spacing w:val="1"/>
        </w:rPr>
        <w:t> </w:t>
      </w:r>
      <w:r>
        <w:rPr/>
        <w:t>(buckeye,</w:t>
      </w:r>
      <w:r>
        <w:rPr>
          <w:spacing w:val="1"/>
        </w:rPr>
        <w:t> </w:t>
      </w:r>
      <w:r>
        <w:rPr/>
        <w:t>poplar)</w:t>
      </w:r>
      <w:r>
        <w:rPr>
          <w:spacing w:val="1"/>
        </w:rPr>
        <w:t> </w:t>
      </w:r>
      <w:r>
        <w:rPr/>
        <w:t>too small to be seen without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hand lens. Therefore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two ways of discussing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woods:-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ListParagraph"/>
        <w:numPr>
          <w:ilvl w:val="2"/>
          <w:numId w:val="48"/>
        </w:numPr>
        <w:tabs>
          <w:tab w:pos="2341" w:val="left" w:leader="none"/>
        </w:tabs>
        <w:spacing w:line="240" w:lineRule="auto" w:before="76" w:after="0"/>
        <w:ind w:left="2340" w:right="0" w:hanging="721"/>
        <w:jc w:val="both"/>
        <w:rPr>
          <w:sz w:val="24"/>
        </w:rPr>
      </w:pPr>
      <w:r>
        <w:rPr>
          <w:sz w:val="24"/>
        </w:rPr>
        <w:t>Ring</w:t>
      </w:r>
      <w:r>
        <w:rPr>
          <w:spacing w:val="-3"/>
          <w:sz w:val="24"/>
        </w:rPr>
        <w:t> </w:t>
      </w:r>
      <w:r>
        <w:rPr>
          <w:sz w:val="24"/>
        </w:rPr>
        <w:t>porous</w:t>
      </w:r>
    </w:p>
    <w:p>
      <w:pPr>
        <w:pStyle w:val="ListParagraph"/>
        <w:numPr>
          <w:ilvl w:val="2"/>
          <w:numId w:val="48"/>
        </w:numPr>
        <w:tabs>
          <w:tab w:pos="2341" w:val="left" w:leader="none"/>
        </w:tabs>
        <w:spacing w:line="240" w:lineRule="auto" w:before="137" w:after="0"/>
        <w:ind w:left="2340" w:right="0" w:hanging="721"/>
        <w:jc w:val="both"/>
        <w:rPr>
          <w:sz w:val="24"/>
        </w:rPr>
      </w:pPr>
      <w:r>
        <w:rPr>
          <w:sz w:val="24"/>
        </w:rPr>
        <w:t>Dttuse</w:t>
      </w:r>
      <w:r>
        <w:rPr>
          <w:spacing w:val="-2"/>
          <w:sz w:val="24"/>
        </w:rPr>
        <w:t> </w:t>
      </w:r>
      <w:r>
        <w:rPr>
          <w:sz w:val="24"/>
        </w:rPr>
        <w:t>porous</w:t>
      </w:r>
    </w:p>
    <w:p>
      <w:pPr>
        <w:pStyle w:val="BodyText"/>
        <w:spacing w:line="360" w:lineRule="auto" w:before="139"/>
        <w:ind w:left="1260" w:right="1258"/>
        <w:jc w:val="both"/>
      </w:pPr>
      <w:r>
        <w:rPr/>
        <w:t>In ring porous species such as oak, black locust, catalpa, ash, the larger pores as cross sections</w:t>
      </w:r>
      <w:r>
        <w:rPr>
          <w:spacing w:val="1"/>
        </w:rPr>
        <w:t> </w:t>
      </w:r>
      <w:r>
        <w:rPr/>
        <w:t>of vessels are localized in the part of the growing ring formed in the spring thus forming a</w:t>
      </w:r>
      <w:r>
        <w:rPr>
          <w:spacing w:val="1"/>
        </w:rPr>
        <w:t> </w:t>
      </w:r>
      <w:r>
        <w:rPr/>
        <w:t>region of more or less open and porous tissue. The rest of the ring produced in summer are</w:t>
      </w:r>
      <w:r>
        <w:rPr>
          <w:spacing w:val="1"/>
        </w:rPr>
        <w:t> </w:t>
      </w:r>
      <w:r>
        <w:rPr/>
        <w:t>responsible for smaller vessels and a much greater proportion of wood fibres. These fibres are</w:t>
      </w:r>
      <w:r>
        <w:rPr>
          <w:spacing w:val="1"/>
        </w:rPr>
        <w:t> </w:t>
      </w:r>
      <w:r>
        <w:rPr/>
        <w:t>the elements which give strength and toughness to wood, while the vessels are sources of</w:t>
      </w:r>
      <w:r>
        <w:rPr>
          <w:spacing w:val="1"/>
        </w:rPr>
        <w:t> </w:t>
      </w:r>
      <w:r>
        <w:rPr/>
        <w:t>weakness.</w:t>
      </w:r>
    </w:p>
    <w:p>
      <w:pPr>
        <w:pStyle w:val="BodyText"/>
        <w:spacing w:line="360" w:lineRule="auto"/>
        <w:ind w:left="1260" w:right="1260"/>
        <w:jc w:val="both"/>
      </w:pPr>
      <w:r>
        <w:rPr/>
        <w:t>The fibrous nature of wood strongly influences how it is used. Wood is primarily composed of</w:t>
      </w:r>
      <w:r>
        <w:rPr>
          <w:spacing w:val="1"/>
        </w:rPr>
        <w:t> </w:t>
      </w:r>
      <w:r>
        <w:rPr/>
        <w:t>hollow, elongate, spindled-shaped cells that are arranged in grains, parallel to each other along</w:t>
      </w:r>
      <w:r>
        <w:rPr>
          <w:spacing w:val="1"/>
        </w:rPr>
        <w:t> </w:t>
      </w:r>
      <w:r>
        <w:rPr/>
        <w:t>the trunk of a tree. These cells are sometimes referred to as fine cellular ducts in tubes which</w:t>
      </w:r>
      <w:r>
        <w:rPr>
          <w:spacing w:val="1"/>
        </w:rPr>
        <w:t> </w:t>
      </w:r>
      <w:r>
        <w:rPr/>
        <w:t>carry water and dissolved mineral from the roots to the leaves and which are more or less</w:t>
      </w:r>
      <w:r>
        <w:rPr>
          <w:spacing w:val="1"/>
        </w:rPr>
        <w:t> </w:t>
      </w:r>
      <w:r>
        <w:rPr/>
        <w:t>vertically placed within the trunk. When the wood is cut from the tree, lumbers are produced of</w:t>
      </w:r>
      <w:r>
        <w:rPr>
          <w:spacing w:val="-57"/>
        </w:rPr>
        <w:t> </w:t>
      </w:r>
      <w:r>
        <w:rPr/>
        <w:t>which the characteristics of the fibrous cells and their arrangement affect such properties as</w:t>
      </w:r>
      <w:r>
        <w:rPr>
          <w:spacing w:val="1"/>
        </w:rPr>
        <w:t> </w:t>
      </w:r>
      <w:r>
        <w:rPr/>
        <w:t>strength,</w:t>
      </w:r>
      <w:r>
        <w:rPr>
          <w:spacing w:val="-1"/>
        </w:rPr>
        <w:t> </w:t>
      </w:r>
      <w:r>
        <w:rPr/>
        <w:t>shrinkages and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pattern of the</w:t>
      </w:r>
      <w:r>
        <w:rPr>
          <w:spacing w:val="-1"/>
        </w:rPr>
        <w:t> </w:t>
      </w:r>
      <w:r>
        <w:rPr/>
        <w:t>wood (Regis, 1999).</w:t>
      </w:r>
    </w:p>
    <w:p>
      <w:pPr>
        <w:pStyle w:val="BodyText"/>
        <w:spacing w:line="360" w:lineRule="auto"/>
        <w:ind w:left="1260" w:right="1265"/>
        <w:jc w:val="both"/>
      </w:pPr>
      <w:r>
        <w:rPr/>
        <w:t>A cross-section of tree shows the following well defined features (from outside to centre) bark,</w:t>
      </w:r>
      <w:r>
        <w:rPr>
          <w:spacing w:val="1"/>
        </w:rPr>
        <w:t> </w:t>
      </w:r>
      <w:r>
        <w:rPr/>
        <w:t>which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divided into an outer: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260" w:right="7704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2800350</wp:posOffset>
            </wp:positionH>
            <wp:positionV relativeFrom="paragraph">
              <wp:posOffset>-44664</wp:posOffset>
            </wp:positionV>
            <wp:extent cx="3942079" cy="2600325"/>
            <wp:effectExtent l="0" t="0" r="0" b="0"/>
            <wp:wrapNone/>
            <wp:docPr id="3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7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Outer bark (Dry dead tissue)</w:t>
      </w:r>
      <w:r>
        <w:rPr>
          <w:spacing w:val="-57"/>
        </w:rPr>
        <w:t> </w:t>
      </w:r>
      <w:r>
        <w:rPr/>
        <w:t>Inner bark (Living tissue)</w:t>
      </w:r>
      <w:r>
        <w:rPr>
          <w:spacing w:val="1"/>
        </w:rPr>
        <w:t> </w:t>
      </w:r>
      <w:r>
        <w:rPr/>
        <w:t>Cambium</w:t>
      </w:r>
    </w:p>
    <w:p>
      <w:pPr>
        <w:pStyle w:val="BodyText"/>
        <w:spacing w:line="360" w:lineRule="auto"/>
        <w:ind w:left="1260" w:right="9383"/>
      </w:pPr>
      <w:r>
        <w:rPr/>
        <w:t>Sapwood</w:t>
      </w:r>
      <w:r>
        <w:rPr>
          <w:spacing w:val="1"/>
        </w:rPr>
        <w:t> </w:t>
      </w:r>
      <w:r>
        <w:rPr/>
        <w:t>Heartwood</w:t>
      </w:r>
      <w:r>
        <w:rPr>
          <w:spacing w:val="-57"/>
        </w:rPr>
        <w:t> </w:t>
      </w:r>
      <w:r>
        <w:rPr/>
        <w:t>Pith</w:t>
      </w:r>
    </w:p>
    <w:p>
      <w:pPr>
        <w:pStyle w:val="BodyText"/>
        <w:ind w:left="1260"/>
      </w:pPr>
      <w:r>
        <w:rPr/>
        <w:t>Wood</w:t>
      </w:r>
      <w:r>
        <w:rPr>
          <w:spacing w:val="-2"/>
        </w:rPr>
        <w:t> </w:t>
      </w:r>
      <w:r>
        <w:rPr/>
        <w:t>rays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89"/>
        <w:ind w:left="1320"/>
        <w:jc w:val="left"/>
      </w:pP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cross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 wood</w:t>
      </w:r>
      <w:r>
        <w:rPr>
          <w:spacing w:val="2"/>
        </w:rPr>
        <w:t> </w:t>
      </w:r>
      <w:r>
        <w:rPr/>
        <w:t>(Dutta,</w:t>
      </w:r>
      <w:r>
        <w:rPr>
          <w:spacing w:val="-1"/>
        </w:rPr>
        <w:t> </w:t>
      </w:r>
      <w:r>
        <w:rPr/>
        <w:t>1981)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49"/>
        </w:numPr>
        <w:tabs>
          <w:tab w:pos="1801" w:val="left" w:leader="none"/>
        </w:tabs>
        <w:spacing w:line="240" w:lineRule="auto" w:before="0" w:after="0"/>
        <w:ind w:left="1800" w:right="0" w:hanging="541"/>
        <w:jc w:val="left"/>
        <w:rPr>
          <w:sz w:val="24"/>
        </w:rPr>
      </w:pPr>
      <w:r>
        <w:rPr>
          <w:b/>
          <w:sz w:val="24"/>
        </w:rPr>
        <w:t>Bark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thickness</w:t>
      </w:r>
      <w:r>
        <w:rPr>
          <w:spacing w:val="1"/>
          <w:sz w:val="24"/>
        </w:rPr>
        <w:t> </w:t>
      </w:r>
      <w:r>
        <w:rPr>
          <w:sz w:val="24"/>
        </w:rPr>
        <w:t>varies</w:t>
      </w:r>
      <w:r>
        <w:rPr>
          <w:spacing w:val="1"/>
          <w:sz w:val="24"/>
        </w:rPr>
        <w:t> </w:t>
      </w:r>
      <w:r>
        <w:rPr>
          <w:sz w:val="24"/>
        </w:rPr>
        <w:t>greatly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species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trees.</w:t>
      </w:r>
    </w:p>
    <w:p>
      <w:pPr>
        <w:pStyle w:val="BodyText"/>
        <w:tabs>
          <w:tab w:pos="3873" w:val="left" w:leader="none"/>
        </w:tabs>
        <w:spacing w:line="360" w:lineRule="auto" w:before="137"/>
        <w:ind w:left="1260" w:right="1264"/>
      </w:pPr>
      <w:r>
        <w:rPr/>
        <w:t>Inner</w:t>
      </w:r>
      <w:r>
        <w:rPr>
          <w:spacing w:val="30"/>
        </w:rPr>
        <w:t> </w:t>
      </w:r>
      <w:r>
        <w:rPr/>
        <w:t>Thin</w:t>
      </w:r>
      <w:r>
        <w:rPr>
          <w:spacing w:val="34"/>
        </w:rPr>
        <w:t> </w:t>
      </w:r>
      <w:r>
        <w:rPr/>
        <w:t>Living</w:t>
      </w:r>
      <w:r>
        <w:rPr>
          <w:spacing w:val="28"/>
        </w:rPr>
        <w:t> </w:t>
      </w:r>
      <w:r>
        <w:rPr/>
        <w:t>Part:</w:t>
        <w:tab/>
        <w:t>It</w:t>
      </w:r>
      <w:r>
        <w:rPr>
          <w:spacing w:val="32"/>
        </w:rPr>
        <w:t> </w:t>
      </w:r>
      <w:r>
        <w:rPr/>
        <w:t>carries</w:t>
      </w:r>
      <w:r>
        <w:rPr>
          <w:spacing w:val="32"/>
        </w:rPr>
        <w:t> </w:t>
      </w:r>
      <w:r>
        <w:rPr/>
        <w:t>food</w:t>
      </w:r>
      <w:r>
        <w:rPr>
          <w:spacing w:val="31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leaves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growing</w:t>
      </w:r>
      <w:r>
        <w:rPr>
          <w:spacing w:val="32"/>
        </w:rPr>
        <w:t> </w:t>
      </w:r>
      <w:r>
        <w:rPr/>
        <w:t>part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tree</w:t>
      </w:r>
      <w:r>
        <w:rPr>
          <w:spacing w:val="31"/>
        </w:rPr>
        <w:t> </w:t>
      </w:r>
      <w:r>
        <w:rPr/>
        <w:t>i.e.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wood.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ListParagraph"/>
        <w:numPr>
          <w:ilvl w:val="2"/>
          <w:numId w:val="49"/>
        </w:numPr>
        <w:tabs>
          <w:tab w:pos="1870" w:val="left" w:leader="none"/>
        </w:tabs>
        <w:spacing w:line="360" w:lineRule="auto" w:before="76" w:after="0"/>
        <w:ind w:left="1260" w:right="1257" w:firstLine="0"/>
        <w:jc w:val="both"/>
        <w:rPr>
          <w:sz w:val="24"/>
        </w:rPr>
      </w:pPr>
      <w:r>
        <w:rPr>
          <w:b/>
          <w:sz w:val="24"/>
        </w:rPr>
        <w:t>Cambium:</w:t>
      </w:r>
      <w:r>
        <w:rPr>
          <w:b/>
          <w:spacing w:val="1"/>
          <w:sz w:val="24"/>
        </w:rPr>
        <w:t> </w:t>
      </w:r>
      <w:r>
        <w:rPr>
          <w:sz w:val="24"/>
        </w:rPr>
        <w:t>This is inside the inner bark and generates new woods and bark cells known</w:t>
      </w:r>
      <w:r>
        <w:rPr>
          <w:spacing w:val="1"/>
          <w:sz w:val="24"/>
        </w:rPr>
        <w:t> </w:t>
      </w:r>
      <w:r>
        <w:rPr>
          <w:sz w:val="24"/>
        </w:rPr>
        <w:t>as sapwood, it can be seen only with a microscope. In the cambium, cells increase by normal</w:t>
      </w:r>
      <w:r>
        <w:rPr>
          <w:spacing w:val="1"/>
          <w:sz w:val="24"/>
        </w:rPr>
        <w:t> </w:t>
      </w:r>
      <w:r>
        <w:rPr>
          <w:sz w:val="24"/>
        </w:rPr>
        <w:t>division and eventually differentiate to form bark tissues to the outside of the cambium and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xylem tissues to the</w:t>
      </w:r>
      <w:r>
        <w:rPr>
          <w:spacing w:val="-1"/>
          <w:sz w:val="24"/>
        </w:rPr>
        <w:t> </w:t>
      </w:r>
      <w:r>
        <w:rPr>
          <w:sz w:val="24"/>
        </w:rPr>
        <w:t>inside</w:t>
      </w:r>
      <w:r>
        <w:rPr>
          <w:spacing w:val="-1"/>
          <w:sz w:val="24"/>
        </w:rPr>
        <w:t> </w:t>
      </w:r>
      <w:r>
        <w:rPr>
          <w:sz w:val="24"/>
        </w:rPr>
        <w:t>(Core,</w:t>
      </w:r>
      <w:r>
        <w:rPr>
          <w:spacing w:val="1"/>
          <w:sz w:val="24"/>
        </w:rPr>
        <w:t> </w:t>
      </w:r>
      <w:r>
        <w:rPr>
          <w:sz w:val="24"/>
        </w:rPr>
        <w:t>1990).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49"/>
        </w:numPr>
        <w:tabs>
          <w:tab w:pos="1957" w:val="left" w:leader="none"/>
        </w:tabs>
        <w:spacing w:line="360" w:lineRule="auto" w:before="1" w:after="0"/>
        <w:ind w:left="1260" w:right="1255" w:firstLine="0"/>
        <w:jc w:val="both"/>
        <w:rPr>
          <w:sz w:val="24"/>
        </w:rPr>
      </w:pPr>
      <w:r>
        <w:rPr>
          <w:b/>
          <w:sz w:val="24"/>
        </w:rPr>
        <w:t>Heartwood:</w:t>
      </w:r>
      <w:r>
        <w:rPr>
          <w:b/>
          <w:spacing w:val="1"/>
          <w:sz w:val="24"/>
        </w:rPr>
        <w:t> </w:t>
      </w:r>
      <w:r>
        <w:rPr>
          <w:sz w:val="24"/>
        </w:rPr>
        <w:t>This is formed by a gradual change in the sapwood and</w:t>
      </w:r>
      <w:r>
        <w:rPr>
          <w:spacing w:val="1"/>
          <w:sz w:val="24"/>
        </w:rPr>
        <w:t> </w:t>
      </w:r>
      <w:r>
        <w:rPr>
          <w:sz w:val="24"/>
        </w:rPr>
        <w:t>consists of</w:t>
      </w:r>
      <w:r>
        <w:rPr>
          <w:spacing w:val="1"/>
          <w:sz w:val="24"/>
        </w:rPr>
        <w:t> </w:t>
      </w:r>
      <w:r>
        <w:rPr>
          <w:sz w:val="24"/>
        </w:rPr>
        <w:t>parenchyma cells that are dead but produce oil, resins, gum, colouring matter, tannins and</w:t>
      </w:r>
      <w:r>
        <w:rPr>
          <w:spacing w:val="1"/>
          <w:sz w:val="24"/>
        </w:rPr>
        <w:t> </w:t>
      </w:r>
      <w:r>
        <w:rPr>
          <w:sz w:val="24"/>
        </w:rPr>
        <w:t>antiseptic</w:t>
      </w:r>
      <w:r>
        <w:rPr>
          <w:spacing w:val="-2"/>
          <w:sz w:val="24"/>
        </w:rPr>
        <w:t> </w:t>
      </w:r>
      <w:r>
        <w:rPr>
          <w:sz w:val="24"/>
        </w:rPr>
        <w:t>material.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49"/>
        </w:numPr>
        <w:tabs>
          <w:tab w:pos="1801" w:val="left" w:leader="none"/>
        </w:tabs>
        <w:spacing w:line="360" w:lineRule="auto" w:before="0" w:after="0"/>
        <w:ind w:left="1260" w:right="1263" w:firstLine="0"/>
        <w:jc w:val="both"/>
        <w:rPr>
          <w:sz w:val="24"/>
        </w:rPr>
      </w:pPr>
      <w:r>
        <w:rPr>
          <w:b/>
          <w:sz w:val="24"/>
        </w:rPr>
        <w:t>Sapwood:</w:t>
      </w:r>
      <w:r>
        <w:rPr>
          <w:b/>
          <w:spacing w:val="1"/>
          <w:sz w:val="24"/>
        </w:rPr>
        <w:t> </w:t>
      </w:r>
      <w:r>
        <w:rPr>
          <w:sz w:val="24"/>
        </w:rPr>
        <w:t>This contains both living and dead tissues and carries sap from the roots to the</w:t>
      </w:r>
      <w:r>
        <w:rPr>
          <w:spacing w:val="-57"/>
          <w:sz w:val="24"/>
        </w:rPr>
        <w:t> </w:t>
      </w:r>
      <w:r>
        <w:rPr>
          <w:sz w:val="24"/>
        </w:rPr>
        <w:t>leaves.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49"/>
        </w:numPr>
        <w:tabs>
          <w:tab w:pos="1830" w:val="left" w:leader="none"/>
        </w:tabs>
        <w:spacing w:line="360" w:lineRule="auto" w:before="1" w:after="0"/>
        <w:ind w:left="1260" w:right="1262" w:firstLine="0"/>
        <w:jc w:val="both"/>
        <w:rPr>
          <w:sz w:val="24"/>
        </w:rPr>
      </w:pPr>
      <w:r>
        <w:rPr>
          <w:b/>
          <w:sz w:val="24"/>
        </w:rPr>
        <w:t>Pith:</w:t>
      </w:r>
      <w:r>
        <w:rPr>
          <w:b/>
          <w:spacing w:val="1"/>
          <w:sz w:val="24"/>
        </w:rPr>
        <w:t> </w:t>
      </w:r>
      <w:r>
        <w:rPr>
          <w:sz w:val="24"/>
        </w:rPr>
        <w:t>This is small core tissue located at the center of tree stems, branches and twigs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which initial wood growth takes place.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49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  <w:rPr>
          <w:sz w:val="24"/>
        </w:rPr>
      </w:pPr>
      <w:r>
        <w:rPr>
          <w:b/>
          <w:sz w:val="24"/>
        </w:rPr>
        <w:t>Heartwood:</w:t>
      </w:r>
      <w:r>
        <w:rPr>
          <w:b/>
          <w:spacing w:val="-3"/>
          <w:sz w:val="24"/>
        </w:rPr>
        <w:t> </w:t>
      </w:r>
      <w:r>
        <w:rPr>
          <w:sz w:val="24"/>
        </w:rPr>
        <w:t>Sapwood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Cambium</w:t>
      </w:r>
    </w:p>
    <w:p>
      <w:pPr>
        <w:pStyle w:val="BodyText"/>
        <w:spacing w:line="360" w:lineRule="auto" w:before="139"/>
        <w:ind w:left="1260" w:right="1253"/>
        <w:jc w:val="both"/>
      </w:pPr>
      <w:r>
        <w:rPr/>
        <w:t>There are different types of wood structures found in a typical trunk of a tree.</w:t>
      </w:r>
      <w:r>
        <w:rPr>
          <w:spacing w:val="1"/>
        </w:rPr>
        <w:t> </w:t>
      </w:r>
      <w:r>
        <w:rPr/>
        <w:t>The wood at the</w:t>
      </w:r>
      <w:r>
        <w:rPr>
          <w:spacing w:val="1"/>
        </w:rPr>
        <w:t> </w:t>
      </w:r>
      <w:r>
        <w:rPr/>
        <w:t>center of the trunk is the heartwood and it is older, darker and more durable than the younger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Heartwood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duramen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dead</w:t>
      </w:r>
      <w:r>
        <w:rPr>
          <w:spacing w:val="61"/>
        </w:rPr>
        <w:t> </w:t>
      </w:r>
      <w:r>
        <w:rPr/>
        <w:t>inactive</w:t>
      </w:r>
      <w:r>
        <w:rPr>
          <w:spacing w:val="-57"/>
        </w:rPr>
        <w:t> </w:t>
      </w:r>
      <w:r>
        <w:rPr/>
        <w:t>parenchyma</w:t>
      </w:r>
      <w:r>
        <w:rPr>
          <w:spacing w:val="26"/>
        </w:rPr>
        <w:t> </w:t>
      </w:r>
      <w:r>
        <w:rPr/>
        <w:t>cells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not</w:t>
      </w:r>
      <w:r>
        <w:rPr>
          <w:spacing w:val="29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either</w:t>
      </w:r>
      <w:r>
        <w:rPr>
          <w:spacing w:val="30"/>
        </w:rPr>
        <w:t> </w:t>
      </w:r>
      <w:r>
        <w:rPr/>
        <w:t>water</w:t>
      </w:r>
      <w:r>
        <w:rPr>
          <w:spacing w:val="26"/>
        </w:rPr>
        <w:t> </w:t>
      </w:r>
      <w:r>
        <w:rPr/>
        <w:t>conduction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food</w:t>
      </w:r>
      <w:r>
        <w:rPr>
          <w:spacing w:val="27"/>
        </w:rPr>
        <w:t> </w:t>
      </w:r>
      <w:r>
        <w:rPr/>
        <w:t>storage,</w:t>
      </w:r>
      <w:r>
        <w:rPr>
          <w:spacing w:val="28"/>
        </w:rPr>
        <w:t> </w:t>
      </w:r>
      <w:r>
        <w:rPr/>
        <w:t>but</w:t>
      </w:r>
      <w:r>
        <w:rPr>
          <w:spacing w:val="29"/>
        </w:rPr>
        <w:t> </w:t>
      </w:r>
      <w:r>
        <w:rPr/>
        <w:t>before</w:t>
      </w:r>
      <w:r>
        <w:rPr>
          <w:spacing w:val="-58"/>
        </w:rPr>
        <w:t> </w:t>
      </w:r>
      <w:r>
        <w:rPr/>
        <w:t>they</w:t>
      </w:r>
      <w:r>
        <w:rPr>
          <w:spacing w:val="1"/>
        </w:rPr>
        <w:t> </w:t>
      </w:r>
      <w:r>
        <w:rPr/>
        <w:t>die,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resins,</w:t>
      </w:r>
      <w:r>
        <w:rPr>
          <w:spacing w:val="1"/>
        </w:rPr>
        <w:t> </w:t>
      </w:r>
      <w:r>
        <w:rPr/>
        <w:t>gum,</w:t>
      </w:r>
      <w:r>
        <w:rPr>
          <w:spacing w:val="1"/>
        </w:rPr>
        <w:t> </w:t>
      </w:r>
      <w:r>
        <w:rPr/>
        <w:t>colouring</w:t>
      </w:r>
      <w:r>
        <w:rPr>
          <w:spacing w:val="1"/>
        </w:rPr>
        <w:t> </w:t>
      </w:r>
      <w:r>
        <w:rPr/>
        <w:t>matters,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antiseptic</w:t>
      </w:r>
      <w:r>
        <w:rPr>
          <w:spacing w:val="1"/>
        </w:rPr>
        <w:t> </w:t>
      </w:r>
      <w:r>
        <w:rPr/>
        <w:t>material. This saturates the walls of the neighbouring cells. The dark colour of heartwood is</w:t>
      </w:r>
      <w:r>
        <w:rPr>
          <w:spacing w:val="1"/>
        </w:rPr>
        <w:t> </w:t>
      </w:r>
      <w:r>
        <w:rPr/>
        <w:t>usually due to tannin and resin or gum, while it becomes resistant to attacks of bacteria and</w:t>
      </w:r>
      <w:r>
        <w:rPr>
          <w:spacing w:val="1"/>
        </w:rPr>
        <w:t> </w:t>
      </w:r>
      <w:r>
        <w:rPr/>
        <w:t>fungi due to presence of antiseptic oil. (Regis, 1999). As the tree grows, a thin layer of cells</w:t>
      </w:r>
      <w:r>
        <w:rPr>
          <w:spacing w:val="1"/>
        </w:rPr>
        <w:t> </w:t>
      </w:r>
      <w:r>
        <w:rPr/>
        <w:t>called cambium is located at the inner bark and forms wood and bark cells and can be seen only</w:t>
      </w:r>
      <w:r>
        <w:rPr>
          <w:spacing w:val="-57"/>
        </w:rPr>
        <w:t> </w:t>
      </w:r>
      <w:r>
        <w:rPr/>
        <w:t>with a microscope. This cambium generates new wood called sapwood. Sapwood is located</w:t>
      </w:r>
      <w:r>
        <w:rPr>
          <w:spacing w:val="1"/>
        </w:rPr>
        <w:t> </w:t>
      </w:r>
      <w:r>
        <w:rPr/>
        <w:t>between the cambium and the heartwood. This is</w:t>
      </w:r>
      <w:r>
        <w:rPr>
          <w:spacing w:val="1"/>
        </w:rPr>
        <w:t> </w:t>
      </w:r>
      <w:r>
        <w:rPr/>
        <w:t>younger wood and sorounds the heartwood.</w:t>
      </w:r>
      <w:r>
        <w:rPr>
          <w:spacing w:val="1"/>
        </w:rPr>
        <w:t> </w:t>
      </w:r>
      <w:r>
        <w:rPr/>
        <w:t>Sapwood is softer and tends to be lighter in colour than heartwood. Sapwood contains living</w:t>
      </w:r>
      <w:r>
        <w:rPr>
          <w:spacing w:val="1"/>
        </w:rPr>
        <w:t> </w:t>
      </w:r>
      <w:r>
        <w:rPr/>
        <w:t>and dead cells and functions primarily in the storage of food; in the outer layer near the</w:t>
      </w:r>
      <w:r>
        <w:rPr>
          <w:spacing w:val="1"/>
        </w:rPr>
        <w:t> </w:t>
      </w:r>
      <w:r>
        <w:rPr/>
        <w:t>cambium, sapwood handles the transport of water or sap. It varies in thickness and number of</w:t>
      </w:r>
      <w:r>
        <w:rPr>
          <w:spacing w:val="1"/>
        </w:rPr>
        <w:t> </w:t>
      </w:r>
      <w:r>
        <w:rPr/>
        <w:t>Growth rings. The sapwood commonly ranges from 4 to 6cm. The transition from sapwood to</w:t>
      </w:r>
      <w:r>
        <w:rPr>
          <w:spacing w:val="1"/>
        </w:rPr>
        <w:t> </w:t>
      </w:r>
      <w:r>
        <w:rPr/>
        <w:t>heartwood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Tylosis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sapwood</w:t>
      </w:r>
      <w:r>
        <w:rPr>
          <w:spacing w:val="2"/>
        </w:rPr>
        <w:t> </w:t>
      </w:r>
      <w:r>
        <w:rPr/>
        <w:t>ages</w:t>
      </w:r>
      <w:r>
        <w:rPr>
          <w:spacing w:val="2"/>
        </w:rPr>
        <w:t> </w:t>
      </w:r>
      <w:r>
        <w:rPr/>
        <w:t>natural</w:t>
      </w:r>
      <w:r>
        <w:rPr>
          <w:spacing w:val="4"/>
        </w:rPr>
        <w:t> </w:t>
      </w:r>
      <w:r>
        <w:rPr/>
        <w:t>substances</w:t>
      </w:r>
      <w:r>
        <w:rPr>
          <w:spacing w:val="2"/>
        </w:rPr>
        <w:t> </w:t>
      </w:r>
      <w:r>
        <w:rPr/>
        <w:t>called</w:t>
      </w:r>
      <w:r>
        <w:rPr>
          <w:spacing w:val="3"/>
        </w:rPr>
        <w:t> </w:t>
      </w:r>
      <w:r>
        <w:rPr/>
        <w:t>extractives</w:t>
      </w:r>
      <w:r>
        <w:rPr>
          <w:spacing w:val="2"/>
        </w:rPr>
        <w:t> </w:t>
      </w:r>
      <w:r>
        <w:rPr/>
        <w:t>(tylosis)</w:t>
      </w:r>
      <w:r>
        <w:rPr>
          <w:spacing w:val="2"/>
        </w:rPr>
        <w:t> </w:t>
      </w:r>
      <w:r>
        <w:rPr/>
        <w:t>invades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sapwood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gradually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3"/>
        <w:jc w:val="both"/>
      </w:pPr>
      <w:r>
        <w:rPr/>
        <w:t>converts it to heartwood. Tylosis makes the wood resistant to fungi and insect attack. All dark</w:t>
      </w:r>
      <w:r>
        <w:rPr>
          <w:spacing w:val="1"/>
        </w:rPr>
        <w:t> </w:t>
      </w:r>
      <w:r>
        <w:rPr/>
        <w:t>coloured heartwood is not resistant to decay and some nearly-coloured heartwood are resistant</w:t>
      </w:r>
      <w:r>
        <w:rPr>
          <w:spacing w:val="1"/>
        </w:rPr>
        <w:t> </w:t>
      </w:r>
      <w:r>
        <w:rPr/>
        <w:t>to decay (Regis, 1999). However, none of the sapwood of any species is resistant to decay.</w:t>
      </w:r>
      <w:r>
        <w:rPr>
          <w:spacing w:val="1"/>
        </w:rPr>
        <w:t> </w:t>
      </w:r>
      <w:r>
        <w:rPr/>
        <w:t>Heartwood extractives may also affect wood by reducing permeability, making the heartwood</w:t>
      </w:r>
      <w:r>
        <w:rPr>
          <w:spacing w:val="1"/>
        </w:rPr>
        <w:t> </w:t>
      </w:r>
      <w:r>
        <w:rPr/>
        <w:t>slower to dry and more difficult to impregnate with chemical preservatives (a) increasing</w:t>
      </w:r>
      <w:r>
        <w:rPr>
          <w:spacing w:val="1"/>
        </w:rPr>
        <w:t> </w:t>
      </w:r>
      <w:r>
        <w:rPr/>
        <w:t>stability in changing moisture conditions, and (b) increasing weight (slightly). However, as</w:t>
      </w:r>
      <w:r>
        <w:rPr>
          <w:spacing w:val="1"/>
        </w:rPr>
        <w:t> </w:t>
      </w:r>
      <w:r>
        <w:rPr/>
        <w:t>sapwood changes to heartwood, no cells are added or taken away, nor do any cells change</w:t>
      </w:r>
      <w:r>
        <w:rPr>
          <w:spacing w:val="1"/>
        </w:rPr>
        <w:t> </w:t>
      </w:r>
      <w:r>
        <w:rPr/>
        <w:t>shape. The basic strength of the wood is essentially not affected by the transition from sapwood</w:t>
      </w:r>
      <w:r>
        <w:rPr>
          <w:spacing w:val="-57"/>
        </w:rPr>
        <w:t> </w:t>
      </w:r>
      <w:r>
        <w:rPr/>
        <w:t>cells</w:t>
      </w:r>
      <w:r>
        <w:rPr>
          <w:spacing w:val="-1"/>
        </w:rPr>
        <w:t> </w:t>
      </w:r>
      <w:r>
        <w:rPr/>
        <w:t>to heartwood</w:t>
      </w:r>
      <w:r>
        <w:rPr>
          <w:spacing w:val="2"/>
        </w:rPr>
        <w:t> </w:t>
      </w:r>
      <w:r>
        <w:rPr/>
        <w:t>cells (Regis, 1999).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49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95" w:id="122"/>
      <w:r>
        <w:rPr/>
        <w:t>Growth</w:t>
      </w:r>
      <w:r>
        <w:rPr>
          <w:spacing w:val="-1"/>
        </w:rPr>
        <w:t> </w:t>
      </w:r>
      <w:bookmarkEnd w:id="122"/>
      <w:r>
        <w:rPr/>
        <w:t>ring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Where</w:t>
      </w:r>
      <w:r>
        <w:rPr>
          <w:spacing w:val="13"/>
        </w:rPr>
        <w:t> </w:t>
      </w: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clear</w:t>
      </w:r>
      <w:r>
        <w:rPr>
          <w:spacing w:val="15"/>
        </w:rPr>
        <w:t> </w:t>
      </w:r>
      <w:r>
        <w:rPr/>
        <w:t>seasons,</w:t>
      </w:r>
      <w:r>
        <w:rPr>
          <w:spacing w:val="16"/>
        </w:rPr>
        <w:t> </w:t>
      </w:r>
      <w:r>
        <w:rPr/>
        <w:t>growth</w:t>
      </w:r>
      <w:r>
        <w:rPr>
          <w:spacing w:val="16"/>
        </w:rPr>
        <w:t> </w:t>
      </w:r>
      <w:r>
        <w:rPr/>
        <w:t>can</w:t>
      </w:r>
      <w:r>
        <w:rPr>
          <w:spacing w:val="18"/>
        </w:rPr>
        <w:t> </w:t>
      </w:r>
      <w:r>
        <w:rPr/>
        <w:t>occur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discrete</w:t>
      </w:r>
      <w:r>
        <w:rPr>
          <w:spacing w:val="15"/>
        </w:rPr>
        <w:t> </w:t>
      </w:r>
      <w:r>
        <w:rPr/>
        <w:t>annual</w:t>
      </w:r>
      <w:r>
        <w:rPr>
          <w:spacing w:val="17"/>
        </w:rPr>
        <w:t> </w:t>
      </w:r>
      <w:r>
        <w:rPr/>
        <w:t>or</w:t>
      </w:r>
      <w:r>
        <w:rPr>
          <w:spacing w:val="14"/>
        </w:rPr>
        <w:t> </w:t>
      </w:r>
      <w:r>
        <w:rPr/>
        <w:t>seasonal</w:t>
      </w:r>
      <w:r>
        <w:rPr>
          <w:spacing w:val="16"/>
        </w:rPr>
        <w:t> </w:t>
      </w:r>
      <w:r>
        <w:rPr/>
        <w:t>forms,</w:t>
      </w:r>
      <w:r>
        <w:rPr>
          <w:spacing w:val="17"/>
        </w:rPr>
        <w:t> </w:t>
      </w:r>
      <w:r>
        <w:rPr/>
        <w:t>leading</w:t>
      </w:r>
      <w:r>
        <w:rPr>
          <w:spacing w:val="-58"/>
        </w:rPr>
        <w:t> </w:t>
      </w:r>
      <w:r>
        <w:rPr/>
        <w:t>to</w:t>
      </w:r>
      <w:r>
        <w:rPr>
          <w:spacing w:val="13"/>
        </w:rPr>
        <w:t> </w:t>
      </w:r>
      <w:r>
        <w:rPr/>
        <w:t>growth</w:t>
      </w:r>
      <w:r>
        <w:rPr>
          <w:spacing w:val="13"/>
        </w:rPr>
        <w:t> </w:t>
      </w:r>
      <w:r>
        <w:rPr/>
        <w:t>rings.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usually</w:t>
      </w:r>
      <w:r>
        <w:rPr>
          <w:spacing w:val="6"/>
        </w:rPr>
        <w:t> </w:t>
      </w:r>
      <w:r>
        <w:rPr/>
        <w:t>be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clearly</w:t>
      </w:r>
      <w:r>
        <w:rPr>
          <w:spacing w:val="10"/>
        </w:rPr>
        <w:t> </w:t>
      </w:r>
      <w:r>
        <w:rPr/>
        <w:t>seen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log,</w:t>
      </w:r>
      <w:r>
        <w:rPr>
          <w:spacing w:val="14"/>
        </w:rPr>
        <w:t> </w:t>
      </w:r>
      <w:r>
        <w:rPr/>
        <w:t>but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also</w:t>
      </w:r>
      <w:r>
        <w:rPr>
          <w:spacing w:val="14"/>
        </w:rPr>
        <w:t> </w:t>
      </w:r>
      <w:r>
        <w:rPr/>
        <w:t>visible</w:t>
      </w:r>
      <w:r>
        <w:rPr>
          <w:spacing w:val="-58"/>
        </w:rPr>
        <w:t> </w:t>
      </w:r>
      <w:r>
        <w:rPr/>
        <w:t>on the other surfaces. If these seasons are annuals these growth rings are referred to as annual</w:t>
      </w:r>
      <w:r>
        <w:rPr>
          <w:spacing w:val="1"/>
        </w:rPr>
        <w:t> </w:t>
      </w:r>
      <w:r>
        <w:rPr/>
        <w:t>rings. Where there is no seasonal difference growth rings are likely to be indistinct or absent. If</w:t>
      </w:r>
      <w:r>
        <w:rPr>
          <w:spacing w:val="1"/>
        </w:rPr>
        <w:t> </w:t>
      </w:r>
      <w:r>
        <w:rPr/>
        <w:t>there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differences</w:t>
      </w:r>
      <w:r>
        <w:rPr>
          <w:spacing w:val="17"/>
        </w:rPr>
        <w:t> </w:t>
      </w:r>
      <w:r>
        <w:rPr/>
        <w:t>within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growth</w:t>
      </w:r>
      <w:r>
        <w:rPr>
          <w:spacing w:val="15"/>
        </w:rPr>
        <w:t> </w:t>
      </w:r>
      <w:r>
        <w:rPr/>
        <w:t>ring,</w:t>
      </w:r>
      <w:r>
        <w:rPr>
          <w:spacing w:val="16"/>
        </w:rPr>
        <w:t> </w:t>
      </w:r>
      <w:r>
        <w:rPr/>
        <w:t>then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growth</w:t>
      </w:r>
      <w:r>
        <w:rPr>
          <w:spacing w:val="16"/>
        </w:rPr>
        <w:t> </w:t>
      </w:r>
      <w:r>
        <w:rPr/>
        <w:t>ring</w:t>
      </w:r>
      <w:r>
        <w:rPr>
          <w:spacing w:val="15"/>
        </w:rPr>
        <w:t> </w:t>
      </w:r>
      <w:r>
        <w:rPr/>
        <w:t>nearest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center</w:t>
      </w:r>
      <w:r>
        <w:rPr>
          <w:spacing w:val="1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tree, and formed early in the growing season when growth is rapid is usually composed of</w:t>
      </w:r>
      <w:r>
        <w:rPr>
          <w:spacing w:val="1"/>
        </w:rPr>
        <w:t> </w:t>
      </w:r>
      <w:r>
        <w:rPr/>
        <w:t>wider elements. It is usually lighter in colour than that near the outer portion of the ring and is</w:t>
      </w:r>
      <w:r>
        <w:rPr>
          <w:spacing w:val="1"/>
        </w:rPr>
        <w:t> </w:t>
      </w:r>
      <w:r>
        <w:rPr/>
        <w:t>known</w:t>
      </w:r>
      <w:r>
        <w:rPr>
          <w:spacing w:val="43"/>
        </w:rPr>
        <w:t> </w:t>
      </w:r>
      <w:r>
        <w:rPr/>
        <w:t>as</w:t>
      </w:r>
      <w:r>
        <w:rPr>
          <w:spacing w:val="45"/>
        </w:rPr>
        <w:t> </w:t>
      </w:r>
      <w:r>
        <w:rPr/>
        <w:t>early</w:t>
      </w:r>
      <w:r>
        <w:rPr>
          <w:spacing w:val="40"/>
        </w:rPr>
        <w:t> </w:t>
      </w:r>
      <w:r>
        <w:rPr/>
        <w:t>wood</w:t>
      </w:r>
      <w:r>
        <w:rPr>
          <w:spacing w:val="43"/>
        </w:rPr>
        <w:t> </w:t>
      </w:r>
      <w:r>
        <w:rPr/>
        <w:t>or</w:t>
      </w:r>
      <w:r>
        <w:rPr>
          <w:spacing w:val="44"/>
        </w:rPr>
        <w:t> </w:t>
      </w:r>
      <w:r>
        <w:rPr/>
        <w:t>springwood.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outer</w:t>
      </w:r>
      <w:r>
        <w:rPr>
          <w:spacing w:val="45"/>
        </w:rPr>
        <w:t> </w:t>
      </w:r>
      <w:r>
        <w:rPr/>
        <w:t>portion</w:t>
      </w:r>
      <w:r>
        <w:rPr>
          <w:spacing w:val="45"/>
        </w:rPr>
        <w:t> </w:t>
      </w:r>
      <w:r>
        <w:rPr/>
        <w:t>formed</w:t>
      </w:r>
      <w:r>
        <w:rPr>
          <w:spacing w:val="44"/>
        </w:rPr>
        <w:t> </w:t>
      </w:r>
      <w:r>
        <w:rPr/>
        <w:t>later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season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then</w:t>
      </w:r>
      <w:r>
        <w:rPr>
          <w:spacing w:val="-58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the latewood or as summerwood.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48"/>
        </w:numPr>
        <w:tabs>
          <w:tab w:pos="1681" w:val="left" w:leader="none"/>
        </w:tabs>
        <w:spacing w:line="240" w:lineRule="auto" w:before="0" w:after="0"/>
        <w:ind w:left="1680" w:right="0" w:hanging="421"/>
        <w:jc w:val="both"/>
      </w:pPr>
      <w:bookmarkStart w:name="_TOC_250094" w:id="123"/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123"/>
      <w:r>
        <w:rPr/>
        <w:t>wood</w:t>
      </w:r>
    </w:p>
    <w:p>
      <w:pPr>
        <w:pStyle w:val="BodyText"/>
        <w:spacing w:line="360" w:lineRule="auto" w:before="135"/>
        <w:ind w:left="1260" w:right="1254"/>
        <w:jc w:val="both"/>
      </w:pP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 different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according to the botanical classification of the trees as seed plants, namely hardwood and</w:t>
      </w:r>
      <w:r>
        <w:rPr>
          <w:spacing w:val="1"/>
        </w:rPr>
        <w:t> </w:t>
      </w:r>
      <w:r>
        <w:rPr/>
        <w:t>softwood (Riegal, 2005).There are two main types of wood-softwood and hard wood. Softwood</w:t>
      </w:r>
      <w:r>
        <w:rPr>
          <w:spacing w:val="-57"/>
        </w:rPr>
        <w:t> </w:t>
      </w:r>
      <w:r>
        <w:rPr/>
        <w:t>and hardwood are terms that refer to the water-conducting cells in a living tree from which</w:t>
      </w:r>
      <w:r>
        <w:rPr>
          <w:spacing w:val="1"/>
        </w:rPr>
        <w:t> </w:t>
      </w:r>
      <w:r>
        <w:rPr/>
        <w:t>timber comes and not to the hardness or softness of the wood itself. In softwood, the water-</w:t>
      </w:r>
      <w:r>
        <w:rPr>
          <w:spacing w:val="1"/>
        </w:rPr>
        <w:t> </w:t>
      </w:r>
      <w:r>
        <w:rPr/>
        <w:t>conducting cells are known as xylem tracheids and are tapered in shape, while in hardwoods</w:t>
      </w:r>
      <w:r>
        <w:rPr>
          <w:spacing w:val="1"/>
        </w:rPr>
        <w:t> </w:t>
      </w:r>
      <w:r>
        <w:rPr/>
        <w:t>these cells are tubular-shaped and are known as xylem vessels. Conifers are an example of</w:t>
      </w:r>
      <w:r>
        <w:rPr>
          <w:spacing w:val="1"/>
        </w:rPr>
        <w:t> </w:t>
      </w:r>
      <w:r>
        <w:rPr/>
        <w:t>gymnosperms, or cone-pro ducing plants. All conifer species are softwoods, including radiate</w:t>
      </w:r>
      <w:r>
        <w:rPr>
          <w:spacing w:val="1"/>
        </w:rPr>
        <w:t> </w:t>
      </w:r>
      <w:r>
        <w:rPr/>
        <w:t>pine,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pine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softwood</w:t>
      </w:r>
      <w:r>
        <w:rPr>
          <w:spacing w:val="1"/>
        </w:rPr>
        <w:t> </w:t>
      </w:r>
      <w:r>
        <w:rPr/>
        <w:t>plantations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Wales.</w:t>
      </w:r>
      <w:r>
        <w:rPr>
          <w:spacing w:val="1"/>
        </w:rPr>
        <w:t> </w:t>
      </w:r>
      <w:r>
        <w:rPr/>
        <w:t>Angiosperms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flowering</w:t>
      </w:r>
      <w:r>
        <w:rPr>
          <w:spacing w:val="10"/>
        </w:rPr>
        <w:t> </w:t>
      </w:r>
      <w:r>
        <w:rPr/>
        <w:t>plants.</w:t>
      </w:r>
      <w:r>
        <w:rPr>
          <w:spacing w:val="13"/>
        </w:rPr>
        <w:t> </w:t>
      </w:r>
      <w:r>
        <w:rPr/>
        <w:t>Eucalyptus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example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angiosperms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native</w:t>
      </w:r>
    </w:p>
    <w:p>
      <w:pPr>
        <w:pStyle w:val="BodyText"/>
        <w:spacing w:before="1"/>
        <w:ind w:left="1260"/>
      </w:pPr>
      <w:r>
        <w:rPr>
          <w:w w:val="160"/>
        </w:rPr>
        <w:t>KDUGZRRG</w:t>
      </w:r>
      <w:r>
        <w:rPr>
          <w:spacing w:val="7"/>
          <w:w w:val="160"/>
        </w:rPr>
        <w:t> </w:t>
      </w:r>
      <w:r>
        <w:rPr>
          <w:w w:val="160"/>
        </w:rPr>
        <w:t>VSHFLHV </w:t>
      </w:r>
      <w:r>
        <w:rPr>
          <w:spacing w:val="33"/>
          <w:w w:val="160"/>
        </w:rPr>
        <w:t> </w:t>
      </w:r>
      <w:r>
        <w:rPr>
          <w:w w:val="160"/>
        </w:rPr>
        <w:t>%DOVD</w:t>
      </w:r>
      <w:r>
        <w:rPr>
          <w:spacing w:val="3"/>
          <w:w w:val="160"/>
        </w:rPr>
        <w:t> </w:t>
      </w:r>
      <w:r>
        <w:rPr>
          <w:w w:val="170"/>
        </w:rPr>
        <w:t>ZRRG </w:t>
      </w:r>
      <w:r>
        <w:rPr>
          <w:spacing w:val="15"/>
          <w:w w:val="170"/>
        </w:rPr>
        <w:t> </w:t>
      </w:r>
      <w:r>
        <w:rPr>
          <w:w w:val="160"/>
        </w:rPr>
        <w:t>DOWKRXJK</w:t>
      </w:r>
      <w:r>
        <w:rPr>
          <w:spacing w:val="25"/>
          <w:w w:val="160"/>
        </w:rPr>
        <w:t> </w:t>
      </w:r>
      <w:r>
        <w:rPr>
          <w:w w:val="160"/>
        </w:rPr>
        <w:t>D </w:t>
      </w:r>
      <w:r>
        <w:rPr>
          <w:spacing w:val="39"/>
          <w:w w:val="160"/>
        </w:rPr>
        <w:t> </w:t>
      </w:r>
      <w:r>
        <w:rPr>
          <w:w w:val="160"/>
        </w:rPr>
        <w:t>µV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misleading, as hardwoods are not necessarily hard, and softwoods are not necessarily soft. The</w:t>
      </w:r>
      <w:r>
        <w:rPr>
          <w:spacing w:val="1"/>
        </w:rPr>
        <w:t> </w:t>
      </w:r>
      <w:r>
        <w:rPr/>
        <w:t>well-known balsa (a hardwood) is actually softer than any commercial softwood. Conversely,</w:t>
      </w:r>
      <w:r>
        <w:rPr>
          <w:spacing w:val="1"/>
        </w:rPr>
        <w:t> </w:t>
      </w:r>
      <w:r>
        <w:rPr/>
        <w:t>some softwoods (e.g yew) are harder than many hardwoods. There is a strong relationship</w:t>
      </w:r>
      <w:r>
        <w:rPr>
          <w:spacing w:val="1"/>
        </w:rPr>
        <w:t> </w:t>
      </w:r>
      <w:r>
        <w:rPr/>
        <w:t>between the properties of wood and the properties of the particular tree that</w:t>
      </w:r>
      <w:r>
        <w:rPr>
          <w:spacing w:val="60"/>
        </w:rPr>
        <w:t> </w:t>
      </w:r>
      <w:r>
        <w:rPr/>
        <w:t>yielded it. For</w:t>
      </w:r>
      <w:r>
        <w:rPr>
          <w:spacing w:val="1"/>
        </w:rPr>
        <w:t> </w:t>
      </w:r>
      <w:r>
        <w:rPr/>
        <w:t>every tree species, there is a range of density for the wood it yields. There is a rough correlation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(mechanical</w:t>
      </w:r>
      <w:r>
        <w:rPr>
          <w:spacing w:val="1"/>
        </w:rPr>
        <w:t> </w:t>
      </w:r>
      <w:r>
        <w:rPr/>
        <w:t>properties)</w:t>
      </w:r>
      <w:r>
        <w:rPr>
          <w:spacing w:val="1"/>
        </w:rPr>
        <w:t> </w:t>
      </w:r>
      <w:r>
        <w:rPr/>
        <w:t>(Riegal,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example; while mahogany is a medium-dense hardwood which is excellent for fine furniture</w:t>
      </w:r>
      <w:r>
        <w:rPr>
          <w:spacing w:val="1"/>
        </w:rPr>
        <w:t> </w:t>
      </w:r>
      <w:r>
        <w:rPr/>
        <w:t>crafting, balsa is light, making it useful for model building. The densest wood may be black</w:t>
      </w:r>
      <w:r>
        <w:rPr>
          <w:spacing w:val="1"/>
        </w:rPr>
        <w:t> </w:t>
      </w:r>
      <w:r>
        <w:rPr/>
        <w:t>ironwood</w:t>
      </w:r>
      <w:r>
        <w:rPr>
          <w:spacing w:val="-1"/>
        </w:rPr>
        <w:t> </w:t>
      </w:r>
      <w:r>
        <w:rPr/>
        <w:t>(Riegal, 2005).</w:t>
      </w:r>
    </w:p>
    <w:p>
      <w:pPr>
        <w:pStyle w:val="BodyText"/>
        <w:spacing w:line="360" w:lineRule="auto"/>
        <w:ind w:left="1260" w:right="1255"/>
        <w:jc w:val="both"/>
      </w:pPr>
      <w:r>
        <w:rPr/>
        <w:t>It</w:t>
      </w:r>
      <w:r>
        <w:rPr>
          <w:spacing w:val="1"/>
        </w:rPr>
        <w:t> </w:t>
      </w:r>
      <w:r>
        <w:rPr/>
        <w:t>is common to</w:t>
      </w:r>
      <w:r>
        <w:rPr>
          <w:spacing w:val="1"/>
        </w:rPr>
        <w:t> </w:t>
      </w:r>
      <w:r>
        <w:rPr/>
        <w:t>classify wood as softwood or hardwood, depending on</w:t>
      </w:r>
      <w:r>
        <w:rPr>
          <w:spacing w:val="60"/>
        </w:rPr>
        <w:t> </w:t>
      </w:r>
      <w:r>
        <w:rPr/>
        <w:t>the tree from which</w:t>
      </w:r>
      <w:r>
        <w:rPr>
          <w:spacing w:val="1"/>
        </w:rPr>
        <w:t> </w:t>
      </w:r>
      <w:r>
        <w:rPr/>
        <w:t>they come. Woods from broad-leaved trees are called hardwoods, e.g. Oak wood, and woods</w:t>
      </w:r>
      <w:r>
        <w:rPr>
          <w:spacing w:val="1"/>
        </w:rPr>
        <w:t> </w:t>
      </w:r>
      <w:r>
        <w:rPr/>
        <w:t>from coniferous trees are called softwoods e.g. Pine, regardless of their actual hardness. Thus</w:t>
      </w:r>
      <w:r>
        <w:rPr>
          <w:spacing w:val="1"/>
        </w:rPr>
        <w:t> </w:t>
      </w:r>
      <w:r>
        <w:rPr/>
        <w:t>many softwoods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actually harder than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so-called</w:t>
      </w:r>
      <w:r>
        <w:rPr>
          <w:spacing w:val="1"/>
        </w:rPr>
        <w:t> </w:t>
      </w:r>
      <w:r>
        <w:rPr/>
        <w:t>hardwoods.</w:t>
      </w:r>
      <w:r>
        <w:rPr>
          <w:spacing w:val="60"/>
        </w:rPr>
        <w:t> </w:t>
      </w:r>
      <w:r>
        <w:rPr/>
        <w:t>The hardwoods</w:t>
      </w:r>
      <w:r>
        <w:rPr>
          <w:spacing w:val="1"/>
        </w:rPr>
        <w:t> </w:t>
      </w:r>
      <w:r>
        <w:rPr/>
        <w:t>have long, continuous ducts leading through the trunk; the softwoods do not have such ducts,</w:t>
      </w:r>
      <w:r>
        <w:rPr>
          <w:spacing w:val="1"/>
        </w:rPr>
        <w:t> </w:t>
      </w:r>
      <w:r>
        <w:rPr/>
        <w:t>and the fluids are transported from cell to cell. Many types of softwoods have resin ducts</w:t>
      </w:r>
      <w:r>
        <w:rPr>
          <w:spacing w:val="1"/>
        </w:rPr>
        <w:t> </w:t>
      </w:r>
      <w:r>
        <w:rPr/>
        <w:t>running parallel to the grain, and softwoods in general contain considerable resin, whereas few</w:t>
      </w:r>
      <w:r>
        <w:rPr>
          <w:spacing w:val="1"/>
        </w:rPr>
        <w:t> </w:t>
      </w:r>
      <w:r>
        <w:rPr/>
        <w:t>hardwoods have any such material in the wood. Most lumber in the U.S. is softwood; the</w:t>
      </w:r>
      <w:r>
        <w:rPr>
          <w:spacing w:val="1"/>
        </w:rPr>
        <w:t> </w:t>
      </w:r>
      <w:r>
        <w:rPr/>
        <w:t>hardwood is generally employed for furniture and high-grade flooring (B.U.S. Department of</w:t>
      </w:r>
      <w:r>
        <w:rPr>
          <w:spacing w:val="1"/>
        </w:rPr>
        <w:t> </w:t>
      </w:r>
      <w:r>
        <w:rPr/>
        <w:t>Agriculture Madison). When growth rings are prominent, as in most softwoods and ring-porous</w:t>
      </w:r>
      <w:r>
        <w:rPr>
          <w:spacing w:val="-57"/>
        </w:rPr>
        <w:t> </w:t>
      </w:r>
      <w:r>
        <w:rPr/>
        <w:t>hardwoods, earlywood differs markedly from latewood in physical properties. Earlywood is</w:t>
      </w:r>
      <w:r>
        <w:rPr>
          <w:spacing w:val="1"/>
        </w:rPr>
        <w:t> </w:t>
      </w:r>
      <w:r>
        <w:rPr/>
        <w:t>lighter in weight, softer, and weaker than latewood. All trees reproduce by producing seeds.</w:t>
      </w:r>
      <w:r>
        <w:rPr>
          <w:spacing w:val="1"/>
        </w:rPr>
        <w:t> </w:t>
      </w:r>
      <w:r>
        <w:rPr/>
        <w:t>Hardwood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softwood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vastly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Those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hardwood are always produced with some sort of cover on the seed, while softwood tree seeds</w:t>
      </w:r>
      <w:r>
        <w:rPr>
          <w:spacing w:val="1"/>
        </w:rPr>
        <w:t> </w:t>
      </w:r>
      <w:r>
        <w:rPr/>
        <w:t>will have no covering. The hardwood seeds which are known as Angiosperms can be found in</w:t>
      </w:r>
      <w:r>
        <w:rPr>
          <w:spacing w:val="1"/>
        </w:rPr>
        <w:t> </w:t>
      </w:r>
      <w:r>
        <w:rPr/>
        <w:t>things like apples, pears or acorns. While the seeds for softwoods, are released by the tree</w:t>
      </w:r>
      <w:r>
        <w:rPr>
          <w:spacing w:val="1"/>
        </w:rPr>
        <w:t> </w:t>
      </w:r>
      <w:r>
        <w:rPr/>
        <w:t>without any protection for the seed. The scientific name for softwood trees is Gymnosperms. A</w:t>
      </w:r>
      <w:r>
        <w:rPr>
          <w:spacing w:val="1"/>
        </w:rPr>
        <w:t> </w:t>
      </w:r>
      <w:r>
        <w:rPr/>
        <w:t>more</w:t>
      </w:r>
      <w:r>
        <w:rPr>
          <w:spacing w:val="35"/>
        </w:rPr>
        <w:t> </w:t>
      </w:r>
      <w:r>
        <w:rPr/>
        <w:t>general</w:t>
      </w:r>
      <w:r>
        <w:rPr>
          <w:spacing w:val="37"/>
        </w:rPr>
        <w:t> </w:t>
      </w:r>
      <w:r>
        <w:rPr/>
        <w:t>way</w:t>
      </w:r>
      <w:r>
        <w:rPr>
          <w:spacing w:val="32"/>
        </w:rPr>
        <w:t> </w:t>
      </w:r>
      <w:r>
        <w:rPr/>
        <w:t>to</w:t>
      </w:r>
      <w:r>
        <w:rPr>
          <w:spacing w:val="37"/>
        </w:rPr>
        <w:t> </w:t>
      </w:r>
      <w:r>
        <w:rPr/>
        <w:t>think</w:t>
      </w:r>
      <w:r>
        <w:rPr>
          <w:spacing w:val="37"/>
        </w:rPr>
        <w:t> </w:t>
      </w:r>
      <w:r>
        <w:rPr/>
        <w:t>about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difference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hardwood</w:t>
      </w:r>
      <w:r>
        <w:rPr>
          <w:spacing w:val="37"/>
        </w:rPr>
        <w:t> </w:t>
      </w:r>
      <w:r>
        <w:rPr/>
        <w:t>trees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lose</w:t>
      </w:r>
      <w:r>
        <w:rPr>
          <w:spacing w:val="36"/>
        </w:rPr>
        <w:t> </w:t>
      </w:r>
      <w:r>
        <w:rPr/>
        <w:t>all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their</w:t>
      </w:r>
      <w:r>
        <w:rPr>
          <w:spacing w:val="-58"/>
        </w:rPr>
        <w:t> </w:t>
      </w:r>
      <w:r>
        <w:rPr/>
        <w:t>leaves during cold weather, while the softwood trees will retain their leaves. Trees like the</w:t>
      </w:r>
      <w:r>
        <w:rPr>
          <w:spacing w:val="1"/>
        </w:rPr>
        <w:t> </w:t>
      </w:r>
      <w:r>
        <w:rPr/>
        <w:t>maple or oak are all in the Angiosperm or hardwood family, while trees like the pine or fir trees</w:t>
      </w:r>
      <w:r>
        <w:rPr>
          <w:spacing w:val="-57"/>
        </w:rPr>
        <w:t> </w:t>
      </w:r>
      <w:r>
        <w:rPr/>
        <w:t>are</w:t>
      </w:r>
      <w:r>
        <w:rPr>
          <w:spacing w:val="6"/>
        </w:rPr>
        <w:t> </w:t>
      </w:r>
      <w:r>
        <w:rPr/>
        <w:t>part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softwood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Gymnosperm</w:t>
      </w:r>
      <w:r>
        <w:rPr>
          <w:spacing w:val="8"/>
        </w:rPr>
        <w:t> </w:t>
      </w:r>
      <w:r>
        <w:rPr/>
        <w:t>family.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also</w:t>
      </w:r>
      <w:r>
        <w:rPr>
          <w:spacing w:val="9"/>
        </w:rPr>
        <w:t> </w:t>
      </w:r>
      <w:r>
        <w:rPr/>
        <w:t>correct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say</w:t>
      </w:r>
      <w:r>
        <w:rPr>
          <w:spacing w:val="3"/>
        </w:rPr>
        <w:t> </w:t>
      </w:r>
      <w:r>
        <w:rPr/>
        <w:t>that</w:t>
      </w:r>
      <w:r>
        <w:rPr>
          <w:spacing w:val="8"/>
        </w:rPr>
        <w:t> </w:t>
      </w:r>
      <w:r>
        <w:rPr/>
        <w:t>Evergreens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in</w:t>
      </w:r>
    </w:p>
    <w:p>
      <w:pPr>
        <w:pStyle w:val="BodyText"/>
        <w:spacing w:before="3"/>
        <w:ind w:left="1260" w:right="-29"/>
      </w:pPr>
      <w:r>
        <w:rPr>
          <w:w w:val="155"/>
        </w:rPr>
        <w:t>WKH</w:t>
      </w:r>
      <w:r>
        <w:rPr>
          <w:spacing w:val="26"/>
          <w:w w:val="155"/>
        </w:rPr>
        <w:t> </w:t>
      </w:r>
      <w:r>
        <w:rPr>
          <w:w w:val="155"/>
        </w:rPr>
        <w:t>VRIWZRRG</w:t>
      </w:r>
      <w:r>
        <w:rPr>
          <w:spacing w:val="31"/>
          <w:w w:val="155"/>
        </w:rPr>
        <w:t> </w:t>
      </w:r>
      <w:r>
        <w:rPr>
          <w:w w:val="155"/>
        </w:rPr>
        <w:t>JURXSLQJ </w:t>
      </w:r>
      <w:r>
        <w:rPr>
          <w:spacing w:val="77"/>
          <w:w w:val="155"/>
        </w:rPr>
        <w:t> </w:t>
      </w:r>
      <w:r>
        <w:rPr>
          <w:w w:val="155"/>
        </w:rPr>
        <w:t>ZKLOH</w:t>
      </w:r>
      <w:r>
        <w:rPr>
          <w:spacing w:val="33"/>
          <w:w w:val="155"/>
        </w:rPr>
        <w:t> </w:t>
      </w:r>
      <w:r>
        <w:rPr>
          <w:w w:val="155"/>
        </w:rPr>
        <w:t>GHFLGXRXV </w:t>
      </w:r>
      <w:r>
        <w:rPr>
          <w:spacing w:val="74"/>
          <w:w w:val="155"/>
        </w:rPr>
        <w:t> </w:t>
      </w:r>
      <w:r>
        <w:rPr>
          <w:w w:val="150"/>
        </w:rPr>
        <w:t>WUHHV</w:t>
      </w:r>
    </w:p>
    <w:p>
      <w:pPr>
        <w:pStyle w:val="BodyText"/>
        <w:spacing w:before="137"/>
        <w:ind w:left="1260"/>
        <w:jc w:val="both"/>
      </w:pPr>
      <w:r>
        <w:rPr/>
        <w:t>weaker</w:t>
      </w:r>
      <w:r>
        <w:rPr>
          <w:spacing w:val="5"/>
        </w:rPr>
        <w:t> </w:t>
      </w:r>
      <w:r>
        <w:rPr/>
        <w:t>than</w:t>
      </w:r>
      <w:r>
        <w:rPr>
          <w:spacing w:val="8"/>
        </w:rPr>
        <w:t> </w:t>
      </w:r>
      <w:r>
        <w:rPr/>
        <w:t>hardwoods.</w:t>
      </w:r>
      <w:r>
        <w:rPr>
          <w:spacing w:val="9"/>
        </w:rPr>
        <w:t> </w:t>
      </w:r>
      <w:r>
        <w:rPr/>
        <w:t>Softwoods</w:t>
      </w:r>
      <w:r>
        <w:rPr>
          <w:spacing w:val="7"/>
        </w:rPr>
        <w:t> </w:t>
      </w:r>
      <w:r>
        <w:rPr/>
        <w:t>come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coniferous</w:t>
      </w:r>
      <w:r>
        <w:rPr>
          <w:spacing w:val="6"/>
        </w:rPr>
        <w:t> </w:t>
      </w:r>
      <w:r>
        <w:rPr/>
        <w:t>trees</w:t>
      </w:r>
      <w:r>
        <w:rPr>
          <w:spacing w:val="7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cedar,</w:t>
      </w:r>
      <w:r>
        <w:rPr>
          <w:spacing w:val="5"/>
        </w:rPr>
        <w:t> </w:t>
      </w:r>
      <w:r>
        <w:rPr/>
        <w:t>fir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pine</w:t>
      </w:r>
      <w:r>
        <w:rPr>
          <w:spacing w:val="8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5"/>
        <w:jc w:val="both"/>
      </w:pPr>
      <w:r>
        <w:rPr/>
        <w:t>tend to be somewhat yellow or reddish in appearance. Because most coniferous trees grow fast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straight, softwoods are generally</w:t>
      </w:r>
      <w:r>
        <w:rPr>
          <w:spacing w:val="-6"/>
        </w:rPr>
        <w:t> </w:t>
      </w:r>
      <w:r>
        <w:rPr/>
        <w:t>less expensive than hardwoods (Riegal,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0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93" w:id="124"/>
      <w:bookmarkEnd w:id="124"/>
      <w:r>
        <w:rPr/>
        <w:t>Softwood</w:t>
      </w:r>
    </w:p>
    <w:p>
      <w:pPr>
        <w:pStyle w:val="BodyText"/>
        <w:spacing w:line="360" w:lineRule="auto" w:before="134"/>
        <w:ind w:left="1260" w:right="1253"/>
        <w:jc w:val="both"/>
      </w:pPr>
      <w:r>
        <w:rPr/>
        <w:t>The wood of gymnosperms is commonly referred to as soft and sometimes as non-pored wood.</w:t>
      </w:r>
      <w:r>
        <w:rPr>
          <w:spacing w:val="1"/>
        </w:rPr>
        <w:t> </w:t>
      </w:r>
      <w:r>
        <w:rPr/>
        <w:t>An example of softwood timber is pine, sometimes also referred as whitewood or non-pored</w:t>
      </w:r>
      <w:r>
        <w:rPr>
          <w:spacing w:val="1"/>
        </w:rPr>
        <w:t> </w:t>
      </w:r>
      <w:r>
        <w:rPr/>
        <w:t>wood. The bulk of softwood is made up of long narrow</w:t>
      </w:r>
      <w:r>
        <w:rPr>
          <w:spacing w:val="60"/>
        </w:rPr>
        <w:t> </w:t>
      </w:r>
      <w:r>
        <w:rPr/>
        <w:t>cells that fit closely together. These</w:t>
      </w:r>
      <w:r>
        <w:rPr>
          <w:spacing w:val="1"/>
        </w:rPr>
        <w:t> </w:t>
      </w:r>
      <w:r>
        <w:rPr/>
        <w:t>help to hold the tracherds firmly together. Conifer tracheids can be up to four millimeters long</w:t>
      </w:r>
      <w:r>
        <w:rPr>
          <w:spacing w:val="1"/>
        </w:rPr>
        <w:t> </w:t>
      </w:r>
      <w:r>
        <w:rPr/>
        <w:t>and serve both to transport sap and to strengthen the stem of the tree pits in the cell walls of the</w:t>
      </w:r>
      <w:r>
        <w:rPr>
          <w:spacing w:val="1"/>
        </w:rPr>
        <w:t> </w:t>
      </w:r>
      <w:r>
        <w:rPr/>
        <w:t>tracheids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enables</w:t>
      </w:r>
      <w:r>
        <w:rPr>
          <w:spacing w:val="28"/>
        </w:rPr>
        <w:t> </w:t>
      </w:r>
      <w:r>
        <w:rPr/>
        <w:t>sap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pass</w:t>
      </w:r>
      <w:r>
        <w:rPr>
          <w:spacing w:val="31"/>
        </w:rPr>
        <w:t> </w:t>
      </w:r>
      <w:r>
        <w:rPr/>
        <w:t>from</w:t>
      </w:r>
      <w:r>
        <w:rPr>
          <w:spacing w:val="29"/>
        </w:rPr>
        <w:t> </w:t>
      </w:r>
      <w:r>
        <w:rPr/>
        <w:t>cell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cell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it</w:t>
      </w:r>
      <w:r>
        <w:rPr>
          <w:spacing w:val="29"/>
        </w:rPr>
        <w:t> </w:t>
      </w:r>
      <w:r>
        <w:rPr/>
        <w:t>moves</w:t>
      </w:r>
      <w:r>
        <w:rPr>
          <w:spacing w:val="30"/>
        </w:rPr>
        <w:t> </w:t>
      </w:r>
      <w:r>
        <w:rPr/>
        <w:t>up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stem.</w:t>
      </w:r>
      <w:r>
        <w:rPr>
          <w:spacing w:val="28"/>
        </w:rPr>
        <w:t> </w:t>
      </w:r>
      <w:r>
        <w:rPr/>
        <w:t>Softwood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</w:p>
    <w:p>
      <w:pPr>
        <w:pStyle w:val="BodyText"/>
        <w:spacing w:before="1"/>
        <w:ind w:left="1260"/>
      </w:pPr>
      <w:r>
        <w:rPr>
          <w:w w:val="147"/>
        </w:rPr>
        <w:t>VRXU</w:t>
      </w:r>
      <w:r>
        <w:rPr>
          <w:spacing w:val="-2"/>
          <w:w w:val="147"/>
        </w:rPr>
        <w:t>F</w:t>
      </w:r>
      <w:r>
        <w:rPr>
          <w:spacing w:val="-1"/>
          <w:w w:val="138"/>
        </w:rPr>
        <w:t>H</w:t>
      </w:r>
      <w:r>
        <w:rPr>
          <w:spacing w:val="4"/>
          <w:w w:val="400"/>
        </w:rPr>
        <w:t> </w:t>
      </w:r>
      <w:r>
        <w:rPr>
          <w:spacing w:val="2"/>
          <w:w w:val="149"/>
        </w:rPr>
        <w:t>R</w:t>
      </w:r>
      <w:r>
        <w:rPr>
          <w:w w:val="343"/>
        </w:rPr>
        <w:t>I</w:t>
      </w:r>
      <w:r>
        <w:rPr>
          <w:spacing w:val="6"/>
          <w:w w:val="343"/>
        </w:rPr>
        <w:t> </w:t>
      </w:r>
      <w:r>
        <w:rPr>
          <w:spacing w:val="-1"/>
          <w:w w:val="138"/>
        </w:rPr>
        <w:t>D</w:t>
      </w:r>
      <w:r>
        <w:rPr>
          <w:w w:val="156"/>
        </w:rPr>
        <w:t>ERXW</w:t>
      </w:r>
      <w:r>
        <w:rPr>
          <w:spacing w:val="5"/>
          <w:w w:val="156"/>
        </w:rPr>
        <w:t> </w:t>
      </w:r>
      <w:r>
        <w:rPr>
          <w:w w:val="400"/>
        </w:rPr>
        <w:t>  </w:t>
      </w:r>
      <w:r>
        <w:rPr>
          <w:spacing w:val="1"/>
          <w:w w:val="400"/>
        </w:rPr>
        <w:t> </w:t>
      </w:r>
      <w:r>
        <w:rPr>
          <w:spacing w:val="4"/>
          <w:w w:val="400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4"/>
          <w:w w:val="400"/>
        </w:rPr>
        <w:t> </w:t>
      </w:r>
      <w:r>
        <w:rPr>
          <w:spacing w:val="2"/>
          <w:w w:val="105"/>
        </w:rPr>
        <w:t>W</w:t>
      </w:r>
      <w:r>
        <w:rPr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4"/>
          <w:w w:val="400"/>
        </w:rPr>
        <w:t> </w:t>
      </w:r>
      <w:r>
        <w:rPr>
          <w:w w:val="150"/>
        </w:rPr>
        <w:t>ZR</w:t>
      </w:r>
      <w:r>
        <w:rPr>
          <w:spacing w:val="-2"/>
          <w:w w:val="150"/>
        </w:rPr>
        <w:t>U</w:t>
      </w:r>
      <w:r>
        <w:rPr>
          <w:w w:val="152"/>
        </w:rPr>
        <w:t>OG¶</w:t>
      </w:r>
      <w:r>
        <w:rPr>
          <w:spacing w:val="2"/>
          <w:w w:val="152"/>
        </w:rPr>
        <w:t>V</w:t>
      </w:r>
      <w:r>
        <w:rPr>
          <w:spacing w:val="4"/>
          <w:w w:val="400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U</w:t>
      </w:r>
      <w:r>
        <w:rPr>
          <w:w w:val="142"/>
        </w:rPr>
        <w:t>RG</w:t>
      </w:r>
      <w:r>
        <w:rPr>
          <w:spacing w:val="2"/>
          <w:w w:val="142"/>
        </w:rPr>
        <w:t>X</w:t>
      </w:r>
      <w:r>
        <w:rPr>
          <w:spacing w:val="-1"/>
          <w:w w:val="179"/>
        </w:rPr>
        <w:t>F</w:t>
      </w:r>
      <w:r>
        <w:rPr>
          <w:w w:val="128"/>
        </w:rPr>
        <w:t>WL</w:t>
      </w:r>
    </w:p>
    <w:p>
      <w:pPr>
        <w:pStyle w:val="BodyText"/>
        <w:spacing w:line="360" w:lineRule="auto" w:before="137"/>
        <w:ind w:left="1260" w:right="1259"/>
        <w:jc w:val="both"/>
      </w:pPr>
      <w:r>
        <w:rPr/>
        <w:t>being the Sattic Region including Scandinavia and Russia and North America (Riegel 2005).</w:t>
      </w:r>
      <w:r>
        <w:rPr>
          <w:spacing w:val="1"/>
        </w:rPr>
        <w:t> </w:t>
      </w:r>
      <w:r>
        <w:rPr/>
        <w:t>Softwood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hardwood,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angiosperms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Softwood are not necessarily softer than hardwoods. In both groups there is an enormous</w:t>
      </w:r>
      <w:r>
        <w:rPr>
          <w:spacing w:val="1"/>
        </w:rPr>
        <w:t> </w:t>
      </w:r>
      <w:r>
        <w:rPr/>
        <w:t>variation in actual wood hardness, with the range in density in hardwoods completely including</w:t>
      </w:r>
      <w:r>
        <w:rPr>
          <w:spacing w:val="-57"/>
        </w:rPr>
        <w:t> </w:t>
      </w:r>
      <w:r>
        <w:rPr/>
        <w:t>that of softwoods. Some hardwood (e.g Balsa) are softer than most softwood.</w:t>
      </w:r>
      <w:r>
        <w:rPr>
          <w:spacing w:val="61"/>
        </w:rPr>
        <w:t> </w:t>
      </w:r>
      <w:r>
        <w:rPr/>
        <w:t>Australia has</w:t>
      </w:r>
      <w:r>
        <w:rPr>
          <w:spacing w:val="-57"/>
        </w:rPr>
        <w:t> </w:t>
      </w:r>
      <w:r>
        <w:rPr/>
        <w:t>very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softwoods,</w:t>
      </w:r>
      <w:r>
        <w:rPr>
          <w:spacing w:val="1"/>
        </w:rPr>
        <w:t> </w:t>
      </w:r>
      <w:r>
        <w:rPr/>
        <w:t>viz;</w:t>
      </w:r>
      <w:r>
        <w:rPr>
          <w:spacing w:val="1"/>
        </w:rPr>
        <w:t> </w:t>
      </w:r>
      <w:r>
        <w:rPr/>
        <w:t>cypress</w:t>
      </w:r>
      <w:r>
        <w:rPr>
          <w:spacing w:val="1"/>
        </w:rPr>
        <w:t> </w:t>
      </w:r>
      <w:r>
        <w:rPr/>
        <w:t>hoop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bunya.</w:t>
      </w:r>
      <w:r>
        <w:rPr>
          <w:spacing w:val="1"/>
        </w:rPr>
        <w:t> </w:t>
      </w:r>
      <w:r>
        <w:rPr/>
        <w:t>Pines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native</w:t>
      </w:r>
      <w:r>
        <w:rPr>
          <w:spacing w:val="1"/>
        </w:rPr>
        <w:t> </w:t>
      </w:r>
      <w:r>
        <w:rPr/>
        <w:t>softwoods</w:t>
      </w:r>
      <w:r>
        <w:rPr>
          <w:spacing w:val="12"/>
        </w:rPr>
        <w:t> </w:t>
      </w:r>
      <w:r>
        <w:rPr/>
        <w:t>growing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forests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New</w:t>
      </w:r>
      <w:r>
        <w:rPr>
          <w:spacing w:val="12"/>
        </w:rPr>
        <w:t> </w:t>
      </w:r>
      <w:r>
        <w:rPr/>
        <w:t>South</w:t>
      </w:r>
      <w:r>
        <w:rPr>
          <w:spacing w:val="11"/>
        </w:rPr>
        <w:t> </w:t>
      </w:r>
      <w:r>
        <w:rPr/>
        <w:t>Wales.</w:t>
      </w:r>
      <w:r>
        <w:rPr>
          <w:spacing w:val="12"/>
        </w:rPr>
        <w:t> </w:t>
      </w:r>
      <w:r>
        <w:rPr/>
        <w:t>Softwood</w:t>
      </w:r>
      <w:r>
        <w:rPr>
          <w:spacing w:val="13"/>
        </w:rPr>
        <w:t> </w:t>
      </w:r>
      <w:r>
        <w:rPr/>
        <w:t>plantations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introduced</w:t>
      </w:r>
      <w:r>
        <w:rPr>
          <w:spacing w:val="13"/>
        </w:rPr>
        <w:t> </w:t>
      </w:r>
      <w:r>
        <w:rPr/>
        <w:t>exoted</w:t>
      </w:r>
    </w:p>
    <w:p>
      <w:pPr>
        <w:pStyle w:val="BodyText"/>
        <w:spacing w:line="360" w:lineRule="auto" w:before="2"/>
        <w:ind w:left="1260" w:right="9"/>
      </w:pPr>
      <w:r>
        <w:rPr/>
        <w:t>pine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stablish</w:t>
      </w:r>
      <w:r>
        <w:rPr>
          <w:spacing w:val="1"/>
        </w:rPr>
        <w:t>e</w:t>
      </w:r>
      <w:r>
        <w:rPr/>
        <w:t>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NSN</w:t>
      </w:r>
      <w:r>
        <w:rPr>
          <w:spacing w:val="2"/>
        </w:rPr>
        <w:t> </w:t>
      </w:r>
      <w:r>
        <w:rPr/>
        <w:t>to m</w:t>
      </w:r>
      <w:r>
        <w:rPr>
          <w:spacing w:val="2"/>
        </w:rPr>
        <w:t>e</w:t>
      </w:r>
      <w:r>
        <w:rPr>
          <w:spacing w:val="-1"/>
          <w:w w:val="138"/>
        </w:rPr>
        <w:t>H</w:t>
      </w:r>
      <w:r>
        <w:rPr>
          <w:w w:val="167"/>
        </w:rPr>
        <w:t>W</w:t>
      </w:r>
      <w:r>
        <w:rPr>
          <w:spacing w:val="2"/>
          <w:w w:val="167"/>
        </w:rPr>
        <w:t> </w:t>
      </w:r>
      <w:r>
        <w:rPr>
          <w:w w:val="151"/>
        </w:rPr>
        <w:t>WKH</w:t>
      </w:r>
      <w:r>
        <w:rPr>
          <w:spacing w:val="1"/>
          <w:w w:val="151"/>
        </w:rPr>
        <w:t> </w:t>
      </w:r>
      <w:r>
        <w:rPr>
          <w:spacing w:val="-1"/>
          <w:w w:val="179"/>
        </w:rPr>
        <w:t>F</w:t>
      </w:r>
      <w:r>
        <w:rPr>
          <w:w w:val="168"/>
        </w:rPr>
        <w:t>RPP</w:t>
      </w:r>
      <w:r>
        <w:rPr>
          <w:w w:val="133"/>
        </w:rPr>
        <w:t>XQL</w:t>
      </w:r>
      <w:r>
        <w:rPr>
          <w:spacing w:val="3"/>
          <w:w w:val="133"/>
        </w:rPr>
        <w:t>W</w:t>
      </w:r>
      <w:r>
        <w:rPr>
          <w:spacing w:val="-8"/>
          <w:w w:val="359"/>
        </w:rPr>
        <w:t>\</w:t>
      </w:r>
      <w:r>
        <w:rPr>
          <w:w w:val="210"/>
        </w:rPr>
        <w:t>¶V</w:t>
      </w:r>
      <w:r>
        <w:rPr>
          <w:spacing w:val="1"/>
          <w:w w:val="210"/>
        </w:rPr>
        <w:t> </w:t>
      </w:r>
      <w:r>
        <w:rPr>
          <w:w w:val="138"/>
        </w:rPr>
        <w:t>Q</w:t>
      </w:r>
      <w:r>
        <w:rPr>
          <w:spacing w:val="1"/>
          <w:w w:val="138"/>
        </w:rPr>
        <w:t>H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w w:val="174"/>
        </w:rPr>
        <w:t>IRU </w:t>
      </w:r>
      <w:r>
        <w:rPr>
          <w:w w:val="120"/>
        </w:rPr>
        <w:t>2005).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50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92" w:id="125"/>
      <w:bookmarkEnd w:id="125"/>
      <w:r>
        <w:rPr/>
        <w:t>Hardwood</w:t>
      </w:r>
    </w:p>
    <w:p>
      <w:pPr>
        <w:pStyle w:val="BodyText"/>
        <w:spacing w:line="360" w:lineRule="auto" w:before="135"/>
        <w:ind w:left="1260" w:right="1254"/>
        <w:jc w:val="both"/>
      </w:pPr>
      <w:r>
        <w:rPr/>
        <w:t>Broad-leaved trees, like eucalyptus and red cedar are hardwood trees. Most Australian native</w:t>
      </w:r>
      <w:r>
        <w:rPr>
          <w:spacing w:val="1"/>
        </w:rPr>
        <w:t> </w:t>
      </w:r>
      <w:r>
        <w:rPr/>
        <w:t>timber trees are hardwoods. The wood of the trees is made up of two distinct types of cells-</w:t>
      </w:r>
      <w:r>
        <w:rPr>
          <w:spacing w:val="1"/>
        </w:rPr>
        <w:t> </w:t>
      </w:r>
      <w:r>
        <w:rPr/>
        <w:t>vessels and fibre cells. Sap is carried upward in large ducts known as vessels or pores. These</w:t>
      </w:r>
      <w:r>
        <w:rPr>
          <w:spacing w:val="1"/>
        </w:rPr>
        <w:t> </w:t>
      </w:r>
      <w:r>
        <w:rPr/>
        <w:t>start as wide cells with large carvities, arranged</w:t>
      </w:r>
      <w:r>
        <w:rPr>
          <w:spacing w:val="1"/>
        </w:rPr>
        <w:t> </w:t>
      </w:r>
      <w:r>
        <w:rPr/>
        <w:t>one above the other.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 cells the end</w:t>
      </w:r>
      <w:r>
        <w:rPr>
          <w:spacing w:val="1"/>
        </w:rPr>
        <w:t> </w:t>
      </w:r>
      <w:r>
        <w:rPr/>
        <w:t>walls break down to create long pipes running considerable distances. Vessels can usually be</w:t>
      </w:r>
      <w:r>
        <w:rPr>
          <w:spacing w:val="1"/>
        </w:rPr>
        <w:t> </w:t>
      </w:r>
      <w:r>
        <w:rPr/>
        <w:t>seen with</w:t>
      </w:r>
      <w:r>
        <w:rPr>
          <w:spacing w:val="1"/>
        </w:rPr>
        <w:t> </w:t>
      </w:r>
      <w:r>
        <w:rPr/>
        <w:t>the naked eye.</w:t>
      </w:r>
      <w:r>
        <w:rPr>
          <w:spacing w:val="1"/>
        </w:rPr>
        <w:t> </w:t>
      </w:r>
      <w:r>
        <w:rPr/>
        <w:t>Timbers with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are sometimes called pored timbers</w:t>
      </w:r>
      <w:r>
        <w:rPr>
          <w:spacing w:val="60"/>
        </w:rPr>
        <w:t> </w:t>
      </w:r>
      <w:r>
        <w:rPr/>
        <w:t>(hard and</w:t>
      </w:r>
      <w:r>
        <w:rPr>
          <w:spacing w:val="-57"/>
        </w:rPr>
        <w:t> </w:t>
      </w:r>
      <w:r>
        <w:rPr/>
        <w:t>the arrangement of the vessels in a cross-section is a useful for identifying different timbers</w:t>
      </w:r>
      <w:r>
        <w:rPr>
          <w:spacing w:val="1"/>
        </w:rPr>
        <w:t> </w:t>
      </w:r>
      <w:r>
        <w:rPr/>
        <w:t>(Gledhill, 1972).   These are similar to conifer tracherds but are short in length (commonly</w:t>
      </w:r>
      <w:r>
        <w:rPr>
          <w:spacing w:val="1"/>
        </w:rPr>
        <w:t> </w:t>
      </w:r>
      <w:r>
        <w:rPr/>
        <w:t>about one millimeter long) and usually thicker walled fibres which make up the bulk of the</w:t>
      </w:r>
      <w:r>
        <w:rPr>
          <w:spacing w:val="1"/>
        </w:rPr>
        <w:t> </w:t>
      </w:r>
      <w:r>
        <w:rPr/>
        <w:t>wood in broad-leaved and like tracherds, the walls of these cells are made up of cellulose and</w:t>
      </w:r>
      <w:r>
        <w:rPr>
          <w:spacing w:val="1"/>
        </w:rPr>
        <w:t> </w:t>
      </w:r>
      <w:r>
        <w:rPr/>
        <w:t>neighbouring</w:t>
      </w:r>
      <w:r>
        <w:rPr>
          <w:spacing w:val="8"/>
        </w:rPr>
        <w:t> </w:t>
      </w:r>
      <w:r>
        <w:rPr/>
        <w:t>cells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held</w:t>
      </w:r>
      <w:r>
        <w:rPr>
          <w:spacing w:val="9"/>
        </w:rPr>
        <w:t> </w:t>
      </w:r>
      <w:r>
        <w:rPr/>
        <w:t>together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lignin.</w:t>
      </w:r>
      <w:r>
        <w:rPr>
          <w:spacing w:val="3"/>
        </w:rPr>
        <w:t> </w:t>
      </w:r>
      <w:r>
        <w:rPr/>
        <w:t>Hardwoods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more</w:t>
      </w:r>
      <w:r>
        <w:rPr>
          <w:spacing w:val="10"/>
        </w:rPr>
        <w:t> </w:t>
      </w:r>
      <w:r>
        <w:rPr/>
        <w:t>complex</w:t>
      </w:r>
      <w:r>
        <w:rPr>
          <w:spacing w:val="10"/>
        </w:rPr>
        <w:t> </w:t>
      </w:r>
      <w:r>
        <w:rPr/>
        <w:t>structure</w:t>
      </w:r>
      <w:r>
        <w:rPr>
          <w:spacing w:val="8"/>
        </w:rPr>
        <w:t> </w:t>
      </w:r>
      <w:r>
        <w:rPr/>
        <w:t>than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softwood. The dominant feature separating hardwood from softwood is the presence of pores or</w:t>
      </w:r>
      <w:r>
        <w:rPr>
          <w:spacing w:val="-57"/>
        </w:rPr>
        <w:t> </w:t>
      </w:r>
      <w:r>
        <w:rPr/>
        <w:t>vessels.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perforation</w:t>
      </w:r>
      <w:r>
        <w:rPr>
          <w:spacing w:val="60"/>
        </w:rPr>
        <w:t> </w:t>
      </w:r>
      <w:r>
        <w:rPr/>
        <w:t>plates</w:t>
      </w:r>
      <w:r>
        <w:rPr>
          <w:spacing w:val="1"/>
        </w:rPr>
        <w:t> </w:t>
      </w:r>
      <w:r>
        <w:rPr/>
        <w:t>(simple, scalar form, reticulate, foraminate) and structure of cell wall, such as spiral thickenings</w:t>
      </w:r>
      <w:r>
        <w:rPr>
          <w:spacing w:val="-57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As their name suggest, the wood from these trees is generally harder than</w:t>
      </w:r>
      <w:r>
        <w:rPr>
          <w:spacing w:val="1"/>
        </w:rPr>
        <w:t> </w:t>
      </w:r>
      <w:r>
        <w:rPr/>
        <w:t>softwoods. Hardwoods reproduce broad leaves. Many lose their leaves every autumn and are</w:t>
      </w:r>
      <w:r>
        <w:rPr>
          <w:spacing w:val="1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in the winter.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0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91" w:id="126"/>
      <w:r>
        <w:rPr/>
        <w:t>Wood</w:t>
      </w:r>
      <w:r>
        <w:rPr>
          <w:spacing w:val="-1"/>
        </w:rPr>
        <w:t> </w:t>
      </w:r>
      <w:r>
        <w:rPr/>
        <w:t>colour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bookmarkEnd w:id="126"/>
      <w:r>
        <w:rPr/>
        <w:t>studies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macromolecular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substances (extractives). The low</w:t>
      </w:r>
      <w:r>
        <w:rPr>
          <w:spacing w:val="1"/>
        </w:rPr>
        <w:t> </w:t>
      </w:r>
      <w:r>
        <w:rPr/>
        <w:t>molecular weight substance include both</w:t>
      </w:r>
      <w:r>
        <w:rPr>
          <w:spacing w:val="1"/>
        </w:rPr>
        <w:t> </w:t>
      </w:r>
      <w:r>
        <w:rPr/>
        <w:t>inorganic and</w:t>
      </w:r>
      <w:r>
        <w:rPr>
          <w:spacing w:val="1"/>
        </w:rPr>
        <w:t> </w:t>
      </w:r>
      <w:r>
        <w:rPr/>
        <w:t>organic compounds which vary among different wood species in quantities</w:t>
      </w:r>
      <w:r>
        <w:rPr>
          <w:spacing w:val="60"/>
        </w:rPr>
        <w:t> </w:t>
      </w:r>
      <w:r>
        <w:rPr/>
        <w:t>that ranged from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to 30. The organic compounds are collectively known as extractives</w:t>
      </w:r>
      <w:r>
        <w:rPr>
          <w:spacing w:val="60"/>
        </w:rPr>
        <w:t> </w:t>
      </w:r>
      <w:r>
        <w:rPr/>
        <w:t>as they can be</w:t>
      </w:r>
      <w:r>
        <w:rPr>
          <w:spacing w:val="1"/>
        </w:rPr>
        <w:t> </w:t>
      </w:r>
      <w:r>
        <w:rPr/>
        <w:t>extracted from wood by using the appropriate solvent (Franco and Jon, 2009), and as such they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smell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coating</w:t>
      </w:r>
      <w:r>
        <w:rPr>
          <w:spacing w:val="1"/>
        </w:rPr>
        <w:t> </w:t>
      </w:r>
      <w:r>
        <w:rPr/>
        <w:t>processes. The extractives</w:t>
      </w:r>
      <w:r>
        <w:rPr>
          <w:spacing w:val="1"/>
        </w:rPr>
        <w:t> </w:t>
      </w:r>
      <w:r>
        <w:rPr/>
        <w:t>can be divided, according to their chemical composition into three</w:t>
      </w:r>
      <w:r>
        <w:rPr>
          <w:spacing w:val="1"/>
        </w:rPr>
        <w:t> </w:t>
      </w:r>
      <w:r>
        <w:rPr/>
        <w:t>main sub-groups, namely,</w:t>
      </w:r>
      <w:r>
        <w:rPr>
          <w:spacing w:val="60"/>
        </w:rPr>
        <w:t> </w:t>
      </w:r>
      <w:r>
        <w:rPr/>
        <w:t>aromatic phenolic compounds, aliphatic compounds and terpenes</w:t>
      </w:r>
      <w:r>
        <w:rPr>
          <w:spacing w:val="1"/>
        </w:rPr>
        <w:t> </w:t>
      </w:r>
      <w:r>
        <w:rPr/>
        <w:t>and terpenoids. Aromatic phenolic compounds are second only to carbohydrates in abundance</w:t>
      </w:r>
      <w:r>
        <w:rPr>
          <w:spacing w:val="1"/>
        </w:rPr>
        <w:t> </w:t>
      </w:r>
      <w:r>
        <w:rPr/>
        <w:t>in wood and include complex polyphenolic molecules. They are principally found in heartwood</w:t>
      </w:r>
      <w:r>
        <w:rPr>
          <w:spacing w:val="-57"/>
        </w:rPr>
        <w:t> </w:t>
      </w:r>
      <w:r>
        <w:rPr/>
        <w:t>and responsible for the deeper colour and decay resistance (Franco and Jon, 2009). 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can be sub-divided into four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 lignins,</w:t>
      </w:r>
      <w:r>
        <w:rPr>
          <w:spacing w:val="60"/>
        </w:rPr>
        <w:t> </w:t>
      </w:r>
      <w:r>
        <w:rPr/>
        <w:t>stilbenes,</w:t>
      </w:r>
      <w:r>
        <w:rPr>
          <w:spacing w:val="60"/>
        </w:rPr>
        <w:t> </w:t>
      </w:r>
      <w:r>
        <w:rPr/>
        <w:t>flavoniods</w:t>
      </w:r>
      <w:r>
        <w:rPr>
          <w:spacing w:val="-57"/>
        </w:rPr>
        <w:t> </w:t>
      </w:r>
      <w:r>
        <w:rPr/>
        <w:t>and tannins. Lignins are stable and colourless in contrast to stibenes which darken in the</w:t>
      </w:r>
      <w:r>
        <w:rPr>
          <w:spacing w:val="1"/>
        </w:rPr>
        <w:t> </w:t>
      </w:r>
      <w:r>
        <w:rPr/>
        <w:t>presence of light. Reactive stilbenes cause staining and drying inhibition of coating on tropical</w:t>
      </w:r>
      <w:r>
        <w:rPr>
          <w:spacing w:val="1"/>
        </w:rPr>
        <w:t> </w:t>
      </w:r>
      <w:r>
        <w:rPr/>
        <w:t>hardwoods. Flavonoids contain a dibenzyl propane unit and are the principal colouring material</w:t>
      </w:r>
      <w:r>
        <w:rPr>
          <w:spacing w:val="-57"/>
        </w:rPr>
        <w:t> </w:t>
      </w:r>
      <w:r>
        <w:rPr/>
        <w:t>in trees, plants and flowers. They are mostly found in the heart wood of trees. Another type of</w:t>
      </w:r>
      <w:r>
        <w:rPr>
          <w:spacing w:val="1"/>
        </w:rPr>
        <w:t> </w:t>
      </w:r>
      <w:r>
        <w:rPr/>
        <w:t>reactive polyphenol contains an unusual seven-carbon ring known as a tropolone; thujaplicins</w:t>
      </w:r>
      <w:r>
        <w:rPr>
          <w:spacing w:val="1"/>
        </w:rPr>
        <w:t> </w:t>
      </w:r>
      <w:r>
        <w:rPr/>
        <w:t>are one of the first known examples, they can chelate with iron to give black or blue staining.</w:t>
      </w:r>
      <w:r>
        <w:rPr>
          <w:spacing w:val="1"/>
        </w:rPr>
        <w:t> </w:t>
      </w:r>
      <w:r>
        <w:rPr/>
        <w:t>Thujaplicins are the reason that western red cedar is valued for its durability and dark colour</w:t>
      </w:r>
      <w:r>
        <w:rPr>
          <w:spacing w:val="1"/>
        </w:rPr>
        <w:t> </w:t>
      </w:r>
      <w:r>
        <w:rPr/>
        <w:t>(Franco and Jon, 2009).</w:t>
      </w:r>
      <w:r>
        <w:rPr>
          <w:spacing w:val="1"/>
        </w:rPr>
        <w:t> </w:t>
      </w:r>
      <w:r>
        <w:rPr/>
        <w:t>The major aliphatic compounds in both softwoods and hardwoods are</w:t>
      </w:r>
      <w:r>
        <w:rPr>
          <w:spacing w:val="1"/>
        </w:rPr>
        <w:t> </w:t>
      </w:r>
      <w:r>
        <w:rPr/>
        <w:t>fatty acids and their esters, in particular the triglycerides of saturated and unsaturated acids</w:t>
      </w:r>
      <w:r>
        <w:rPr>
          <w:spacing w:val="1"/>
        </w:rPr>
        <w:t> </w:t>
      </w:r>
      <w:r>
        <w:rPr/>
        <w:t>including linoleic, oleic and linolenic acids. They are important components of alkyd paints.</w:t>
      </w:r>
      <w:r>
        <w:rPr>
          <w:spacing w:val="1"/>
        </w:rPr>
        <w:t> </w:t>
      </w:r>
      <w:r>
        <w:rPr/>
        <w:t>They are volatile, and were once a major paint solvent and used in minor quantities to prevent</w:t>
      </w:r>
      <w:r>
        <w:rPr>
          <w:spacing w:val="1"/>
        </w:rPr>
        <w:t> </w:t>
      </w:r>
      <w:r>
        <w:rPr/>
        <w:t>oil-based</w:t>
      </w:r>
      <w:r>
        <w:rPr>
          <w:spacing w:val="26"/>
        </w:rPr>
        <w:t> </w:t>
      </w:r>
      <w:r>
        <w:rPr/>
        <w:t>paint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skinning</w:t>
      </w:r>
      <w:r>
        <w:rPr>
          <w:spacing w:val="25"/>
        </w:rPr>
        <w:t> </w:t>
      </w:r>
      <w:r>
        <w:rPr/>
        <w:t>prematurely.</w:t>
      </w:r>
      <w:r>
        <w:rPr>
          <w:spacing w:val="27"/>
        </w:rPr>
        <w:t> </w:t>
      </w:r>
      <w:r>
        <w:rPr/>
        <w:t>Extractives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substances</w:t>
      </w:r>
      <w:r>
        <w:rPr>
          <w:spacing w:val="27"/>
        </w:rPr>
        <w:t> </w:t>
      </w:r>
      <w:r>
        <w:rPr/>
        <w:t>mainly</w:t>
      </w:r>
      <w:r>
        <w:rPr>
          <w:spacing w:val="22"/>
        </w:rPr>
        <w:t> </w:t>
      </w:r>
      <w:r>
        <w:rPr/>
        <w:t>responsible</w:t>
      </w:r>
      <w:r>
        <w:rPr>
          <w:spacing w:val="-58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wood</w:t>
      </w:r>
      <w:r>
        <w:rPr>
          <w:spacing w:val="37"/>
        </w:rPr>
        <w:t> </w:t>
      </w:r>
      <w:r>
        <w:rPr/>
        <w:t>colour,</w:t>
      </w:r>
      <w:r>
        <w:rPr>
          <w:spacing w:val="34"/>
        </w:rPr>
        <w:t> </w:t>
      </w:r>
      <w:r>
        <w:rPr/>
        <w:t>tannins</w:t>
      </w:r>
      <w:r>
        <w:rPr>
          <w:spacing w:val="36"/>
        </w:rPr>
        <w:t> </w:t>
      </w:r>
      <w:r>
        <w:rPr/>
        <w:t>can</w:t>
      </w:r>
      <w:r>
        <w:rPr>
          <w:spacing w:val="41"/>
        </w:rPr>
        <w:t> </w:t>
      </w:r>
      <w:r>
        <w:rPr/>
        <w:t>r</w:t>
      </w:r>
      <w:r>
        <w:rPr>
          <w:spacing w:val="34"/>
        </w:rPr>
        <w:t> </w:t>
      </w:r>
      <w:r>
        <w:rPr/>
        <w:t>eact</w:t>
      </w:r>
      <w:r>
        <w:rPr>
          <w:spacing w:val="36"/>
        </w:rPr>
        <w:t> </w:t>
      </w:r>
      <w:r>
        <w:rPr/>
        <w:t>with</w:t>
      </w:r>
      <w:r>
        <w:rPr>
          <w:spacing w:val="38"/>
        </w:rPr>
        <w:t> </w:t>
      </w:r>
      <w:r>
        <w:rPr/>
        <w:t>ferrous</w:t>
      </w:r>
      <w:r>
        <w:rPr>
          <w:spacing w:val="35"/>
        </w:rPr>
        <w:t> </w:t>
      </w:r>
      <w:r>
        <w:rPr/>
        <w:t>metal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cause</w:t>
      </w:r>
      <w:r>
        <w:rPr>
          <w:spacing w:val="34"/>
        </w:rPr>
        <w:t> </w:t>
      </w:r>
      <w:r>
        <w:rPr/>
        <w:t>blackening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heart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wood (Franco and Jon, 2009). In consequence of oxidation processes caused by light and</w:t>
      </w:r>
      <w:r>
        <w:rPr>
          <w:spacing w:val="1"/>
        </w:rPr>
        <w:t> </w:t>
      </w:r>
      <w:r>
        <w:rPr/>
        <w:t>oxygen, they are the main agent responsiblefor the colour change of w ood surface. From</w:t>
      </w:r>
      <w:r>
        <w:rPr>
          <w:spacing w:val="1"/>
        </w:rPr>
        <w:t> </w:t>
      </w:r>
      <w:r>
        <w:rPr/>
        <w:t>literature </w:t>
      </w:r>
      <w:hyperlink r:id="rId36">
        <w:r>
          <w:rPr/>
          <w:t>(http://www.rfs.org.uk/l</w:t>
        </w:r>
      </w:hyperlink>
      <w:r>
        <w:rPr/>
        <w:t>e</w:t>
      </w:r>
      <w:hyperlink r:id="rId36">
        <w:r>
          <w:rPr/>
          <w:t>arning</w:t>
        </w:r>
      </w:hyperlink>
      <w:r>
        <w:rPr/>
        <w:t> /what-wood), wood colour aids the identification of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(hardwood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softwood).</w:t>
      </w:r>
      <w:r>
        <w:rPr>
          <w:spacing w:val="1"/>
        </w:rPr>
        <w:t> </w:t>
      </w:r>
      <w:r>
        <w:rPr/>
        <w:t>Hardwoods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variety of</w:t>
      </w:r>
      <w:r>
        <w:rPr>
          <w:spacing w:val="1"/>
        </w:rPr>
        <w:t> </w:t>
      </w:r>
      <w:r>
        <w:rPr/>
        <w:t>colours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shades that often allow immediate and unmistakable recognition. Hardwood colours can range</w:t>
      </w:r>
      <w:r>
        <w:rPr>
          <w:spacing w:val="1"/>
        </w:rPr>
        <w:t> </w:t>
      </w:r>
      <w:r>
        <w:rPr/>
        <w:t>from pure white through red to deep brown or even black while softwoods are paler in colour,</w:t>
      </w:r>
      <w:r>
        <w:rPr>
          <w:spacing w:val="1"/>
        </w:rPr>
        <w:t> </w:t>
      </w:r>
      <w:r>
        <w:rPr/>
        <w:t>ranging from white to yellow, sometimes tinged with colours, although both hardwoods and</w:t>
      </w:r>
      <w:r>
        <w:rPr>
          <w:spacing w:val="1"/>
        </w:rPr>
        <w:t> </w:t>
      </w:r>
      <w:r>
        <w:rPr/>
        <w:t>softwood</w:t>
      </w:r>
      <w:r>
        <w:rPr>
          <w:spacing w:val="-1"/>
        </w:rPr>
        <w:t> </w:t>
      </w:r>
      <w:r>
        <w:rPr/>
        <w:t>colours darken</w:t>
      </w:r>
      <w:r>
        <w:rPr>
          <w:spacing w:val="2"/>
        </w:rPr>
        <w:t> </w:t>
      </w:r>
      <w:r>
        <w:rPr/>
        <w:t>when exposed</w:t>
      </w:r>
      <w:r>
        <w:rPr>
          <w:spacing w:val="-1"/>
        </w:rPr>
        <w:t> </w:t>
      </w:r>
      <w:r>
        <w:rPr/>
        <w:t>to light.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0"/>
        </w:numPr>
        <w:tabs>
          <w:tab w:pos="1981" w:val="left" w:leader="none"/>
        </w:tabs>
        <w:spacing w:line="360" w:lineRule="auto" w:before="1" w:after="0"/>
        <w:ind w:left="2040" w:right="4597" w:hanging="780"/>
        <w:jc w:val="both"/>
      </w:pPr>
      <w:r>
        <w:rPr/>
        <w:t>Chemical composition and fiber structure of wood</w:t>
      </w:r>
      <w:r>
        <w:rPr>
          <w:spacing w:val="-57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</w:p>
    <w:p>
      <w:pPr>
        <w:pStyle w:val="BodyText"/>
        <w:spacing w:line="360" w:lineRule="auto"/>
        <w:ind w:left="1260" w:right="1256"/>
        <w:jc w:val="both"/>
      </w:pPr>
      <w:r>
        <w:rPr/>
        <w:t>Wood substances are organic materials mainly composed of carbon, hydrogen and oxygen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(principally</w:t>
      </w:r>
      <w:r>
        <w:rPr>
          <w:spacing w:val="60"/>
        </w:rPr>
        <w:t> </w:t>
      </w:r>
      <w:r>
        <w:rPr/>
        <w:t>calcium,</w:t>
      </w:r>
      <w:r>
        <w:rPr>
          <w:spacing w:val="1"/>
        </w:rPr>
        <w:t> </w:t>
      </w:r>
      <w:r>
        <w:rPr/>
        <w:t>potassium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magnesium)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found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ash</w:t>
      </w:r>
      <w:r>
        <w:rPr>
          <w:spacing w:val="13"/>
        </w:rPr>
        <w:t> </w:t>
      </w:r>
      <w:r>
        <w:rPr/>
        <w:t>when</w:t>
      </w:r>
      <w:r>
        <w:rPr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completely</w:t>
      </w:r>
      <w:r>
        <w:rPr>
          <w:spacing w:val="7"/>
        </w:rPr>
        <w:t> </w:t>
      </w:r>
      <w:r>
        <w:rPr/>
        <w:t>burnt.</w:t>
      </w:r>
      <w:r>
        <w:rPr>
          <w:spacing w:val="11"/>
        </w:rPr>
        <w:t> </w:t>
      </w:r>
      <w:r>
        <w:rPr/>
        <w:t>Wood</w:t>
      </w:r>
      <w:r>
        <w:rPr>
          <w:spacing w:val="-57"/>
        </w:rPr>
        <w:t> </w:t>
      </w:r>
      <w:r>
        <w:rPr/>
        <w:t>is composed principally of three compounds-cellulose, hemicelluloses, and lignin; about 25</w:t>
      </w:r>
      <w:r>
        <w:rPr>
          <w:spacing w:val="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of hardwood and</w:t>
      </w:r>
      <w:r>
        <w:rPr>
          <w:spacing w:val="1"/>
        </w:rPr>
        <w:t> </w:t>
      </w:r>
      <w:r>
        <w:rPr/>
        <w:t>30 percent of</w:t>
      </w:r>
      <w:r>
        <w:rPr>
          <w:spacing w:val="-1"/>
        </w:rPr>
        <w:t> </w:t>
      </w:r>
      <w:r>
        <w:rPr/>
        <w:t>softwood is</w:t>
      </w:r>
      <w:r>
        <w:rPr>
          <w:spacing w:val="2"/>
        </w:rPr>
        <w:t> </w:t>
      </w:r>
      <w:r>
        <w:rPr/>
        <w:t>lignin (Feirer,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/>
        <w:ind w:left="1260" w:right="1254"/>
        <w:jc w:val="both"/>
      </w:pPr>
      <w:r>
        <w:rPr/>
        <w:t>Cellulose is the common name used for glucan present in wood, which constitute about 42 % of</w:t>
      </w:r>
      <w:r>
        <w:rPr>
          <w:spacing w:val="-57"/>
        </w:rPr>
        <w:t> </w:t>
      </w:r>
      <w:r>
        <w:rPr/>
        <w:t>dry weight. Wood cellulose is the primary component of the walls of cells making up fibres and</w:t>
      </w:r>
      <w:r>
        <w:rPr>
          <w:spacing w:val="-57"/>
        </w:rPr>
        <w:t> </w:t>
      </w:r>
      <w:r>
        <w:rPr/>
        <w:t>is the main structural material of wood and other</w:t>
      </w:r>
      <w:r>
        <w:rPr>
          <w:spacing w:val="60"/>
        </w:rPr>
        <w:t> </w:t>
      </w:r>
      <w:r>
        <w:rPr/>
        <w:t>plants. Chemically associated with cellulose</w:t>
      </w:r>
      <w:r>
        <w:rPr>
          <w:spacing w:val="1"/>
        </w:rPr>
        <w:t> </w:t>
      </w:r>
      <w:r>
        <w:rPr/>
        <w:t>in the wood structure are other polysacharrides called hemicellulose which often have been</w:t>
      </w:r>
      <w:r>
        <w:rPr>
          <w:spacing w:val="1"/>
        </w:rPr>
        <w:t> </w:t>
      </w:r>
      <w:r>
        <w:rPr/>
        <w:t>labeled as the matrix material of a wood. In hardwood the primary hemicelluloses is a xylem</w:t>
      </w:r>
      <w:r>
        <w:rPr>
          <w:spacing w:val="1"/>
        </w:rPr>
        <w:t> </w:t>
      </w:r>
      <w:r>
        <w:rPr/>
        <w:t>(polymer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xylose)</w:t>
      </w:r>
      <w:r>
        <w:rPr>
          <w:spacing w:val="41"/>
        </w:rPr>
        <w:t> </w:t>
      </w:r>
      <w:r>
        <w:rPr/>
        <w:t>whereas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softwood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primary</w:t>
      </w:r>
      <w:r>
        <w:rPr>
          <w:spacing w:val="37"/>
        </w:rPr>
        <w:t> </w:t>
      </w:r>
      <w:r>
        <w:rPr/>
        <w:t>hemicelluloses</w:t>
      </w:r>
      <w:r>
        <w:rPr>
          <w:spacing w:val="41"/>
        </w:rPr>
        <w:t> </w:t>
      </w:r>
      <w:r>
        <w:rPr/>
        <w:t>is</w:t>
      </w:r>
      <w:r>
        <w:rPr>
          <w:spacing w:val="43"/>
        </w:rPr>
        <w:t> </w:t>
      </w:r>
      <w:r>
        <w:rPr/>
        <w:t>glaucoma</w:t>
      </w:r>
      <w:r>
        <w:rPr>
          <w:spacing w:val="43"/>
        </w:rPr>
        <w:t> </w:t>
      </w:r>
      <w:r>
        <w:rPr/>
        <w:t>although</w:t>
      </w:r>
      <w:r>
        <w:rPr>
          <w:spacing w:val="-58"/>
        </w:rPr>
        <w:t> </w:t>
      </w:r>
      <w:r>
        <w:rPr/>
        <w:t>both of these polysaccharide occur to some extent in both types of wood. The degree of</w:t>
      </w:r>
      <w:r>
        <w:rPr>
          <w:spacing w:val="1"/>
        </w:rPr>
        <w:t> </w:t>
      </w:r>
      <w:r>
        <w:rPr/>
        <w:t>polymerization of the hemicelluloses is much less than that of the cellulose in the range of 100-</w:t>
      </w:r>
      <w:r>
        <w:rPr>
          <w:spacing w:val="-57"/>
        </w:rPr>
        <w:t> </w:t>
      </w:r>
      <w:r>
        <w:rPr/>
        <w:t>2005. The third major component of wood is lignin. Although lignin also is a polymer, it has a</w:t>
      </w:r>
      <w:r>
        <w:rPr>
          <w:spacing w:val="1"/>
        </w:rPr>
        <w:t> </w:t>
      </w:r>
      <w:r>
        <w:rPr/>
        <w:t>different chemical structure from that of the polysaccharides. The monomeric unit in lignin are</w:t>
      </w:r>
      <w:r>
        <w:rPr>
          <w:spacing w:val="1"/>
        </w:rPr>
        <w:t> </w:t>
      </w:r>
      <w:r>
        <w:rPr/>
        <w:t>phenolic type compounds but the exact chemical structure of lignin is still not known after 100</w:t>
      </w:r>
      <w:r>
        <w:rPr>
          <w:spacing w:val="1"/>
        </w:rPr>
        <w:t> </w:t>
      </w:r>
      <w:r>
        <w:rPr/>
        <w:t>yrs of intensive research. The spaces between fibre in woods are almost pure lignin and are</w:t>
      </w:r>
      <w:r>
        <w:rPr>
          <w:spacing w:val="1"/>
        </w:rPr>
        <w:t> </w:t>
      </w:r>
      <w:r>
        <w:rPr/>
        <w:t>termed the middle lamella. Lignin is considered the glueing or entrusting substances of wood</w:t>
      </w:r>
      <w:r>
        <w:rPr>
          <w:spacing w:val="1"/>
        </w:rPr>
        <w:t> </w:t>
      </w:r>
      <w:r>
        <w:rPr/>
        <w:t>and add mechanical strength or stiffness to the tree and to the wood. High plants commonly are</w:t>
      </w:r>
      <w:r>
        <w:rPr>
          <w:spacing w:val="1"/>
        </w:rPr>
        <w:t> </w:t>
      </w:r>
      <w:r>
        <w:rPr/>
        <w:t>referred to as lignocelluloses because of the typical joint occurrence in that of lignin and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(Young,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Geese,1990).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softwoods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reflected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composition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constituent</w:t>
      </w:r>
      <w:r>
        <w:rPr>
          <w:spacing w:val="17"/>
        </w:rPr>
        <w:t> </w:t>
      </w:r>
      <w:r>
        <w:rPr/>
        <w:t>lignin.</w:t>
      </w:r>
      <w:r>
        <w:rPr>
          <w:spacing w:val="19"/>
        </w:rPr>
        <w:t> </w:t>
      </w:r>
      <w:r>
        <w:rPr/>
        <w:t>Hardwood</w:t>
      </w:r>
      <w:r>
        <w:rPr>
          <w:spacing w:val="18"/>
        </w:rPr>
        <w:t> </w:t>
      </w:r>
      <w:r>
        <w:rPr/>
        <w:t>lignin</w:t>
      </w:r>
      <w:r>
        <w:rPr>
          <w:spacing w:val="17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9"/>
        <w:jc w:val="both"/>
      </w:pPr>
      <w:r>
        <w:rPr/>
        <w:t>primarily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sinapyl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coniferyl</w:t>
      </w:r>
      <w:r>
        <w:rPr>
          <w:spacing w:val="1"/>
        </w:rPr>
        <w:t> </w:t>
      </w:r>
      <w:r>
        <w:rPr/>
        <w:t>alcohol.</w:t>
      </w:r>
      <w:r>
        <w:rPr>
          <w:spacing w:val="1"/>
        </w:rPr>
        <w:t> </w:t>
      </w:r>
      <w:r>
        <w:rPr/>
        <w:t>Softwood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mainly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coniferyl</w:t>
      </w:r>
      <w:r>
        <w:rPr>
          <w:spacing w:val="4"/>
        </w:rPr>
        <w:t> </w:t>
      </w:r>
      <w:r>
        <w:rPr/>
        <w:t>alcohol (Boerjan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360" w:lineRule="auto"/>
        <w:ind w:left="1260" w:right="1259" w:firstLine="779"/>
        <w:jc w:val="both"/>
      </w:pPr>
      <w:r>
        <w:rPr/>
        <w:t>Aside from the lignocelluloses, wood consists of a variety of low molecular weight</w:t>
      </w:r>
      <w:r>
        <w:rPr>
          <w:spacing w:val="1"/>
        </w:rPr>
        <w:t> </w:t>
      </w:r>
      <w:r>
        <w:rPr/>
        <w:t>organic compounds, such as terpenes, diterpenes, and fatty acids. For example, rosin is exuded</w:t>
      </w:r>
      <w:r>
        <w:rPr>
          <w:spacing w:val="1"/>
        </w:rPr>
        <w:t> </w:t>
      </w:r>
      <w:r>
        <w:rPr/>
        <w:t>by conifers as protection from insects. The extraction of these organic materials from wood</w:t>
      </w:r>
      <w:r>
        <w:rPr>
          <w:spacing w:val="1"/>
        </w:rPr>
        <w:t> </w:t>
      </w:r>
      <w:r>
        <w:rPr/>
        <w:t>provides tall oil, turpentine, and rosin (Fiebach, 2000). Other components of wood include</w:t>
      </w:r>
      <w:r>
        <w:rPr>
          <w:spacing w:val="1"/>
        </w:rPr>
        <w:t> </w:t>
      </w:r>
      <w:r>
        <w:rPr/>
        <w:t>extractives such as tannins, starch, dyes, oil, resin, fat and waxes as well as ash forming</w:t>
      </w:r>
      <w:r>
        <w:rPr>
          <w:spacing w:val="1"/>
        </w:rPr>
        <w:t> </w:t>
      </w:r>
      <w:r>
        <w:rPr/>
        <w:t>materials.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contributes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wood</w:t>
      </w:r>
      <w:r>
        <w:rPr>
          <w:spacing w:val="15"/>
        </w:rPr>
        <w:t> </w:t>
      </w:r>
      <w:r>
        <w:rPr/>
        <w:t>properties</w:t>
      </w:r>
      <w:r>
        <w:rPr>
          <w:spacing w:val="15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colour,</w:t>
      </w:r>
      <w:r>
        <w:rPr>
          <w:spacing w:val="15"/>
        </w:rPr>
        <w:t> </w:t>
      </w:r>
      <w:r>
        <w:rPr/>
        <w:t>odour,</w:t>
      </w:r>
      <w:r>
        <w:rPr>
          <w:spacing w:val="15"/>
        </w:rPr>
        <w:t> </w:t>
      </w:r>
      <w:r>
        <w:rPr/>
        <w:t>taste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resistance</w:t>
      </w:r>
      <w:r>
        <w:rPr>
          <w:spacing w:val="-58"/>
        </w:rPr>
        <w:t> </w:t>
      </w:r>
      <w:r>
        <w:rPr/>
        <w:t>to decay. It is also worthy to mention that the chemical composition of wood varies as we go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bark to the inner</w:t>
      </w:r>
      <w:r>
        <w:rPr>
          <w:spacing w:val="-1"/>
        </w:rPr>
        <w:t> </w:t>
      </w:r>
      <w:r>
        <w:rPr/>
        <w:t>layer i.e. the</w:t>
      </w:r>
      <w:r>
        <w:rPr>
          <w:spacing w:val="-1"/>
        </w:rPr>
        <w:t> </w:t>
      </w:r>
      <w:r>
        <w:rPr/>
        <w:t>heartwood</w:t>
      </w:r>
      <w:r>
        <w:rPr>
          <w:spacing w:val="2"/>
        </w:rPr>
        <w:t> </w:t>
      </w:r>
      <w:r>
        <w:rPr/>
        <w:t>(Chukwu,</w:t>
      </w:r>
      <w:r>
        <w:rPr>
          <w:spacing w:val="3"/>
        </w:rPr>
        <w:t> </w:t>
      </w:r>
      <w:r>
        <w:rPr/>
        <w:t>1999).</w:t>
      </w:r>
    </w:p>
    <w:p>
      <w:pPr>
        <w:pStyle w:val="BodyText"/>
        <w:spacing w:line="360" w:lineRule="auto" w:before="1"/>
        <w:ind w:left="1260" w:right="1254" w:firstLine="779"/>
        <w:jc w:val="both"/>
      </w:pPr>
      <w:r>
        <w:rPr/>
        <w:t>Generally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genesis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anisotropy,</w:t>
      </w:r>
      <w:r>
        <w:rPr>
          <w:spacing w:val="1"/>
        </w:rPr>
        <w:t> </w:t>
      </w:r>
      <w:r>
        <w:rPr/>
        <w:t>hygroscopy,</w:t>
      </w:r>
      <w:r>
        <w:rPr>
          <w:spacing w:val="1"/>
        </w:rPr>
        <w:t> </w:t>
      </w:r>
      <w:r>
        <w:rPr/>
        <w:t>biodegradability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inertness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farly stable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environmental hazards (Pashin, 1980).</w:t>
      </w:r>
      <w:r>
        <w:rPr>
          <w:spacing w:val="1"/>
        </w:rPr>
        <w:t> </w:t>
      </w:r>
      <w:r>
        <w:rPr/>
        <w:t>Aside from water, wood has three main components.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41-43%.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abundance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hemicellulose,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around</w:t>
      </w:r>
      <w:r>
        <w:rPr>
          <w:spacing w:val="7"/>
        </w:rPr>
        <w:t> </w:t>
      </w:r>
      <w:r>
        <w:rPr/>
        <w:t>20%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deciduous</w:t>
      </w:r>
      <w:r>
        <w:rPr>
          <w:spacing w:val="8"/>
        </w:rPr>
        <w:t> </w:t>
      </w:r>
      <w:r>
        <w:rPr/>
        <w:t>trees</w:t>
      </w:r>
      <w:r>
        <w:rPr>
          <w:spacing w:val="9"/>
        </w:rPr>
        <w:t> </w:t>
      </w:r>
      <w:r>
        <w:rPr/>
        <w:t>but</w:t>
      </w:r>
      <w:r>
        <w:rPr>
          <w:spacing w:val="11"/>
        </w:rPr>
        <w:t> </w:t>
      </w:r>
      <w:r>
        <w:rPr/>
        <w:t>near</w:t>
      </w:r>
      <w:r>
        <w:rPr>
          <w:spacing w:val="9"/>
        </w:rPr>
        <w:t> </w:t>
      </w:r>
      <w:r>
        <w:rPr/>
        <w:t>30%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conifers.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five-carbon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cellulose.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27%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coniferous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23%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deciduous trees. Lignin confers the hydrophobic properties reflecting the fact that it is based on</w:t>
      </w:r>
      <w:r>
        <w:rPr>
          <w:spacing w:val="1"/>
        </w:rPr>
        <w:t> </w:t>
      </w:r>
      <w:r>
        <w:rPr/>
        <w:t>aromatic rings. These three components are interwoven, and direct covalent linkages exist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lignin and the</w:t>
      </w:r>
      <w:r>
        <w:rPr>
          <w:spacing w:val="-1"/>
        </w:rPr>
        <w:t> </w:t>
      </w:r>
      <w:r>
        <w:rPr/>
        <w:t>hemicelluloses.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1657350</wp:posOffset>
            </wp:positionH>
            <wp:positionV relativeFrom="paragraph">
              <wp:posOffset>-674965</wp:posOffset>
            </wp:positionV>
            <wp:extent cx="3921252" cy="1754758"/>
            <wp:effectExtent l="0" t="0" r="0" b="0"/>
            <wp:wrapNone/>
            <wp:docPr id="3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52" cy="175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</w:t>
      </w:r>
      <w:r>
        <w:rPr>
          <w:spacing w:val="-3"/>
        </w:rPr>
        <w:t> </w:t>
      </w:r>
      <w:r>
        <w:rPr/>
        <w:t>13:</w:t>
      </w:r>
    </w:p>
    <w:p>
      <w:pPr>
        <w:pStyle w:val="BodyText"/>
        <w:spacing w:before="140"/>
        <w:ind w:left="2700"/>
      </w:pPr>
      <w:r>
        <w:rPr/>
        <w:t>Source:</w:t>
      </w:r>
      <w:r>
        <w:rPr>
          <w:spacing w:val="-1"/>
        </w:rPr>
        <w:t> </w:t>
      </w:r>
      <w:r>
        <w:rPr/>
        <w:t>(Kubler,</w:t>
      </w:r>
      <w:r>
        <w:rPr>
          <w:spacing w:val="-2"/>
        </w:rPr>
        <w:t> </w:t>
      </w:r>
      <w:r>
        <w:rPr/>
        <w:t>2010).</w:t>
      </w:r>
    </w:p>
    <w:p>
      <w:pPr>
        <w:pStyle w:val="BodyText"/>
        <w:spacing w:line="360" w:lineRule="auto" w:before="136"/>
        <w:ind w:left="1260" w:right="1256" w:firstLine="719"/>
      </w:pPr>
      <w:r>
        <w:rPr/>
        <w:t>Wood</w:t>
      </w:r>
      <w:r>
        <w:rPr>
          <w:spacing w:val="4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composite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hollow</w:t>
      </w:r>
      <w:r>
        <w:rPr>
          <w:spacing w:val="4"/>
        </w:rPr>
        <w:t> </w:t>
      </w:r>
      <w:r>
        <w:rPr/>
        <w:t>tubes</w:t>
      </w:r>
      <w:r>
        <w:rPr>
          <w:spacing w:val="12"/>
        </w:rPr>
        <w:t> </w:t>
      </w:r>
      <w:r>
        <w:rPr/>
        <w:t>cellulose</w:t>
      </w:r>
      <w:r>
        <w:rPr>
          <w:spacing w:val="4"/>
        </w:rPr>
        <w:t> </w:t>
      </w:r>
      <w:r>
        <w:rPr/>
        <w:t>fibers</w:t>
      </w:r>
      <w:r>
        <w:rPr>
          <w:spacing w:val="5"/>
        </w:rPr>
        <w:t> </w:t>
      </w:r>
      <w:r>
        <w:rPr/>
        <w:t>held</w:t>
      </w:r>
      <w:r>
        <w:rPr>
          <w:spacing w:val="-57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lignin matrix</w:t>
      </w:r>
      <w:r>
        <w:rPr>
          <w:spacing w:val="2"/>
        </w:rPr>
        <w:t> </w:t>
      </w:r>
      <w:r>
        <w:rPr/>
        <w:t>material (Riegal, 2005).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1260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2447779</wp:posOffset>
            </wp:positionH>
            <wp:positionV relativeFrom="paragraph">
              <wp:posOffset>-1968620</wp:posOffset>
            </wp:positionV>
            <wp:extent cx="3038911" cy="2598646"/>
            <wp:effectExtent l="0" t="0" r="0" b="0"/>
            <wp:wrapNone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911" cy="259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</w:t>
      </w:r>
      <w:r>
        <w:rPr>
          <w:spacing w:val="-3"/>
        </w:rPr>
        <w:t> </w:t>
      </w:r>
      <w:r>
        <w:rPr/>
        <w:t>14: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2700"/>
      </w:pPr>
      <w:r>
        <w:rPr/>
        <w:t>Source:</w:t>
      </w:r>
      <w:r>
        <w:rPr>
          <w:spacing w:val="58"/>
        </w:rPr>
        <w:t> </w:t>
      </w:r>
      <w:r>
        <w:rPr/>
        <w:t>(Kubler,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140"/>
        <w:ind w:left="1980"/>
      </w:pPr>
      <w:r>
        <w:rPr/>
        <w:t>Table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species (Riegel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395"/>
        <w:gridCol w:w="1127"/>
        <w:gridCol w:w="1710"/>
        <w:gridCol w:w="2001"/>
      </w:tblGrid>
      <w:tr>
        <w:trPr>
          <w:trHeight w:val="414" w:hRule="atLeast"/>
        </w:trPr>
        <w:tc>
          <w:tcPr>
            <w:tcW w:w="2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Constituents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Scotpine</w:t>
            </w:r>
          </w:p>
        </w:tc>
        <w:tc>
          <w:tcPr>
            <w:tcW w:w="112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Spruce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Eucalyptus</w:t>
            </w:r>
          </w:p>
        </w:tc>
        <w:tc>
          <w:tcPr>
            <w:tcW w:w="200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Silver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Barcb</w:t>
            </w:r>
          </w:p>
        </w:tc>
      </w:tr>
      <w:tr>
        <w:trPr>
          <w:trHeight w:val="344" w:hRule="atLeast"/>
        </w:trPr>
        <w:tc>
          <w:tcPr>
            <w:tcW w:w="254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95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12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39.5</w:t>
            </w:r>
          </w:p>
        </w:tc>
        <w:tc>
          <w:tcPr>
            <w:tcW w:w="171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41.0</w:t>
            </w:r>
          </w:p>
        </w:tc>
      </w:tr>
      <w:tr>
        <w:trPr>
          <w:trHeight w:val="413" w:hRule="atLeast"/>
        </w:trPr>
        <w:tc>
          <w:tcPr>
            <w:tcW w:w="25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Hemicellulose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  <w:tc>
          <w:tcPr>
            <w:tcW w:w="11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30.6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4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</w:tr>
      <w:tr>
        <w:trPr>
          <w:trHeight w:val="503" w:hRule="atLeast"/>
        </w:trPr>
        <w:tc>
          <w:tcPr>
            <w:tcW w:w="2540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Lignin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95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  <w:tc>
          <w:tcPr>
            <w:tcW w:w="1127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710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</w:tr>
      <w:tr>
        <w:trPr>
          <w:trHeight w:val="414" w:hRule="atLeast"/>
        </w:trPr>
        <w:tc>
          <w:tcPr>
            <w:tcW w:w="2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9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2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00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1980"/>
      </w:pPr>
      <w:r>
        <w:rPr/>
        <w:t>Source:</w:t>
      </w:r>
      <w:r>
        <w:rPr>
          <w:spacing w:val="-2"/>
        </w:rPr>
        <w:t> </w:t>
      </w:r>
      <w:r>
        <w:rPr/>
        <w:t>Riegel,</w:t>
      </w:r>
      <w:r>
        <w:rPr>
          <w:spacing w:val="-1"/>
        </w:rPr>
        <w:t> </w:t>
      </w:r>
      <w:r>
        <w:rPr/>
        <w:t>2005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/>
        <w:t>TABLE</w:t>
      </w:r>
      <w:r>
        <w:rPr>
          <w:spacing w:val="-1"/>
        </w:rPr>
        <w:t> </w:t>
      </w:r>
      <w:r>
        <w:rPr/>
        <w:t>1.2:</w:t>
      </w:r>
      <w:r>
        <w:rPr>
          <w:spacing w:val="-1"/>
        </w:rPr>
        <w:t> </w:t>
      </w:r>
      <w:r>
        <w:rPr/>
        <w:t>AVERAGE CHEMICAL</w:t>
      </w:r>
      <w:r>
        <w:rPr>
          <w:spacing w:val="-4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WOOD (Riegel</w:t>
      </w:r>
      <w:r>
        <w:rPr>
          <w:spacing w:val="-1"/>
        </w:rPr>
        <w:t> </w:t>
      </w:r>
      <w:r>
        <w:rPr/>
        <w:t>2005)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3961"/>
      </w:tblGrid>
      <w:tr>
        <w:trPr>
          <w:trHeight w:val="378" w:hRule="atLeast"/>
        </w:trPr>
        <w:tc>
          <w:tcPr>
            <w:tcW w:w="296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Elements</w:t>
            </w:r>
          </w:p>
        </w:tc>
        <w:tc>
          <w:tcPr>
            <w:tcW w:w="396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Share,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weight</w:t>
            </w:r>
          </w:p>
        </w:tc>
      </w:tr>
      <w:tr>
        <w:trPr>
          <w:trHeight w:val="314" w:hRule="atLeast"/>
        </w:trPr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Carbon</w:t>
            </w:r>
          </w:p>
        </w:tc>
        <w:tc>
          <w:tcPr>
            <w:tcW w:w="396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45-50%</w:t>
            </w:r>
          </w:p>
        </w:tc>
      </w:tr>
      <w:tr>
        <w:trPr>
          <w:trHeight w:val="379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sz w:val="22"/>
              </w:rPr>
              <w:t>Hydrogen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sz w:val="22"/>
              </w:rPr>
              <w:t>6.0-6.5%</w:t>
            </w:r>
          </w:p>
        </w:tc>
      </w:tr>
      <w:tr>
        <w:trPr>
          <w:trHeight w:val="379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Oxygen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8"/>
              <w:rPr>
                <w:sz w:val="22"/>
              </w:rPr>
            </w:pPr>
            <w:r>
              <w:rPr>
                <w:sz w:val="22"/>
              </w:rPr>
              <w:t>38-42%</w:t>
            </w:r>
          </w:p>
        </w:tc>
      </w:tr>
      <w:tr>
        <w:trPr>
          <w:trHeight w:val="475" w:hRule="atLeast"/>
        </w:trPr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Nitrogen</w:t>
            </w:r>
          </w:p>
        </w:tc>
        <w:tc>
          <w:tcPr>
            <w:tcW w:w="3961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8"/>
              <w:rPr>
                <w:sz w:val="22"/>
              </w:rPr>
            </w:pPr>
            <w:r>
              <w:rPr>
                <w:sz w:val="22"/>
              </w:rPr>
              <w:t>0.1-0.5%</w:t>
            </w:r>
          </w:p>
        </w:tc>
      </w:tr>
      <w:tr>
        <w:trPr>
          <w:trHeight w:val="378" w:hRule="atLeast"/>
        </w:trPr>
        <w:tc>
          <w:tcPr>
            <w:tcW w:w="296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Sulphur</w:t>
            </w:r>
          </w:p>
        </w:tc>
        <w:tc>
          <w:tcPr>
            <w:tcW w:w="396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Max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0.05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980"/>
      </w:pPr>
      <w:r>
        <w:rPr/>
        <w:t>Source:</w:t>
      </w:r>
      <w:r>
        <w:rPr>
          <w:spacing w:val="-2"/>
        </w:rPr>
        <w:t> </w:t>
      </w:r>
      <w:r>
        <w:rPr/>
        <w:t>Riegel,</w:t>
      </w:r>
      <w:r>
        <w:rPr>
          <w:spacing w:val="-1"/>
        </w:rPr>
        <w:t> </w:t>
      </w:r>
      <w:r>
        <w:rPr/>
        <w:t>2005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260" w:right="1136" w:firstLine="60"/>
      </w:pPr>
      <w:r>
        <w:rPr>
          <w:b/>
        </w:rPr>
        <w:t>Solvent</w:t>
      </w:r>
      <w:r>
        <w:rPr>
          <w:b/>
          <w:spacing w:val="3"/>
        </w:rPr>
        <w:t> </w:t>
      </w:r>
      <w:r>
        <w:rPr>
          <w:b/>
        </w:rPr>
        <w:t>Extractives:</w:t>
      </w:r>
      <w:r>
        <w:rPr>
          <w:b/>
          <w:spacing w:val="10"/>
        </w:rPr>
        <w:t> </w:t>
      </w:r>
      <w:r>
        <w:rPr/>
        <w:t>This</w:t>
      </w:r>
      <w:r>
        <w:rPr>
          <w:spacing w:val="5"/>
        </w:rPr>
        <w:t> </w:t>
      </w:r>
      <w:r>
        <w:rPr/>
        <w:t>consists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those</w:t>
      </w:r>
      <w:r>
        <w:rPr>
          <w:spacing w:val="3"/>
        </w:rPr>
        <w:t> </w:t>
      </w:r>
      <w:r>
        <w:rPr/>
        <w:t>constituents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soluble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or</w:t>
      </w:r>
      <w:r>
        <w:rPr>
          <w:spacing w:val="2"/>
        </w:rPr>
        <w:t> </w:t>
      </w:r>
      <w:r>
        <w:rPr/>
        <w:t>organic</w:t>
      </w:r>
      <w:r>
        <w:rPr>
          <w:spacing w:val="4"/>
        </w:rPr>
        <w:t> </w:t>
      </w:r>
      <w:r>
        <w:rPr/>
        <w:t>solvent.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di-chloromethane</w:t>
      </w:r>
      <w:r>
        <w:rPr>
          <w:spacing w:val="2"/>
        </w:rPr>
        <w:t> </w:t>
      </w:r>
      <w:r>
        <w:rPr/>
        <w:t>extractable</w:t>
      </w:r>
      <w:r>
        <w:rPr>
          <w:spacing w:val="2"/>
        </w:rPr>
        <w:t> </w:t>
      </w:r>
      <w:r>
        <w:rPr/>
        <w:t>content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wood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measure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substances</w:t>
      </w:r>
      <w:r>
        <w:rPr>
          <w:spacing w:val="3"/>
        </w:rPr>
        <w:t> </w:t>
      </w:r>
      <w:r>
        <w:rPr/>
        <w:t>like:</w:t>
      </w:r>
      <w:r>
        <w:rPr>
          <w:spacing w:val="4"/>
        </w:rPr>
        <w:t> </w:t>
      </w:r>
      <w:r>
        <w:rPr/>
        <w:t>waxes,</w:t>
      </w:r>
    </w:p>
    <w:p>
      <w:pPr>
        <w:spacing w:after="0" w:line="360" w:lineRule="auto"/>
        <w:sectPr>
          <w:pgSz w:w="11910" w:h="16840"/>
          <w:pgMar w:header="0" w:footer="912" w:top="15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fats, resins, photo sterols and non-volatile hydrocarbons. The amount of extractive is highly</w:t>
      </w:r>
      <w:r>
        <w:rPr>
          <w:spacing w:val="1"/>
        </w:rPr>
        <w:t> </w:t>
      </w:r>
      <w:r>
        <w:rPr/>
        <w:t>dependent on seasoning or drying of wood.</w:t>
      </w:r>
      <w:r>
        <w:rPr>
          <w:spacing w:val="1"/>
        </w:rPr>
        <w:t> </w:t>
      </w:r>
      <w:r>
        <w:rPr/>
        <w:t>The ethanol-benzene extractive of wood consist 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di-chloromethane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-57"/>
        </w:rPr>
        <w:t> </w:t>
      </w:r>
      <w:r>
        <w:rPr/>
        <w:t>carbohydrates, salts and other water soluble substances. The extractives reduce pulp yield,</w:t>
      </w:r>
      <w:r>
        <w:rPr>
          <w:spacing w:val="1"/>
        </w:rPr>
        <w:t> </w:t>
      </w:r>
      <w:r>
        <w:rPr/>
        <w:t>increases pulping and bleaching chemical consumption and create problems such as foaming</w:t>
      </w:r>
      <w:r>
        <w:rPr>
          <w:spacing w:val="1"/>
        </w:rPr>
        <w:t> </w:t>
      </w:r>
      <w:r>
        <w:rPr/>
        <w:t>during paper-making if not removed. A cursory look at the literature shows that there is only a</w:t>
      </w:r>
      <w:r>
        <w:rPr>
          <w:spacing w:val="1"/>
        </w:rPr>
        <w:t> </w:t>
      </w:r>
      <w:r>
        <w:rPr/>
        <w:t>few published work on chemistry of African timbers, but a voluminous one on temperate</w:t>
      </w:r>
      <w:r>
        <w:rPr>
          <w:spacing w:val="1"/>
        </w:rPr>
        <w:t> </w:t>
      </w:r>
      <w:r>
        <w:rPr/>
        <w:t>timbers.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Eboatu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Altine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characteristics of some tropical wood. Additional work by Eboatu</w:t>
      </w:r>
      <w:r>
        <w:rPr>
          <w:spacing w:val="60"/>
        </w:rPr>
        <w:t> </w:t>
      </w:r>
      <w:r>
        <w:rPr>
          <w:i/>
        </w:rPr>
        <w:t>et al., </w:t>
      </w:r>
      <w:r>
        <w:rPr/>
        <w:t>(1994). Determined</w:t>
      </w:r>
      <w:r>
        <w:rPr>
          <w:spacing w:val="1"/>
        </w:rPr>
        <w:t> </w:t>
      </w:r>
      <w:r>
        <w:rPr/>
        <w:t>the fire characteristics of some fire tolerant trees of the Sudan Savanna of Nigeria (Eboatu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1994).</w:t>
      </w:r>
    </w:p>
    <w:p>
      <w:pPr>
        <w:pStyle w:val="BodyText"/>
        <w:spacing w:line="360" w:lineRule="auto"/>
        <w:ind w:left="1260" w:right="1255"/>
        <w:jc w:val="both"/>
      </w:pPr>
      <w:r>
        <w:rPr/>
        <w:t>Eboatu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Momoh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flammability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woods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Ekebafe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 the flammability of polymeric materials including timbers. Other research activities</w:t>
      </w:r>
      <w:r>
        <w:rPr>
          <w:spacing w:val="1"/>
        </w:rPr>
        <w:t> </w:t>
      </w:r>
      <w:r>
        <w:rPr/>
        <w:t>on African timbers include the joint work of Ajayi </w:t>
      </w:r>
      <w:r>
        <w:rPr>
          <w:i/>
        </w:rPr>
        <w:t>et al., </w:t>
      </w:r>
      <w:r>
        <w:rPr/>
        <w:t>(2008) who studied the effect of wood</w:t>
      </w:r>
      <w:r>
        <w:rPr>
          <w:spacing w:val="-57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bending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flake</w:t>
      </w:r>
      <w:r>
        <w:rPr>
          <w:spacing w:val="1"/>
        </w:rPr>
        <w:t> </w:t>
      </w:r>
      <w:r>
        <w:rPr/>
        <w:t>boards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>
          <w:i/>
        </w:rPr>
        <w:t>Gmelina</w:t>
      </w:r>
      <w:r>
        <w:rPr>
          <w:i/>
          <w:spacing w:val="1"/>
        </w:rPr>
        <w:t> </w:t>
      </w:r>
      <w:r>
        <w:rPr>
          <w:i/>
        </w:rPr>
        <w:t>arborea</w:t>
      </w:r>
      <w:r>
        <w:rPr>
          <w:i/>
          <w:spacing w:val="-2"/>
        </w:rPr>
        <w:t> </w:t>
      </w:r>
      <w:r>
        <w:rPr/>
        <w:t>and </w:t>
      </w:r>
      <w:r>
        <w:rPr>
          <w:i/>
        </w:rPr>
        <w:t>Leuconna leucocephala</w:t>
      </w:r>
      <w:r>
        <w:rPr/>
        <w:t>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0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90" w:id="127"/>
      <w:bookmarkEnd w:id="127"/>
      <w:r>
        <w:rPr/>
        <w:t>Phytochemistry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The subject of wood chemistry or phytochemistry has developed in recent years as a distinct</w:t>
      </w:r>
      <w:r>
        <w:rPr>
          <w:spacing w:val="1"/>
        </w:rPr>
        <w:t> </w:t>
      </w:r>
      <w:r>
        <w:rPr/>
        <w:t>discipline.</w:t>
      </w:r>
      <w:r>
        <w:rPr>
          <w:spacing w:val="1"/>
        </w:rPr>
        <w:t> </w:t>
      </w:r>
      <w:r>
        <w:rPr/>
        <w:t>It is concerned with the enormous variety of organic substance that are elaborated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substances.</w:t>
      </w:r>
      <w:r>
        <w:rPr>
          <w:spacing w:val="1"/>
        </w:rPr>
        <w:t> </w:t>
      </w:r>
      <w:r>
        <w:rPr/>
        <w:t>Phytochemistry</w:t>
      </w:r>
      <w:r>
        <w:rPr>
          <w:spacing w:val="1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strict</w:t>
      </w:r>
      <w:r>
        <w:rPr>
          <w:spacing w:val="22"/>
        </w:rPr>
        <w:t> </w:t>
      </w:r>
      <w:r>
        <w:rPr/>
        <w:t>sense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word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phytochemicals.</w:t>
      </w:r>
      <w:r>
        <w:rPr>
          <w:spacing w:val="23"/>
        </w:rPr>
        <w:t> </w:t>
      </w:r>
      <w:r>
        <w:rPr/>
        <w:t>Many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these</w:t>
      </w:r>
      <w:r>
        <w:rPr>
          <w:spacing w:val="-58"/>
        </w:rPr>
        <w:t> </w:t>
      </w:r>
      <w:r>
        <w:rPr/>
        <w:t>are known to provide protection against insect attacks and plant diseases. They also exhibit a</w:t>
      </w:r>
      <w:r>
        <w:rPr>
          <w:spacing w:val="1"/>
        </w:rPr>
        <w:t> </w:t>
      </w:r>
      <w:r>
        <w:rPr/>
        <w:t>number of protective functions for human consumers. (Will, 1960). The medicinal value of</w:t>
      </w:r>
      <w:r>
        <w:rPr>
          <w:spacing w:val="1"/>
        </w:rPr>
        <w:t> </w:t>
      </w:r>
      <w:r>
        <w:rPr/>
        <w:t>wood extracts lies in their chemical substances that produce a definite physiological action on</w:t>
      </w:r>
      <w:r>
        <w:rPr>
          <w:spacing w:val="1"/>
        </w:rPr>
        <w:t> </w:t>
      </w:r>
      <w:r>
        <w:rPr/>
        <w:t>the human body. Therefore, there is a need to evaluate the timbers for nutrient and chemical</w:t>
      </w:r>
      <w:r>
        <w:rPr>
          <w:spacing w:val="1"/>
        </w:rPr>
        <w:t> </w:t>
      </w:r>
      <w:r>
        <w:rPr/>
        <w:t>compositions so as to determine the potential of the indigenous sources of medicine. Nigeria is</w:t>
      </w:r>
      <w:r>
        <w:rPr>
          <w:spacing w:val="1"/>
        </w:rPr>
        <w:t> </w:t>
      </w:r>
      <w:r>
        <w:rPr/>
        <w:t>rich in rare and useful woods from which important drugs could be prepared, which may serve</w:t>
      </w:r>
      <w:r>
        <w:rPr>
          <w:spacing w:val="1"/>
        </w:rPr>
        <w:t> </w:t>
      </w:r>
      <w:r>
        <w:rPr/>
        <w:t>as starting materials for the partial synthesis of some useful drugs (Agbor </w:t>
      </w:r>
      <w:r>
        <w:rPr>
          <w:i/>
        </w:rPr>
        <w:t>et al., </w:t>
      </w:r>
      <w:r>
        <w:rPr/>
        <w:t>2004).The</w:t>
      </w:r>
      <w:r>
        <w:rPr>
          <w:spacing w:val="1"/>
        </w:rPr>
        <w:t> </w:t>
      </w:r>
      <w:r>
        <w:rPr/>
        <w:t>chemical content of a wood qualifies it for use in the pharmaceutical industries. There is a</w:t>
      </w:r>
      <w:r>
        <w:rPr>
          <w:spacing w:val="1"/>
        </w:rPr>
        <w:t> </w:t>
      </w:r>
      <w:r>
        <w:rPr/>
        <w:t>strong relationship between the properties of wood and the properties of the particular tree that</w:t>
      </w:r>
      <w:r>
        <w:rPr>
          <w:spacing w:val="1"/>
        </w:rPr>
        <w:t> </w:t>
      </w:r>
      <w:r>
        <w:rPr/>
        <w:t>yielded</w:t>
      </w:r>
      <w:r>
        <w:rPr>
          <w:spacing w:val="3"/>
        </w:rPr>
        <w:t> </w:t>
      </w:r>
      <w:r>
        <w:rPr/>
        <w:t>it.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every</w:t>
      </w:r>
      <w:r>
        <w:rPr>
          <w:spacing w:val="-1"/>
        </w:rPr>
        <w:t> </w:t>
      </w:r>
      <w:r>
        <w:rPr/>
        <w:t>tree</w:t>
      </w:r>
      <w:r>
        <w:rPr>
          <w:spacing w:val="4"/>
        </w:rPr>
        <w:t> </w:t>
      </w:r>
      <w:r>
        <w:rPr/>
        <w:t>species,</w:t>
      </w:r>
      <w:r>
        <w:rPr>
          <w:spacing w:val="1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range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density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wood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yields.</w:t>
      </w:r>
      <w:r>
        <w:rPr>
          <w:spacing w:val="2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it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is a rough correlation between density of a wood and its strength (mechanical properties). For</w:t>
      </w:r>
      <w:r>
        <w:rPr>
          <w:spacing w:val="1"/>
        </w:rPr>
        <w:t> </w:t>
      </w:r>
      <w:r>
        <w:rPr/>
        <w:t>example, mahogany is a medium-dense hardwood which is excellent for fine furniture crafting.</w:t>
      </w:r>
      <w:r>
        <w:rPr>
          <w:spacing w:val="1"/>
        </w:rPr>
        <w:t> </w:t>
      </w:r>
      <w:r>
        <w:rPr/>
        <w:t>Wood in the strict sense is yielded by trees, which increases in diameter by the formation,</w:t>
      </w:r>
      <w:r>
        <w:rPr>
          <w:spacing w:val="1"/>
        </w:rPr>
        <w:t> </w:t>
      </w:r>
      <w:r>
        <w:rPr/>
        <w:t>between the existing wood and the inner bark, of new woody layers which envelop the entire</w:t>
      </w:r>
      <w:r>
        <w:rPr>
          <w:spacing w:val="1"/>
        </w:rPr>
        <w:t> </w:t>
      </w:r>
      <w:r>
        <w:rPr/>
        <w:t>stem, living branches and roots. Wood has been utilized by humans since antiquity. They</w:t>
      </w:r>
      <w:r>
        <w:rPr>
          <w:spacing w:val="1"/>
        </w:rPr>
        <w:t> </w:t>
      </w:r>
      <w:r>
        <w:rPr/>
        <w:t>provided a source of many products required by early humans such as food, medicine, fuel and</w:t>
      </w:r>
      <w:r>
        <w:rPr>
          <w:spacing w:val="1"/>
        </w:rPr>
        <w:t> </w:t>
      </w:r>
      <w:r>
        <w:rPr/>
        <w:t>tools. For example, the bark of the willow trees, when chewed, was used as a painkiller in early</w:t>
      </w:r>
      <w:r>
        <w:rPr>
          <w:spacing w:val="-57"/>
        </w:rPr>
        <w:t> </w:t>
      </w:r>
      <w:r>
        <w:rPr/>
        <w:t>Greece and was the precursor of the present ±day aspirin. Throughout history different types of</w:t>
      </w:r>
      <w:r>
        <w:rPr>
          <w:spacing w:val="1"/>
        </w:rPr>
        <w:t> </w:t>
      </w:r>
      <w:r>
        <w:rPr/>
        <w:t>wood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served</w:t>
      </w:r>
      <w:r>
        <w:rPr>
          <w:spacing w:val="8"/>
        </w:rPr>
        <w:t> </w:t>
      </w:r>
      <w:r>
        <w:rPr/>
        <w:t>many</w:t>
      </w:r>
      <w:r>
        <w:rPr>
          <w:spacing w:val="6"/>
        </w:rPr>
        <w:t> </w:t>
      </w:r>
      <w:r>
        <w:rPr/>
        <w:t>purposes.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tough,</w:t>
      </w:r>
      <w:r>
        <w:rPr>
          <w:spacing w:val="9"/>
        </w:rPr>
        <w:t> </w:t>
      </w:r>
      <w:r>
        <w:rPr/>
        <w:t>strong,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durable</w:t>
      </w:r>
      <w:r>
        <w:rPr>
          <w:spacing w:val="11"/>
        </w:rPr>
        <w:t> </w:t>
      </w:r>
      <w:r>
        <w:rPr/>
        <w:t>white</w:t>
      </w:r>
      <w:r>
        <w:rPr>
          <w:spacing w:val="8"/>
        </w:rPr>
        <w:t> </w:t>
      </w:r>
      <w:r>
        <w:rPr/>
        <w:t>oak,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example,</w:t>
      </w:r>
      <w:r>
        <w:rPr>
          <w:spacing w:val="9"/>
        </w:rPr>
        <w:t> </w:t>
      </w:r>
      <w:r>
        <w:rPr/>
        <w:t>was</w:t>
      </w:r>
      <w:r>
        <w:rPr>
          <w:spacing w:val="-58"/>
        </w:rPr>
        <w:t> </w:t>
      </w:r>
      <w:r>
        <w:rPr/>
        <w:t>a well-proven raw material for ships, bridges, cooperage, barn timbers, farm implements, rail</w:t>
      </w:r>
      <w:r>
        <w:rPr>
          <w:spacing w:val="1"/>
        </w:rPr>
        <w:t> </w:t>
      </w:r>
      <w:r>
        <w:rPr/>
        <w:t>road ties, fence posts, flooring, paneling and other products. In contrast, wood such as black</w:t>
      </w:r>
      <w:r>
        <w:rPr>
          <w:spacing w:val="1"/>
        </w:rPr>
        <w:t> </w:t>
      </w:r>
      <w:r>
        <w:rPr/>
        <w:t>walnut and cherry became primarily cabinets woods. Hickory was manufactured in tough, hard,</w:t>
      </w:r>
      <w:r>
        <w:rPr>
          <w:spacing w:val="-57"/>
        </w:rPr>
        <w:t> </w:t>
      </w:r>
      <w:r>
        <w:rPr/>
        <w:t>resilient tool handles. Black walnut was used for barn timbers and tree nails. It is know that</w:t>
      </w:r>
      <w:r>
        <w:rPr>
          <w:spacing w:val="1"/>
        </w:rPr>
        <w:t> </w:t>
      </w:r>
      <w:r>
        <w:rPr/>
        <w:t>wood from trees grown in certain locations was stronger, more durable and more easily worked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tools than wood from</w:t>
      </w:r>
      <w:r>
        <w:rPr>
          <w:spacing w:val="-1"/>
        </w:rPr>
        <w:t> </w:t>
      </w:r>
      <w:r>
        <w:rPr/>
        <w:t>the same species</w:t>
      </w:r>
      <w:r>
        <w:rPr>
          <w:spacing w:val="1"/>
        </w:rPr>
        <w:t> </w:t>
      </w:r>
      <w:r>
        <w:rPr/>
        <w:t>grown</w:t>
      </w:r>
      <w:r>
        <w:rPr>
          <w:spacing w:val="-1"/>
        </w:rPr>
        <w:t> </w:t>
      </w:r>
      <w:r>
        <w:rPr/>
        <w:t>in other locations.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260" w:right="1255" w:firstLine="719"/>
        <w:jc w:val="both"/>
      </w:pPr>
      <w:r>
        <w:rPr/>
        <w:t>Modern wood quality research has substantiated that location and growth conditions</w:t>
      </w:r>
      <w:r>
        <w:rPr>
          <w:spacing w:val="1"/>
        </w:rPr>
        <w:t> </w:t>
      </w:r>
      <w:r>
        <w:rPr/>
        <w:t>significantly affect wood properties. In the United States more than 100 kinds of wood are</w:t>
      </w:r>
      <w:r>
        <w:rPr>
          <w:spacing w:val="1"/>
        </w:rPr>
        <w:t> </w:t>
      </w:r>
      <w:r>
        <w:rPr/>
        <w:t>available to the prospective user; but it is very unlikely that all are available in any one locality.</w:t>
      </w:r>
      <w:r>
        <w:rPr>
          <w:spacing w:val="-57"/>
        </w:rPr>
        <w:t> </w:t>
      </w:r>
      <w:r>
        <w:rPr/>
        <w:t>About 30 wood types are commonly imported in the form of logs, cants, lumber and veneer 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uses,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crafts.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supplying fiber, energy, and chemicals is similar in magnitude to its use as a solid material.</w:t>
      </w:r>
      <w:r>
        <w:rPr>
          <w:spacing w:val="1"/>
        </w:rPr>
        <w:t> </w:t>
      </w:r>
      <w:r>
        <w:rPr/>
        <w:t>Lumber,</w:t>
      </w:r>
      <w:r>
        <w:rPr>
          <w:spacing w:val="47"/>
        </w:rPr>
        <w:t> </w:t>
      </w:r>
      <w:r>
        <w:rPr/>
        <w:t>plywood,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reconstituted</w:t>
      </w:r>
      <w:r>
        <w:rPr>
          <w:spacing w:val="48"/>
        </w:rPr>
        <w:t> </w:t>
      </w:r>
      <w:r>
        <w:rPr/>
        <w:t>boards</w:t>
      </w:r>
      <w:r>
        <w:rPr>
          <w:spacing w:val="48"/>
        </w:rPr>
        <w:t> </w:t>
      </w:r>
      <w:r>
        <w:rPr/>
        <w:t>consume</w:t>
      </w:r>
      <w:r>
        <w:rPr>
          <w:spacing w:val="48"/>
        </w:rPr>
        <w:t> </w:t>
      </w:r>
      <w:r>
        <w:rPr/>
        <w:t>about</w:t>
      </w:r>
      <w:r>
        <w:rPr>
          <w:spacing w:val="49"/>
        </w:rPr>
        <w:t> </w:t>
      </w:r>
      <w:r>
        <w:rPr/>
        <w:t>one-half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timber</w:t>
      </w:r>
      <w:r>
        <w:rPr>
          <w:spacing w:val="47"/>
        </w:rPr>
        <w:t> </w:t>
      </w:r>
      <w:r>
        <w:rPr/>
        <w:t>harvest,</w:t>
      </w:r>
      <w:r>
        <w:rPr>
          <w:spacing w:val="-58"/>
        </w:rPr>
        <w:t> </w:t>
      </w:r>
      <w:r>
        <w:rPr/>
        <w:t>usage for fibre, chemicals and fuels accounts for the remaining half. In 1990, over 55 million</w:t>
      </w:r>
      <w:r>
        <w:rPr>
          <w:spacing w:val="1"/>
        </w:rPr>
        <w:t> </w:t>
      </w:r>
      <w:r>
        <w:rPr/>
        <w:t>metric tons of pulp fiber for paper making was derived from the forest. In January 2010, Italian</w:t>
      </w:r>
      <w:r>
        <w:rPr>
          <w:spacing w:val="1"/>
        </w:rPr>
        <w:t> </w:t>
      </w:r>
      <w:r>
        <w:rPr/>
        <w:t>scientists announced that wood could be harnessed to become a bone substitute. But it is likely</w:t>
      </w:r>
      <w:r>
        <w:rPr>
          <w:spacing w:val="1"/>
        </w:rPr>
        <w:t> </w:t>
      </w:r>
      <w:r>
        <w:rPr/>
        <w:t>to take at least five years until this technique will be applied for humans. As scientists and</w:t>
      </w:r>
      <w:r>
        <w:rPr>
          <w:spacing w:val="1"/>
        </w:rPr>
        <w:t> </w:t>
      </w:r>
      <w:r>
        <w:rPr/>
        <w:t>engineers further learn and develop new techniques to extract various components from woods,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woods.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developments include new lignin glue applications, recyclable, food packaging, rubber tire</w:t>
      </w:r>
      <w:r>
        <w:rPr>
          <w:spacing w:val="1"/>
        </w:rPr>
        <w:t> </w:t>
      </w:r>
      <w:r>
        <w:rPr/>
        <w:t>replacement</w:t>
      </w:r>
      <w:r>
        <w:rPr>
          <w:spacing w:val="-2"/>
        </w:rPr>
        <w:t> </w:t>
      </w:r>
      <w:r>
        <w:rPr/>
        <w:t>applications, anti-bacterial</w:t>
      </w:r>
      <w:r>
        <w:rPr>
          <w:spacing w:val="-1"/>
        </w:rPr>
        <w:t> </w:t>
      </w:r>
      <w:r>
        <w:rPr/>
        <w:t>medical</w:t>
      </w:r>
      <w:r>
        <w:rPr>
          <w:spacing w:val="-2"/>
        </w:rPr>
        <w:t> </w:t>
      </w:r>
      <w:r>
        <w:rPr/>
        <w:t>agents,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fabric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composites.</w:t>
      </w:r>
    </w:p>
    <w:p>
      <w:pPr>
        <w:pStyle w:val="BodyText"/>
        <w:spacing w:line="360" w:lineRule="auto" w:before="1"/>
        <w:ind w:left="1260" w:right="1261" w:firstLine="719"/>
        <w:jc w:val="both"/>
      </w:pPr>
      <w:r>
        <w:rPr/>
        <w:t>Although the relative value of wood as source of energy and chemicals has varied</w:t>
      </w:r>
      <w:r>
        <w:rPr>
          <w:spacing w:val="1"/>
        </w:rPr>
        <w:t> </w:t>
      </w:r>
      <w:r>
        <w:rPr/>
        <w:t>considerably</w:t>
      </w:r>
      <w:r>
        <w:rPr>
          <w:spacing w:val="21"/>
        </w:rPr>
        <w:t> </w:t>
      </w:r>
      <w:r>
        <w:rPr/>
        <w:t>through</w:t>
      </w:r>
      <w:r>
        <w:rPr>
          <w:spacing w:val="28"/>
        </w:rPr>
        <w:t> </w:t>
      </w:r>
      <w:r>
        <w:rPr/>
        <w:t>decades,</w:t>
      </w:r>
      <w:r>
        <w:rPr>
          <w:spacing w:val="26"/>
        </w:rPr>
        <w:t> </w:t>
      </w:r>
      <w:r>
        <w:rPr/>
        <w:t>wood</w:t>
      </w:r>
      <w:r>
        <w:rPr>
          <w:spacing w:val="28"/>
        </w:rPr>
        <w:t> </w:t>
      </w:r>
      <w:r>
        <w:rPr/>
        <w:t>continues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important</w:t>
      </w:r>
      <w:r>
        <w:rPr>
          <w:spacing w:val="26"/>
        </w:rPr>
        <w:t> </w:t>
      </w:r>
      <w:r>
        <w:rPr/>
        <w:t>sources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specialty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60"/>
        </w:rPr>
        <w:t> </w:t>
      </w:r>
      <w:r>
        <w:rPr/>
        <w:t>(Riegal,</w:t>
      </w:r>
      <w:r>
        <w:rPr>
          <w:spacing w:val="1"/>
        </w:rPr>
        <w:t> </w:t>
      </w:r>
      <w:r>
        <w:rPr/>
        <w:t>2005).A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homes</w:t>
      </w:r>
      <w:r>
        <w:rPr>
          <w:spacing w:val="1"/>
        </w:rPr>
        <w:t> </w:t>
      </w:r>
      <w:r>
        <w:rPr/>
        <w:t>designed primarily with wood, steel and concrete, over the first 20 years of their life spans.</w:t>
      </w:r>
      <w:r>
        <w:rPr>
          <w:spacing w:val="1"/>
        </w:rPr>
        <w:t> </w:t>
      </w:r>
      <w:r>
        <w:rPr/>
        <w:t>Relative to the wood design, the steel and concrete designs realize more heat or air pollution,</w:t>
      </w:r>
      <w:r>
        <w:rPr>
          <w:spacing w:val="1"/>
        </w:rPr>
        <w:t> </w:t>
      </w:r>
      <w:r>
        <w:rPr/>
        <w:t>produced more solid used more resources, require more energy emitted more green houses</w:t>
      </w:r>
      <w:r>
        <w:rPr>
          <w:spacing w:val="1"/>
        </w:rPr>
        <w:t> </w:t>
      </w:r>
      <w:r>
        <w:rPr/>
        <w:t>gases and discharge more water pollution (Riegel, 2005). When the complete life cycle is</w:t>
      </w:r>
      <w:r>
        <w:rPr>
          <w:spacing w:val="1"/>
        </w:rPr>
        <w:t> </w:t>
      </w:r>
      <w:r>
        <w:rPr/>
        <w:t>considered, including use and disposal, the great majority of the studies indicate that wood</w:t>
      </w:r>
      <w:r>
        <w:rPr>
          <w:spacing w:val="1"/>
        </w:rPr>
        <w:t> </w:t>
      </w:r>
      <w:r>
        <w:rPr/>
        <w:t>products have lower greenhouse gas emission. In the case where wood products cause greater</w:t>
      </w:r>
      <w:r>
        <w:rPr>
          <w:spacing w:val="1"/>
        </w:rPr>
        <w:t> </w:t>
      </w:r>
      <w:r>
        <w:rPr/>
        <w:t>green house gas emission than their non-wood counter parts, the cause was inappropriate post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disposal (Riegel 2005).</w:t>
      </w:r>
    </w:p>
    <w:p>
      <w:pPr>
        <w:pStyle w:val="BodyText"/>
        <w:spacing w:line="360" w:lineRule="auto" w:before="1"/>
        <w:ind w:left="1260" w:right="1256"/>
        <w:jc w:val="both"/>
      </w:pPr>
      <w:r>
        <w:rPr/>
        <w:t>Wood structure is complex. The grain orientation is based on location of annular rings and can</w:t>
      </w:r>
      <w:r>
        <w:rPr>
          <w:spacing w:val="1"/>
        </w:rPr>
        <w:t> </w:t>
      </w:r>
      <w:r>
        <w:rPr/>
        <w:t>be defined as end-, edge and face grain. Wood fibers possess capillary properties and a high</w:t>
      </w:r>
      <w:r>
        <w:rPr>
          <w:spacing w:val="1"/>
        </w:rPr>
        <w:t> </w:t>
      </w:r>
      <w:r>
        <w:rPr/>
        <w:t>water-retention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Kampelmacher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(1971),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structures of wood. Conductive tubules (xylem) and fibres are arranged alternatively in more or</w:t>
      </w:r>
      <w:r>
        <w:rPr>
          <w:spacing w:val="-57"/>
        </w:rPr>
        <w:t> </w:t>
      </w:r>
      <w:r>
        <w:rPr/>
        <w:t>less dense arrays (annular rings). Typically, moisture conductivity is greatest from an end-grain</w:t>
      </w:r>
      <w:r>
        <w:rPr>
          <w:spacing w:val="-57"/>
        </w:rPr>
        <w:t> </w:t>
      </w:r>
      <w:r>
        <w:rPr/>
        <w:t>surface, less from edge grain, and even less from face grain. According to Kampelmacher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(1971), a chopping block with fibres perpendicular to the surface (end-grain) can allow for</w:t>
      </w:r>
      <w:r>
        <w:rPr>
          <w:spacing w:val="1"/>
        </w:rPr>
        <w:t> </w:t>
      </w:r>
      <w:r>
        <w:rPr/>
        <w:t>bacterial penetration several centimeters into the wood. In the studies of (Riegal, 2005) low</w:t>
      </w:r>
      <w:r>
        <w:rPr>
          <w:spacing w:val="1"/>
        </w:rPr>
        <w:t> </w:t>
      </w:r>
      <w:r>
        <w:rPr/>
        <w:t>recoveries of bacteria from laboratory contaminated wooden boards brought about questions on</w:t>
      </w:r>
      <w:r>
        <w:rPr>
          <w:spacing w:val="-57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non-viability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drying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because of antibacterial properties of wood, or whether the possibility that their inaccessibility</w:t>
      </w:r>
      <w:r>
        <w:rPr>
          <w:spacing w:val="1"/>
        </w:rPr>
        <w:t> </w:t>
      </w:r>
      <w:r>
        <w:rPr/>
        <w:t>once entrapped into the wood structure was due to the sampling technique. Park &amp; Cliver</w:t>
      </w:r>
      <w:r>
        <w:rPr>
          <w:spacing w:val="1"/>
        </w:rPr>
        <w:t> </w:t>
      </w:r>
      <w:r>
        <w:rPr/>
        <w:t>(1996), developed an innovative sampling method that made use of the capillary properties of</w:t>
      </w:r>
      <w:r>
        <w:rPr>
          <w:spacing w:val="1"/>
        </w:rPr>
        <w:t> </w:t>
      </w:r>
      <w:r>
        <w:rPr/>
        <w:t>the fibres to detect bacteria inside the wood. Unfortunately, they did not use this perfusion</w:t>
      </w:r>
      <w:r>
        <w:rPr>
          <w:spacing w:val="1"/>
        </w:rPr>
        <w:t> </w:t>
      </w:r>
      <w:r>
        <w:rPr/>
        <w:t>method to evaluate the viability of bacteria following a normal cleaning procedure, but rather to</w:t>
      </w:r>
      <w:r>
        <w:rPr>
          <w:spacing w:val="-57"/>
        </w:rPr>
        <w:t> </w:t>
      </w:r>
      <w:r>
        <w:rPr/>
        <w:t>assess the use of microwave heating to kill the entrapped bacteria, which they succeeded.</w:t>
      </w:r>
      <w:r>
        <w:rPr>
          <w:spacing w:val="1"/>
        </w:rPr>
        <w:t> </w:t>
      </w:r>
      <w:r>
        <w:rPr/>
        <w:t>Abrishami </w:t>
      </w:r>
      <w:r>
        <w:rPr>
          <w:i/>
        </w:rPr>
        <w:t>et al. </w:t>
      </w:r>
      <w:r>
        <w:rPr/>
        <w:t>(1994) showed that 88% of the cells inoculated onto dry, new wood adhered to</w:t>
      </w:r>
      <w:r>
        <w:rPr>
          <w:spacing w:val="-57"/>
        </w:rPr>
        <w:t> </w:t>
      </w:r>
      <w:r>
        <w:rPr/>
        <w:t>it after 10 minutes. In fact, it was seen by scanning electron microscopy (SEM) that many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vegetative</w:t>
      </w:r>
      <w:r>
        <w:rPr>
          <w:spacing w:val="1"/>
        </w:rPr>
        <w:t> </w:t>
      </w:r>
      <w:r>
        <w:rPr/>
        <w:t>elements of the xylem tissue. On the contrary, previously conditioned wood (wet), whether new</w:t>
      </w:r>
      <w:r>
        <w:rPr>
          <w:spacing w:val="-57"/>
        </w:rPr>
        <w:t> </w:t>
      </w:r>
      <w:r>
        <w:rPr/>
        <w:t>or used, did not absorb the inoculums very well as the bacterial recovery was high. Moreover,</w:t>
      </w:r>
      <w:r>
        <w:rPr>
          <w:spacing w:val="1"/>
        </w:rPr>
        <w:t> </w:t>
      </w:r>
      <w:r>
        <w:rPr/>
        <w:t>Abrishami </w:t>
      </w:r>
      <w:r>
        <w:rPr>
          <w:i/>
        </w:rPr>
        <w:t>et al., </w:t>
      </w:r>
      <w:r>
        <w:rPr/>
        <w:t>(1994). demonstrated by a direct viable count-SEM method that about 75% of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cells</w:t>
      </w:r>
      <w:r>
        <w:rPr>
          <w:spacing w:val="12"/>
        </w:rPr>
        <w:t> </w:t>
      </w:r>
      <w:r>
        <w:rPr/>
        <w:t>adhering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wood</w:t>
      </w:r>
      <w:r>
        <w:rPr>
          <w:spacing w:val="11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(new</w:t>
      </w:r>
      <w:r>
        <w:rPr>
          <w:spacing w:val="11"/>
        </w:rPr>
        <w:t> </w:t>
      </w:r>
      <w:r>
        <w:rPr/>
        <w:t>or</w:t>
      </w:r>
      <w:r>
        <w:rPr>
          <w:spacing w:val="15"/>
        </w:rPr>
        <w:t> </w:t>
      </w:r>
      <w:r>
        <w:rPr/>
        <w:t>used)</w:t>
      </w:r>
      <w:r>
        <w:rPr>
          <w:spacing w:val="10"/>
        </w:rPr>
        <w:t> </w:t>
      </w:r>
      <w:r>
        <w:rPr/>
        <w:t>were</w:t>
      </w:r>
      <w:r>
        <w:rPr>
          <w:spacing w:val="12"/>
        </w:rPr>
        <w:t> </w:t>
      </w:r>
      <w:r>
        <w:rPr/>
        <w:t>viable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up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hours</w:t>
      </w:r>
      <w:r>
        <w:rPr>
          <w:spacing w:val="11"/>
        </w:rPr>
        <w:t> </w:t>
      </w:r>
      <w:r>
        <w:rPr/>
        <w:t>following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3"/>
        <w:jc w:val="both"/>
      </w:pPr>
      <w:r>
        <w:rPr/>
        <w:t>inoculation. Based on microcosm assay on wood dust/chips and plastic pieces, they concluded</w:t>
      </w:r>
      <w:r>
        <w:rPr>
          <w:spacing w:val="1"/>
        </w:rPr>
        <w:t> </w:t>
      </w:r>
      <w:r>
        <w:rPr/>
        <w:t>these materials to have no beneficial or deleterious effect on the viability of bacterial cells,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(31%)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chips.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 properties of wood have therefore been questioned. Miller </w:t>
      </w:r>
      <w:r>
        <w:rPr>
          <w:i/>
        </w:rPr>
        <w:t>et al. </w:t>
      </w:r>
      <w:r>
        <w:rPr/>
        <w:t>(1996) tested 8</w:t>
      </w:r>
      <w:r>
        <w:rPr>
          <w:spacing w:val="1"/>
        </w:rPr>
        <w:t> </w:t>
      </w:r>
      <w:r>
        <w:rPr/>
        <w:t>wood species</w:t>
      </w:r>
      <w:r>
        <w:rPr>
          <w:spacing w:val="1"/>
        </w:rPr>
        <w:t> </w:t>
      </w:r>
      <w:r>
        <w:rPr/>
        <w:t>and found that the aqueous</w:t>
      </w:r>
      <w:r>
        <w:rPr>
          <w:spacing w:val="60"/>
        </w:rPr>
        <w:t> </w:t>
      </w:r>
      <w:r>
        <w:rPr/>
        <w:t>ash extract was</w:t>
      </w:r>
      <w:r>
        <w:rPr>
          <w:spacing w:val="60"/>
        </w:rPr>
        <w:t> </w:t>
      </w:r>
      <w:r>
        <w:rPr/>
        <w:t>inhibitory to E. coli 0157:H7. Red</w:t>
      </w:r>
      <w:r>
        <w:rPr>
          <w:spacing w:val="1"/>
        </w:rPr>
        <w:t> </w:t>
      </w:r>
      <w:r>
        <w:rPr/>
        <w:t>oak and cherry extracts had a slight inhibitory activity. However, Riegal, (2005) also 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experiments as well as failure to extract an aqueous active compound, these properties were not</w:t>
      </w:r>
      <w:r>
        <w:rPr>
          <w:spacing w:val="-57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water-soluble</w:t>
      </w:r>
      <w:r>
        <w:rPr>
          <w:spacing w:val="17"/>
        </w:rPr>
        <w:t> </w:t>
      </w:r>
      <w:r>
        <w:rPr/>
        <w:t>compounds.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findings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Galluzzo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Cliver</w:t>
      </w:r>
      <w:r>
        <w:rPr>
          <w:spacing w:val="14"/>
        </w:rPr>
        <w:t> </w:t>
      </w:r>
      <w:r>
        <w:rPr/>
        <w:t>(1996)</w:t>
      </w:r>
      <w:r>
        <w:rPr>
          <w:spacing w:val="2"/>
        </w:rPr>
        <w:t> </w:t>
      </w:r>
      <w:r>
        <w:rPr/>
        <w:t>agreed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those</w:t>
      </w:r>
      <w:r>
        <w:rPr>
          <w:spacing w:val="-58"/>
        </w:rPr>
        <w:t> </w:t>
      </w:r>
      <w:r>
        <w:rPr/>
        <w:t>of Riegal (2005) as oak leachates were not bactericidal towards Salmonella enteritidis, in</w:t>
      </w:r>
      <w:r>
        <w:rPr>
          <w:spacing w:val="1"/>
        </w:rPr>
        <w:t> </w:t>
      </w:r>
      <w:r>
        <w:rPr/>
        <w:t>contrast to the oak shavings and chips tested. Even various solvent extractions were conducted</w:t>
      </w:r>
      <w:r>
        <w:rPr>
          <w:spacing w:val="1"/>
        </w:rPr>
        <w:t> </w:t>
      </w:r>
      <w:r>
        <w:rPr/>
        <w:t>on the wood, but the antibacterial effect was not diminished. A similar antibacterial effect was</w:t>
      </w:r>
      <w:r>
        <w:rPr>
          <w:spacing w:val="1"/>
        </w:rPr>
        <w:t> </w:t>
      </w:r>
      <w:r>
        <w:rPr/>
        <w:t>seen with filter paper. Their results therefore indicated that the mechanism of disappearance of</w:t>
      </w:r>
      <w:r>
        <w:rPr>
          <w:spacing w:val="1"/>
        </w:rPr>
        <w:t> </w:t>
      </w:r>
      <w:r>
        <w:rPr/>
        <w:t>Salmonella from oak was rather physical than chemical. In fact, it could be a combination of</w:t>
      </w:r>
      <w:r>
        <w:rPr>
          <w:spacing w:val="1"/>
        </w:rPr>
        <w:t> </w:t>
      </w:r>
      <w:r>
        <w:rPr/>
        <w:t>adhesion and drying effect on the cells. Carried out work on wood with pyrolysis of wood. The</w:t>
      </w:r>
      <w:r>
        <w:rPr>
          <w:spacing w:val="1"/>
        </w:rPr>
        <w:t> </w:t>
      </w:r>
      <w:r>
        <w:rPr/>
        <w:t>energy capacity of dry wood, which include both sensible heat and decomposition heat 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calorimeter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decomposition heat effect show good correlation with thermo gravimetric data obtained in the</w:t>
      </w:r>
      <w:r>
        <w:rPr>
          <w:spacing w:val="1"/>
        </w:rPr>
        <w:t> </w:t>
      </w:r>
      <w:r>
        <w:rPr/>
        <w:t>study. The work on the rate of heat and smoke characteristic of wood in Ohio State University</w:t>
      </w:r>
      <w:r>
        <w:rPr>
          <w:spacing w:val="1"/>
        </w:rPr>
        <w:t> </w:t>
      </w:r>
      <w:r>
        <w:rPr/>
        <w:t>calorimeter was</w:t>
      </w:r>
      <w:r>
        <w:rPr>
          <w:spacing w:val="1"/>
        </w:rPr>
        <w:t> </w:t>
      </w:r>
      <w:r>
        <w:rPr/>
        <w:t>done by Hao</w:t>
      </w:r>
      <w:r>
        <w:rPr>
          <w:spacing w:val="1"/>
        </w:rPr>
        <w:t> </w:t>
      </w:r>
      <w:r>
        <w:rPr/>
        <w:t>(1988). Here plywood and red oak were tested for heat</w:t>
      </w:r>
      <w:r>
        <w:rPr>
          <w:spacing w:val="60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 smoke release rate under different sheet flux levels polluted and unpolluted conditions and</w:t>
      </w:r>
      <w:r>
        <w:rPr>
          <w:spacing w:val="1"/>
        </w:rPr>
        <w:t> </w:t>
      </w:r>
      <w:r>
        <w:rPr/>
        <w:t>vertical and horizontal orientation. Heat and smoke release data obtained by the method were</w:t>
      </w:r>
      <w:r>
        <w:rPr>
          <w:spacing w:val="1"/>
        </w:rPr>
        <w:t> </w:t>
      </w:r>
      <w:r>
        <w:rPr/>
        <w:t>reported. The heat release rate by thermal method are constantly lower than that by oxygen. In</w:t>
      </w:r>
      <w:r>
        <w:rPr>
          <w:spacing w:val="1"/>
        </w:rPr>
        <w:t> </w:t>
      </w:r>
      <w:r>
        <w:rPr/>
        <w:t>summary the major product from combustion of wood are CO, CO</w:t>
      </w:r>
      <w:r>
        <w:rPr>
          <w:vertAlign w:val="subscript"/>
        </w:rPr>
        <w:t>2</w:t>
      </w:r>
      <w:r>
        <w:rPr>
          <w:vertAlign w:val="baseline"/>
        </w:rPr>
        <w:t>, and H</w:t>
      </w:r>
      <w:r>
        <w:rPr>
          <w:vertAlign w:val="subscript"/>
        </w:rPr>
        <w:t>2</w:t>
      </w:r>
      <w:r>
        <w:rPr>
          <w:vertAlign w:val="baseline"/>
        </w:rPr>
        <w:t>O while minor 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 products include methanol from methoxyl group of lignin and acetate acid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</w:t>
      </w:r>
      <w:r>
        <w:rPr>
          <w:spacing w:val="-1"/>
          <w:vertAlign w:val="baseline"/>
        </w:rPr>
        <w:t> </w:t>
      </w:r>
      <w:r>
        <w:rPr>
          <w:vertAlign w:val="baseline"/>
        </w:rPr>
        <w:t>side-chain on hemicelluloses.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48"/>
        </w:numPr>
        <w:tabs>
          <w:tab w:pos="1741" w:val="left" w:leader="none"/>
        </w:tabs>
        <w:spacing w:line="240" w:lineRule="auto" w:before="0" w:after="0"/>
        <w:ind w:left="1740" w:right="0" w:hanging="481"/>
        <w:jc w:val="left"/>
      </w:pPr>
      <w:bookmarkStart w:name="_TOC_250089" w:id="128"/>
      <w:bookmarkEnd w:id="128"/>
      <w:r>
        <w:rPr/>
        <w:t>PYROLYSIS</w:t>
      </w:r>
    </w:p>
    <w:p>
      <w:pPr>
        <w:pStyle w:val="BodyText"/>
        <w:spacing w:before="135"/>
        <w:ind w:left="1260"/>
        <w:jc w:val="both"/>
      </w:pPr>
      <w:r>
        <w:rPr/>
        <w:t>Pyrolysis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of condensed organic substances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heating.</w:t>
      </w:r>
      <w:r>
        <w:rPr>
          <w:spacing w:val="1"/>
        </w:rPr>
        <w:t> </w:t>
      </w:r>
      <w:r>
        <w:rPr/>
        <w:t>The word</w:t>
      </w:r>
    </w:p>
    <w:p>
      <w:pPr>
        <w:pStyle w:val="BodyText"/>
        <w:spacing w:line="360" w:lineRule="auto" w:before="136"/>
        <w:ind w:left="1260" w:right="84"/>
      </w:pPr>
      <w:r>
        <w:rPr/>
        <w:t>is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oined</w:t>
      </w:r>
      <w:r>
        <w:rPr>
          <w:spacing w:val="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/>
        <w:t>Gr</w:t>
      </w:r>
      <w:r>
        <w:rPr>
          <w:spacing w:val="-1"/>
        </w:rPr>
        <w:t>ee</w:t>
      </w:r>
      <w:r>
        <w:rPr>
          <w:spacing w:val="4"/>
        </w:rPr>
        <w:t>k</w:t>
      </w:r>
      <w:r>
        <w:rPr>
          <w:spacing w:val="-1"/>
        </w:rPr>
        <w:t>-</w:t>
      </w:r>
      <w:r>
        <w:rPr>
          <w:w w:val="138"/>
        </w:rPr>
        <w:t>G</w:t>
      </w:r>
      <w:r>
        <w:rPr>
          <w:spacing w:val="-1"/>
          <w:w w:val="138"/>
        </w:rPr>
        <w:t>H</w:t>
      </w:r>
      <w:r>
        <w:rPr>
          <w:w w:val="144"/>
        </w:rPr>
        <w:t>ULY</w:t>
      </w:r>
      <w:r>
        <w:rPr>
          <w:spacing w:val="-2"/>
          <w:w w:val="144"/>
        </w:rPr>
        <w:t>H</w:t>
      </w:r>
      <w:r>
        <w:rPr>
          <w:w w:val="205"/>
        </w:rPr>
        <w:t>G</w:t>
      </w:r>
      <w:r>
        <w:rPr>
          <w:spacing w:val="11"/>
          <w:w w:val="205"/>
        </w:rPr>
        <w:t> </w:t>
      </w:r>
      <w:r>
        <w:rPr>
          <w:spacing w:val="-1"/>
          <w:w w:val="138"/>
        </w:rPr>
        <w:t>H</w:t>
      </w:r>
      <w:r>
        <w:rPr>
          <w:w w:val="146"/>
        </w:rPr>
        <w:t>OHP</w:t>
      </w:r>
      <w:r>
        <w:rPr>
          <w:spacing w:val="-1"/>
          <w:w w:val="146"/>
        </w:rPr>
        <w:t>H</w:t>
      </w:r>
      <w:r>
        <w:rPr>
          <w:w w:val="151"/>
        </w:rPr>
        <w:t>QWV</w:t>
      </w:r>
      <w:r>
        <w:rPr>
          <w:spacing w:val="10"/>
          <w:w w:val="151"/>
        </w:rPr>
        <w:t> </w:t>
      </w:r>
      <w:r>
        <w:rPr>
          <w:spacing w:val="4"/>
          <w:w w:val="179"/>
        </w:rPr>
        <w:t>S</w:t>
      </w:r>
      <w:r>
        <w:rPr>
          <w:spacing w:val="-5"/>
          <w:w w:val="359"/>
        </w:rPr>
        <w:t>\</w:t>
      </w:r>
      <w:r>
        <w:rPr>
          <w:w w:val="143"/>
        </w:rPr>
        <w:t>U</w:t>
      </w:r>
      <w:r>
        <w:rPr>
          <w:spacing w:val="1"/>
          <w:w w:val="143"/>
        </w:rPr>
        <w:t>R</w:t>
      </w:r>
      <w:r>
        <w:rPr>
          <w:spacing w:val="9"/>
          <w:w w:val="400"/>
        </w:rPr>
        <w:t> </w:t>
      </w:r>
      <w:r>
        <w:rPr>
          <w:spacing w:val="-100"/>
          <w:w w:val="333"/>
        </w:rPr>
        <w:t>³</w:t>
      </w:r>
      <w:r>
        <w:rPr/>
        <w:t>.</w:t>
      </w:r>
      <w:r>
        <w:rPr>
          <w:spacing w:val="-20"/>
        </w:rPr>
        <w:t> </w:t>
      </w:r>
      <w:r>
        <w:rPr>
          <w:spacing w:val="-211"/>
          <w:w w:val="300"/>
        </w:rPr>
        <w:t>I</w:t>
      </w:r>
      <w:r>
        <w:rPr>
          <w:spacing w:val="3"/>
        </w:rPr>
        <w:t>P</w:t>
      </w:r>
      <w:r>
        <w:rPr>
          <w:spacing w:val="-46"/>
        </w:rPr>
        <w:t>y</w:t>
      </w:r>
      <w:r>
        <w:rPr>
          <w:spacing w:val="-200"/>
          <w:w w:val="163"/>
        </w:rPr>
        <w:t>L</w:t>
      </w:r>
      <w:r>
        <w:rPr/>
        <w:t>r</w:t>
      </w:r>
      <w:r>
        <w:rPr>
          <w:spacing w:val="-1"/>
        </w:rPr>
        <w:t>o</w:t>
      </w:r>
      <w:r>
        <w:rPr>
          <w:spacing w:val="-240"/>
          <w:w w:val="138"/>
        </w:rPr>
        <w:t>U</w:t>
      </w:r>
      <w:r>
        <w:rPr>
          <w:spacing w:val="4"/>
        </w:rPr>
        <w:t>l</w:t>
      </w:r>
      <w:r>
        <w:rPr>
          <w:spacing w:val="-5"/>
        </w:rPr>
        <w:t>y</w:t>
      </w:r>
      <w:r>
        <w:rPr>
          <w:spacing w:val="-42"/>
        </w:rPr>
        <w:t>s</w:t>
      </w:r>
      <w:r>
        <w:rPr>
          <w:spacing w:val="-199"/>
          <w:w w:val="138"/>
        </w:rPr>
        <w:t>H</w:t>
      </w:r>
      <w:r>
        <w:rPr/>
        <w:t>is</w:t>
      </w:r>
      <w:r>
        <w:rPr>
          <w:spacing w:val="-23"/>
        </w:rPr>
        <w:t> </w:t>
      </w:r>
      <w:r>
        <w:rPr>
          <w:spacing w:val="-208"/>
          <w:w w:val="300"/>
        </w:rPr>
        <w:t>´</w:t>
      </w:r>
      <w:r>
        <w:rPr/>
        <w:t>is</w:t>
      </w:r>
      <w:r>
        <w:rPr>
          <w:spacing w:val="-14"/>
        </w:rPr>
        <w:t> </w:t>
      </w:r>
      <w:r>
        <w:rPr>
          <w:spacing w:val="11"/>
          <w:w w:val="400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special</w:t>
      </w:r>
      <w:r>
        <w:rPr>
          <w:spacing w:val="-10"/>
          <w:w w:val="105"/>
        </w:rPr>
        <w:t> </w:t>
      </w:r>
      <w:r>
        <w:rPr>
          <w:w w:val="105"/>
        </w:rPr>
        <w:t>case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thermolysis</w:t>
      </w:r>
      <w:r>
        <w:rPr>
          <w:spacing w:val="-10"/>
          <w:w w:val="105"/>
        </w:rPr>
        <w:t> </w:t>
      </w:r>
      <w:r>
        <w:rPr>
          <w:w w:val="105"/>
        </w:rPr>
        <w:t>related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chemical</w:t>
      </w:r>
      <w:r>
        <w:rPr>
          <w:spacing w:val="-10"/>
          <w:w w:val="105"/>
        </w:rPr>
        <w:t> </w:t>
      </w:r>
      <w:r>
        <w:rPr>
          <w:w w:val="105"/>
        </w:rPr>
        <w:t>process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charring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most</w:t>
      </w:r>
      <w:r>
        <w:rPr>
          <w:spacing w:val="-10"/>
          <w:w w:val="105"/>
        </w:rPr>
        <w:t> </w:t>
      </w:r>
      <w:r>
        <w:rPr>
          <w:w w:val="105"/>
        </w:rPr>
        <w:t>commonly</w:t>
      </w:r>
    </w:p>
    <w:p>
      <w:pPr>
        <w:pStyle w:val="BodyText"/>
        <w:spacing w:line="360" w:lineRule="auto" w:before="1"/>
        <w:ind w:left="1260" w:right="1136"/>
      </w:pP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organic</w:t>
      </w:r>
      <w:r>
        <w:rPr>
          <w:spacing w:val="7"/>
        </w:rPr>
        <w:t> </w:t>
      </w:r>
      <w:r>
        <w:rPr/>
        <w:t>materials.</w:t>
      </w:r>
      <w:r>
        <w:rPr>
          <w:spacing w:val="20"/>
        </w:rPr>
        <w:t> </w:t>
      </w:r>
      <w:r>
        <w:rPr/>
        <w:t>It</w:t>
      </w:r>
      <w:r>
        <w:rPr>
          <w:spacing w:val="8"/>
        </w:rPr>
        <w:t> </w:t>
      </w:r>
      <w:r>
        <w:rPr/>
        <w:t>occurs</w:t>
      </w:r>
      <w:r>
        <w:rPr>
          <w:spacing w:val="8"/>
        </w:rPr>
        <w:t> </w:t>
      </w:r>
      <w:r>
        <w:rPr/>
        <w:t>spontaneously</w:t>
      </w:r>
      <w:r>
        <w:rPr>
          <w:spacing w:val="5"/>
        </w:rPr>
        <w:t> </w:t>
      </w:r>
      <w:r>
        <w:rPr/>
        <w:t>at</w:t>
      </w:r>
      <w:r>
        <w:rPr>
          <w:spacing w:val="8"/>
        </w:rPr>
        <w:t> </w:t>
      </w:r>
      <w:r>
        <w:rPr/>
        <w:t>high</w:t>
      </w:r>
      <w:r>
        <w:rPr>
          <w:spacing w:val="8"/>
        </w:rPr>
        <w:t> </w:t>
      </w:r>
      <w:r>
        <w:rPr/>
        <w:t>temperatures</w:t>
      </w:r>
      <w:r>
        <w:rPr>
          <w:spacing w:val="7"/>
        </w:rPr>
        <w:t> </w:t>
      </w:r>
      <w:r>
        <w:rPr/>
        <w:t>(e.g.</w:t>
      </w:r>
      <w:r>
        <w:rPr>
          <w:spacing w:val="8"/>
        </w:rPr>
        <w:t> </w:t>
      </w:r>
      <w:r>
        <w:rPr/>
        <w:t>above</w:t>
      </w:r>
      <w:r>
        <w:rPr>
          <w:spacing w:val="7"/>
        </w:rPr>
        <w:t> </w:t>
      </w:r>
      <w:r>
        <w:rPr/>
        <w:t>300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wood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varies</w:t>
      </w:r>
      <w:r>
        <w:rPr>
          <w:spacing w:val="47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other</w:t>
      </w:r>
      <w:r>
        <w:rPr>
          <w:spacing w:val="43"/>
          <w:vertAlign w:val="baseline"/>
        </w:rPr>
        <w:t> </w:t>
      </w:r>
      <w:r>
        <w:rPr>
          <w:vertAlign w:val="baseline"/>
        </w:rPr>
        <w:t>materials)</w:t>
      </w:r>
      <w:r>
        <w:rPr>
          <w:spacing w:val="47"/>
          <w:vertAlign w:val="baseline"/>
        </w:rPr>
        <w:t> </w:t>
      </w:r>
      <w:r>
        <w:rPr>
          <w:vertAlign w:val="baseline"/>
        </w:rPr>
        <w:t>for</w:t>
      </w:r>
      <w:r>
        <w:rPr>
          <w:spacing w:val="45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fibres</w:t>
      </w:r>
      <w:r>
        <w:rPr>
          <w:spacing w:val="47"/>
          <w:vertAlign w:val="baseline"/>
        </w:rPr>
        <w:t> </w:t>
      </w:r>
      <w:r>
        <w:rPr>
          <w:vertAlign w:val="baseline"/>
        </w:rPr>
        <w:t>or</w:t>
      </w:r>
      <w:r>
        <w:rPr>
          <w:spacing w:val="46"/>
          <w:vertAlign w:val="baseline"/>
        </w:rPr>
        <w:t> </w:t>
      </w:r>
      <w:r>
        <w:rPr>
          <w:vertAlign w:val="baseline"/>
        </w:rPr>
        <w:t>when</w:t>
      </w:r>
      <w:r>
        <w:rPr>
          <w:spacing w:val="45"/>
          <w:vertAlign w:val="baseline"/>
        </w:rPr>
        <w:t> </w:t>
      </w:r>
      <w:r>
        <w:rPr>
          <w:vertAlign w:val="baseline"/>
        </w:rPr>
        <w:t>vegetation</w:t>
      </w:r>
      <w:r>
        <w:rPr>
          <w:spacing w:val="44"/>
          <w:vertAlign w:val="baseline"/>
        </w:rPr>
        <w:t> </w:t>
      </w:r>
      <w:r>
        <w:rPr>
          <w:vertAlign w:val="baseline"/>
        </w:rPr>
        <w:t>comes</w:t>
      </w:r>
      <w:r>
        <w:rPr>
          <w:spacing w:val="47"/>
          <w:vertAlign w:val="baseline"/>
        </w:rPr>
        <w:t> </w:t>
      </w:r>
      <w:r>
        <w:rPr>
          <w:vertAlign w:val="baseline"/>
        </w:rPr>
        <w:t>into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contact with lava in volcanic eruptions. In general, it produces gas and liquid products and</w:t>
      </w:r>
      <w:r>
        <w:rPr>
          <w:spacing w:val="1"/>
        </w:rPr>
        <w:t> </w:t>
      </w:r>
      <w:r>
        <w:rPr/>
        <w:t>leaves a solid residue richer in carbon content. Extreme pyrolysis, which leaves mostly carbon</w:t>
      </w:r>
      <w:r>
        <w:rPr>
          <w:spacing w:val="1"/>
        </w:rPr>
        <w:t> </w:t>
      </w:r>
      <w:r>
        <w:rPr/>
        <w:t>as the residue, is called carbonization. It does not involve reactions with oxygen or any other</w:t>
      </w:r>
      <w:r>
        <w:rPr>
          <w:spacing w:val="1"/>
        </w:rPr>
        <w:t> </w:t>
      </w:r>
      <w:r>
        <w:rPr/>
        <w:t>reagents but can take place in their presence (Fang </w:t>
      </w:r>
      <w:r>
        <w:rPr>
          <w:i/>
        </w:rPr>
        <w:t>et al., </w:t>
      </w:r>
      <w:r>
        <w:rPr/>
        <w:t>2006). Pyrolysis is widely applied in</w:t>
      </w:r>
      <w:r>
        <w:rPr>
          <w:spacing w:val="1"/>
        </w:rPr>
        <w:t> </w:t>
      </w:r>
      <w:r>
        <w:rPr/>
        <w:t>the chemical industry, for example, to produce charcoal, activated carbon, methanol and other</w:t>
      </w:r>
      <w:r>
        <w:rPr>
          <w:spacing w:val="1"/>
        </w:rPr>
        <w:t> </w:t>
      </w:r>
      <w:r>
        <w:rPr/>
        <w:t>chemicals from wood, to convert ethylene dichloride into vinyl chloride to make PVC, to</w:t>
      </w:r>
      <w:r>
        <w:rPr>
          <w:spacing w:val="1"/>
        </w:rPr>
        <w:t> </w:t>
      </w:r>
      <w:r>
        <w:rPr/>
        <w:t>produce coke from coal, to convert biomass into syngas, to turn waste into safely disposable</w:t>
      </w:r>
      <w:r>
        <w:rPr>
          <w:spacing w:val="1"/>
        </w:rPr>
        <w:t> </w:t>
      </w:r>
      <w:r>
        <w:rPr/>
        <w:t>substance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cracking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medium</w:t>
      </w:r>
      <w:r>
        <w:rPr>
          <w:spacing w:val="37"/>
        </w:rPr>
        <w:t> </w:t>
      </w:r>
      <w:r>
        <w:rPr/>
        <w:t>weight</w:t>
      </w:r>
      <w:r>
        <w:rPr>
          <w:spacing w:val="38"/>
        </w:rPr>
        <w:t> </w:t>
      </w:r>
      <w:r>
        <w:rPr/>
        <w:t>hydrocarbons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oil</w:t>
      </w:r>
      <w:r>
        <w:rPr>
          <w:spacing w:val="37"/>
        </w:rPr>
        <w:t> </w:t>
      </w:r>
      <w:r>
        <w:rPr/>
        <w:t>to</w:t>
      </w:r>
      <w:r>
        <w:rPr>
          <w:spacing w:val="44"/>
        </w:rPr>
        <w:t> </w:t>
      </w:r>
      <w:r>
        <w:rPr/>
        <w:t>produce</w:t>
      </w:r>
      <w:r>
        <w:rPr>
          <w:spacing w:val="37"/>
        </w:rPr>
        <w:t> </w:t>
      </w:r>
      <w:r>
        <w:rPr/>
        <w:t>lighter</w:t>
      </w:r>
      <w:r>
        <w:rPr>
          <w:spacing w:val="-58"/>
        </w:rPr>
        <w:t> </w:t>
      </w:r>
      <w:r>
        <w:rPr/>
        <w:t>ones like gasoline. Pyrolysis is an important chemical process in several cooking procedures</w:t>
      </w:r>
      <w:r>
        <w:rPr>
          <w:spacing w:val="1"/>
        </w:rPr>
        <w:t> </w:t>
      </w:r>
      <w:r>
        <w:rPr/>
        <w:t>such as baking, frying, grilling and caramelizing. Pyrolysis is also a tool of chemical analysis,</w:t>
      </w:r>
      <w:r>
        <w:rPr>
          <w:spacing w:val="1"/>
        </w:rPr>
        <w:t> </w:t>
      </w:r>
      <w:r>
        <w:rPr/>
        <w:t>for example, gas chromatography, mass spectrometry and carbon ±14 dating. Indeed, many</w:t>
      </w:r>
      <w:r>
        <w:rPr>
          <w:spacing w:val="1"/>
        </w:rPr>
        <w:t> </w:t>
      </w:r>
      <w:r>
        <w:rPr/>
        <w:t>important chemical substances, such as phosphorus and sulphuric acid, were first obtained by</w:t>
      </w:r>
      <w:r>
        <w:rPr>
          <w:spacing w:val="1"/>
        </w:rPr>
        <w:t> </w:t>
      </w:r>
      <w:r>
        <w:rPr/>
        <w:t>this process. It has been assumed to take place during catagenesis, the conversion of buried</w:t>
      </w:r>
      <w:r>
        <w:rPr>
          <w:spacing w:val="1"/>
        </w:rPr>
        <w:t> </w:t>
      </w:r>
      <w:r>
        <w:rPr/>
        <w:t>organic matter to fossil fuels. Pyrolysis is also the basis of pyrography (Evang, 2008). Although</w:t>
      </w:r>
      <w:r>
        <w:rPr>
          <w:spacing w:val="-57"/>
        </w:rPr>
        <w:t> </w:t>
      </w:r>
      <w:r>
        <w:rPr/>
        <w:t>water is normally excluded along with other reagents, the term has also been applied to the</w:t>
      </w:r>
      <w:r>
        <w:rPr>
          <w:spacing w:val="1"/>
        </w:rPr>
        <w:t> </w:t>
      </w:r>
      <w:r>
        <w:rPr/>
        <w:t>decomposition of organic material in the presence of superheated water or steam (hydrous</w:t>
      </w:r>
      <w:r>
        <w:rPr>
          <w:spacing w:val="1"/>
        </w:rPr>
        <w:t> </w:t>
      </w:r>
      <w:r>
        <w:rPr/>
        <w:t>pyrolysis) for example in the steam cracking of oil. Pyrolysis is usually the first chemical</w:t>
      </w:r>
      <w:r>
        <w:rPr>
          <w:spacing w:val="1"/>
        </w:rPr>
        <w:t> </w:t>
      </w:r>
      <w:r>
        <w:rPr/>
        <w:t>reaction that occurs in the burning of many solid organic fuels, like wood, cloth, and paper and</w:t>
      </w:r>
      <w:r>
        <w:rPr>
          <w:spacing w:val="1"/>
        </w:rPr>
        <w:t> </w:t>
      </w:r>
      <w:r>
        <w:rPr/>
        <w:t>also of some kinds of plastic. In a wood fire, the visible flames are not due to combustion of the</w:t>
      </w:r>
      <w:r>
        <w:rPr>
          <w:spacing w:val="-57"/>
        </w:rPr>
        <w:t> </w:t>
      </w:r>
      <w:r>
        <w:rPr/>
        <w:t>wood itself, but rather of the gases released by its pyrolysis; whereas the flame-less burning of</w:t>
      </w:r>
      <w:r>
        <w:rPr>
          <w:spacing w:val="1"/>
        </w:rPr>
        <w:t> </w:t>
      </w:r>
      <w:r>
        <w:rPr/>
        <w:t>embers is the combustion of the solid residue (charcoal) left behind by it.   Thus, the pyrolysis</w:t>
      </w:r>
      <w:r>
        <w:rPr>
          <w:spacing w:val="1"/>
        </w:rPr>
        <w:t> </w:t>
      </w:r>
      <w:r>
        <w:rPr/>
        <w:t>of common materials like wood, plastic and clothing is extremely important for fire safety and</w:t>
      </w:r>
      <w:r>
        <w:rPr>
          <w:spacing w:val="1"/>
        </w:rPr>
        <w:t> </w:t>
      </w:r>
      <w:r>
        <w:rPr/>
        <w:t>fire-fighting.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fires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oxygen</w:t>
      </w:r>
      <w:r>
        <w:rPr>
          <w:spacing w:val="60"/>
        </w:rPr>
        <w:t> </w:t>
      </w:r>
      <w:r>
        <w:rPr/>
        <w:t>supply,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properties of materials are important in fire protection engineering for passive fire protection.</w:t>
      </w:r>
      <w:r>
        <w:rPr>
          <w:spacing w:val="1"/>
        </w:rPr>
        <w:t> </w:t>
      </w:r>
      <w:r>
        <w:rPr/>
        <w:t>Pyrolytic carbon is also important to fire investigators as a tool for discovering origin and cause</w:t>
      </w:r>
      <w:r>
        <w:rPr>
          <w:spacing w:val="-57"/>
        </w:rPr>
        <w:t> </w:t>
      </w:r>
      <w:r>
        <w:rPr/>
        <w:t>of fires. Pyrolysis has been used since ancient times for turning wood into charcoal on an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wood</w:t>
      </w:r>
      <w:r>
        <w:rPr>
          <w:spacing w:val="60"/>
        </w:rPr>
        <w:t> </w:t>
      </w:r>
      <w:r>
        <w:rPr/>
        <w:t>waste</w:t>
      </w:r>
      <w:r>
        <w:rPr>
          <w:spacing w:val="-57"/>
        </w:rPr>
        <w:t> </w:t>
      </w:r>
      <w:r>
        <w:rPr/>
        <w:t>products (Evang 2008). Charcoal is obtained by heating wood until its complete pyrolysis</w:t>
      </w:r>
      <w:r>
        <w:rPr>
          <w:spacing w:val="1"/>
        </w:rPr>
        <w:t> </w:t>
      </w:r>
      <w:r>
        <w:rPr/>
        <w:t>(carbonization), leaving only carbon and inorganic ash. In many parts of the world, charcoal is</w:t>
      </w:r>
      <w:r>
        <w:rPr>
          <w:spacing w:val="1"/>
        </w:rPr>
        <w:t> </w:t>
      </w:r>
      <w:r>
        <w:rPr/>
        <w:t>still produced semi-industrially, by burning a pile of wood that has been mostly covered with</w:t>
      </w:r>
      <w:r>
        <w:rPr>
          <w:spacing w:val="1"/>
        </w:rPr>
        <w:t> </w:t>
      </w:r>
      <w:r>
        <w:rPr/>
        <w:t>mud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bricks.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heat</w:t>
      </w:r>
      <w:r>
        <w:rPr>
          <w:spacing w:val="3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by</w:t>
      </w:r>
      <w:r>
        <w:rPr>
          <w:spacing w:val="54"/>
        </w:rPr>
        <w:t> </w:t>
      </w:r>
      <w:r>
        <w:rPr/>
        <w:t>burning</w:t>
      </w:r>
      <w:r>
        <w:rPr>
          <w:spacing w:val="59"/>
        </w:rPr>
        <w:t> </w:t>
      </w:r>
      <w:r>
        <w:rPr/>
        <w:t>part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wood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volatile</w:t>
      </w:r>
      <w:r>
        <w:rPr>
          <w:spacing w:val="2"/>
        </w:rPr>
        <w:t> </w:t>
      </w:r>
      <w:r>
        <w:rPr/>
        <w:t>byproducts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1"/>
        <w:jc w:val="both"/>
      </w:pPr>
      <w:r>
        <w:rPr/>
        <w:t>pyrolyzes the rest of the pile. The limited supply of oxygen prevents the charcoal from burning</w:t>
      </w:r>
      <w:r>
        <w:rPr>
          <w:spacing w:val="1"/>
        </w:rPr>
        <w:t> </w:t>
      </w:r>
      <w:r>
        <w:rPr/>
        <w:t>too.</w:t>
      </w:r>
    </w:p>
    <w:p>
      <w:pPr>
        <w:pStyle w:val="BodyText"/>
        <w:spacing w:line="360" w:lineRule="auto"/>
        <w:ind w:left="1260" w:right="1258"/>
        <w:jc w:val="both"/>
      </w:pPr>
      <w:r>
        <w:rPr/>
        <w:t>A more modern alternative is to heat the wood in an airtight metal vessel, which is much less</w:t>
      </w:r>
      <w:r>
        <w:rPr>
          <w:spacing w:val="1"/>
        </w:rPr>
        <w:t> </w:t>
      </w:r>
      <w:r>
        <w:rPr/>
        <w:t>polluting and allows the volatile products to be condensed. The original vascular structures of</w:t>
      </w:r>
      <w:r>
        <w:rPr>
          <w:spacing w:val="1"/>
        </w:rPr>
        <w:t> </w:t>
      </w:r>
      <w:r>
        <w:rPr/>
        <w:t>the wood and the pores created by escaping gases combine to produce a light and porous</w:t>
      </w:r>
      <w:r>
        <w:rPr>
          <w:spacing w:val="1"/>
        </w:rPr>
        <w:t> </w:t>
      </w:r>
      <w:r>
        <w:rPr/>
        <w:t>material. By starting with dense wood-like material, such as nutshells or peach stones, one</w:t>
      </w:r>
      <w:r>
        <w:rPr>
          <w:spacing w:val="1"/>
        </w:rPr>
        <w:t> </w:t>
      </w:r>
      <w:r>
        <w:rPr/>
        <w:t>obtains a form of charcoal with particularly fine pores (and hence a much larger pore surface</w:t>
      </w:r>
      <w:r>
        <w:rPr>
          <w:spacing w:val="1"/>
        </w:rPr>
        <w:t> </w:t>
      </w:r>
      <w:r>
        <w:rPr/>
        <w:t>area),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substances. Residues of incomplete organic pyrolysis, e.g. from cooking fires are thought to be</w:t>
      </w:r>
      <w:r>
        <w:rPr>
          <w:spacing w:val="1"/>
        </w:rPr>
        <w:t> </w:t>
      </w:r>
      <w:r>
        <w:rPr/>
        <w:t>the key component of the terra preta soils associate with ancient indigenous communities of the</w:t>
      </w:r>
      <w:r>
        <w:rPr>
          <w:spacing w:val="-57"/>
        </w:rPr>
        <w:t> </w:t>
      </w:r>
      <w:r>
        <w:rPr/>
        <w:t>Amazon basin. Terra preta is much sought by local farmers for its superior fertility compared to</w:t>
      </w:r>
      <w:r>
        <w:rPr>
          <w:spacing w:val="-57"/>
        </w:rPr>
        <w:t> </w:t>
      </w:r>
      <w:r>
        <w:rPr/>
        <w:t>the natural red soil of the region. Efforts are underway to recreate these soils through biochar,</w:t>
      </w:r>
      <w:r>
        <w:rPr>
          <w:spacing w:val="1"/>
        </w:rPr>
        <w:t> </w:t>
      </w:r>
      <w:r>
        <w:rPr/>
        <w:t>the solid residue of pyrolysis of various materials mostly organic waste. Biochar improves the</w:t>
      </w:r>
      <w:r>
        <w:rPr>
          <w:spacing w:val="1"/>
        </w:rPr>
        <w:t> </w:t>
      </w:r>
      <w:r>
        <w:rPr/>
        <w:t>soil texture and ecology, increasing its ability to retain fertilizers and release them slowly. It</w:t>
      </w:r>
      <w:r>
        <w:rPr>
          <w:spacing w:val="1"/>
        </w:rPr>
        <w:t> </w:t>
      </w:r>
      <w:r>
        <w:rPr/>
        <w:t>naturally</w:t>
      </w:r>
      <w:r>
        <w:rPr>
          <w:spacing w:val="-3"/>
        </w:rPr>
        <w:t> </w:t>
      </w:r>
      <w:r>
        <w:rPr/>
        <w:t>contains many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micronutrients needed by</w:t>
      </w:r>
      <w:r>
        <w:rPr>
          <w:spacing w:val="-4"/>
        </w:rPr>
        <w:t> </w:t>
      </w:r>
      <w:r>
        <w:rPr/>
        <w:t>plants such</w:t>
      </w:r>
      <w:r>
        <w:rPr>
          <w:spacing w:val="1"/>
        </w:rPr>
        <w:t> </w:t>
      </w:r>
      <w:r>
        <w:rPr/>
        <w:t>as selenium.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 also safer</w:t>
      </w:r>
    </w:p>
    <w:p>
      <w:pPr>
        <w:pStyle w:val="BodyText"/>
        <w:ind w:left="1260"/>
      </w:pPr>
      <w:r>
        <w:rPr>
          <w:w w:val="148"/>
        </w:rPr>
        <w:t>WKDQ</w:t>
      </w:r>
      <w:r>
        <w:rPr>
          <w:spacing w:val="18"/>
          <w:w w:val="148"/>
        </w:rPr>
        <w:t> </w:t>
      </w:r>
      <w:r>
        <w:rPr>
          <w:w w:val="132"/>
        </w:rPr>
        <w:t>RWKH</w:t>
      </w:r>
      <w:r>
        <w:rPr>
          <w:spacing w:val="-2"/>
          <w:w w:val="132"/>
        </w:rPr>
        <w:t>U</w:t>
      </w:r>
      <w:r>
        <w:rPr>
          <w:spacing w:val="18"/>
          <w:w w:val="400"/>
        </w:rPr>
        <w:t> </w:t>
      </w:r>
      <w:r>
        <w:rPr>
          <w:spacing w:val="-1"/>
          <w:w w:val="333"/>
        </w:rPr>
        <w:t>³</w:t>
      </w:r>
      <w:r>
        <w:rPr>
          <w:w w:val="138"/>
        </w:rPr>
        <w:t>Q</w:t>
      </w:r>
      <w:r>
        <w:rPr>
          <w:spacing w:val="-1"/>
          <w:w w:val="138"/>
        </w:rPr>
        <w:t>D</w:t>
      </w:r>
      <w:r>
        <w:rPr>
          <w:w w:val="125"/>
        </w:rPr>
        <w:t>WX</w:t>
      </w:r>
      <w:r>
        <w:rPr>
          <w:spacing w:val="1"/>
          <w:w w:val="125"/>
        </w:rPr>
        <w:t>U</w:t>
      </w:r>
      <w:r>
        <w:rPr>
          <w:spacing w:val="-1"/>
          <w:w w:val="138"/>
        </w:rPr>
        <w:t>D</w:t>
      </w:r>
      <w:r>
        <w:rPr>
          <w:w w:val="229"/>
        </w:rPr>
        <w:t>O´</w:t>
      </w:r>
      <w:r>
        <w:rPr>
          <w:spacing w:val="18"/>
          <w:w w:val="229"/>
        </w:rPr>
        <w:t> </w:t>
      </w:r>
      <w:r>
        <w:rPr>
          <w:w w:val="189"/>
        </w:rPr>
        <w:t>IH</w:t>
      </w:r>
      <w:r>
        <w:rPr>
          <w:w w:val="138"/>
        </w:rPr>
        <w:t>UWLOL</w:t>
      </w:r>
      <w:r>
        <w:rPr>
          <w:spacing w:val="1"/>
          <w:w w:val="300"/>
        </w:rPr>
        <w:t>]</w:t>
      </w:r>
      <w:r>
        <w:rPr>
          <w:spacing w:val="-1"/>
          <w:w w:val="138"/>
        </w:rPr>
        <w:t>H</w:t>
      </w:r>
      <w:r>
        <w:rPr>
          <w:w w:val="177"/>
        </w:rPr>
        <w:t>UV</w:t>
      </w:r>
      <w:r>
        <w:rPr>
          <w:spacing w:val="18"/>
          <w:w w:val="177"/>
        </w:rPr>
        <w:t> </w:t>
      </w:r>
      <w:r>
        <w:rPr>
          <w:w w:val="168"/>
        </w:rPr>
        <w:t>VXFK</w:t>
      </w:r>
      <w:r>
        <w:rPr>
          <w:spacing w:val="18"/>
          <w:w w:val="168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V</w:t>
      </w:r>
      <w:r>
        <w:rPr>
          <w:spacing w:val="19"/>
          <w:w w:val="205"/>
        </w:rPr>
        <w:t> </w:t>
      </w:r>
      <w:r>
        <w:rPr>
          <w:w w:val="156"/>
        </w:rPr>
        <w:t>PD</w:t>
      </w:r>
    </w:p>
    <w:p>
      <w:pPr>
        <w:pStyle w:val="BodyText"/>
        <w:spacing w:line="360" w:lineRule="auto" w:before="139"/>
        <w:ind w:left="1260" w:right="1254"/>
        <w:jc w:val="both"/>
      </w:pPr>
      <w:r>
        <w:rPr/>
        <w:t>temperature, and since it releases its nutrients at a slow rate, it greatly reduces the risk of water</w:t>
      </w:r>
      <w:r>
        <w:rPr>
          <w:spacing w:val="1"/>
        </w:rPr>
        <w:t> </w:t>
      </w:r>
      <w:r>
        <w:rPr/>
        <w:t>table contamination. Biochar is also being considered for carbon sequestration, with the aim of</w:t>
      </w:r>
      <w:r>
        <w:rPr>
          <w:spacing w:val="1"/>
        </w:rPr>
        <w:t> </w:t>
      </w:r>
      <w:r>
        <w:rPr/>
        <w:t>mitigation of global warming. However, pyrolysis is an endothermic reaction (40) while the</w:t>
      </w:r>
      <w:r>
        <w:rPr>
          <w:spacing w:val="1"/>
        </w:rPr>
        <w:t> </w:t>
      </w:r>
      <w:r>
        <w:rPr/>
        <w:t>burning process is a self-sustaining exothermic reaction (Fange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2006). When a part of</w:t>
      </w:r>
      <w:r>
        <w:rPr>
          <w:spacing w:val="1"/>
        </w:rPr>
        <w:t> </w:t>
      </w:r>
      <w:r>
        <w:rPr/>
        <w:t>any material is exposed to external source of heat, its temperature will rise as a result of heat</w:t>
      </w:r>
      <w:r>
        <w:rPr>
          <w:spacing w:val="1"/>
        </w:rPr>
        <w:t> </w:t>
      </w:r>
      <w:r>
        <w:rPr/>
        <w:t>transfer. As the temperature progressively increases, a point is reached when enough thermal</w:t>
      </w:r>
      <w:r>
        <w:rPr>
          <w:spacing w:val="1"/>
        </w:rPr>
        <w:t> </w:t>
      </w:r>
      <w:r>
        <w:rPr/>
        <w:t>energy has been imbibed as to break bonds. This results in degradation (often called pyrolysis).</w:t>
      </w:r>
      <w:r>
        <w:rPr>
          <w:spacing w:val="1"/>
        </w:rPr>
        <w:t> </w:t>
      </w:r>
      <w:r>
        <w:rPr/>
        <w:t>Pyrolysis may or may not be influenced by oxygen (Carol, 1971). All that is required is heat or</w:t>
      </w:r>
      <w:r>
        <w:rPr>
          <w:spacing w:val="1"/>
        </w:rPr>
        <w:t> </w:t>
      </w:r>
      <w:r>
        <w:rPr/>
        <w:t>high temperature. The pyrolysate or pyrolysis product, whose composition depends on the</w:t>
      </w:r>
      <w:r>
        <w:rPr>
          <w:spacing w:val="1"/>
        </w:rPr>
        <w:t> </w:t>
      </w:r>
      <w:r>
        <w:rPr/>
        <w:t>material, include combustible and non combustible gases as well as carbonaceous char. At</w:t>
      </w:r>
      <w:r>
        <w:rPr>
          <w:spacing w:val="1"/>
        </w:rPr>
        <w:t> </w:t>
      </w:r>
      <w:r>
        <w:rPr/>
        <w:t>optimum oxygen-combustible gases ratio and at right temperature, ignition occurs. Flame is</w:t>
      </w:r>
      <w:r>
        <w:rPr>
          <w:spacing w:val="1"/>
        </w:rPr>
        <w:t> </w:t>
      </w:r>
      <w:r>
        <w:rPr/>
        <w:t>produced and heat is involved. Burning is then sustained by part of the heat of the combustion</w:t>
      </w:r>
      <w:r>
        <w:rPr>
          <w:spacing w:val="1"/>
        </w:rPr>
        <w:t> </w:t>
      </w:r>
      <w:r>
        <w:rPr/>
        <w:t>produced within the flame, some of which is channeled back to the material. The remainder is</w:t>
      </w:r>
      <w:r>
        <w:rPr>
          <w:spacing w:val="1"/>
        </w:rPr>
        <w:t> </w:t>
      </w:r>
      <w:r>
        <w:rPr/>
        <w:t>lost to the surrounding. It has been demonstrated (Miller </w:t>
      </w:r>
      <w:r>
        <w:rPr>
          <w:i/>
        </w:rPr>
        <w:t>et al., </w:t>
      </w:r>
      <w:r>
        <w:rPr/>
        <w:t>1983) that the decomposition or</w:t>
      </w:r>
      <w:r>
        <w:rPr>
          <w:spacing w:val="1"/>
        </w:rPr>
        <w:t> </w:t>
      </w:r>
      <w:r>
        <w:rPr/>
        <w:t>pyrolysis temperature (T</w:t>
      </w:r>
      <w:r>
        <w:rPr>
          <w:vertAlign w:val="subscript"/>
        </w:rPr>
        <w:t>py</w:t>
      </w:r>
      <w:r>
        <w:rPr>
          <w:vertAlign w:val="baseline"/>
        </w:rPr>
        <w:t>) is dependent upon the effective heating rate. When thermoplasts are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progressively heated, there is a temperature at which the originally relatively hard and brittle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5"/>
          <w:vertAlign w:val="baseline"/>
        </w:rPr>
        <w:t> </w:t>
      </w:r>
      <w:r>
        <w:rPr>
          <w:vertAlign w:val="baseline"/>
        </w:rPr>
        <w:t>will</w:t>
      </w:r>
      <w:r>
        <w:rPr>
          <w:spacing w:val="6"/>
          <w:vertAlign w:val="baseline"/>
        </w:rPr>
        <w:t> </w:t>
      </w:r>
      <w:r>
        <w:rPr>
          <w:vertAlign w:val="baseline"/>
        </w:rPr>
        <w:t>be</w:t>
      </w:r>
      <w:r>
        <w:rPr>
          <w:spacing w:val="5"/>
          <w:vertAlign w:val="baseline"/>
        </w:rPr>
        <w:t> </w:t>
      </w:r>
      <w:r>
        <w:rPr>
          <w:vertAlign w:val="baseline"/>
        </w:rPr>
        <w:t>altered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viscous</w:t>
      </w:r>
      <w:r>
        <w:rPr>
          <w:spacing w:val="5"/>
          <w:vertAlign w:val="baseline"/>
        </w:rPr>
        <w:t> </w:t>
      </w:r>
      <w:r>
        <w:rPr>
          <w:vertAlign w:val="baseline"/>
        </w:rPr>
        <w:t>or</w:t>
      </w:r>
      <w:r>
        <w:rPr>
          <w:spacing w:val="5"/>
          <w:vertAlign w:val="baseline"/>
        </w:rPr>
        <w:t> </w:t>
      </w:r>
      <w:r>
        <w:rPr>
          <w:vertAlign w:val="baseline"/>
        </w:rPr>
        <w:t>rubbery</w:t>
      </w:r>
      <w:r>
        <w:rPr>
          <w:spacing w:val="-2"/>
          <w:vertAlign w:val="baseline"/>
        </w:rPr>
        <w:t> </w:t>
      </w:r>
      <w:r>
        <w:rPr>
          <w:vertAlign w:val="baseline"/>
        </w:rPr>
        <w:t>nature.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which</w:t>
      </w:r>
      <w:r>
        <w:rPr>
          <w:spacing w:val="5"/>
          <w:vertAlign w:val="baseline"/>
        </w:rPr>
        <w:t> </w:t>
      </w:r>
      <w:r>
        <w:rPr>
          <w:vertAlign w:val="baseline"/>
        </w:rPr>
        <w:t>this</w:t>
      </w:r>
      <w:r>
        <w:rPr>
          <w:spacing w:val="6"/>
          <w:vertAlign w:val="baseline"/>
        </w:rPr>
        <w:t> </w:t>
      </w:r>
      <w:r>
        <w:rPr>
          <w:vertAlign w:val="baseline"/>
        </w:rPr>
        <w:t>important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change takes place is the glass transition temperature (T</w:t>
      </w:r>
      <w:r>
        <w:rPr>
          <w:vertAlign w:val="subscript"/>
        </w:rPr>
        <w:t>g</w:t>
      </w:r>
      <w:r>
        <w:rPr>
          <w:vertAlign w:val="baseline"/>
        </w:rPr>
        <w:t>). as the temperature is further raised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g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</w:t>
      </w:r>
      <w:r>
        <w:rPr>
          <w:spacing w:val="-1"/>
          <w:vertAlign w:val="baseline"/>
        </w:rPr>
        <w:t> </w:t>
      </w:r>
      <w:r>
        <w:rPr>
          <w:vertAlign w:val="baseline"/>
        </w:rPr>
        <w:t>comes a</w:t>
      </w:r>
      <w:r>
        <w:rPr>
          <w:spacing w:val="1"/>
          <w:vertAlign w:val="baseline"/>
        </w:rPr>
        <w:t> </w:t>
      </w:r>
      <w:r>
        <w:rPr>
          <w:vertAlign w:val="baseline"/>
        </w:rPr>
        <w:t>stage when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2"/>
          <w:vertAlign w:val="baseline"/>
        </w:rPr>
        <w:t> </w:t>
      </w:r>
      <w:r>
        <w:rPr>
          <w:vertAlign w:val="baseline"/>
        </w:rPr>
        <w:t>melt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meltinu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m</w:t>
      </w:r>
      <w:r>
        <w:rPr>
          <w:vertAlign w:val="baseline"/>
        </w:rPr>
        <w:t>).</w:t>
      </w:r>
    </w:p>
    <w:p>
      <w:pPr>
        <w:pStyle w:val="BodyText"/>
        <w:spacing w:line="360" w:lineRule="auto"/>
        <w:ind w:left="1260" w:right="1256"/>
        <w:jc w:val="both"/>
      </w:pPr>
      <w:r>
        <w:rPr/>
        <w:t>On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</w:t>
      </w:r>
      <w:r>
        <w:rPr>
          <w:vertAlign w:val="subscript"/>
        </w:rPr>
        <w:t>m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py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Non-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thermoplastic</w:t>
      </w:r>
      <w:r>
        <w:rPr>
          <w:spacing w:val="-57"/>
          <w:vertAlign w:val="baseline"/>
        </w:rPr>
        <w:t> </w:t>
      </w:r>
      <w:r>
        <w:rPr>
          <w:vertAlign w:val="baseline"/>
        </w:rPr>
        <w:t>materials, including thermosets, cellulosic fibres are those that when heated decompose without</w:t>
      </w:r>
      <w:r>
        <w:rPr>
          <w:spacing w:val="-57"/>
          <w:vertAlign w:val="baseline"/>
        </w:rPr>
        <w:t> </w:t>
      </w:r>
      <w:r>
        <w:rPr>
          <w:vertAlign w:val="baseline"/>
        </w:rPr>
        <w:t>any intervening observable softening transition. The natural thermosets do not soften at all on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heating, i.e. their glass transition temperatures are higher than the temperature of onset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degradation (T</w:t>
      </w:r>
      <w:r>
        <w:rPr>
          <w:vertAlign w:val="subscript"/>
        </w:rPr>
        <w:t>d</w:t>
      </w:r>
      <w:r>
        <w:rPr>
          <w:vertAlign w:val="baseline"/>
        </w:rPr>
        <w:t>&gt;T</w:t>
      </w:r>
      <w:r>
        <w:rPr>
          <w:vertAlign w:val="subscript"/>
        </w:rPr>
        <w:t>g</w:t>
      </w:r>
      <w:r>
        <w:rPr>
          <w:vertAlign w:val="baseline"/>
        </w:rPr>
        <w:t>). Some though strictly classed as thermosets, may soften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simultaneous</w:t>
      </w:r>
      <w:r>
        <w:rPr>
          <w:spacing w:val="-2"/>
          <w:vertAlign w:val="baseline"/>
        </w:rPr>
        <w:t> </w:t>
      </w:r>
      <w:r>
        <w:rPr>
          <w:vertAlign w:val="baseline"/>
        </w:rPr>
        <w:t>decomposition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g</w:t>
      </w:r>
      <w:r>
        <w:rPr>
          <w:rFonts w:ascii="Symbol" w:hAnsi="Symbol"/>
          <w:vertAlign w:val="baseline"/>
        </w:rPr>
        <w:t></w:t>
      </w:r>
      <w:r>
        <w:rPr>
          <w:vertAlign w:val="baseline"/>
        </w:rPr>
        <w:t>T</w:t>
      </w:r>
      <w:r>
        <w:rPr>
          <w:vertAlign w:val="subscript"/>
        </w:rPr>
        <w:t>d</w:t>
      </w:r>
      <w:r>
        <w:rPr>
          <w:rFonts w:ascii="Symbol" w:hAnsi="Symbol"/>
          <w:vertAlign w:val="baseline"/>
        </w:rPr>
        <w:t></w:t>
      </w:r>
      <w:r>
        <w:rPr>
          <w:vertAlign w:val="baseline"/>
        </w:rPr>
        <w:t>Tm)</w:t>
      </w:r>
      <w:r>
        <w:rPr>
          <w:spacing w:val="-1"/>
          <w:vertAlign w:val="baseline"/>
        </w:rPr>
        <w:t> </w:t>
      </w:r>
      <w:r>
        <w:rPr>
          <w:vertAlign w:val="baseline"/>
        </w:rPr>
        <w:t>(Eboatu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1996)</w:t>
      </w:r>
    </w:p>
    <w:p>
      <w:pPr>
        <w:pStyle w:val="BodyText"/>
        <w:tabs>
          <w:tab w:pos="2805" w:val="left" w:leader="none"/>
        </w:tabs>
        <w:spacing w:line="720" w:lineRule="auto"/>
        <w:ind w:left="1260" w:right="4144"/>
        <w:jc w:val="both"/>
      </w:pPr>
      <w:r>
        <w:rPr/>
        <w:pict>
          <v:shape style="position:absolute;margin-left:106.5pt;margin-top:49.613155pt;width:39.5pt;height:6pt;mso-position-horizontal-relative:page;mso-position-vertical-relative:paragraph;z-index:-26791936" coordorigin="2130,992" coordsize="790,120" path="m2800,992l2800,1112,2900,1062,2826,1062,2830,1058,2830,1047,2826,1042,2900,1042,2800,992xm2800,1042l2134,1042,2130,1047,2130,1058,2134,1062,2800,1062,2800,1042xm2900,1042l2826,1042,2830,1047,2830,1058,2826,1062,2900,1062,2920,1052,2900,1042xe" filled="true" fillcolor="#000000" stroked="false">
            <v:path arrowok="t"/>
            <v:fill type="solid"/>
            <w10:wrap type="none"/>
          </v:shape>
        </w:pict>
      </w:r>
      <w:r>
        <w:rPr/>
        <w:t>Pyrolysis occurs in stages as shown schematically in Figure 2.1</w:t>
      </w:r>
      <w:r>
        <w:rPr>
          <w:spacing w:val="1"/>
        </w:rPr>
        <w:t> </w:t>
      </w:r>
      <w:r>
        <w:rPr/>
        <w:t>Timber</w:t>
        <w:tab/>
        <w:t>Carbonancceous</w:t>
      </w:r>
      <w:r>
        <w:rPr>
          <w:spacing w:val="-3"/>
        </w:rPr>
        <w:t> </w:t>
      </w:r>
      <w:r>
        <w:rPr/>
        <w:t>char</w:t>
      </w:r>
      <w:r>
        <w:rPr>
          <w:spacing w:val="-1"/>
        </w:rPr>
        <w:t> </w:t>
      </w:r>
      <w:r>
        <w:rPr/>
        <w:t>-1-</w:t>
      </w:r>
      <w:r>
        <w:rPr>
          <w:spacing w:val="-4"/>
        </w:rPr>
        <w:t> </w:t>
      </w:r>
      <w:r>
        <w:rPr/>
        <w:t>Tars</w:t>
      </w:r>
      <w:r>
        <w:rPr>
          <w:spacing w:val="-2"/>
        </w:rPr>
        <w:t> </w:t>
      </w:r>
      <w:r>
        <w:rPr/>
        <w:t>-1-</w:t>
      </w:r>
      <w:r>
        <w:rPr>
          <w:spacing w:val="-1"/>
        </w:rPr>
        <w:t> </w:t>
      </w:r>
      <w:r>
        <w:rPr/>
        <w:t>Volatile</w:t>
      </w:r>
      <w:r>
        <w:rPr>
          <w:spacing w:val="-3"/>
        </w:rPr>
        <w:t> </w:t>
      </w:r>
      <w:r>
        <w:rPr/>
        <w:t>liquids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00"/>
        <w:ind w:right="2547"/>
        <w:jc w:val="right"/>
        <w:rPr>
          <w:rFonts w:ascii="Verdana"/>
        </w:rPr>
      </w:pPr>
      <w:r>
        <w:rPr/>
        <w:pict>
          <v:group style="position:absolute;margin-left:98.429001pt;margin-top:-43.668911pt;width:207.6pt;height:110.25pt;mso-position-horizontal-relative:page;mso-position-vertical-relative:paragraph;z-index:-26791424" coordorigin="1969,-873" coordsize="4152,2205">
            <v:shape style="position:absolute;left:1968;top:-791;width:4152;height:2122" coordorigin="1969,-791" coordsize="4152,2122" path="m1980,-791l1974,-789,1971,-784,1969,-779,1971,-773,1975,-770,2100,-707,2105,-704,2111,-706,2114,-711,2116,-716,2114,-722,1985,-788,1980,-791xm2176,-691l2170,-689,2167,-684,2165,-679,2167,-673,2296,-607,2301,-605,2307,-606,2310,-611,2312,-616,2310,-622,2305,-625,2176,-691xm2372,-591l2366,-589,2363,-584,2361,-579,2363,-573,2367,-571,2492,-507,2497,-505,2503,-507,2506,-511,2508,-516,2506,-522,2377,-589,2372,-591xm2568,-491l2562,-489,2559,-484,2557,-479,2559,-473,2563,-471,2688,-407,2693,-405,2699,-407,2702,-412,2704,-417,2702,-423,2573,-489,2568,-491xm2764,-391l2758,-389,2755,-384,2753,-379,2755,-373,2760,-371,2884,-307,2889,-305,2895,-307,2898,-312,2900,-317,2898,-323,2893,-325,2769,-389,2764,-391xm2960,-291l2954,-289,2951,-284,2949,-280,2951,-274,3080,-207,3085,-205,3091,-207,3094,-212,3096,-217,3094,-223,2965,-289,2960,-291xm3156,-191l3150,-189,3147,-185,3145,-180,3147,-174,3152,-171,3276,-108,3281,-105,3287,-107,3290,-112,3292,-117,3290,-123,3285,-125,3161,-189,3156,-191xm3352,-92l3346,-90,3343,-85,3341,-80,3343,-74,3472,-8,3477,-5,3483,-7,3486,-12,3488,-17,3486,-23,3357,-89,3352,-92xm3548,8l3542,10,3539,15,3537,20,3539,26,3544,29,3673,95,3679,93,3682,88,3684,83,3682,77,3677,74,3548,8xm3744,108l3738,110,3735,115,3733,120,3735,126,3864,192,3869,195,3875,193,3878,188,3880,183,3878,177,3749,111,3744,108xm3940,208l3934,210,3931,215,3929,220,3931,226,3936,228,4065,295,4071,293,4074,288,4076,283,4074,277,4069,274,3940,208xm4136,308l4130,310,4127,315,4125,320,4127,326,4132,328,4261,394,4267,393,4270,388,4272,383,4270,377,4265,374,4141,311,4136,308xm4332,408l4326,410,4323,415,4321,420,4323,426,4328,428,4452,492,4457,494,4463,492,4466,487,4468,483,4466,477,4461,474,4332,408xm4528,508l4522,510,4519,515,4517,520,4519,526,4524,528,4653,594,4659,592,4662,587,4664,582,4662,576,4657,574,4533,510,4528,508xm4724,608l4718,610,4715,615,4713,620,4715,626,4720,628,4844,692,4849,694,4855,692,4858,687,4860,682,4858,676,4853,674,4724,608xm4920,708l4914,710,4911,715,4909,719,4911,725,4916,728,5045,794,5051,792,5056,782,5054,776,5049,774,4925,710,4920,708xm5116,808l5110,810,5107,814,5105,819,5107,825,5236,891,5241,894,5247,892,5250,887,5252,882,5250,876,5121,810,5116,808xm5312,907l5306,909,5303,914,5301,919,5303,925,5308,928,5437,994,5443,992,5446,987,5448,982,5446,976,5441,974,5312,907xm5508,1007l5502,1009,5499,1014,5497,1019,5499,1025,5628,1091,5633,1094,5639,1092,5642,1087,5644,1082,5642,1076,5513,1010,5508,1007xm5704,1107l5698,1109,5695,1114,5693,1119,5695,1125,5700,1128,5824,1191,5829,1194,5835,1192,5838,1187,5840,1182,5838,1176,5833,1173,5704,1107xm6009,1285l5986,1330,6120,1331,6093,1294,6025,1294,6020,1291,6009,1285xm6018,1267l6009,1285,6020,1291,6025,1294,6031,1292,6034,1287,6036,1282,6034,1276,6018,1267xm6040,1223l6018,1267,6034,1276,6036,1282,6034,1287,6031,1292,6025,1294,6093,1294,6040,1223xm5900,1207l5894,1209,5891,1214,5889,1219,5891,1225,6009,1285,6018,1267,5905,1210,5900,1207xe" filled="true" fillcolor="#000000" stroked="false">
              <v:path arrowok="t"/>
              <v:fill type="solid"/>
            </v:shape>
            <v:shape style="position:absolute;left:2263;top:-874;width:4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heat</w:t>
                    </w:r>
                  </w:p>
                </w:txbxContent>
              </v:textbox>
              <w10:wrap type="none"/>
            </v:shape>
            <v:shape style="position:absolute;left:2124;top:966;width:927;height:36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w w:val="115"/>
                        <w:sz w:val="28"/>
                      </w:rPr>
                      <w:t>¨</w:t>
                    </w:r>
                    <w:r>
                      <w:rPr>
                        <w:rFonts w:ascii="Verdana" w:hAnsi="Verdana"/>
                        <w:spacing w:val="-17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w w:val="115"/>
                        <w:sz w:val="28"/>
                      </w:rPr>
                      <w:t>-1</w:t>
                    </w:r>
                    <w:r>
                      <w:rPr>
                        <w:rFonts w:ascii="Verdana" w:hAnsi="Verdana"/>
                        <w:w w:val="115"/>
                        <w:sz w:val="28"/>
                        <w:vertAlign w:val="subscript"/>
                      </w:rPr>
                      <w:t>py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2pt;margin-top:-39.465549pt;width:6pt;height:98pt;mso-position-horizontal-relative:page;mso-position-vertical-relative:paragraph;z-index:-26790912" coordorigin="7640,-789" coordsize="120,1960" path="m7690,1051l7640,1051,7700,1171,7745,1081,7694,1081,7690,1076,7690,1051xm7706,-789l7694,-789,7690,-785,7690,1076,7694,1081,7706,1081,7710,1076,7710,-785,7706,-789xm7760,1051l7710,1051,7710,1076,7706,1081,7745,1081,7760,1051xe" filled="true" fillcolor="#000000" stroked="false">
            <v:path arrowok="t"/>
            <v:fill type="solid"/>
            <w10:wrap type="none"/>
          </v:shape>
        </w:pict>
      </w:r>
      <w:r>
        <w:rPr>
          <w:rFonts w:ascii="Verdana"/>
        </w:rPr>
        <w:t>More</w:t>
      </w:r>
      <w:r>
        <w:rPr>
          <w:rFonts w:ascii="Verdana"/>
          <w:spacing w:val="-1"/>
        </w:rPr>
        <w:t> </w:t>
      </w:r>
      <w:r>
        <w:rPr>
          <w:rFonts w:ascii="Verdana"/>
        </w:rPr>
        <w:t>heat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19"/>
        </w:rPr>
      </w:pPr>
    </w:p>
    <w:p>
      <w:pPr>
        <w:pStyle w:val="BodyText"/>
        <w:spacing w:before="101"/>
        <w:ind w:left="6085" w:right="2042"/>
        <w:rPr>
          <w:rFonts w:ascii="Verdana"/>
        </w:rPr>
      </w:pPr>
      <w:r>
        <w:rPr>
          <w:rFonts w:ascii="Verdana"/>
        </w:rPr>
        <w:t>Char + volatile liquid = gases</w:t>
      </w:r>
      <w:r>
        <w:rPr>
          <w:rFonts w:ascii="Verdana"/>
          <w:spacing w:val="-82"/>
        </w:rPr>
        <w:t> </w:t>
      </w:r>
      <w:r>
        <w:rPr>
          <w:rFonts w:ascii="Verdana"/>
        </w:rPr>
        <w:t>(pyrolysis</w:t>
      </w:r>
      <w:r>
        <w:rPr>
          <w:rFonts w:ascii="Verdana"/>
          <w:spacing w:val="-2"/>
        </w:rPr>
        <w:t> </w:t>
      </w:r>
      <w:r>
        <w:rPr>
          <w:rFonts w:ascii="Verdana"/>
        </w:rPr>
        <w:t>product)</w:t>
      </w:r>
    </w:p>
    <w:p>
      <w:pPr>
        <w:pStyle w:val="BodyText"/>
        <w:spacing w:before="7"/>
        <w:rPr>
          <w:rFonts w:ascii="Verdana"/>
          <w:sz w:val="14"/>
        </w:rPr>
      </w:pPr>
    </w:p>
    <w:p>
      <w:pPr>
        <w:pStyle w:val="BodyText"/>
        <w:spacing w:before="90"/>
        <w:ind w:left="1260"/>
        <w:jc w:val="both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Pyrolysis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hypothetical</w:t>
      </w:r>
      <w:r>
        <w:rPr>
          <w:spacing w:val="-1"/>
        </w:rPr>
        <w:t> </w:t>
      </w:r>
      <w:r>
        <w:rPr/>
        <w:t>Polymer.</w:t>
      </w:r>
    </w:p>
    <w:p>
      <w:pPr>
        <w:pStyle w:val="BodyText"/>
        <w:spacing w:line="360" w:lineRule="auto" w:before="139"/>
        <w:ind w:left="1260" w:right="1264"/>
        <w:jc w:val="both"/>
      </w:pPr>
      <w:r>
        <w:rPr/>
        <w:t>Char represents a concentration of the carbon remnants of the pyrolyzed molecule following</w:t>
      </w:r>
      <w:r>
        <w:rPr>
          <w:spacing w:val="1"/>
        </w:rPr>
        <w:t> </w:t>
      </w:r>
      <w:r>
        <w:rPr/>
        <w:t>degradation. In an ideal situation, char formation in materials would be represented by the</w:t>
      </w:r>
      <w:r>
        <w:rPr>
          <w:spacing w:val="1"/>
        </w:rPr>
        <w:t> </w:t>
      </w:r>
      <w:r>
        <w:rPr/>
        <w:t>equation.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39" w:lineRule="exact" w:before="90"/>
        <w:ind w:left="3146"/>
      </w:pPr>
      <w:r>
        <w:rPr/>
        <w:t>Heat</w:t>
      </w:r>
    </w:p>
    <w:p>
      <w:pPr>
        <w:pStyle w:val="BodyText"/>
        <w:tabs>
          <w:tab w:pos="4107" w:val="left" w:leader="none"/>
        </w:tabs>
        <w:spacing w:line="211" w:lineRule="exact"/>
        <w:ind w:left="1260"/>
      </w:pPr>
      <w:r>
        <w:rPr/>
        <w:pict>
          <v:shape style="position:absolute;margin-left:158.649994pt;margin-top:1.833717pt;width:50.5pt;height:6pt;mso-position-horizontal-relative:page;mso-position-vertical-relative:paragraph;z-index:-26790400" coordorigin="3173,37" coordsize="1010,120" path="m4063,37l4063,157,4163,107,4089,107,4093,102,4093,91,4089,87,4163,87,4063,37xm4063,87l3177,87,3173,91,3173,102,3177,107,4063,107,4063,87xm4163,87l4089,87,4093,91,4093,102,4089,107,4163,107,4183,97,4163,87xe" filled="true" fillcolor="#000000" stroked="false">
            <v:path arrowok="t"/>
            <v:fill type="solid"/>
            <w10:wrap type="none"/>
          </v:shape>
        </w:pict>
      </w:r>
      <w:r>
        <w:rPr/>
        <w:t>[C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]n</w:t>
        <w:tab/>
        <w:t>(6C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5H</w:t>
      </w:r>
      <w:r>
        <w:rPr>
          <w:vertAlign w:val="subscript"/>
        </w:rPr>
        <w:t>2</w:t>
      </w:r>
      <w:r>
        <w:rPr>
          <w:vertAlign w:val="baseline"/>
        </w:rPr>
        <w:t>O)n</w:t>
      </w:r>
      <w:r>
        <w:rPr>
          <w:spacing w:val="-1"/>
          <w:vertAlign w:val="baseline"/>
        </w:rPr>
        <w:t> </w:t>
      </w:r>
      <w:r>
        <w:rPr>
          <w:vertAlign w:val="baseline"/>
        </w:rPr>
        <w:t>. . . 2.1</w:t>
      </w:r>
    </w:p>
    <w:p>
      <w:pPr>
        <w:spacing w:line="261" w:lineRule="exact" w:before="0"/>
        <w:ind w:left="3206" w:right="0" w:firstLine="0"/>
        <w:jc w:val="left"/>
        <w:rPr>
          <w:sz w:val="16"/>
        </w:rPr>
      </w:pPr>
      <w:r>
        <w:rPr>
          <w:position w:val="3"/>
          <w:sz w:val="24"/>
        </w:rPr>
        <w:t>T</w:t>
      </w:r>
      <w:r>
        <w:rPr>
          <w:sz w:val="16"/>
        </w:rPr>
        <w:t>py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1260" w:right="1255"/>
        <w:jc w:val="both"/>
      </w:pPr>
      <w:r>
        <w:rPr/>
        <w:t>In</w:t>
      </w:r>
      <w:r>
        <w:rPr>
          <w:spacing w:val="1"/>
        </w:rPr>
        <w:t> </w:t>
      </w:r>
      <w:r>
        <w:rPr/>
        <w:t>practice however, the above reaction</w:t>
      </w:r>
      <w:r>
        <w:rPr>
          <w:spacing w:val="1"/>
        </w:rPr>
        <w:t> </w:t>
      </w:r>
      <w:r>
        <w:rPr/>
        <w:t>hardly ever happens</w:t>
      </w:r>
      <w:r>
        <w:rPr>
          <w:spacing w:val="1"/>
        </w:rPr>
        <w:t> </w:t>
      </w:r>
      <w:r>
        <w:rPr/>
        <w:t>alone. For example,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temperature, the material may undergo further decomposition, yielding a combination of other</w:t>
      </w:r>
      <w:r>
        <w:rPr>
          <w:spacing w:val="1"/>
        </w:rPr>
        <w:t> </w:t>
      </w:r>
      <w:r>
        <w:rPr/>
        <w:t>macromolecular species, volatile products as well as gases. The gas or gases evolved from a</w:t>
      </w:r>
      <w:r>
        <w:rPr>
          <w:spacing w:val="1"/>
        </w:rPr>
        <w:t> </w:t>
      </w:r>
      <w:r>
        <w:rPr/>
        <w:t>pyrolysing substance depends, as has been stated earlier, upon the heating rate but more upon</w:t>
      </w:r>
      <w:r>
        <w:rPr>
          <w:spacing w:val="1"/>
        </w:rPr>
        <w:t> </w:t>
      </w:r>
      <w:r>
        <w:rPr/>
        <w:t>the nature of the material. Common among the gaseous pyrolysates are carbon dioxide (CO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 monoxide (CO), ammonia (NH</w:t>
      </w:r>
      <w:r>
        <w:rPr>
          <w:vertAlign w:val="subscript"/>
        </w:rPr>
        <w:t>3</w:t>
      </w:r>
      <w:r>
        <w:rPr>
          <w:vertAlign w:val="baseline"/>
        </w:rPr>
        <w:t>), methane (CH</w:t>
      </w:r>
      <w:r>
        <w:rPr>
          <w:vertAlign w:val="subscript"/>
        </w:rPr>
        <w:t>4</w:t>
      </w:r>
      <w:r>
        <w:rPr>
          <w:vertAlign w:val="baseline"/>
        </w:rPr>
        <w:t>), hydrogen cyanide (HCN) and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vapour.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Whenever sufficient quantity of oxygen is available, the pyrolysis products would be rapidly</w:t>
      </w:r>
      <w:r>
        <w:rPr>
          <w:spacing w:val="1"/>
        </w:rPr>
        <w:t> </w:t>
      </w:r>
      <w:r>
        <w:rPr/>
        <w:t>oxidized (react with oxygen). This even will depend on the following factors (Eboatu, 1992). A</w:t>
      </w:r>
      <w:r>
        <w:rPr>
          <w:spacing w:val="-57"/>
        </w:rPr>
        <w:t> </w:t>
      </w:r>
      <w:r>
        <w:rPr/>
        <w:t>high enough temperature, for the oxygen/fuel mixture to react. Enough of oxygen is available</w:t>
      </w:r>
      <w:r>
        <w:rPr>
          <w:spacing w:val="1"/>
        </w:rPr>
        <w:t> </w:t>
      </w:r>
      <w:r>
        <w:rPr/>
        <w:t>for the correct fuel ratio and volatile must be flammable or oxidizable. Common oxidizable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methane,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sulphide</w:t>
      </w:r>
      <w:r>
        <w:rPr>
          <w:spacing w:val="1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S),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monoxide.</w:t>
      </w:r>
    </w:p>
    <w:p>
      <w:pPr>
        <w:pStyle w:val="BodyText"/>
        <w:ind w:left="1260"/>
        <w:jc w:val="both"/>
      </w:pPr>
      <w:r>
        <w:rPr/>
        <w:pict>
          <v:shape style="position:absolute;margin-left:319.5pt;margin-top:37.813156pt;width:54.5pt;height:6pt;mso-position-horizontal-relative:page;mso-position-vertical-relative:paragraph;z-index:-26788864" coordorigin="6390,756" coordsize="1090,120" path="m7360,756l7360,876,7460,826,7386,826,7390,822,7390,811,7386,806,7460,806,7360,756xm7360,806l6394,806,6390,811,6390,822,6394,826,7360,826,7360,806xm7460,806l7386,806,7390,811,7390,822,7386,826,7460,826,7480,816,7460,806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phenomenon</w:t>
      </w:r>
      <w:r>
        <w:rPr>
          <w:spacing w:val="-1"/>
        </w:rPr>
        <w:t> </w:t>
      </w:r>
      <w:r>
        <w:rPr/>
        <w:t>can be illustrated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equation.</w:t>
      </w:r>
    </w:p>
    <w:p>
      <w:pPr>
        <w:spacing w:after="0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247" w:lineRule="exact" w:before="245"/>
        <w:ind w:left="1483"/>
        <w:rPr>
          <w:rFonts w:ascii="Verdana"/>
        </w:rPr>
      </w:pPr>
      <w:r>
        <w:rPr>
          <w:rFonts w:ascii="Verdana"/>
        </w:rPr>
        <w:t>Solid</w:t>
      </w:r>
      <w:r>
        <w:rPr>
          <w:rFonts w:ascii="Verdana"/>
          <w:spacing w:val="-19"/>
        </w:rPr>
        <w:t> </w:t>
      </w:r>
      <w:r>
        <w:rPr>
          <w:rFonts w:ascii="Verdana"/>
        </w:rPr>
        <w:t>polymer</w:t>
      </w:r>
    </w:p>
    <w:p>
      <w:pPr>
        <w:spacing w:before="160"/>
        <w:ind w:left="387" w:right="0" w:firstLine="0"/>
        <w:jc w:val="left"/>
        <w:rPr>
          <w:sz w:val="16"/>
        </w:rPr>
      </w:pPr>
      <w:r>
        <w:rPr/>
        <w:br w:type="column"/>
      </w:r>
      <w:r>
        <w:rPr>
          <w:position w:val="3"/>
          <w:sz w:val="24"/>
        </w:rPr>
        <w:t>T</w:t>
      </w:r>
      <w:r>
        <w:rPr>
          <w:sz w:val="16"/>
        </w:rPr>
        <w:t>py</w:t>
      </w:r>
    </w:p>
    <w:p>
      <w:pPr>
        <w:pStyle w:val="BodyText"/>
        <w:tabs>
          <w:tab w:pos="2117" w:val="left" w:leader="none"/>
          <w:tab w:pos="2569" w:val="left" w:leader="none"/>
          <w:tab w:pos="4292" w:val="left" w:leader="none"/>
          <w:tab w:pos="5588" w:val="left" w:leader="none"/>
        </w:tabs>
        <w:spacing w:line="247" w:lineRule="exact" w:before="245"/>
        <w:ind w:left="908"/>
        <w:rPr>
          <w:rFonts w:ascii="Verdana" w:hAnsi="Verdana"/>
        </w:rPr>
      </w:pPr>
      <w:r>
        <w:rPr/>
        <w:br w:type="column"/>
      </w:r>
      <w:r>
        <w:rPr>
          <w:rFonts w:ascii="Verdana" w:hAnsi="Verdana"/>
        </w:rPr>
        <w:t>vo</w:t>
      </w:r>
      <w:r>
        <w:rPr>
          <w:rFonts w:ascii="Verdana" w:hAnsi="Verdana"/>
          <w:spacing w:val="-1"/>
        </w:rPr>
        <w:t>l</w:t>
      </w:r>
      <w:r>
        <w:rPr>
          <w:rFonts w:ascii="Verdana" w:hAnsi="Verdana"/>
          <w:spacing w:val="1"/>
        </w:rPr>
        <w:t>a</w:t>
      </w:r>
      <w:r>
        <w:rPr>
          <w:rFonts w:ascii="Verdana" w:hAnsi="Verdana"/>
          <w:spacing w:val="-1"/>
        </w:rPr>
        <w:t>til</w:t>
      </w:r>
      <w:r>
        <w:rPr>
          <w:rFonts w:ascii="Verdana" w:hAnsi="Verdana"/>
        </w:rPr>
        <w:t>e</w:t>
        <w:tab/>
        <w:t>+</w:t>
        <w:tab/>
        <w:t>O</w:t>
      </w:r>
      <w:r>
        <w:rPr>
          <w:rFonts w:ascii="Verdana" w:hAnsi="Verdana"/>
          <w:w w:val="101"/>
          <w:vertAlign w:val="subscript"/>
        </w:rPr>
        <w:t>2</w:t>
      </w:r>
      <w:r>
        <w:rPr>
          <w:rFonts w:ascii="Verdana" w:hAnsi="Verdana"/>
          <w:vertAlign w:val="baseline"/>
        </w:rPr>
        <w:tab/>
      </w:r>
      <w:r>
        <w:rPr>
          <w:rFonts w:ascii="Verdana" w:hAnsi="Verdana"/>
          <w:spacing w:val="-1"/>
          <w:vertAlign w:val="baseline"/>
        </w:rPr>
        <w:t>p</w:t>
      </w:r>
      <w:r>
        <w:rPr>
          <w:rFonts w:ascii="Verdana" w:hAnsi="Verdana"/>
          <w:vertAlign w:val="baseline"/>
        </w:rPr>
        <w:t>r</w:t>
      </w:r>
      <w:r>
        <w:rPr>
          <w:rFonts w:ascii="Verdana" w:hAnsi="Verdana"/>
          <w:spacing w:val="1"/>
          <w:vertAlign w:val="baseline"/>
        </w:rPr>
        <w:t>od</w:t>
      </w:r>
      <w:r>
        <w:rPr>
          <w:rFonts w:ascii="Verdana" w:hAnsi="Verdana"/>
          <w:spacing w:val="-1"/>
          <w:vertAlign w:val="baseline"/>
        </w:rPr>
        <w:t>u</w:t>
      </w:r>
      <w:r>
        <w:rPr>
          <w:rFonts w:ascii="Verdana" w:hAnsi="Verdana"/>
          <w:vertAlign w:val="baseline"/>
        </w:rPr>
        <w:t>c</w:t>
      </w:r>
      <w:r>
        <w:rPr>
          <w:rFonts w:ascii="Verdana" w:hAnsi="Verdana"/>
          <w:spacing w:val="-2"/>
          <w:vertAlign w:val="baseline"/>
        </w:rPr>
        <w:t>t</w:t>
      </w:r>
      <w:r>
        <w:rPr>
          <w:rFonts w:ascii="Verdana" w:hAnsi="Verdana"/>
          <w:vertAlign w:val="baseline"/>
        </w:rPr>
        <w:t>s</w:t>
        <w:tab/>
        <w:t>+ </w:t>
      </w:r>
      <w:r>
        <w:rPr>
          <w:rFonts w:ascii="Verdana" w:hAnsi="Verdana"/>
          <w:spacing w:val="2"/>
          <w:vertAlign w:val="baseline"/>
        </w:rPr>
        <w:t> </w:t>
      </w:r>
      <w:r>
        <w:rPr>
          <w:rFonts w:ascii="Arial MT" w:hAnsi="Arial MT"/>
          <w:spacing w:val="-94"/>
          <w:w w:val="300"/>
          <w:vertAlign w:val="baseline"/>
        </w:rPr>
        <w:t>¨</w:t>
      </w:r>
      <w:r>
        <w:rPr>
          <w:rFonts w:ascii="Verdana" w:hAnsi="Verdana"/>
          <w:vertAlign w:val="baseline"/>
        </w:rPr>
        <w:t>Hox </w:t>
      </w:r>
      <w:r>
        <w:rPr>
          <w:rFonts w:ascii="Verdana" w:hAnsi="Verdana"/>
          <w:spacing w:val="-1"/>
          <w:vertAlign w:val="baseline"/>
        </w:rPr>
        <w:t> </w:t>
      </w:r>
      <w:r>
        <w:rPr>
          <w:rFonts w:ascii="Verdana" w:hAnsi="Verdana"/>
          <w:vertAlign w:val="baseline"/>
        </w:rPr>
        <w:t>2</w:t>
      </w:r>
      <w:r>
        <w:rPr>
          <w:rFonts w:ascii="Verdana" w:hAnsi="Verdana"/>
          <w:spacing w:val="-1"/>
          <w:vertAlign w:val="baseline"/>
        </w:rPr>
        <w:t>.</w:t>
      </w:r>
      <w:r>
        <w:rPr>
          <w:rFonts w:ascii="Verdana" w:hAnsi="Verdana"/>
          <w:vertAlign w:val="baseline"/>
        </w:rPr>
        <w:t>2</w:t>
      </w:r>
    </w:p>
    <w:p>
      <w:pPr>
        <w:spacing w:after="0" w:line="247" w:lineRule="exact"/>
        <w:rPr>
          <w:rFonts w:ascii="Verdana" w:hAnsi="Verdana"/>
        </w:rPr>
        <w:sectPr>
          <w:type w:val="continuous"/>
          <w:pgSz w:w="11910" w:h="16840"/>
          <w:pgMar w:top="1360" w:bottom="1100" w:left="180" w:right="0"/>
          <w:cols w:num="3" w:equalWidth="0">
            <w:col w:w="3138" w:space="40"/>
            <w:col w:w="697" w:space="39"/>
            <w:col w:w="7816"/>
          </w:cols>
        </w:sectPr>
      </w:pPr>
    </w:p>
    <w:p>
      <w:pPr>
        <w:pStyle w:val="BodyText"/>
        <w:spacing w:before="48"/>
        <w:ind w:right="38"/>
        <w:jc w:val="right"/>
        <w:rPr>
          <w:rFonts w:ascii="Verdana"/>
        </w:rPr>
      </w:pPr>
      <w:r>
        <w:rPr/>
        <w:pict>
          <v:shape style="position:absolute;margin-left:173.5pt;margin-top:-5.165532pt;width:54.5pt;height:6pt;mso-position-horizontal-relative:page;mso-position-vertical-relative:paragraph;z-index:-26789376" coordorigin="3470,-103" coordsize="1090,120" path="m4440,-103l4440,17,4540,-33,4466,-33,4470,-38,4470,-49,4466,-53,4540,-53,4440,-103xm4440,-53l3474,-53,3470,-49,3470,-38,3474,-33,4440,-33,4440,-53xm4540,-53l4466,-53,4470,-49,4470,-38,4466,-33,4540,-33,4560,-43,4540,-53xe" filled="true" fillcolor="#000000" stroked="false">
            <v:path arrowok="t"/>
            <v:fill type="solid"/>
            <w10:wrap type="none"/>
          </v:shape>
        </w:pict>
      </w:r>
      <w:r>
        <w:rPr>
          <w:rFonts w:ascii="Verdana"/>
        </w:rPr>
        <w:t>(2)</w:t>
      </w:r>
    </w:p>
    <w:p>
      <w:pPr>
        <w:pStyle w:val="BodyText"/>
        <w:tabs>
          <w:tab w:pos="2774" w:val="left" w:leader="none"/>
          <w:tab w:pos="4464" w:val="left" w:leader="none"/>
        </w:tabs>
        <w:spacing w:line="321" w:lineRule="exact"/>
        <w:ind w:left="1483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spacing w:val="-1"/>
          <w:w w:val="300"/>
        </w:rPr>
        <w:t>¨</w:t>
      </w:r>
      <w:r>
        <w:rPr>
          <w:rFonts w:ascii="Arial MT" w:hAnsi="Arial MT"/>
          <w:spacing w:val="-161"/>
          <w:w w:val="171"/>
        </w:rPr>
        <w:t>+</w:t>
      </w:r>
      <w:r>
        <w:rPr>
          <w:rFonts w:ascii="Arial MT" w:hAnsi="Arial MT"/>
          <w:spacing w:val="-1"/>
          <w:w w:val="100"/>
          <w:vertAlign w:val="subscript"/>
        </w:rPr>
        <w:t>p</w:t>
      </w:r>
      <w:r>
        <w:rPr>
          <w:rFonts w:ascii="Arial MT" w:hAnsi="Arial MT"/>
          <w:w w:val="100"/>
          <w:vertAlign w:val="subscript"/>
        </w:rPr>
        <w:t>y</w:t>
      </w:r>
      <w:r>
        <w:rPr>
          <w:rFonts w:ascii="Arial MT" w:hAnsi="Arial MT"/>
          <w:vertAlign w:val="baseline"/>
        </w:rPr>
        <w:tab/>
      </w:r>
      <w:r>
        <w:rPr>
          <w:rFonts w:ascii="Arial MT" w:hAnsi="Arial MT"/>
          <w:w w:val="99"/>
          <w:vertAlign w:val="baseline"/>
        </w:rPr>
        <w:t>pr</w:t>
      </w:r>
      <w:r>
        <w:rPr>
          <w:rFonts w:ascii="Arial MT" w:hAnsi="Arial MT"/>
          <w:spacing w:val="-3"/>
          <w:w w:val="99"/>
          <w:vertAlign w:val="baseline"/>
        </w:rPr>
        <w:t>o</w:t>
      </w:r>
      <w:r>
        <w:rPr>
          <w:rFonts w:ascii="Arial MT" w:hAnsi="Arial MT"/>
          <w:w w:val="99"/>
          <w:vertAlign w:val="baseline"/>
        </w:rPr>
        <w:t>du</w:t>
      </w:r>
      <w:r>
        <w:rPr>
          <w:rFonts w:ascii="Arial MT" w:hAnsi="Arial MT"/>
          <w:w w:val="100"/>
          <w:vertAlign w:val="baseline"/>
        </w:rPr>
        <w:t>cts</w:t>
      </w:r>
      <w:r>
        <w:rPr>
          <w:rFonts w:ascii="Arial MT" w:hAnsi="Arial MT"/>
          <w:vertAlign w:val="baseline"/>
        </w:rPr>
        <w:tab/>
      </w:r>
      <w:r>
        <w:rPr>
          <w:rFonts w:ascii="Arial MT" w:hAnsi="Arial MT"/>
          <w:spacing w:val="2"/>
          <w:w w:val="100"/>
          <w:position w:val="-3"/>
          <w:vertAlign w:val="baseline"/>
        </w:rPr>
        <w:t>T</w:t>
      </w:r>
      <w:r>
        <w:rPr>
          <w:rFonts w:ascii="Arial MT" w:hAnsi="Arial MT"/>
          <w:spacing w:val="-1"/>
          <w:w w:val="100"/>
          <w:position w:val="-6"/>
          <w:sz w:val="16"/>
          <w:vertAlign w:val="baseline"/>
        </w:rPr>
        <w:t>ox</w:t>
      </w:r>
    </w:p>
    <w:p>
      <w:pPr>
        <w:spacing w:after="0" w:line="321" w:lineRule="exact"/>
        <w:rPr>
          <w:rFonts w:ascii="Arial MT" w:hAnsi="Arial MT"/>
          <w:sz w:val="16"/>
        </w:rPr>
        <w:sectPr>
          <w:type w:val="continuous"/>
          <w:pgSz w:w="11910" w:h="16840"/>
          <w:pgMar w:top="1360" w:bottom="1100" w:left="180" w:right="0"/>
          <w:cols w:num="2" w:equalWidth="0">
            <w:col w:w="1894" w:space="67"/>
            <w:col w:w="976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pStyle w:val="BodyText"/>
        <w:spacing w:line="360" w:lineRule="auto" w:before="90"/>
        <w:ind w:left="1260" w:right="978"/>
      </w:pP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above</w:t>
      </w:r>
      <w:r>
        <w:rPr>
          <w:spacing w:val="14"/>
        </w:rPr>
        <w:t> </w:t>
      </w:r>
      <w:r>
        <w:rPr/>
        <w:t>sequence,</w:t>
      </w:r>
      <w:r>
        <w:rPr>
          <w:spacing w:val="16"/>
        </w:rPr>
        <w:t> </w:t>
      </w:r>
      <w:r>
        <w:rPr/>
        <w:t>H</w:t>
      </w:r>
      <w:r>
        <w:rPr>
          <w:vertAlign w:val="subscript"/>
        </w:rPr>
        <w:t>py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endothermic</w:t>
      </w:r>
      <w:r>
        <w:rPr>
          <w:spacing w:val="14"/>
          <w:vertAlign w:val="baseline"/>
        </w:rPr>
        <w:t> </w:t>
      </w:r>
      <w:r>
        <w:rPr>
          <w:vertAlign w:val="baseline"/>
        </w:rPr>
        <w:t>heat</w:t>
      </w:r>
      <w:r>
        <w:rPr>
          <w:spacing w:val="14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one</w:t>
      </w:r>
      <w:r>
        <w:rPr>
          <w:spacing w:val="15"/>
          <w:vertAlign w:val="baseline"/>
        </w:rPr>
        <w:t> </w:t>
      </w:r>
      <w:r>
        <w:rPr>
          <w:vertAlign w:val="baseline"/>
        </w:rPr>
        <w:t>gram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po</w:t>
      </w:r>
      <w:r>
        <w:rPr>
          <w:spacing w:val="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m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bo</w:t>
      </w:r>
      <w:r>
        <w:rPr>
          <w:spacing w:val="2"/>
          <w:vertAlign w:val="baseline"/>
        </w:rPr>
        <w:t>v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spacing w:val="1"/>
          <w:w w:val="101"/>
          <w:vertAlign w:val="subscript"/>
        </w:rPr>
        <w:t>p</w:t>
      </w:r>
      <w:r>
        <w:rPr>
          <w:spacing w:val="-4"/>
          <w:w w:val="101"/>
          <w:vertAlign w:val="subscript"/>
        </w:rPr>
        <w:t>y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temp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ture</w:t>
      </w:r>
      <w:r>
        <w:rPr>
          <w:spacing w:val="7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6"/>
          <w:vertAlign w:val="baseline"/>
        </w:rPr>
        <w:t> </w:t>
      </w:r>
      <w:r>
        <w:rPr>
          <w:vertAlign w:val="baseline"/>
        </w:rPr>
        <w:t>o</w:t>
      </w:r>
      <w:r>
        <w:rPr>
          <w:spacing w:val="2"/>
          <w:vertAlign w:val="baseline"/>
        </w:rPr>
        <w:t>x</w:t>
      </w:r>
      <w:r>
        <w:rPr>
          <w:vertAlign w:val="baseline"/>
        </w:rPr>
        <w:t>idation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noted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spacing w:val="4"/>
          <w:vertAlign w:val="baseline"/>
        </w:rPr>
        <w:t>T</w:t>
      </w:r>
      <w:r>
        <w:rPr>
          <w:spacing w:val="-2"/>
          <w:w w:val="101"/>
          <w:vertAlign w:val="subscript"/>
        </w:rPr>
        <w:t>o</w:t>
      </w:r>
      <w:r>
        <w:rPr>
          <w:w w:val="101"/>
          <w:vertAlign w:val="subscript"/>
        </w:rPr>
        <w:t>x</w:t>
      </w:r>
      <w:r>
        <w:rPr>
          <w:spacing w:val="6"/>
          <w:vertAlign w:val="baseline"/>
        </w:rPr>
        <w:t> </w:t>
      </w:r>
      <w:r>
        <w:rPr>
          <w:w w:val="154"/>
          <w:vertAlign w:val="baseline"/>
        </w:rPr>
        <w:t>ZKL</w:t>
      </w:r>
      <w:r>
        <w:rPr>
          <w:spacing w:val="-39"/>
          <w:w w:val="138"/>
          <w:vertAlign w:val="baseline"/>
        </w:rPr>
        <w:t>O</w:t>
      </w:r>
      <w:r>
        <w:rPr>
          <w:spacing w:val="-42"/>
          <w:w w:val="101"/>
          <w:vertAlign w:val="subscript"/>
        </w:rPr>
        <w:t>o</w:t>
      </w:r>
      <w:r>
        <w:rPr>
          <w:spacing w:val="-198"/>
          <w:w w:val="138"/>
          <w:vertAlign w:val="baseline"/>
        </w:rPr>
        <w:t>H</w:t>
      </w:r>
      <w:r>
        <w:rPr>
          <w:w w:val="101"/>
          <w:vertAlign w:val="subscript"/>
        </w:rPr>
        <w:t>x</w:t>
      </w:r>
      <w:r>
        <w:rPr>
          <w:spacing w:val="-13"/>
          <w:vertAlign w:val="baseline"/>
        </w:rPr>
        <w:t> </w:t>
      </w:r>
      <w:r>
        <w:rPr>
          <w:vertAlign w:val="baseline"/>
        </w:rPr>
        <w:t>i</w:t>
      </w:r>
      <w:r>
        <w:rPr>
          <w:spacing w:val="-89"/>
          <w:vertAlign w:val="baseline"/>
        </w:rPr>
        <w:t>s</w:t>
      </w:r>
      <w:r>
        <w:rPr>
          <w:spacing w:val="-84"/>
          <w:w w:val="400"/>
          <w:vertAlign w:val="baseline"/>
        </w:rPr>
        <w:t> </w:t>
      </w:r>
      <w:r>
        <w:rPr>
          <w:vertAlign w:val="baseline"/>
        </w:rPr>
        <w:t>t</w:t>
      </w:r>
      <w:r>
        <w:rPr>
          <w:spacing w:val="-97"/>
          <w:vertAlign w:val="baseline"/>
        </w:rPr>
        <w:t>h</w:t>
      </w:r>
      <w:r>
        <w:rPr>
          <w:spacing w:val="-144"/>
          <w:w w:val="300"/>
          <w:vertAlign w:val="baseline"/>
        </w:rPr>
        <w:t>¨</w:t>
      </w:r>
      <w:r>
        <w:rPr>
          <w:vertAlign w:val="baseline"/>
        </w:rPr>
        <w:t>e</w:t>
      </w:r>
      <w:r>
        <w:rPr>
          <w:spacing w:val="-23"/>
          <w:vertAlign w:val="baseline"/>
        </w:rPr>
        <w:t> </w:t>
      </w:r>
      <w:r>
        <w:rPr>
          <w:w w:val="177"/>
          <w:vertAlign w:val="baseline"/>
        </w:rPr>
        <w:t>+ </w:t>
      </w:r>
      <w:r>
        <w:rPr>
          <w:vertAlign w:val="baseline"/>
        </w:rPr>
        <w:t>exothermic</w:t>
      </w:r>
      <w:r>
        <w:rPr>
          <w:spacing w:val="9"/>
          <w:vertAlign w:val="baseline"/>
        </w:rPr>
        <w:t> </w:t>
      </w:r>
      <w:r>
        <w:rPr>
          <w:vertAlign w:val="baseline"/>
        </w:rPr>
        <w:t>heat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oxidation.</w:t>
      </w:r>
      <w:r>
        <w:rPr>
          <w:spacing w:val="12"/>
          <w:vertAlign w:val="baseline"/>
        </w:rPr>
        <w:t> </w:t>
      </w:r>
      <w:r>
        <w:rPr>
          <w:vertAlign w:val="baseline"/>
        </w:rPr>
        <w:t>From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0"/>
          <w:vertAlign w:val="baseline"/>
        </w:rPr>
        <w:t> </w:t>
      </w:r>
      <w:r>
        <w:rPr>
          <w:vertAlign w:val="baseline"/>
        </w:rPr>
        <w:t>scheme,</w:t>
      </w:r>
      <w:r>
        <w:rPr>
          <w:spacing w:val="11"/>
          <w:vertAlign w:val="baseline"/>
        </w:rPr>
        <w:t> </w:t>
      </w:r>
      <w:r>
        <w:rPr>
          <w:vertAlign w:val="baseline"/>
        </w:rPr>
        <w:t>it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obvious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ignition</w:t>
      </w:r>
      <w:r>
        <w:rPr>
          <w:spacing w:val="12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11"/>
          <w:vertAlign w:val="baseline"/>
        </w:rPr>
        <w:t> </w:t>
      </w:r>
      <w:r>
        <w:rPr>
          <w:vertAlign w:val="baseline"/>
        </w:rPr>
        <w:t>if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igniting</w:t>
      </w:r>
      <w:r>
        <w:rPr>
          <w:spacing w:val="22"/>
          <w:vertAlign w:val="baseline"/>
        </w:rPr>
        <w:t> </w:t>
      </w:r>
      <w:r>
        <w:rPr>
          <w:vertAlign w:val="baseline"/>
        </w:rPr>
        <w:t>sources,</w:t>
      </w:r>
      <w:r>
        <w:rPr>
          <w:spacing w:val="27"/>
          <w:vertAlign w:val="baseline"/>
        </w:rPr>
        <w:t> </w:t>
      </w:r>
      <w:r>
        <w:rPr>
          <w:vertAlign w:val="baseline"/>
        </w:rPr>
        <w:t>which</w:t>
      </w:r>
      <w:r>
        <w:rPr>
          <w:spacing w:val="27"/>
          <w:vertAlign w:val="baseline"/>
        </w:rPr>
        <w:t> </w:t>
      </w:r>
      <w:r>
        <w:rPr>
          <w:vertAlign w:val="baseline"/>
        </w:rPr>
        <w:t>may</w:t>
      </w:r>
      <w:r>
        <w:rPr>
          <w:spacing w:val="19"/>
          <w:vertAlign w:val="baseline"/>
        </w:rPr>
        <w:t> </w:t>
      </w:r>
      <w:r>
        <w:rPr>
          <w:vertAlign w:val="baseline"/>
        </w:rPr>
        <w:t>be</w:t>
      </w:r>
      <w:r>
        <w:rPr>
          <w:spacing w:val="23"/>
          <w:vertAlign w:val="baseline"/>
        </w:rPr>
        <w:t> </w:t>
      </w:r>
      <w:r>
        <w:rPr>
          <w:vertAlign w:val="baseline"/>
        </w:rPr>
        <w:t>either</w:t>
      </w:r>
      <w:r>
        <w:rPr>
          <w:spacing w:val="24"/>
          <w:vertAlign w:val="baseline"/>
        </w:rPr>
        <w:t> </w:t>
      </w:r>
      <w:r>
        <w:rPr>
          <w:vertAlign w:val="baseline"/>
        </w:rPr>
        <w:t>radiant</w:t>
      </w:r>
      <w:r>
        <w:rPr>
          <w:spacing w:val="24"/>
          <w:vertAlign w:val="baseline"/>
        </w:rPr>
        <w:t> </w:t>
      </w:r>
      <w:r>
        <w:rPr>
          <w:vertAlign w:val="baseline"/>
        </w:rPr>
        <w:t>heat</w:t>
      </w:r>
      <w:r>
        <w:rPr>
          <w:spacing w:val="25"/>
          <w:vertAlign w:val="baseline"/>
        </w:rPr>
        <w:t> </w:t>
      </w:r>
      <w:r>
        <w:rPr>
          <w:vertAlign w:val="baseline"/>
        </w:rPr>
        <w:t>or</w:t>
      </w:r>
      <w:r>
        <w:rPr>
          <w:spacing w:val="24"/>
          <w:vertAlign w:val="baseline"/>
        </w:rPr>
        <w:t> </w:t>
      </w:r>
      <w:r>
        <w:rPr>
          <w:vertAlign w:val="baseline"/>
        </w:rPr>
        <w:t>piloted</w:t>
      </w:r>
      <w:r>
        <w:rPr>
          <w:spacing w:val="24"/>
          <w:vertAlign w:val="baseline"/>
        </w:rPr>
        <w:t> </w:t>
      </w:r>
      <w:r>
        <w:rPr>
          <w:vertAlign w:val="baseline"/>
        </w:rPr>
        <w:t>flame,</w:t>
      </w:r>
      <w:r>
        <w:rPr>
          <w:spacing w:val="24"/>
          <w:vertAlign w:val="baseline"/>
        </w:rPr>
        <w:t> </w:t>
      </w:r>
      <w:r>
        <w:rPr>
          <w:vertAlign w:val="baseline"/>
        </w:rPr>
        <w:t>raises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oxygen-fuel</w:t>
      </w:r>
      <w:r>
        <w:rPr>
          <w:spacing w:val="17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ox</w:t>
      </w:r>
      <w:r>
        <w:rPr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vertAlign w:val="baseline"/>
        </w:rPr>
        <w:t>It</w:t>
      </w:r>
      <w:r>
        <w:rPr>
          <w:spacing w:val="17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16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where</w:t>
      </w:r>
      <w:r>
        <w:rPr>
          <w:spacing w:val="14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ox</w:t>
      </w:r>
      <w:r>
        <w:rPr>
          <w:spacing w:val="16"/>
          <w:vertAlign w:val="baseline"/>
        </w:rPr>
        <w:t> </w:t>
      </w:r>
      <w:r>
        <w:rPr>
          <w:rFonts w:ascii="Symbol" w:hAnsi="Symbol"/>
          <w:vertAlign w:val="baseline"/>
        </w:rPr>
        <w:t></w:t>
      </w:r>
      <w:r>
        <w:rPr>
          <w:vertAlign w:val="baseline"/>
        </w:rPr>
        <w:t>T</w:t>
      </w:r>
      <w:r>
        <w:rPr>
          <w:vertAlign w:val="subscript"/>
        </w:rPr>
        <w:t>py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6"/>
          <w:vertAlign w:val="baseline"/>
        </w:rPr>
        <w:t> </w:t>
      </w:r>
      <w:r>
        <w:rPr>
          <w:vertAlign w:val="baseline"/>
        </w:rPr>
        <w:t>would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spontaneous</w:t>
      </w:r>
      <w:r>
        <w:rPr>
          <w:spacing w:val="-2"/>
          <w:vertAlign w:val="baseline"/>
        </w:rPr>
        <w:t> </w:t>
      </w:r>
      <w:r>
        <w:rPr>
          <w:vertAlign w:val="baseline"/>
        </w:rPr>
        <w:t>ignition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soon 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correct amount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oxygen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available.</w:t>
      </w:r>
    </w:p>
    <w:p>
      <w:pPr>
        <w:pStyle w:val="BodyText"/>
        <w:spacing w:line="360" w:lineRule="auto"/>
        <w:ind w:left="1260" w:right="1254"/>
        <w:jc w:val="both"/>
      </w:pPr>
      <w:r>
        <w:rPr/>
        <w:t>It is pertinent to point out, at this juncture that pyrolysis has found many other industrial</w:t>
      </w:r>
      <w:r>
        <w:rPr>
          <w:spacing w:val="1"/>
        </w:rPr>
        <w:t> </w:t>
      </w:r>
      <w:r>
        <w:rPr/>
        <w:t>applications, viz., production of coke, carbon fibre, bio fuel, plastic waste disposal, thermal</w:t>
      </w:r>
      <w:r>
        <w:rPr>
          <w:spacing w:val="1"/>
        </w:rPr>
        <w:t> </w:t>
      </w:r>
      <w:r>
        <w:rPr/>
        <w:t>treatment of refuse, (e.g. sawdust and waste wood, to reduce waste volumes), as 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industrial production of syngas (flammable mixture of carbon monoxide and hydrogen) and bio</w:t>
      </w:r>
      <w:r>
        <w:rPr>
          <w:spacing w:val="-57"/>
        </w:rPr>
        <w:t> </w:t>
      </w:r>
      <w:r>
        <w:rPr/>
        <w:t>char (solid char that can either be burned for energy or recycled as a fertilizer). (Fange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2006)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88" w:id="129"/>
      <w:bookmarkEnd w:id="129"/>
      <w:r>
        <w:rPr/>
        <w:t>Combustion</w:t>
      </w:r>
    </w:p>
    <w:p>
      <w:pPr>
        <w:pStyle w:val="BodyText"/>
        <w:spacing w:line="360" w:lineRule="auto" w:before="135"/>
        <w:ind w:left="1260" w:right="1258"/>
        <w:jc w:val="both"/>
      </w:pPr>
      <w:r>
        <w:rPr/>
        <w:t>Combustion or burning is the sequence of exothermic chemical reactions between a fuel and an</w:t>
      </w:r>
      <w:r>
        <w:rPr>
          <w:spacing w:val="-57"/>
        </w:rPr>
        <w:t> </w:t>
      </w:r>
      <w:r>
        <w:rPr/>
        <w:t>oxidant accompanied by the production of heat and conversion of chemical species. The release</w:t>
      </w:r>
      <w:r>
        <w:rPr>
          <w:spacing w:val="-57"/>
        </w:rPr>
        <w:t> </w:t>
      </w:r>
      <w:r>
        <w:rPr/>
        <w:t>of heat can result in the production of light in the form of either glowing or a flame [http. 2008</w:t>
      </w:r>
      <w:r>
        <w:rPr>
          <w:spacing w:val="1"/>
        </w:rPr>
        <w:t> </w:t>
      </w:r>
      <w:r>
        <w:rPr/>
        <w:t>November]. Most fuel of interest are organic compounds (specially hydrocarbon) in the gas,</w:t>
      </w:r>
      <w:r>
        <w:rPr>
          <w:spacing w:val="1"/>
        </w:rPr>
        <w:t> </w:t>
      </w:r>
      <w:r>
        <w:rPr/>
        <w:t>liquid</w:t>
      </w:r>
      <w:r>
        <w:rPr>
          <w:spacing w:val="-1"/>
        </w:rPr>
        <w:t> </w:t>
      </w:r>
      <w:r>
        <w:rPr/>
        <w:t>or solid phase.</w:t>
      </w:r>
    </w:p>
    <w:p>
      <w:pPr>
        <w:pStyle w:val="BodyText"/>
        <w:spacing w:line="360" w:lineRule="auto"/>
        <w:ind w:left="1260" w:right="1259"/>
        <w:jc w:val="both"/>
      </w:pPr>
      <w:r>
        <w:rPr/>
        <w:t>In a complete combustion reaction, a compound reacts with an oxidizing element, such as</w:t>
      </w:r>
      <w:r>
        <w:rPr>
          <w:spacing w:val="1"/>
        </w:rPr>
        <w:t> </w:t>
      </w:r>
      <w:r>
        <w:rPr/>
        <w:t>oxygen or fluorine, and the products are compounds of each element in the fuel with the</w:t>
      </w:r>
      <w:r>
        <w:rPr>
          <w:spacing w:val="1"/>
        </w:rPr>
        <w:t> </w:t>
      </w:r>
      <w:r>
        <w:rPr/>
        <w:t>oxidizing</w:t>
      </w:r>
      <w:r>
        <w:rPr>
          <w:spacing w:val="-2"/>
        </w:rPr>
        <w:t> </w:t>
      </w:r>
      <w:r>
        <w:rPr/>
        <w:t>element.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example:</w:t>
      </w:r>
    </w:p>
    <w:p>
      <w:pPr>
        <w:pStyle w:val="BodyText"/>
        <w:tabs>
          <w:tab w:pos="5799" w:val="right" w:leader="none"/>
        </w:tabs>
        <w:spacing w:before="1"/>
        <w:ind w:left="1260"/>
        <w:jc w:val="both"/>
      </w:pPr>
      <w:r>
        <w:rPr/>
        <w:drawing>
          <wp:anchor distT="0" distB="0" distL="0" distR="0" allowOverlap="1" layoutInCell="1" locked="0" behindDoc="1" simplePos="0" relativeHeight="476526592">
            <wp:simplePos x="0" y="0"/>
            <wp:positionH relativeFrom="page">
              <wp:posOffset>1671066</wp:posOffset>
            </wp:positionH>
            <wp:positionV relativeFrom="paragraph">
              <wp:posOffset>72607</wp:posOffset>
            </wp:positionV>
            <wp:extent cx="171703" cy="75958"/>
            <wp:effectExtent l="0" t="0" r="0" b="0"/>
            <wp:wrapNone/>
            <wp:docPr id="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7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</w:t>
      </w:r>
      <w:r>
        <w:rPr>
          <w:vertAlign w:val="subscript"/>
        </w:rPr>
        <w:t>4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2O</w:t>
      </w:r>
      <w:r>
        <w:rPr>
          <w:vertAlign w:val="subscript"/>
        </w:rPr>
        <w:t>2</w:t>
      </w:r>
      <w:r>
        <w:rPr>
          <w:vertAlign w:val="baseline"/>
        </w:rPr>
        <w:t>       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2.3</w:t>
      </w:r>
    </w:p>
    <w:p>
      <w:pPr>
        <w:spacing w:after="0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tabs>
          <w:tab w:pos="2997" w:val="left" w:leader="none"/>
          <w:tab w:pos="5552" w:val="left" w:leader="none"/>
        </w:tabs>
        <w:spacing w:before="76"/>
        <w:ind w:left="1260"/>
      </w:pPr>
      <w:r>
        <w:rPr/>
        <w:drawing>
          <wp:anchor distT="0" distB="0" distL="0" distR="0" allowOverlap="1" layoutInCell="1" locked="0" behindDoc="1" simplePos="0" relativeHeight="476528128">
            <wp:simplePos x="0" y="0"/>
            <wp:positionH relativeFrom="page">
              <wp:posOffset>1756410</wp:posOffset>
            </wp:positionH>
            <wp:positionV relativeFrom="paragraph">
              <wp:posOffset>108370</wp:posOffset>
            </wp:positionV>
            <wp:extent cx="215900" cy="76200"/>
            <wp:effectExtent l="0" t="0" r="0" b="0"/>
            <wp:wrapNone/>
            <wp:docPr id="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6F</w:t>
      </w:r>
      <w:r>
        <w:rPr>
          <w:vertAlign w:val="subscript"/>
        </w:rPr>
        <w:t>2</w:t>
      </w:r>
      <w:r>
        <w:rPr>
          <w:vertAlign w:val="baseline"/>
        </w:rPr>
        <w:tab/>
        <w:t>CF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vertAlign w:val="baseline"/>
        </w:rPr>
        <w:t>2HF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SF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2.4</w:t>
      </w:r>
    </w:p>
    <w:p>
      <w:pPr>
        <w:pStyle w:val="BodyText"/>
        <w:spacing w:line="360" w:lineRule="auto" w:before="137"/>
        <w:ind w:left="1260" w:right="1136"/>
      </w:pPr>
      <w:r>
        <w:rPr/>
        <w:drawing>
          <wp:anchor distT="0" distB="0" distL="0" distR="0" allowOverlap="1" layoutInCell="1" locked="0" behindDoc="1" simplePos="0" relativeHeight="476529152">
            <wp:simplePos x="0" y="0"/>
            <wp:positionH relativeFrom="page">
              <wp:posOffset>3387725</wp:posOffset>
            </wp:positionH>
            <wp:positionV relativeFrom="paragraph">
              <wp:posOffset>409234</wp:posOffset>
            </wp:positionV>
            <wp:extent cx="243204" cy="76200"/>
            <wp:effectExtent l="0" t="0" r="0" b="0"/>
            <wp:wrapNone/>
            <wp:docPr id="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simpler</w:t>
      </w:r>
      <w:r>
        <w:rPr>
          <w:spacing w:val="59"/>
        </w:rPr>
        <w:t> </w:t>
      </w:r>
      <w:r>
        <w:rPr/>
        <w:t>example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oxygen,</w:t>
      </w:r>
      <w:r>
        <w:rPr>
          <w:spacing w:val="4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57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reaction in rocket engines</w:t>
      </w:r>
    </w:p>
    <w:p>
      <w:pPr>
        <w:pStyle w:val="BodyText"/>
        <w:tabs>
          <w:tab w:pos="2503" w:val="left" w:leader="none"/>
          <w:tab w:pos="5182" w:val="left" w:leader="none"/>
        </w:tabs>
        <w:ind w:left="1320"/>
      </w:pP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+O</w:t>
      </w:r>
      <w:r>
        <w:rPr>
          <w:vertAlign w:val="subscript"/>
        </w:rPr>
        <w:t>2</w:t>
      </w:r>
      <w:r>
        <w:rPr>
          <w:vertAlign w:val="baseline"/>
        </w:rPr>
        <w:tab/>
        <w:t>2H</w:t>
      </w:r>
      <w:r>
        <w:rPr>
          <w:vertAlign w:val="subscript"/>
        </w:rPr>
        <w:t>2</w:t>
      </w:r>
      <w:r>
        <w:rPr>
          <w:vertAlign w:val="baseline"/>
        </w:rPr>
        <w:t>O(g)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heat</w:t>
        <w:tab/>
        <w:t>2.5</w:t>
      </w:r>
    </w:p>
    <w:p>
      <w:pPr>
        <w:pStyle w:val="BodyText"/>
        <w:spacing w:line="360" w:lineRule="auto" w:before="139"/>
        <w:ind w:left="1260" w:right="1136"/>
      </w:pP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water</w:t>
      </w:r>
      <w:r>
        <w:rPr>
          <w:spacing w:val="4"/>
        </w:rPr>
        <w:t> </w:t>
      </w:r>
      <w:r>
        <w:rPr/>
        <w:t>vapour.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large</w:t>
      </w:r>
      <w:r>
        <w:rPr>
          <w:spacing w:val="2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industrial</w:t>
      </w:r>
      <w:r>
        <w:rPr>
          <w:spacing w:val="4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combustion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fires,</w:t>
      </w:r>
      <w:r>
        <w:rPr>
          <w:spacing w:val="18"/>
        </w:rPr>
        <w:t> </w:t>
      </w:r>
      <w:r>
        <w:rPr/>
        <w:t>air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source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oxygen</w:t>
      </w:r>
      <w:r>
        <w:rPr>
          <w:spacing w:val="17"/>
        </w:rPr>
        <w:t> </w:t>
      </w:r>
      <w:r>
        <w:rPr/>
        <w:t>(O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air,</w:t>
      </w:r>
      <w:r>
        <w:rPr>
          <w:spacing w:val="20"/>
          <w:vertAlign w:val="baseline"/>
        </w:rPr>
        <w:t> </w:t>
      </w:r>
      <w:r>
        <w:rPr>
          <w:vertAlign w:val="baseline"/>
        </w:rPr>
        <w:t>each</w:t>
      </w:r>
      <w:r>
        <w:rPr>
          <w:spacing w:val="17"/>
          <w:vertAlign w:val="baseline"/>
        </w:rPr>
        <w:t> </w:t>
      </w:r>
      <w:r>
        <w:rPr>
          <w:vertAlign w:val="baseline"/>
        </w:rPr>
        <w:t>kg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mixed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9"/>
          <w:vertAlign w:val="baseline"/>
        </w:rPr>
        <w:t> </w:t>
      </w:r>
      <w:r>
        <w:rPr>
          <w:vertAlign w:val="baseline"/>
        </w:rPr>
        <w:t>approximately</w:t>
      </w:r>
    </w:p>
    <w:p>
      <w:pPr>
        <w:pStyle w:val="BodyText"/>
        <w:tabs>
          <w:tab w:pos="3413" w:val="left" w:leader="none"/>
          <w:tab w:pos="6450" w:val="left" w:leader="none"/>
        </w:tabs>
        <w:spacing w:line="360" w:lineRule="auto"/>
        <w:ind w:left="1260" w:right="2247"/>
      </w:pPr>
      <w:r>
        <w:rPr/>
        <w:drawing>
          <wp:anchor distT="0" distB="0" distL="0" distR="0" allowOverlap="1" layoutInCell="1" locked="0" behindDoc="1" simplePos="0" relativeHeight="476528640">
            <wp:simplePos x="0" y="0"/>
            <wp:positionH relativeFrom="page">
              <wp:posOffset>2036445</wp:posOffset>
            </wp:positionH>
            <wp:positionV relativeFrom="paragraph">
              <wp:posOffset>289727</wp:posOffset>
            </wp:positionV>
            <wp:extent cx="243205" cy="76200"/>
            <wp:effectExtent l="0" t="0" r="0" b="0"/>
            <wp:wrapNone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3.76 kg of nitrogen. The resultant flue gas from the combustion will contain nitrogen:</w:t>
      </w:r>
      <w:r>
        <w:rPr>
          <w:spacing w:val="-57"/>
        </w:rPr>
        <w:t> </w:t>
      </w:r>
      <w:r>
        <w:rPr/>
        <w:t>CH</w:t>
      </w:r>
      <w:r>
        <w:rPr>
          <w:vertAlign w:val="subscript"/>
        </w:rPr>
        <w:t>4</w:t>
      </w:r>
      <w:r>
        <w:rPr>
          <w:vertAlign w:val="baseline"/>
        </w:rPr>
        <w:t>+2O</w:t>
      </w:r>
      <w:r>
        <w:rPr>
          <w:vertAlign w:val="subscript"/>
        </w:rPr>
        <w:t>2</w:t>
      </w:r>
      <w:r>
        <w:rPr>
          <w:vertAlign w:val="baseline"/>
        </w:rPr>
        <w:t>+7.2N</w:t>
      </w:r>
      <w:r>
        <w:rPr>
          <w:vertAlign w:val="subscript"/>
        </w:rPr>
        <w:t>2</w:t>
      </w:r>
      <w:r>
        <w:rPr>
          <w:vertAlign w:val="baseline"/>
        </w:rPr>
        <w:tab/>
        <w:t>CO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7.52N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heat</w:t>
        <w:tab/>
        <w:t>2.6</w:t>
      </w:r>
    </w:p>
    <w:p>
      <w:pPr>
        <w:pStyle w:val="BodyText"/>
        <w:spacing w:line="360" w:lineRule="auto"/>
        <w:ind w:left="1260" w:right="1259"/>
        <w:jc w:val="both"/>
      </w:pPr>
      <w:r>
        <w:rPr/>
        <w:t>In reality, combustion processes are never complete. In flue gases from combustion of carbon</w:t>
      </w:r>
      <w:r>
        <w:rPr>
          <w:spacing w:val="1"/>
        </w:rPr>
        <w:t> </w:t>
      </w:r>
      <w:r>
        <w:rPr/>
        <w:t>(as in coal combustion) or carbon compounds (as in combustion of hydrocarbons, wood, etc)</w:t>
      </w:r>
      <w:r>
        <w:rPr>
          <w:spacing w:val="1"/>
        </w:rPr>
        <w:t> </w:t>
      </w:r>
      <w:r>
        <w:rPr/>
        <w:t>both unburned carbon (as soot) and carbon compounds (CO and others) will be present. Also,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air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oxidant, some</w:t>
      </w:r>
      <w:r>
        <w:rPr>
          <w:spacing w:val="-2"/>
        </w:rPr>
        <w:t> </w:t>
      </w:r>
      <w:r>
        <w:rPr/>
        <w:t>nitrogen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oxidized t</w:t>
      </w:r>
      <w:r>
        <w:rPr>
          <w:spacing w:val="-1"/>
        </w:rPr>
        <w:t> </w:t>
      </w:r>
      <w:r>
        <w:rPr/>
        <w:t>various nitrogen</w:t>
      </w:r>
      <w:r>
        <w:rPr>
          <w:spacing w:val="-1"/>
        </w:rPr>
        <w:t> </w:t>
      </w:r>
      <w:r>
        <w:rPr/>
        <w:t>oxides (NO</w:t>
      </w:r>
      <w:r>
        <w:rPr>
          <w:vertAlign w:val="subscript"/>
        </w:rPr>
        <w:t>x</w:t>
      </w:r>
      <w:r>
        <w:rPr>
          <w:vertAlign w:val="baseline"/>
        </w:rPr>
        <w:t>).</w:t>
      </w:r>
    </w:p>
    <w:p>
      <w:pPr>
        <w:pStyle w:val="BodyText"/>
        <w:spacing w:line="360" w:lineRule="auto" w:before="1"/>
        <w:ind w:left="1260" w:right="1256"/>
        <w:jc w:val="both"/>
      </w:pPr>
      <w:r>
        <w:rPr/>
        <w:t>Direct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intermediates.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thermal</w:t>
      </w:r>
      <w:r>
        <w:rPr>
          <w:spacing w:val="1"/>
        </w:rPr>
        <w:t> </w:t>
      </w:r>
      <w:r>
        <w:rPr/>
        <w:t>runaway,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 for radical production. Combustion can also be defined as a chemical reaction in</w:t>
      </w:r>
      <w:r>
        <w:rPr>
          <w:spacing w:val="1"/>
        </w:rPr>
        <w:t> </w:t>
      </w:r>
      <w:r>
        <w:rPr/>
        <w:t>which heat and light are evolved. Fire or burning require three things to maintain combustion</w:t>
      </w:r>
      <w:r>
        <w:rPr>
          <w:spacing w:val="1"/>
        </w:rPr>
        <w:t> </w:t>
      </w:r>
      <w:r>
        <w:rPr/>
        <w:t>(Sarkar,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0" w:lineRule="auto" w:before="1"/>
        <w:ind w:left="1260" w:right="1268"/>
        <w:jc w:val="both"/>
      </w:pPr>
      <w:r>
        <w:rPr/>
        <w:t>The presence of fuel (any oxidizable material). The presence of oxygen (usually air) and 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(heat)</w:t>
      </w:r>
    </w:p>
    <w:p>
      <w:pPr>
        <w:pStyle w:val="BodyText"/>
        <w:ind w:left="1260"/>
        <w:jc w:val="both"/>
      </w:pPr>
      <w:r>
        <w:rPr/>
        <w:t>Combustion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continue when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present.</w:t>
      </w:r>
    </w:p>
    <w:p>
      <w:pPr>
        <w:pStyle w:val="BodyText"/>
        <w:spacing w:line="360" w:lineRule="auto" w:before="137"/>
        <w:ind w:left="1260" w:right="1259"/>
        <w:jc w:val="both"/>
      </w:pPr>
      <w:r>
        <w:rPr/>
        <w:t>Recent research on chemistry of combustion indicates that the contact of oxygen and fuel is not</w:t>
      </w:r>
      <w:r>
        <w:rPr>
          <w:spacing w:val="-57"/>
        </w:rPr>
        <w:t> </w:t>
      </w:r>
      <w:r>
        <w:rPr/>
        <w:t>direct but this is in between the oxygen and free radical emitted by the heated fuels at the point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ignition.</w:t>
      </w:r>
      <w:r>
        <w:rPr>
          <w:spacing w:val="59"/>
        </w:rPr>
        <w:t> </w:t>
      </w:r>
      <w:r>
        <w:rPr/>
        <w:t>These</w:t>
      </w:r>
      <w:r>
        <w:rPr>
          <w:spacing w:val="58"/>
        </w:rPr>
        <w:t> </w:t>
      </w:r>
      <w:r>
        <w:rPr/>
        <w:t>free</w:t>
      </w:r>
      <w:r>
        <w:rPr>
          <w:spacing w:val="59"/>
        </w:rPr>
        <w:t> </w:t>
      </w:r>
      <w:r>
        <w:rPr/>
        <w:t>radicals</w:t>
      </w:r>
      <w:r>
        <w:rPr>
          <w:spacing w:val="59"/>
        </w:rPr>
        <w:t> </w:t>
      </w:r>
      <w:r>
        <w:rPr/>
        <w:t>give</w:t>
      </w:r>
      <w:r>
        <w:rPr>
          <w:spacing w:val="57"/>
        </w:rPr>
        <w:t> </w:t>
      </w:r>
      <w:r>
        <w:rPr/>
        <w:t>rise</w:t>
      </w:r>
      <w:r>
        <w:rPr>
          <w:spacing w:val="56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visible</w:t>
      </w:r>
      <w:r>
        <w:rPr>
          <w:spacing w:val="57"/>
        </w:rPr>
        <w:t> </w:t>
      </w:r>
      <w:r>
        <w:rPr/>
        <w:t>flames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evolution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heat.</w:t>
      </w:r>
      <w:r>
        <w:rPr>
          <w:spacing w:val="-58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complete,</w:t>
      </w:r>
      <w:r>
        <w:rPr>
          <w:spacing w:val="1"/>
        </w:rPr>
        <w:t> </w:t>
      </w:r>
      <w:r>
        <w:rPr/>
        <w:t>incomplete,</w:t>
      </w:r>
      <w:r>
        <w:rPr>
          <w:spacing w:val="1"/>
        </w:rPr>
        <w:t> </w:t>
      </w:r>
      <w:r>
        <w:rPr/>
        <w:t>smouldering,</w:t>
      </w:r>
      <w:r>
        <w:rPr>
          <w:spacing w:val="1"/>
        </w:rPr>
        <w:t> </w:t>
      </w:r>
      <w:r>
        <w:rPr/>
        <w:t>rapid,</w:t>
      </w:r>
      <w:r>
        <w:rPr>
          <w:spacing w:val="1"/>
        </w:rPr>
        <w:t> </w:t>
      </w:r>
      <w:r>
        <w:rPr/>
        <w:t>turbulent</w:t>
      </w:r>
      <w:r>
        <w:rPr>
          <w:spacing w:val="1"/>
        </w:rPr>
        <w:t> </w:t>
      </w:r>
      <w:r>
        <w:rPr/>
        <w:t>microgravity</w:t>
      </w:r>
      <w:r>
        <w:rPr>
          <w:spacing w:val="-6"/>
        </w:rPr>
        <w:t> </w:t>
      </w:r>
      <w:r>
        <w:rPr/>
        <w:t>and slow (Putnam</w:t>
      </w:r>
      <w:r>
        <w:rPr>
          <w:spacing w:val="1"/>
        </w:rPr>
        <w:t> </w:t>
      </w:r>
      <w:r>
        <w:rPr>
          <w:i/>
        </w:rPr>
        <w:t>et al., </w:t>
      </w:r>
      <w:r>
        <w:rPr/>
        <w:t>1953).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2101" w:val="left" w:leader="none"/>
        </w:tabs>
        <w:spacing w:line="240" w:lineRule="auto" w:before="0" w:after="0"/>
        <w:ind w:left="2100" w:right="0" w:hanging="841"/>
        <w:jc w:val="both"/>
      </w:pPr>
      <w:bookmarkStart w:name="_TOC_250087" w:id="130"/>
      <w:r>
        <w:rPr/>
        <w:t>Complete</w:t>
      </w:r>
      <w:r>
        <w:rPr>
          <w:spacing w:val="-3"/>
        </w:rPr>
        <w:t> </w:t>
      </w:r>
      <w:bookmarkEnd w:id="130"/>
      <w:r>
        <w:rPr/>
        <w:t>Combustion</w:t>
      </w:r>
    </w:p>
    <w:p>
      <w:pPr>
        <w:pStyle w:val="BodyText"/>
        <w:spacing w:line="360" w:lineRule="auto" w:before="135"/>
        <w:ind w:left="1260" w:right="1256"/>
        <w:jc w:val="both"/>
      </w:pPr>
      <w:r>
        <w:rPr/>
        <w:t>In complete combustion, the reactant will burn in oxygen, producing a limited number of</w:t>
      </w:r>
      <w:r>
        <w:rPr>
          <w:spacing w:val="1"/>
        </w:rPr>
        <w:t> </w:t>
      </w:r>
      <w:r>
        <w:rPr/>
        <w:t>products. When a hydrocarbon burns in oxygen, the reaction will only yield carbon dioxide and</w:t>
      </w:r>
      <w:r>
        <w:rPr>
          <w:spacing w:val="-57"/>
        </w:rPr>
        <w:t> </w:t>
      </w:r>
      <w:r>
        <w:rPr/>
        <w:t>water. When a hydrocarbon or any fuel burns in air, the combustion products will also include</w:t>
      </w:r>
      <w:r>
        <w:rPr>
          <w:spacing w:val="1"/>
        </w:rPr>
        <w:t> </w:t>
      </w:r>
      <w:r>
        <w:rPr/>
        <w:t>nitrogen. When elements such as carbon, nitrogen, sulphur and iron are burned, they will yield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most</w:t>
      </w:r>
      <w:r>
        <w:rPr>
          <w:spacing w:val="30"/>
        </w:rPr>
        <w:t> </w:t>
      </w:r>
      <w:r>
        <w:rPr/>
        <w:t>common</w:t>
      </w:r>
      <w:r>
        <w:rPr>
          <w:spacing w:val="28"/>
        </w:rPr>
        <w:t> </w:t>
      </w:r>
      <w:r>
        <w:rPr/>
        <w:t>oxides.</w:t>
      </w:r>
      <w:r>
        <w:rPr>
          <w:spacing w:val="30"/>
        </w:rPr>
        <w:t> </w:t>
      </w:r>
      <w:r>
        <w:rPr/>
        <w:t>Carbon</w:t>
      </w:r>
      <w:r>
        <w:rPr>
          <w:spacing w:val="28"/>
        </w:rPr>
        <w:t> </w:t>
      </w:r>
      <w:r>
        <w:rPr/>
        <w:t>will</w:t>
      </w:r>
      <w:r>
        <w:rPr>
          <w:spacing w:val="33"/>
        </w:rPr>
        <w:t> </w:t>
      </w:r>
      <w:r>
        <w:rPr/>
        <w:t>yield</w:t>
      </w:r>
      <w:r>
        <w:rPr>
          <w:spacing w:val="32"/>
        </w:rPr>
        <w:t> </w:t>
      </w:r>
      <w:r>
        <w:rPr/>
        <w:t>carbon</w:t>
      </w:r>
      <w:r>
        <w:rPr>
          <w:spacing w:val="28"/>
        </w:rPr>
        <w:t> </w:t>
      </w:r>
      <w:r>
        <w:rPr/>
        <w:t>dioxide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nitrogen</w:t>
      </w:r>
      <w:r>
        <w:rPr>
          <w:spacing w:val="29"/>
        </w:rPr>
        <w:t> </w:t>
      </w:r>
      <w:r>
        <w:rPr/>
        <w:t>will</w:t>
      </w:r>
      <w:r>
        <w:rPr>
          <w:spacing w:val="32"/>
        </w:rPr>
        <w:t> </w:t>
      </w:r>
      <w:r>
        <w:rPr/>
        <w:t>yield</w:t>
      </w:r>
      <w:r>
        <w:rPr>
          <w:spacing w:val="29"/>
        </w:rPr>
        <w:t> </w:t>
      </w:r>
      <w:r>
        <w:rPr/>
        <w:t>nitrogen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1"/>
        <w:jc w:val="both"/>
      </w:pPr>
      <w:r>
        <w:rPr/>
        <w:t>dioxide, Sulphur will yield sulphur dioxide and Iron will yield iron (III) oxide. It should 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actual</w:t>
      </w:r>
      <w:r>
        <w:rPr>
          <w:spacing w:val="1"/>
        </w:rPr>
        <w:t> </w:t>
      </w:r>
      <w:r>
        <w:rPr/>
        <w:t>combustion reactions come to equilibrium, a wide variety of major and minor species will be</w:t>
      </w:r>
      <w:r>
        <w:rPr>
          <w:spacing w:val="1"/>
        </w:rPr>
        <w:t> </w:t>
      </w:r>
      <w:r>
        <w:rPr/>
        <w:t>present. For example, the combustion of methane in air will yield, in addition to the major</w:t>
      </w:r>
      <w:r>
        <w:rPr>
          <w:spacing w:val="1"/>
        </w:rPr>
        <w:t> </w:t>
      </w:r>
      <w:r>
        <w:rPr/>
        <w:t>products of carbon dioxide and water, the minor side reaction products, carbon monoxide and</w:t>
      </w:r>
      <w:r>
        <w:rPr>
          <w:spacing w:val="1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oxides.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2101" w:val="left" w:leader="none"/>
        </w:tabs>
        <w:spacing w:line="240" w:lineRule="auto" w:before="0" w:after="0"/>
        <w:ind w:left="2100" w:right="0" w:hanging="841"/>
        <w:jc w:val="both"/>
      </w:pPr>
      <w:bookmarkStart w:name="_TOC_250086" w:id="131"/>
      <w:r>
        <w:rPr/>
        <w:t>Incomplete</w:t>
      </w:r>
      <w:r>
        <w:rPr>
          <w:spacing w:val="-5"/>
        </w:rPr>
        <w:t> </w:t>
      </w:r>
      <w:bookmarkEnd w:id="131"/>
      <w:r>
        <w:rPr/>
        <w:t>Combustion</w:t>
      </w:r>
    </w:p>
    <w:p>
      <w:pPr>
        <w:pStyle w:val="BodyText"/>
        <w:spacing w:line="360" w:lineRule="auto" w:before="134"/>
        <w:ind w:left="1260" w:right="1258"/>
        <w:jc w:val="both"/>
      </w:pPr>
      <w:r>
        <w:rPr/>
        <w:t>Incomplete combustion occurs when there is not enough oxygen to allow the fuel (usually a</w:t>
      </w:r>
      <w:r>
        <w:rPr>
          <w:spacing w:val="1"/>
        </w:rPr>
        <w:t> </w:t>
      </w:r>
      <w:r>
        <w:rPr/>
        <w:t>hydrocarbon) to react completely with the oxygen to produce carbon dioxide and water, also</w:t>
      </w:r>
      <w:r>
        <w:rPr>
          <w:spacing w:val="1"/>
        </w:rPr>
        <w:t> </w:t>
      </w:r>
      <w:r>
        <w:rPr/>
        <w:t>when the combustion is quenched by a heat sink such as a solid surface or flame trap. When a</w:t>
      </w:r>
      <w:r>
        <w:rPr>
          <w:spacing w:val="1"/>
        </w:rPr>
        <w:t> </w:t>
      </w:r>
      <w:r>
        <w:rPr/>
        <w:t>hydrocarbon burns in air, the reaction will yield carbon dioxide, water, carbon monoxide, pure</w:t>
      </w:r>
      <w:r>
        <w:rPr>
          <w:spacing w:val="1"/>
        </w:rPr>
        <w:t> </w:t>
      </w:r>
      <w:r>
        <w:rPr/>
        <w:t>carbon</w:t>
      </w:r>
      <w:r>
        <w:rPr>
          <w:spacing w:val="-2"/>
        </w:rPr>
        <w:t> </w:t>
      </w:r>
      <w:r>
        <w:rPr/>
        <w:t>(soot or</w:t>
      </w:r>
      <w:r>
        <w:rPr>
          <w:spacing w:val="1"/>
        </w:rPr>
        <w:t> </w:t>
      </w:r>
      <w:r>
        <w:rPr/>
        <w:t>ash) and</w:t>
      </w:r>
      <w:r>
        <w:rPr>
          <w:spacing w:val="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compounds</w:t>
      </w:r>
      <w:r>
        <w:rPr>
          <w:spacing w:val="2"/>
        </w:rPr>
        <w:t> </w:t>
      </w:r>
      <w:r>
        <w:rPr/>
        <w:t>such</w:t>
      </w:r>
      <w:r>
        <w:rPr>
          <w:spacing w:val="-1"/>
        </w:rPr>
        <w:t> </w:t>
      </w:r>
      <w:r>
        <w:rPr/>
        <w:t>as nitrogen</w:t>
      </w:r>
      <w:r>
        <w:rPr>
          <w:spacing w:val="-1"/>
        </w:rPr>
        <w:t> </w:t>
      </w:r>
      <w:r>
        <w:rPr/>
        <w:t>oxides.</w:t>
      </w:r>
    </w:p>
    <w:p>
      <w:pPr>
        <w:pStyle w:val="BodyText"/>
        <w:spacing w:line="360" w:lineRule="auto"/>
        <w:ind w:left="1260" w:right="1254"/>
        <w:jc w:val="both"/>
      </w:pPr>
      <w:r>
        <w:rPr/>
        <w:t>The quality of combustion can be improved by design of combustion devices, such as burners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engines.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achievable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after-</w:t>
      </w:r>
      <w:r>
        <w:rPr>
          <w:spacing w:val="-57"/>
        </w:rPr>
        <w:t> </w:t>
      </w:r>
      <w:r>
        <w:rPr/>
        <w:t>burning devices (such as catalytic converters) or by the simple partial return of the exhaust</w:t>
      </w:r>
      <w:r>
        <w:rPr>
          <w:spacing w:val="1"/>
        </w:rPr>
        <w:t> </w:t>
      </w:r>
      <w:r>
        <w:rPr/>
        <w:t>gases into the combustion process. Such devices are required by environmental legislation for</w:t>
      </w:r>
      <w:r>
        <w:rPr>
          <w:spacing w:val="1"/>
        </w:rPr>
        <w:t> </w:t>
      </w:r>
      <w:r>
        <w:rPr/>
        <w:t>cars in the most countries, and may be necessary in large combustion devices, such as thermal</w:t>
      </w:r>
      <w:r>
        <w:rPr>
          <w:spacing w:val="1"/>
        </w:rPr>
        <w:t> </w:t>
      </w:r>
      <w:r>
        <w:rPr/>
        <w:t>power</w:t>
      </w:r>
      <w:r>
        <w:rPr>
          <w:spacing w:val="28"/>
        </w:rPr>
        <w:t> </w:t>
      </w:r>
      <w:r>
        <w:rPr/>
        <w:t>plants,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reach</w:t>
      </w:r>
      <w:r>
        <w:rPr>
          <w:spacing w:val="28"/>
        </w:rPr>
        <w:t> </w:t>
      </w:r>
      <w:r>
        <w:rPr/>
        <w:t>legal</w:t>
      </w:r>
      <w:r>
        <w:rPr>
          <w:spacing w:val="30"/>
        </w:rPr>
        <w:t> </w:t>
      </w:r>
      <w:r>
        <w:rPr/>
        <w:t>emission</w:t>
      </w:r>
      <w:r>
        <w:rPr>
          <w:spacing w:val="28"/>
        </w:rPr>
        <w:t> </w:t>
      </w:r>
      <w:r>
        <w:rPr/>
        <w:t>standards.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degree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combustion</w:t>
      </w:r>
      <w:r>
        <w:rPr>
          <w:spacing w:val="29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measured</w:t>
      </w:r>
      <w:r>
        <w:rPr>
          <w:spacing w:val="-58"/>
        </w:rPr>
        <w:t> </w:t>
      </w:r>
      <w:r>
        <w:rPr/>
        <w:t>and analyzed, with test equipment. Firemen and Engineers use combustion analyzers to test the</w:t>
      </w:r>
      <w:r>
        <w:rPr>
          <w:spacing w:val="1"/>
        </w:rPr>
        <w:t> </w:t>
      </w:r>
      <w:r>
        <w:rPr/>
        <w:t>efficiency of a burner during the combustion process. In addition, the efficiency of an internal</w:t>
      </w:r>
      <w:r>
        <w:rPr>
          <w:spacing w:val="1"/>
        </w:rPr>
        <w:t> </w:t>
      </w:r>
      <w:r>
        <w:rPr/>
        <w:t>combustion engine can be measured in this way, and some states and local municipalities are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combustion analysis to define</w:t>
      </w:r>
      <w:r>
        <w:rPr>
          <w:spacing w:val="-2"/>
        </w:rPr>
        <w:t> </w:t>
      </w:r>
      <w:r>
        <w:rPr/>
        <w:t>and rate the</w:t>
      </w:r>
      <w:r>
        <w:rPr>
          <w:spacing w:val="-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vehicles on the</w:t>
      </w:r>
      <w:r>
        <w:rPr>
          <w:spacing w:val="-1"/>
        </w:rPr>
        <w:t> </w:t>
      </w:r>
      <w:r>
        <w:rPr/>
        <w:t>road today.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085" w:id="132"/>
      <w:bookmarkEnd w:id="132"/>
      <w:r>
        <w:rPr/>
        <w:t>Smouldering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Smouldering is the slow, low-temperature, flameless form of combustion, sustained by the heat</w:t>
      </w:r>
      <w:r>
        <w:rPr>
          <w:spacing w:val="1"/>
        </w:rPr>
        <w:t> </w:t>
      </w:r>
      <w:r>
        <w:rPr/>
        <w:t>evolved when oxygen directly attacks the surface of a condensed-phased fuel. It is a typically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smouldering</w:t>
      </w:r>
      <w:r>
        <w:rPr>
          <w:spacing w:val="60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include coals, cellulose, wood, cotton, tobacco, peat, duff, humus, synthetic foams, charring</w:t>
      </w:r>
      <w:r>
        <w:rPr>
          <w:spacing w:val="1"/>
        </w:rPr>
        <w:t> </w:t>
      </w:r>
      <w:r>
        <w:rPr/>
        <w:t>polymers including polyurethane foam and organic dust. Common examples of smouldering</w:t>
      </w:r>
      <w:r>
        <w:rPr>
          <w:spacing w:val="1"/>
        </w:rPr>
        <w:t> </w:t>
      </w:r>
      <w:r>
        <w:rPr/>
        <w:t>phenomena are the initiation of residential fires on upholstered furniture by weak heat sources</w:t>
      </w:r>
      <w:r>
        <w:rPr>
          <w:spacing w:val="1"/>
        </w:rPr>
        <w:t> </w:t>
      </w:r>
      <w:r>
        <w:rPr/>
        <w:t>(e.g. a cigarette, a short-circuited wire), and the persistent combustion of biomass behind the</w:t>
      </w:r>
      <w:r>
        <w:rPr>
          <w:spacing w:val="1"/>
        </w:rPr>
        <w:t> </w:t>
      </w:r>
      <w:r>
        <w:rPr/>
        <w:t>flaming</w:t>
      </w:r>
      <w:r>
        <w:rPr>
          <w:spacing w:val="-3"/>
        </w:rPr>
        <w:t> </w:t>
      </w:r>
      <w:r>
        <w:rPr/>
        <w:t>front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wildfires.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51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bookmarkStart w:name="_TOC_250084" w:id="133"/>
      <w:r>
        <w:rPr/>
        <w:t>Rapid</w:t>
      </w:r>
      <w:r>
        <w:rPr>
          <w:spacing w:val="-1"/>
        </w:rPr>
        <w:t> </w:t>
      </w:r>
      <w:bookmarkEnd w:id="133"/>
      <w:r>
        <w:rPr/>
        <w:t>Combustion</w:t>
      </w:r>
    </w:p>
    <w:p>
      <w:pPr>
        <w:pStyle w:val="BodyText"/>
        <w:spacing w:line="360" w:lineRule="auto" w:before="132"/>
        <w:ind w:left="1260" w:right="1258"/>
        <w:jc w:val="both"/>
      </w:pPr>
      <w:r>
        <w:rPr/>
        <w:t>Rapid combustion is a form of combustion in which large amount of heat and light energy are</w:t>
      </w:r>
      <w:r>
        <w:rPr>
          <w:spacing w:val="1"/>
        </w:rPr>
        <w:t> </w:t>
      </w:r>
      <w:r>
        <w:rPr/>
        <w:t>released, which often result in a fire. This is used in a form of machinery such as internal</w:t>
      </w:r>
      <w:r>
        <w:rPr>
          <w:spacing w:val="1"/>
        </w:rPr>
        <w:t> </w:t>
      </w:r>
      <w:r>
        <w:rPr/>
        <w:t>combustion engines and in thermobaric weapons. Sometimes, a large volume of gas is liberated</w:t>
      </w:r>
      <w:r>
        <w:rPr>
          <w:spacing w:val="-57"/>
        </w:rPr>
        <w:t> </w:t>
      </w:r>
      <w:r>
        <w:rPr/>
        <w:t>in combustion besides the production of heat and light. The sudden evolution of large quantities</w:t>
      </w:r>
      <w:r>
        <w:rPr>
          <w:spacing w:val="-57"/>
        </w:rPr>
        <w:t> </w:t>
      </w:r>
      <w:r>
        <w:rPr/>
        <w:t>of gas creates excessive pressure that produces a loud noise. Such a combustion is known as</w:t>
      </w:r>
      <w:r>
        <w:rPr>
          <w:spacing w:val="1"/>
        </w:rPr>
        <w:t> </w:t>
      </w:r>
      <w:r>
        <w:rPr/>
        <w:t>explosion. Combustion need not involve oxygen; e.g. hydrogen burns in chlorine to form</w:t>
      </w:r>
      <w:r>
        <w:rPr>
          <w:spacing w:val="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liberation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 characteristics</w:t>
      </w:r>
      <w:r>
        <w:rPr>
          <w:spacing w:val="-1"/>
        </w:rPr>
        <w:t> </w:t>
      </w:r>
      <w:r>
        <w:rPr/>
        <w:t>of combustion.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bookmarkStart w:name="_TOC_250083" w:id="134"/>
      <w:bookmarkEnd w:id="134"/>
      <w:r>
        <w:rPr/>
        <w:t>Turbulent</w:t>
      </w:r>
    </w:p>
    <w:p>
      <w:pPr>
        <w:pStyle w:val="BodyText"/>
        <w:spacing w:line="360" w:lineRule="auto" w:before="134"/>
        <w:ind w:left="1260" w:right="1262"/>
        <w:jc w:val="both"/>
      </w:pPr>
      <w:r>
        <w:rPr/>
        <w:t>Combustion resulting in a turbulent flame is the most used for industrial application (e.g. gas</w:t>
      </w:r>
      <w:r>
        <w:rPr>
          <w:spacing w:val="1"/>
        </w:rPr>
        <w:t> </w:t>
      </w:r>
      <w:r>
        <w:rPr/>
        <w:t>turbines, gasoline engines, etc) because the turbulence helps the mixing process between the</w:t>
      </w:r>
      <w:r>
        <w:rPr>
          <w:spacing w:val="1"/>
        </w:rPr>
        <w:t> </w:t>
      </w:r>
      <w:r>
        <w:rPr/>
        <w:t>fuel and</w:t>
      </w:r>
      <w:r>
        <w:rPr>
          <w:spacing w:val="-1"/>
        </w:rPr>
        <w:t> </w:t>
      </w:r>
      <w:r>
        <w:rPr/>
        <w:t>oxidizer.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82" w:id="135"/>
      <w:bookmarkEnd w:id="135"/>
      <w:r>
        <w:rPr/>
        <w:t>Microgravity</w:t>
      </w:r>
    </w:p>
    <w:p>
      <w:pPr>
        <w:pStyle w:val="BodyText"/>
        <w:spacing w:line="360" w:lineRule="auto" w:before="132"/>
        <w:ind w:left="1260"/>
      </w:pPr>
      <w:r>
        <w:rPr>
          <w:w w:val="105"/>
        </w:rPr>
        <w:t>Combustion processes behave differently in a microgravity environment than in Earth gravity</w:t>
      </w:r>
      <w:r>
        <w:rPr>
          <w:spacing w:val="1"/>
          <w:w w:val="105"/>
        </w:rPr>
        <w:t> </w:t>
      </w:r>
      <w:r>
        <w:rPr>
          <w:spacing w:val="-1"/>
          <w:w w:val="179"/>
        </w:rPr>
        <w:t>F</w:t>
      </w:r>
      <w:r>
        <w:rPr>
          <w:w w:val="136"/>
        </w:rPr>
        <w:t>RQGLW</w:t>
      </w:r>
      <w:r>
        <w:rPr>
          <w:w w:val="186"/>
        </w:rPr>
        <w:t>LRQV </w:t>
      </w:r>
      <w:r>
        <w:rPr>
          <w:spacing w:val="10"/>
          <w:w w:val="186"/>
        </w:rPr>
        <w:t> </w:t>
      </w:r>
      <w:r>
        <w:rPr>
          <w:w w:val="138"/>
        </w:rPr>
        <w:t>GX</w:t>
      </w:r>
      <w:r>
        <w:rPr>
          <w:spacing w:val="-1"/>
          <w:w w:val="138"/>
        </w:rPr>
        <w:t>H</w:t>
      </w:r>
      <w:r>
        <w:rPr>
          <w:spacing w:val="9"/>
          <w:w w:val="400"/>
        </w:rPr>
        <w:t> </w:t>
      </w:r>
      <w:r>
        <w:rPr>
          <w:w w:val="161"/>
        </w:rPr>
        <w:t>WR</w:t>
      </w:r>
      <w:r>
        <w:rPr>
          <w:spacing w:val="7"/>
          <w:w w:val="161"/>
        </w:rPr>
        <w:t> </w:t>
      </w:r>
      <w:r>
        <w:rPr>
          <w:w w:val="149"/>
        </w:rPr>
        <w:t>OD</w:t>
      </w:r>
      <w:r>
        <w:rPr>
          <w:spacing w:val="-2"/>
          <w:w w:val="149"/>
        </w:rPr>
        <w:t>F</w:t>
      </w:r>
      <w:r>
        <w:rPr>
          <w:w w:val="205"/>
        </w:rPr>
        <w:t>N</w:t>
      </w:r>
      <w:r>
        <w:rPr>
          <w:spacing w:val="9"/>
          <w:w w:val="205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9"/>
          <w:w w:val="400"/>
        </w:rPr>
        <w:t> </w:t>
      </w:r>
      <w:r>
        <w:rPr>
          <w:w w:val="150"/>
        </w:rPr>
        <w:t>EX</w:t>
      </w:r>
      <w:r>
        <w:rPr>
          <w:spacing w:val="2"/>
          <w:w w:val="150"/>
        </w:rPr>
        <w:t>R</w:t>
      </w:r>
      <w:r>
        <w:rPr>
          <w:spacing w:val="-5"/>
          <w:w w:val="359"/>
        </w:rPr>
        <w:t>\</w:t>
      </w:r>
      <w:r>
        <w:rPr>
          <w:spacing w:val="-1"/>
          <w:w w:val="138"/>
        </w:rPr>
        <w:t>D</w:t>
      </w:r>
      <w:r>
        <w:rPr>
          <w:spacing w:val="2"/>
          <w:w w:val="138"/>
        </w:rPr>
        <w:t>Q</w:t>
      </w:r>
      <w:r>
        <w:rPr>
          <w:spacing w:val="3"/>
          <w:w w:val="179"/>
        </w:rPr>
        <w:t>F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9"/>
          <w:w w:val="400"/>
        </w:rPr>
        <w:t> </w:t>
      </w:r>
      <w:r>
        <w:rPr>
          <w:spacing w:val="-2"/>
          <w:w w:val="300"/>
        </w:rPr>
        <w:t>)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9"/>
          <w:w w:val="400"/>
        </w:rPr>
        <w:t> </w:t>
      </w:r>
      <w:r>
        <w:rPr>
          <w:spacing w:val="-7"/>
          <w:w w:val="138"/>
        </w:rPr>
        <w:t>H</w:t>
      </w:r>
      <w:r>
        <w:rPr>
          <w:spacing w:val="-6"/>
          <w:w w:val="300"/>
        </w:rPr>
        <w:t>[</w:t>
      </w:r>
    </w:p>
    <w:p>
      <w:pPr>
        <w:pStyle w:val="BodyText"/>
        <w:spacing w:line="360" w:lineRule="auto"/>
        <w:ind w:left="1260" w:right="1258"/>
        <w:jc w:val="both"/>
      </w:pPr>
      <w:r>
        <w:rPr/>
        <w:t>(Putnam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1953).</w:t>
      </w:r>
      <w:r>
        <w:rPr>
          <w:spacing w:val="1"/>
        </w:rPr>
        <w:t> </w:t>
      </w:r>
      <w:r>
        <w:rPr/>
        <w:t>Microgravity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spacecraft fire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diverse</w:t>
      </w:r>
      <w:r>
        <w:rPr>
          <w:spacing w:val="-1"/>
        </w:rPr>
        <w:t> </w:t>
      </w:r>
      <w:r>
        <w:rPr/>
        <w:t>aspects of</w:t>
      </w:r>
      <w:r>
        <w:rPr>
          <w:spacing w:val="-1"/>
        </w:rPr>
        <w:t> </w:t>
      </w:r>
      <w:r>
        <w:rPr/>
        <w:t>combustion physics.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1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bookmarkStart w:name="_TOC_250081" w:id="136"/>
      <w:bookmarkEnd w:id="136"/>
      <w:r>
        <w:rPr/>
        <w:t>Flow</w:t>
      </w:r>
    </w:p>
    <w:p>
      <w:pPr>
        <w:pStyle w:val="BodyText"/>
        <w:spacing w:line="360" w:lineRule="auto" w:before="132"/>
        <w:ind w:left="1260" w:right="1263"/>
        <w:jc w:val="both"/>
      </w:pPr>
      <w:r>
        <w:rPr/>
        <w:t>Slow combustion is a form of combustion which takes place at low temperatures. Cellular</w:t>
      </w:r>
      <w:r>
        <w:rPr>
          <w:spacing w:val="1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is an example</w:t>
      </w:r>
      <w:r>
        <w:rPr>
          <w:spacing w:val="1"/>
        </w:rPr>
        <w:t> </w:t>
      </w:r>
      <w:r>
        <w:rPr/>
        <w:t>of slow combustion.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2"/>
        </w:numPr>
        <w:tabs>
          <w:tab w:pos="1861" w:val="left" w:leader="none"/>
        </w:tabs>
        <w:spacing w:line="240" w:lineRule="auto" w:before="1" w:after="0"/>
        <w:ind w:left="1860" w:right="0" w:hanging="601"/>
        <w:jc w:val="both"/>
      </w:pPr>
      <w:r>
        <w:rPr/>
        <w:t>PYROLYSIS</w:t>
      </w:r>
    </w:p>
    <w:p>
      <w:pPr>
        <w:pStyle w:val="BodyText"/>
        <w:spacing w:line="360" w:lineRule="auto" w:before="132"/>
        <w:ind w:left="1260" w:right="1262"/>
        <w:jc w:val="both"/>
      </w:pP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self</w:t>
      </w:r>
      <w:r>
        <w:rPr>
          <w:spacing w:val="-10"/>
          <w:w w:val="105"/>
        </w:rPr>
        <w:t> </w:t>
      </w:r>
      <w:r>
        <w:rPr>
          <w:w w:val="105"/>
        </w:rPr>
        <w:t>sustained</w:t>
      </w:r>
      <w:r>
        <w:rPr>
          <w:spacing w:val="-10"/>
          <w:w w:val="105"/>
        </w:rPr>
        <w:t> </w:t>
      </w:r>
      <w:r>
        <w:rPr>
          <w:w w:val="105"/>
        </w:rPr>
        <w:t>flame,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obvious</w:t>
      </w:r>
      <w:r>
        <w:rPr>
          <w:spacing w:val="-9"/>
          <w:w w:val="105"/>
        </w:rPr>
        <w:t> </w:t>
      </w:r>
      <w:r>
        <w:rPr>
          <w:w w:val="105"/>
        </w:rPr>
        <w:t>requirement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there</w:t>
      </w:r>
      <w:r>
        <w:rPr>
          <w:spacing w:val="-10"/>
          <w:w w:val="105"/>
        </w:rPr>
        <w:t> </w:t>
      </w:r>
      <w:r>
        <w:rPr>
          <w:w w:val="105"/>
        </w:rPr>
        <w:t>must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excess</w:t>
      </w:r>
      <w:r>
        <w:rPr>
          <w:spacing w:val="-10"/>
          <w:w w:val="105"/>
        </w:rPr>
        <w:t> </w:t>
      </w:r>
      <w:r>
        <w:rPr>
          <w:w w:val="105"/>
        </w:rPr>
        <w:t>energy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61"/>
          <w:w w:val="105"/>
        </w:rPr>
        <w:t> </w:t>
      </w:r>
      <w:r>
        <w:rPr>
          <w:w w:val="151"/>
        </w:rPr>
        <w:t>WKH</w:t>
      </w:r>
      <w:r>
        <w:rPr>
          <w:spacing w:val="8"/>
          <w:w w:val="151"/>
        </w:rPr>
        <w:t> </w:t>
      </w:r>
      <w:r>
        <w:rPr>
          <w:spacing w:val="-1"/>
          <w:w w:val="179"/>
        </w:rPr>
        <w:t>F</w:t>
      </w:r>
      <w:r>
        <w:rPr>
          <w:w w:val="152"/>
        </w:rPr>
        <w:t>RPEXV</w:t>
      </w:r>
      <w:r>
        <w:rPr>
          <w:spacing w:val="-152"/>
          <w:w w:val="105"/>
        </w:rPr>
        <w:t>W</w:t>
      </w:r>
      <w:r>
        <w:rPr>
          <w:spacing w:val="-2"/>
          <w:w w:val="101"/>
          <w:vertAlign w:val="subscript"/>
        </w:rPr>
        <w:t>o</w:t>
      </w:r>
      <w:r>
        <w:rPr>
          <w:spacing w:val="-8"/>
          <w:w w:val="101"/>
          <w:vertAlign w:val="subscript"/>
        </w:rPr>
        <w:t>x</w:t>
      </w:r>
      <w:r>
        <w:rPr>
          <w:spacing w:val="-234"/>
          <w:w w:val="163"/>
          <w:vertAlign w:val="baseline"/>
        </w:rPr>
        <w:t>L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spacing w:val="-42"/>
          <w:vertAlign w:val="baseline"/>
        </w:rPr>
        <w:t>T</w:t>
      </w:r>
      <w:r>
        <w:rPr>
          <w:spacing w:val="-199"/>
          <w:w w:val="149"/>
          <w:vertAlign w:val="baseline"/>
        </w:rPr>
        <w:t>R</w:t>
      </w:r>
      <w:r>
        <w:rPr>
          <w:vertAlign w:val="baseline"/>
        </w:rPr>
        <w:t>hi</w:t>
      </w:r>
      <w:r>
        <w:rPr>
          <w:spacing w:val="-82"/>
          <w:vertAlign w:val="baseline"/>
        </w:rPr>
        <w:t>s</w:t>
      </w:r>
      <w:r>
        <w:rPr>
          <w:spacing w:val="-86"/>
          <w:w w:val="138"/>
          <w:vertAlign w:val="baseline"/>
        </w:rPr>
        <w:t>Q</w:t>
      </w:r>
      <w:r>
        <w:rPr>
          <w:spacing w:val="-21"/>
          <w:vertAlign w:val="baseline"/>
        </w:rPr>
        <w:t>e</w:t>
      </w:r>
      <w:r>
        <w:rPr>
          <w:spacing w:val="-221"/>
          <w:w w:val="400"/>
          <w:vertAlign w:val="baseline"/>
        </w:rPr>
        <w:t> 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c</w:t>
      </w:r>
      <w:r>
        <w:rPr>
          <w:spacing w:val="-105"/>
          <w:vertAlign w:val="baseline"/>
        </w:rPr>
        <w:t>e</w:t>
      </w:r>
      <w:r>
        <w:rPr>
          <w:spacing w:val="-137"/>
          <w:w w:val="138"/>
          <w:vertAlign w:val="baseline"/>
        </w:rPr>
        <w:t>V</w:t>
      </w:r>
      <w:r>
        <w:rPr>
          <w:vertAlign w:val="baseline"/>
        </w:rPr>
        <w:t>s</w:t>
      </w:r>
      <w:r>
        <w:rPr>
          <w:spacing w:val="-51"/>
          <w:vertAlign w:val="baseline"/>
        </w:rPr>
        <w:t>s</w:t>
      </w:r>
      <w:r>
        <w:rPr>
          <w:spacing w:val="-120"/>
          <w:w w:val="105"/>
          <w:vertAlign w:val="baseline"/>
        </w:rPr>
        <w:t>W</w:t>
      </w:r>
      <w:r>
        <w:rPr>
          <w:spacing w:val="-1"/>
          <w:vertAlign w:val="baseline"/>
        </w:rPr>
        <w:t>h</w:t>
      </w:r>
      <w:r>
        <w:rPr>
          <w:spacing w:val="-240"/>
          <w:w w:val="138"/>
          <w:vertAlign w:val="baseline"/>
        </w:rPr>
        <w:t>D</w:t>
      </w:r>
      <w:r>
        <w:rPr>
          <w:spacing w:val="-1"/>
          <w:vertAlign w:val="baseline"/>
        </w:rPr>
        <w:t>ea</w:t>
      </w:r>
      <w:r>
        <w:rPr>
          <w:spacing w:val="-39"/>
          <w:vertAlign w:val="baseline"/>
        </w:rPr>
        <w:t>t</w:t>
      </w:r>
      <w:r>
        <w:rPr>
          <w:spacing w:val="-133"/>
          <w:w w:val="256"/>
          <w:vertAlign w:val="baseline"/>
        </w:rPr>
        <w:t>J</w:t>
      </w:r>
      <w:r>
        <w:rPr>
          <w:spacing w:val="-42"/>
          <w:vertAlign w:val="baseline"/>
        </w:rPr>
        <w:t>w</w:t>
      </w:r>
      <w:r>
        <w:rPr>
          <w:spacing w:val="-199"/>
          <w:w w:val="138"/>
          <w:vertAlign w:val="baseline"/>
        </w:rPr>
        <w:t>H</w:t>
      </w:r>
      <w:r>
        <w:rPr>
          <w:spacing w:val="1"/>
          <w:vertAlign w:val="baseline"/>
        </w:rPr>
        <w:t>o</w:t>
      </w:r>
      <w:r>
        <w:rPr>
          <w:spacing w:val="-45"/>
          <w:vertAlign w:val="baseline"/>
        </w:rPr>
        <w:t>u</w:t>
      </w:r>
      <w:r>
        <w:rPr>
          <w:spacing w:val="-196"/>
          <w:w w:val="400"/>
          <w:vertAlign w:val="baseline"/>
        </w:rPr>
        <w:t> </w:t>
      </w:r>
      <w:r>
        <w:rPr>
          <w:vertAlign w:val="baseline"/>
        </w:rPr>
        <w:t>l</w:t>
      </w:r>
      <w:r>
        <w:rPr>
          <w:spacing w:val="9"/>
          <w:vertAlign w:val="baseline"/>
        </w:rPr>
        <w:t>d</w:t>
      </w:r>
      <w:r>
        <w:rPr>
          <w:spacing w:val="-180"/>
          <w:w w:val="40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-24"/>
          <w:vertAlign w:val="baseline"/>
        </w:rPr>
        <w:t>a</w:t>
      </w:r>
      <w:r>
        <w:rPr>
          <w:spacing w:val="-218"/>
          <w:w w:val="300"/>
          <w:vertAlign w:val="baseline"/>
        </w:rPr>
        <w:t>¨</w:t>
      </w:r>
      <w:r>
        <w:rPr>
          <w:vertAlign w:val="baseline"/>
        </w:rPr>
        <w:t>us</w:t>
      </w:r>
      <w:r>
        <w:rPr>
          <w:spacing w:val="-101"/>
          <w:vertAlign w:val="baseline"/>
        </w:rPr>
        <w:t>e</w:t>
      </w:r>
      <w:r>
        <w:rPr>
          <w:spacing w:val="-69"/>
          <w:w w:val="177"/>
          <w:vertAlign w:val="baseline"/>
        </w:rPr>
        <w:t>+</w:t>
      </w:r>
      <w:r>
        <w:rPr>
          <w:vertAlign w:val="baseline"/>
        </w:rPr>
        <w:t>fu</w:t>
      </w:r>
      <w:r>
        <w:rPr>
          <w:spacing w:val="-2"/>
          <w:vertAlign w:val="baseline"/>
        </w:rPr>
        <w:t>r</w:t>
      </w:r>
      <w:r>
        <w:rPr>
          <w:vertAlign w:val="baseline"/>
        </w:rPr>
        <w:t>ther</w:t>
      </w:r>
      <w:r>
        <w:rPr>
          <w:spacing w:val="10"/>
          <w:vertAlign w:val="baseline"/>
        </w:rPr>
        <w:t> </w:t>
      </w:r>
      <w:r>
        <w:rPr>
          <w:spacing w:val="4"/>
          <w:vertAlign w:val="baseline"/>
        </w:rPr>
        <w:t>p</w:t>
      </w:r>
      <w:r>
        <w:rPr>
          <w:spacing w:val="-5"/>
          <w:vertAlign w:val="baseline"/>
        </w:rPr>
        <w:t>y</w:t>
      </w:r>
      <w:r>
        <w:rPr>
          <w:vertAlign w:val="baseline"/>
        </w:rPr>
        <w:t>ro</w:t>
      </w:r>
      <w:r>
        <w:rPr>
          <w:spacing w:val="4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s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more</w:t>
      </w:r>
      <w:r>
        <w:rPr>
          <w:spacing w:val="8"/>
          <w:vertAlign w:val="baseline"/>
        </w:rPr>
        <w:t> </w:t>
      </w:r>
      <w:r>
        <w:rPr>
          <w:vertAlign w:val="baseline"/>
        </w:rPr>
        <w:t>solids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w w:val="105"/>
          <w:vertAlign w:val="baseline"/>
        </w:rPr>
        <w:t>maintain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flame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oxidation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i.e.</w:t>
      </w:r>
    </w:p>
    <w:p>
      <w:pPr>
        <w:pStyle w:val="BodyText"/>
        <w:spacing w:before="2"/>
        <w:ind w:left="1260"/>
        <w:jc w:val="both"/>
      </w:pPr>
      <w:r>
        <w:rPr/>
        <w:drawing>
          <wp:anchor distT="0" distB="0" distL="0" distR="0" allowOverlap="1" layoutInCell="1" locked="0" behindDoc="1" simplePos="0" relativeHeight="476529664">
            <wp:simplePos x="0" y="0"/>
            <wp:positionH relativeFrom="page">
              <wp:posOffset>1713610</wp:posOffset>
            </wp:positionH>
            <wp:positionV relativeFrom="paragraph">
              <wp:posOffset>45632</wp:posOffset>
            </wp:positionV>
            <wp:extent cx="159003" cy="75945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3" cy="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300"/>
        </w:rPr>
        <w:t>¨</w:t>
      </w:r>
      <w:r>
        <w:rPr>
          <w:spacing w:val="-161"/>
          <w:w w:val="177"/>
        </w:rPr>
        <w:t>+</w:t>
      </w:r>
      <w:r>
        <w:rPr>
          <w:spacing w:val="-2"/>
          <w:w w:val="101"/>
          <w:vertAlign w:val="subscript"/>
        </w:rPr>
        <w:t>o</w:t>
      </w:r>
      <w:r>
        <w:rPr>
          <w:w w:val="101"/>
          <w:vertAlign w:val="subscript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spacing w:val="-1"/>
          <w:w w:val="300"/>
          <w:vertAlign w:val="baseline"/>
        </w:rPr>
        <w:t>¨</w:t>
      </w:r>
      <w:r>
        <w:rPr>
          <w:spacing w:val="-161"/>
          <w:w w:val="177"/>
          <w:vertAlign w:val="baseline"/>
        </w:rPr>
        <w:t>+</w:t>
      </w:r>
      <w:r>
        <w:rPr>
          <w:spacing w:val="1"/>
          <w:w w:val="101"/>
          <w:vertAlign w:val="subscript"/>
        </w:rPr>
        <w:t>p</w:t>
      </w:r>
      <w:r>
        <w:rPr>
          <w:w w:val="101"/>
          <w:vertAlign w:val="subscript"/>
        </w:rPr>
        <w:t>y</w:t>
      </w:r>
      <w:r>
        <w:rPr>
          <w:vertAlign w:val="baseline"/>
        </w:rPr>
        <w:t>      </w:t>
      </w:r>
      <w:r>
        <w:rPr>
          <w:spacing w:val="-2"/>
          <w:vertAlign w:val="baseline"/>
        </w:rPr>
        <w:t> </w:t>
      </w:r>
      <w:r>
        <w:rPr>
          <w:spacing w:val="-1"/>
          <w:w w:val="300"/>
          <w:vertAlign w:val="baseline"/>
        </w:rPr>
        <w:t>¨</w:t>
      </w:r>
      <w:r>
        <w:rPr>
          <w:spacing w:val="-161"/>
          <w:w w:val="177"/>
          <w:vertAlign w:val="baseline"/>
        </w:rPr>
        <w:t>+</w:t>
      </w:r>
      <w:r>
        <w:rPr>
          <w:w w:val="101"/>
          <w:vertAlign w:val="subscript"/>
        </w:rPr>
        <w:t>c</w:t>
      </w:r>
      <w:r>
        <w:rPr>
          <w:vertAlign w:val="baseline"/>
        </w:rPr>
        <w:t> (he</w:t>
      </w:r>
      <w:r>
        <w:rPr>
          <w:spacing w:val="1"/>
          <w:vertAlign w:val="baseline"/>
        </w:rPr>
        <w:t>a</w:t>
      </w:r>
      <w:r>
        <w:rPr>
          <w:vertAlign w:val="baseline"/>
        </w:rPr>
        <w:t>t of </w:t>
      </w:r>
      <w:r>
        <w:rPr>
          <w:spacing w:val="-2"/>
          <w:vertAlign w:val="baseline"/>
        </w:rPr>
        <w:t>c</w:t>
      </w:r>
      <w:r>
        <w:rPr>
          <w:vertAlign w:val="baseline"/>
        </w:rPr>
        <w:t>ombustion)</w:t>
      </w:r>
      <w:r>
        <w:rPr>
          <w:spacing w:val="1"/>
          <w:vertAlign w:val="baseline"/>
        </w:rPr>
        <w:t> </w:t>
      </w:r>
      <w:r>
        <w:rPr>
          <w:vertAlign w:val="baseline"/>
        </w:rPr>
        <w:t>. . .   2.7</w:t>
      </w:r>
    </w:p>
    <w:p>
      <w:pPr>
        <w:pStyle w:val="BodyText"/>
        <w:spacing w:line="360" w:lineRule="auto" w:before="136"/>
        <w:ind w:left="1260"/>
      </w:pPr>
      <w:r>
        <w:rPr>
          <w:w w:val="189"/>
        </w:rPr>
        <w:t>7KXV  </w:t>
      </w:r>
      <w:r>
        <w:rPr>
          <w:spacing w:val="-20"/>
        </w:rPr>
        <w:t> </w:t>
      </w:r>
      <w:r>
        <w:rPr>
          <w:w w:val="174"/>
        </w:rPr>
        <w:t>IR</w:t>
      </w:r>
      <w:r>
        <w:rPr>
          <w:spacing w:val="-2"/>
          <w:w w:val="174"/>
        </w:rPr>
        <w:t>U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1"/>
          <w:w w:val="138"/>
        </w:rPr>
        <w:t>D</w:t>
      </w:r>
      <w:r>
        <w:rPr>
          <w:spacing w:val="2"/>
          <w:w w:val="138"/>
        </w:rPr>
        <w:t>Q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-20"/>
        </w:rPr>
        <w:t> </w:t>
      </w:r>
      <w:r>
        <w:rPr>
          <w:spacing w:val="-1"/>
          <w:w w:val="179"/>
        </w:rPr>
        <w:t>F</w:t>
      </w:r>
      <w:r>
        <w:rPr>
          <w:w w:val="156"/>
        </w:rPr>
        <w:t>RPEX</w:t>
      </w:r>
      <w:r>
        <w:rPr>
          <w:spacing w:val="-202"/>
          <w:w w:val="138"/>
        </w:rPr>
        <w:t>V</w:t>
      </w:r>
      <w:r>
        <w:rPr>
          <w:spacing w:val="1"/>
          <w:w w:val="101"/>
          <w:vertAlign w:val="superscript"/>
        </w:rPr>
        <w:t>-1</w:t>
      </w:r>
      <w:r>
        <w:rPr>
          <w:spacing w:val="4"/>
          <w:vertAlign w:val="baseline"/>
        </w:rPr>
        <w:t>.</w:t>
      </w:r>
      <w:r>
        <w:rPr>
          <w:spacing w:val="-145"/>
          <w:w w:val="105"/>
          <w:vertAlign w:val="baseline"/>
        </w:rPr>
        <w:t>W</w:t>
      </w:r>
      <w:r>
        <w:rPr>
          <w:spacing w:val="-3"/>
          <w:vertAlign w:val="baseline"/>
        </w:rPr>
        <w:t>T</w:t>
      </w:r>
      <w:r>
        <w:rPr>
          <w:spacing w:val="-238"/>
          <w:w w:val="163"/>
          <w:vertAlign w:val="baseline"/>
        </w:rPr>
        <w:t>L</w:t>
      </w:r>
      <w:r>
        <w:rPr>
          <w:vertAlign w:val="baseline"/>
        </w:rPr>
        <w:t>h</w:t>
      </w:r>
      <w:r>
        <w:rPr>
          <w:spacing w:val="14"/>
          <w:vertAlign w:val="baseline"/>
        </w:rPr>
        <w:t>e</w:t>
      </w:r>
      <w:r>
        <w:rPr>
          <w:spacing w:val="-155"/>
          <w:w w:val="149"/>
          <w:vertAlign w:val="baseline"/>
        </w:rPr>
        <w:t>R</w:t>
      </w:r>
      <w:r>
        <w:rPr>
          <w:vertAlign w:val="baseline"/>
        </w:rPr>
        <w:t>s</w:t>
      </w:r>
      <w:r>
        <w:rPr>
          <w:spacing w:val="-45"/>
          <w:vertAlign w:val="baseline"/>
        </w:rPr>
        <w:t>a</w:t>
      </w:r>
      <w:r>
        <w:rPr>
          <w:spacing w:val="-196"/>
          <w:w w:val="138"/>
          <w:vertAlign w:val="baseline"/>
        </w:rPr>
        <w:t>Q</w:t>
      </w:r>
      <w:r>
        <w:rPr>
          <w:vertAlign w:val="baseline"/>
        </w:rPr>
        <w:t>li</w:t>
      </w:r>
      <w:r>
        <w:rPr>
          <w:spacing w:val="-45"/>
          <w:vertAlign w:val="baseline"/>
        </w:rPr>
        <w:t>e</w:t>
      </w:r>
      <w:r>
        <w:rPr>
          <w:spacing w:val="-197"/>
          <w:w w:val="400"/>
          <w:vertAlign w:val="baseline"/>
        </w:rPr>
        <w:t> </w:t>
      </w:r>
      <w:r>
        <w:rPr>
          <w:vertAlign w:val="baseline"/>
        </w:rPr>
        <w:t>nt</w:t>
      </w:r>
      <w:r>
        <w:rPr>
          <w:spacing w:val="-11"/>
          <w:vertAlign w:val="baseline"/>
        </w:rPr>
        <w:t> </w:t>
      </w:r>
      <w:r>
        <w:rPr>
          <w:spacing w:val="-189"/>
          <w:w w:val="179"/>
          <w:vertAlign w:val="baseline"/>
        </w:rPr>
        <w:t>S</w:t>
      </w:r>
      <w:r>
        <w:rPr>
          <w:vertAlign w:val="baseline"/>
        </w:rPr>
        <w:t>f</w:t>
      </w:r>
      <w:r>
        <w:rPr>
          <w:spacing w:val="-2"/>
          <w:vertAlign w:val="baseline"/>
        </w:rPr>
        <w:t>e</w:t>
      </w:r>
      <w:r>
        <w:rPr>
          <w:spacing w:val="-103"/>
          <w:vertAlign w:val="baseline"/>
        </w:rPr>
        <w:t>a</w:t>
      </w:r>
      <w:r>
        <w:rPr>
          <w:spacing w:val="-139"/>
          <w:w w:val="138"/>
          <w:vertAlign w:val="baseline"/>
        </w:rPr>
        <w:t>U</w:t>
      </w:r>
      <w:r>
        <w:rPr>
          <w:vertAlign w:val="baseline"/>
        </w:rPr>
        <w:t>t</w:t>
      </w:r>
      <w:r>
        <w:rPr>
          <w:spacing w:val="-49"/>
          <w:vertAlign w:val="baseline"/>
        </w:rPr>
        <w:t>u</w:t>
      </w:r>
      <w:r>
        <w:rPr>
          <w:spacing w:val="-192"/>
          <w:w w:val="149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88"/>
          <w:vertAlign w:val="baseline"/>
        </w:rPr>
        <w:t>s</w:t>
      </w:r>
      <w:r>
        <w:rPr>
          <w:spacing w:val="-52"/>
          <w:w w:val="179"/>
          <w:vertAlign w:val="baseline"/>
        </w:rPr>
        <w:t>F</w:t>
      </w:r>
      <w:r>
        <w:rPr>
          <w:spacing w:val="-70"/>
          <w:vertAlign w:val="baseline"/>
        </w:rPr>
        <w:t>o</w:t>
      </w:r>
      <w:r>
        <w:rPr>
          <w:spacing w:val="-171"/>
          <w:w w:val="138"/>
          <w:vertAlign w:val="baseline"/>
        </w:rPr>
        <w:t>H</w:t>
      </w:r>
      <w:r>
        <w:rPr>
          <w:vertAlign w:val="baseline"/>
        </w:rPr>
        <w:t>f</w:t>
      </w:r>
      <w:r>
        <w:rPr>
          <w:spacing w:val="29"/>
          <w:vertAlign w:val="baseline"/>
        </w:rPr>
        <w:t> </w:t>
      </w:r>
      <w:r>
        <w:rPr>
          <w:spacing w:val="-231"/>
          <w:w w:val="138"/>
          <w:vertAlign w:val="baseline"/>
        </w:rPr>
        <w:t>V</w:t>
      </w:r>
      <w:r>
        <w:rPr>
          <w:vertAlign w:val="baseline"/>
        </w:rPr>
        <w:t>th</w:t>
      </w:r>
      <w:r>
        <w:rPr>
          <w:spacing w:val="-24"/>
          <w:vertAlign w:val="baseline"/>
        </w:rPr>
        <w:t>i</w:t>
      </w:r>
      <w:r>
        <w:rPr>
          <w:spacing w:val="-216"/>
          <w:w w:val="138"/>
          <w:vertAlign w:val="baseline"/>
        </w:rPr>
        <w:t>V</w:t>
      </w:r>
      <w:r>
        <w:rPr>
          <w:vertAlign w:val="baseline"/>
        </w:rPr>
        <w:t>s </w:t>
      </w:r>
      <w:r>
        <w:rPr>
          <w:spacing w:val="-20"/>
          <w:vertAlign w:val="baseline"/>
        </w:rPr>
        <w:t> </w:t>
      </w:r>
      <w:r>
        <w:rPr>
          <w:spacing w:val="-99"/>
          <w:vertAlign w:val="baseline"/>
        </w:rPr>
        <w:t>d</w:t>
      </w:r>
      <w:r>
        <w:rPr>
          <w:spacing w:val="-142"/>
          <w:w w:val="400"/>
          <w:vertAlign w:val="baseline"/>
        </w:rPr>
        <w:t> </w:t>
      </w:r>
      <w:r>
        <w:rPr>
          <w:vertAlign w:val="baseline"/>
        </w:rPr>
        <w:t>is</w:t>
      </w:r>
      <w:r>
        <w:rPr>
          <w:spacing w:val="-84"/>
          <w:vertAlign w:val="baseline"/>
        </w:rPr>
        <w:t>c</w:t>
      </w:r>
      <w:r>
        <w:rPr>
          <w:spacing w:val="-157"/>
          <w:w w:val="300"/>
          <w:vertAlign w:val="baseline"/>
        </w:rPr>
        <w:t>¨</w:t>
      </w:r>
      <w:r>
        <w:rPr>
          <w:vertAlign w:val="baseline"/>
        </w:rPr>
        <w:t>u</w:t>
      </w:r>
      <w:r>
        <w:rPr>
          <w:spacing w:val="-58"/>
          <w:vertAlign w:val="baseline"/>
        </w:rPr>
        <w:t>s</w:t>
      </w:r>
      <w:r>
        <w:rPr>
          <w:spacing w:val="-183"/>
          <w:w w:val="177"/>
          <w:vertAlign w:val="baseline"/>
        </w:rPr>
        <w:t>+</w:t>
      </w:r>
      <w:r>
        <w:rPr>
          <w:vertAlign w:val="baseline"/>
        </w:rPr>
        <w:t>si</w:t>
      </w:r>
      <w:r>
        <w:rPr>
          <w:spacing w:val="-99"/>
          <w:vertAlign w:val="baseline"/>
        </w:rPr>
        <w:t>o</w:t>
      </w:r>
      <w:r>
        <w:rPr>
          <w:spacing w:val="-142"/>
          <w:w w:val="179"/>
          <w:vertAlign w:val="baseline"/>
        </w:rPr>
        <w:t>F</w:t>
      </w:r>
      <w:r>
        <w:rPr>
          <w:vertAlign w:val="baseline"/>
        </w:rPr>
        <w:t>n</w:t>
      </w:r>
      <w:r>
        <w:rPr>
          <w:spacing w:val="-40"/>
          <w:vertAlign w:val="baseline"/>
        </w:rPr>
        <w:t> </w:t>
      </w:r>
      <w:r>
        <w:rPr>
          <w:spacing w:val="-160"/>
          <w:w w:val="40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-92"/>
          <w:vertAlign w:val="baseline"/>
        </w:rPr>
        <w:t>e</w:t>
      </w:r>
      <w:r>
        <w:rPr>
          <w:spacing w:val="-1"/>
          <w:w w:val="300"/>
          <w:vertAlign w:val="baseline"/>
        </w:rPr>
        <w:t>!</w:t>
      </w:r>
      <w:r>
        <w:rPr>
          <w:w w:val="400"/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240"/>
          <w:vertAlign w:val="baseline"/>
        </w:rPr>
        <w:t>2</w:t>
      </w:r>
      <w:r>
        <w:rPr>
          <w:spacing w:val="1"/>
          <w:w w:val="240"/>
          <w:vertAlign w:val="baseline"/>
        </w:rPr>
        <w:t>-</w:t>
      </w:r>
      <w:r>
        <w:rPr>
          <w:w w:val="400"/>
          <w:vertAlign w:val="baseline"/>
        </w:rPr>
        <w:t> </w:t>
      </w:r>
      <w:r>
        <w:rPr>
          <w:w w:val="115"/>
          <w:vertAlign w:val="baseline"/>
        </w:rPr>
        <w:t>shown</w:t>
      </w:r>
      <w:r>
        <w:rPr>
          <w:spacing w:val="14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14"/>
          <w:w w:val="115"/>
          <w:vertAlign w:val="baseline"/>
        </w:rPr>
        <w:t> </w:t>
      </w:r>
      <w:r>
        <w:rPr>
          <w:w w:val="115"/>
          <w:vertAlign w:val="baseline"/>
        </w:rPr>
        <w:t>Fig.</w:t>
      </w:r>
      <w:r>
        <w:rPr>
          <w:spacing w:val="15"/>
          <w:w w:val="115"/>
          <w:vertAlign w:val="baseline"/>
        </w:rPr>
        <w:t> </w:t>
      </w:r>
      <w:r>
        <w:rPr>
          <w:w w:val="115"/>
          <w:vertAlign w:val="baseline"/>
        </w:rPr>
        <w:t>2.</w:t>
      </w:r>
      <w:r>
        <w:rPr>
          <w:spacing w:val="14"/>
          <w:w w:val="115"/>
          <w:vertAlign w:val="baseline"/>
        </w:rPr>
        <w:t> </w:t>
      </w:r>
      <w:r>
        <w:rPr>
          <w:w w:val="115"/>
          <w:vertAlign w:val="baseline"/>
        </w:rPr>
        <w:t>2</w:t>
      </w:r>
      <w:r>
        <w:rPr>
          <w:spacing w:val="15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14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15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14"/>
          <w:w w:val="115"/>
          <w:vertAlign w:val="baseline"/>
        </w:rPr>
        <w:t> </w:t>
      </w:r>
      <w:r>
        <w:rPr>
          <w:w w:val="110"/>
          <w:vertAlign w:val="baseline"/>
        </w:rPr>
        <w:t>simplified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schematic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representation</w:t>
      </w:r>
      <w:r>
        <w:rPr>
          <w:spacing w:val="18"/>
          <w:w w:val="110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14"/>
          <w:w w:val="115"/>
          <w:vertAlign w:val="baseline"/>
        </w:rPr>
        <w:t> </w:t>
      </w:r>
      <w:r>
        <w:rPr>
          <w:w w:val="110"/>
          <w:vertAlign w:val="baseline"/>
        </w:rPr>
        <w:t>pyrolysis/oxidation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combustion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process.</w:t>
      </w:r>
    </w:p>
    <w:p>
      <w:pPr>
        <w:spacing w:after="0" w:line="360" w:lineRule="auto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before="76"/>
        <w:ind w:left="1260"/>
      </w:pPr>
      <w:r>
        <w:rPr/>
        <w:pict>
          <v:shape style="position:absolute;margin-left:108.500008pt;margin-top:21.26309pt;width:219.1pt;height:88.15pt;mso-position-horizontal-relative:page;mso-position-vertical-relative:paragraph;z-index:-26786304" coordorigin="2170,425" coordsize="4382,1763" path="m4120,661l4100,651,4000,601,4000,651,2174,651,2170,655,2170,666,2174,671,4000,671,4000,721,4100,671,4120,661xm6551,435l6548,431,6545,426,6539,425,6534,428,4172,2110,4143,2069,4080,2188,4213,2167,4194,2141,4184,2126,6546,445,6550,442,6551,435xe" filled="true" fillcolor="#000000" stroked="false">
            <v:path arrowok="t"/>
            <v:fill type="solid"/>
            <w10:wrap type="none"/>
          </v:shape>
        </w:pict>
      </w:r>
      <w:r>
        <w:rPr/>
        <w:t>Timber</w:t>
      </w:r>
    </w:p>
    <w:p>
      <w:pPr>
        <w:spacing w:before="249"/>
        <w:ind w:left="497" w:right="0" w:firstLine="0"/>
        <w:jc w:val="left"/>
        <w:rPr>
          <w:sz w:val="24"/>
        </w:rPr>
      </w:pPr>
      <w:r>
        <w:rPr/>
        <w:br w:type="column"/>
      </w:r>
      <w:r>
        <w:rPr>
          <w:rFonts w:ascii="Verdana" w:hAnsi="Verdana"/>
          <w:spacing w:val="-23"/>
          <w:w w:val="120"/>
          <w:sz w:val="28"/>
        </w:rPr>
        <w:t>¨</w:t>
      </w:r>
      <w:r>
        <w:rPr>
          <w:spacing w:val="-23"/>
          <w:w w:val="120"/>
          <w:sz w:val="24"/>
        </w:rPr>
        <w:t>Hc</w:t>
      </w:r>
    </w:p>
    <w:p>
      <w:pPr>
        <w:pStyle w:val="BodyText"/>
        <w:spacing w:before="76"/>
        <w:ind w:left="979"/>
      </w:pPr>
      <w:r>
        <w:rPr/>
        <w:br w:type="column"/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 +</w:t>
      </w:r>
      <w:r>
        <w:rPr>
          <w:spacing w:val="-2"/>
          <w:vertAlign w:val="baseline"/>
        </w:rPr>
        <w:t> </w:t>
      </w:r>
      <w:r>
        <w:rPr>
          <w:vertAlign w:val="baseline"/>
        </w:rPr>
        <w:t>non</w:t>
      </w:r>
      <w:r>
        <w:rPr>
          <w:spacing w:val="-1"/>
          <w:vertAlign w:val="baseline"/>
        </w:rPr>
        <w:t> </w:t>
      </w:r>
      <w:r>
        <w:rPr>
          <w:vertAlign w:val="baseline"/>
        </w:rPr>
        <w:t>flammable</w:t>
      </w:r>
      <w:r>
        <w:rPr>
          <w:spacing w:val="-1"/>
          <w:vertAlign w:val="baseline"/>
        </w:rPr>
        <w:t> </w:t>
      </w:r>
      <w:r>
        <w:rPr>
          <w:vertAlign w:val="baseline"/>
        </w:rPr>
        <w:t>gases</w:t>
      </w:r>
    </w:p>
    <w:p>
      <w:pPr>
        <w:spacing w:after="0"/>
        <w:sectPr>
          <w:pgSz w:w="11910" w:h="16840"/>
          <w:pgMar w:header="0" w:footer="912" w:top="1340" w:bottom="1260" w:left="180" w:right="0"/>
          <w:cols w:num="3" w:equalWidth="0">
            <w:col w:w="1967" w:space="40"/>
            <w:col w:w="981" w:space="39"/>
            <w:col w:w="8703"/>
          </w:cols>
        </w:sectPr>
      </w:pPr>
    </w:p>
    <w:p>
      <w:pPr>
        <w:pStyle w:val="BodyText"/>
        <w:spacing w:line="252" w:lineRule="exact" w:before="142"/>
        <w:ind w:left="1865"/>
      </w:pPr>
      <w:r>
        <w:rPr/>
        <w:pict>
          <v:shape style="position:absolute;margin-left:86.045998pt;margin-top:-9.596905pt;width:6pt;height:70.3pt;mso-position-horizontal-relative:page;mso-position-vertical-relative:paragraph;z-index:15757824" coordorigin="1721,-192" coordsize="120,1406" path="m1771,1094l1721,1094,1781,1214,1826,1124,1775,1124,1771,1120,1771,1094xm1786,-192l1774,-192,1770,-188,1771,1120,1775,1124,1786,1124,1791,1120,1790,-182,1790,-188,1786,-192xm1841,1094l1791,1094,1791,1120,1786,1124,1826,1124,1841,1094xe" filled="true" fillcolor="#000000" stroked="false">
            <v:path arrowok="t"/>
            <v:fill type="solid"/>
            <w10:wrap type="none"/>
          </v:shape>
        </w:pict>
      </w:r>
      <w:r>
        <w:rPr/>
        <w:t>Total</w:t>
      </w:r>
      <w:r>
        <w:rPr>
          <w:spacing w:val="-1"/>
        </w:rPr>
        <w:t> </w:t>
      </w:r>
      <w:r>
        <w:rPr/>
        <w:t>combustion in O</w:t>
      </w:r>
      <w:r>
        <w:rPr>
          <w:vertAlign w:val="subscript"/>
        </w:rPr>
        <w:t>2</w:t>
      </w:r>
    </w:p>
    <w:p>
      <w:pPr>
        <w:pStyle w:val="BodyText"/>
        <w:spacing w:line="316" w:lineRule="exact"/>
        <w:ind w:left="1963"/>
      </w:pPr>
      <w:r>
        <w:rPr>
          <w:rFonts w:ascii="Verdana" w:hAnsi="Verdana"/>
          <w:spacing w:val="-12"/>
          <w:w w:val="115"/>
          <w:sz w:val="28"/>
        </w:rPr>
        <w:t>¨</w:t>
      </w:r>
      <w:r>
        <w:rPr>
          <w:spacing w:val="-12"/>
          <w:w w:val="115"/>
        </w:rPr>
        <w:t>H</w:t>
      </w:r>
      <w:r>
        <w:rPr>
          <w:spacing w:val="-29"/>
          <w:w w:val="115"/>
        </w:rPr>
        <w:t> </w:t>
      </w:r>
      <w:r>
        <w:rPr>
          <w:spacing w:val="-12"/>
          <w:w w:val="115"/>
          <w:vertAlign w:val="subscript"/>
        </w:rPr>
        <w:t>py</w:t>
      </w:r>
    </w:p>
    <w:p>
      <w:pPr>
        <w:pStyle w:val="BodyText"/>
        <w:spacing w:before="3"/>
        <w:rPr>
          <w:sz w:val="47"/>
        </w:rPr>
      </w:pPr>
    </w:p>
    <w:p>
      <w:pPr>
        <w:pStyle w:val="Heading2"/>
        <w:spacing w:line="322" w:lineRule="exact"/>
        <w:ind w:left="1423"/>
      </w:pPr>
      <w:r>
        <w:rPr/>
        <w:t>Flammable</w:t>
      </w:r>
      <w:r>
        <w:rPr>
          <w:spacing w:val="-4"/>
        </w:rPr>
        <w:t> </w:t>
      </w:r>
      <w:r>
        <w:rPr/>
        <w:t>volatiles</w:t>
      </w:r>
    </w:p>
    <w:p>
      <w:pPr>
        <w:spacing w:line="322" w:lineRule="exact" w:before="0"/>
        <w:ind w:left="3031" w:right="0" w:firstLine="0"/>
        <w:jc w:val="left"/>
        <w:rPr>
          <w:sz w:val="28"/>
        </w:rPr>
      </w:pPr>
      <w:r>
        <w:rPr>
          <w:w w:val="100"/>
          <w:sz w:val="28"/>
        </w:rPr>
        <w:t>+</w:t>
      </w:r>
    </w:p>
    <w:p>
      <w:pPr>
        <w:pStyle w:val="Heading2"/>
        <w:spacing w:line="322" w:lineRule="exact"/>
        <w:ind w:left="1423"/>
      </w:pPr>
      <w:r>
        <w:rPr/>
        <w:t>Non-flammable</w:t>
      </w:r>
      <w:r>
        <w:rPr>
          <w:spacing w:val="-3"/>
        </w:rPr>
        <w:t> </w:t>
      </w:r>
      <w:r>
        <w:rPr/>
        <w:t>gases</w:t>
      </w:r>
    </w:p>
    <w:p>
      <w:pPr>
        <w:spacing w:before="0"/>
        <w:ind w:left="2330" w:right="0" w:firstLine="0"/>
        <w:jc w:val="left"/>
        <w:rPr>
          <w:sz w:val="28"/>
        </w:rPr>
      </w:pPr>
      <w:r>
        <w:rPr>
          <w:w w:val="100"/>
          <w:sz w:val="28"/>
        </w:rPr>
        <w:t>+</w:t>
      </w:r>
    </w:p>
    <w:p>
      <w:pPr>
        <w:pStyle w:val="Heading2"/>
        <w:spacing w:before="5"/>
        <w:ind w:left="2402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1260"/>
        <w:jc w:val="both"/>
      </w:pPr>
      <w:r>
        <w:rPr/>
        <w:t>Figure2.2:</w:t>
      </w:r>
      <w:r>
        <w:rPr>
          <w:spacing w:val="-2"/>
        </w:rPr>
        <w:t> </w:t>
      </w:r>
      <w:r>
        <w:rPr/>
        <w:t>Pyrolysis/oxidation</w:t>
      </w:r>
      <w:r>
        <w:rPr>
          <w:spacing w:val="-1"/>
        </w:rPr>
        <w:t> </w:t>
      </w:r>
      <w:r>
        <w:rPr/>
        <w:t>scheme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combustion</w:t>
      </w:r>
    </w:p>
    <w:p>
      <w:pPr>
        <w:pStyle w:val="BodyText"/>
        <w:spacing w:line="360" w:lineRule="auto" w:before="140"/>
        <w:ind w:left="1260" w:right="1261"/>
        <w:jc w:val="both"/>
      </w:pPr>
      <w:r>
        <w:rPr/>
        <w:t>In practice, pyrolysis and combustion of flammable volatiles occur at the same time. Under</w:t>
      </w:r>
      <w:r>
        <w:rPr>
          <w:spacing w:val="1"/>
        </w:rPr>
        <w:t> </w:t>
      </w:r>
      <w:r>
        <w:rPr/>
        <w:t>ideal conditions, no char is produced. It is also known that piloted flame ignition usually takes</w:t>
      </w:r>
      <w:r>
        <w:rPr>
          <w:spacing w:val="1"/>
        </w:rPr>
        <w:t> </w:t>
      </w:r>
      <w:r>
        <w:rPr/>
        <w:t>place at a lower temperature than non-piloted ignition. In an atmosphere of insufficient oxygen</w:t>
      </w:r>
      <w:r>
        <w:rPr>
          <w:spacing w:val="1"/>
        </w:rPr>
        <w:t> </w:t>
      </w:r>
      <w:r>
        <w:rPr/>
        <w:t>there will be</w:t>
      </w:r>
      <w:r>
        <w:rPr>
          <w:spacing w:val="1"/>
        </w:rPr>
        <w:t> </w:t>
      </w:r>
      <w:r>
        <w:rPr/>
        <w:t>incomplete combustion. The</w:t>
      </w:r>
      <w:r>
        <w:rPr>
          <w:spacing w:val="60"/>
        </w:rPr>
        <w:t> </w:t>
      </w:r>
      <w:r>
        <w:rPr/>
        <w:t>result is essentially carbonanceous products. e.g.</w:t>
      </w:r>
      <w:r>
        <w:rPr>
          <w:spacing w:val="1"/>
        </w:rPr>
        <w:t> </w:t>
      </w:r>
      <w:r>
        <w:rPr/>
        <w:t>char,</w:t>
      </w:r>
      <w:r>
        <w:rPr>
          <w:spacing w:val="-1"/>
        </w:rPr>
        <w:t> </w:t>
      </w:r>
      <w:r>
        <w:rPr/>
        <w:t>smoke, unburnt flammable volatiles</w:t>
      </w:r>
      <w:r>
        <w:rPr>
          <w:spacing w:val="-1"/>
        </w:rPr>
        <w:t> </w:t>
      </w:r>
      <w:r>
        <w:rPr/>
        <w:t>and non flammable</w:t>
      </w:r>
      <w:r>
        <w:rPr>
          <w:spacing w:val="1"/>
        </w:rPr>
        <w:t> </w:t>
      </w:r>
      <w:r>
        <w:rPr/>
        <w:t>gases.</w:t>
      </w:r>
    </w:p>
    <w:p>
      <w:pPr>
        <w:pStyle w:val="BodyText"/>
        <w:spacing w:line="360" w:lineRule="auto"/>
        <w:ind w:left="1260" w:right="1259"/>
        <w:jc w:val="both"/>
      </w:pPr>
      <w:r>
        <w:rPr/>
        <w:pict>
          <v:shape style="position:absolute;margin-left:150.5pt;margin-top:112.393135pt;width:47.5pt;height:6pt;mso-position-horizontal-relative:page;mso-position-vertical-relative:paragraph;z-index:-26785280" coordorigin="3010,2248" coordsize="950,120" path="m3840,2248l3840,2368,3940,2318,3866,2318,3870,2313,3870,2302,3866,2298,3940,2298,3840,2248xm3840,2298l3014,2298,3010,2302,3010,2313,3014,2318,3840,2318,3840,2298xm3940,2298l3866,2298,3870,2302,3870,2313,3866,2318,3940,2318,3960,2308,3940,2298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smouldering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accompanies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proper,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distinct</w:t>
      </w:r>
      <w:r>
        <w:rPr>
          <w:spacing w:val="1"/>
        </w:rPr>
        <w:t> </w:t>
      </w:r>
      <w:r>
        <w:rPr/>
        <w:t>picture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phase oxidation</w:t>
      </w:r>
      <w:r>
        <w:rPr>
          <w:spacing w:val="1"/>
        </w:rPr>
        <w:t> </w:t>
      </w:r>
      <w:r>
        <w:rPr/>
        <w:t>of volatile pyrolysates.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heterogenous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oxidant.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glowing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carbonanceous</w:t>
      </w:r>
      <w:r>
        <w:rPr>
          <w:spacing w:val="2"/>
        </w:rPr>
        <w:t> </w:t>
      </w:r>
      <w:r>
        <w:rPr/>
        <w:t>char</w:t>
      </w:r>
      <w:r>
        <w:rPr>
          <w:spacing w:val="-1"/>
        </w:rPr>
        <w:t> </w:t>
      </w:r>
      <w:r>
        <w:rPr/>
        <w:t>is usually</w:t>
      </w:r>
      <w:r>
        <w:rPr>
          <w:spacing w:val="-4"/>
        </w:rPr>
        <w:t> </w:t>
      </w:r>
      <w:r>
        <w:rPr/>
        <w:t>represented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equations.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260" w:right="-1"/>
      </w:pPr>
      <w:r>
        <w:rPr/>
        <w:t>C</w:t>
      </w:r>
      <w:r>
        <w:rPr>
          <w:spacing w:val="-6"/>
        </w:rPr>
        <w:t> </w:t>
      </w:r>
      <w:r>
        <w:rPr/>
        <w:t>+</w:t>
      </w:r>
      <w:r>
        <w:rPr>
          <w:spacing w:val="-7"/>
        </w:rPr>
        <w:t> </w:t>
      </w:r>
      <w:r>
        <w:rPr/>
        <w:t>½</w:t>
      </w:r>
      <w:r>
        <w:rPr>
          <w:spacing w:val="-6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C+O</w:t>
      </w:r>
      <w:r>
        <w:rPr>
          <w:vertAlign w:val="subscript"/>
        </w:rPr>
        <w:t>2</w:t>
      </w:r>
    </w:p>
    <w:p>
      <w:pPr>
        <w:pStyle w:val="Heading2"/>
        <w:spacing w:line="475" w:lineRule="auto" w:before="89"/>
        <w:ind w:left="774" w:right="-19"/>
      </w:pPr>
      <w:r>
        <w:rPr/>
        <w:br w:type="column"/>
      </w:r>
      <w:r>
        <w:rPr/>
        <w:t>heat</w:t>
      </w:r>
      <w:r>
        <w:rPr>
          <w:w w:val="100"/>
        </w:rPr>
        <w:t> </w:t>
      </w:r>
      <w:r>
        <w:rPr/>
        <w:t>heat</w:t>
      </w:r>
    </w:p>
    <w:p>
      <w:pPr>
        <w:pStyle w:val="BodyText"/>
        <w:tabs>
          <w:tab w:pos="4551" w:val="right" w:leader="none"/>
        </w:tabs>
        <w:spacing w:before="259"/>
        <w:ind w:left="651"/>
      </w:pPr>
      <w:r>
        <w:rPr/>
        <w:br w:type="column"/>
      </w:r>
      <w:r>
        <w:rPr/>
        <w:t>CO</w:t>
      </w:r>
      <w:r>
        <w:rPr>
          <w:spacing w:val="-1"/>
        </w:rPr>
        <w:t>.</w:t>
      </w:r>
      <w:r>
        <w:rPr>
          <w:w w:val="222"/>
        </w:rPr>
        <w:t>¨</w:t>
      </w:r>
      <w:r>
        <w:rPr>
          <w:spacing w:val="-1"/>
          <w:w w:val="222"/>
        </w:rPr>
        <w:t>+</w:t>
      </w:r>
      <w:r>
        <w:rPr>
          <w:spacing w:val="-146"/>
          <w:w w:val="400"/>
        </w:rPr>
        <w:t> </w:t>
      </w:r>
      <w:r>
        <w:rPr>
          <w:spacing w:val="-1"/>
        </w:rPr>
        <w:t>-</w:t>
      </w:r>
      <w:r>
        <w:rPr>
          <w:spacing w:val="-54"/>
        </w:rPr>
        <w:t>1</w:t>
      </w:r>
      <w:r>
        <w:rPr>
          <w:spacing w:val="-187"/>
          <w:w w:val="400"/>
        </w:rPr>
        <w:t> </w:t>
      </w:r>
      <w:r>
        <w:rPr/>
        <w:t>.3</w:t>
      </w:r>
      <w:r>
        <w:rPr>
          <w:spacing w:val="-115"/>
        </w:rPr>
        <w:t>1</w:t>
      </w:r>
      <w:r>
        <w:rPr>
          <w:spacing w:val="-66"/>
          <w:w w:val="400"/>
        </w:rPr>
        <w:t> </w:t>
      </w:r>
      <w:r>
        <w:rPr/>
        <w:t>K</w:t>
      </w:r>
      <w:r>
        <w:rPr>
          <w:spacing w:val="1"/>
        </w:rPr>
        <w:t>J</w:t>
      </w:r>
      <w:r>
        <w:rPr/>
        <w:t>.mo</w:t>
      </w:r>
      <w:r>
        <w:rPr>
          <w:spacing w:val="1"/>
        </w:rPr>
        <w:t>l</w:t>
      </w:r>
      <w:r>
        <w:rPr>
          <w:spacing w:val="-1"/>
          <w:w w:val="101"/>
          <w:vertAlign w:val="superscript"/>
        </w:rPr>
        <w:t>-</w:t>
      </w:r>
      <w:r>
        <w:rPr>
          <w:w w:val="101"/>
          <w:vertAlign w:val="superscript"/>
        </w:rPr>
        <w:t>1</w:t>
      </w:r>
      <w:r>
        <w:rPr>
          <w:w w:val="100"/>
          <w:position w:val="11"/>
          <w:sz w:val="16"/>
          <w:vertAlign w:val="baseline"/>
        </w:rPr>
        <w:t> </w:t>
      </w:r>
      <w:r>
        <w:rPr>
          <w:position w:val="11"/>
          <w:sz w:val="16"/>
          <w:vertAlign w:val="baseline"/>
        </w:rPr>
        <w:tab/>
      </w:r>
      <w:r>
        <w:rPr>
          <w:vertAlign w:val="baseline"/>
        </w:rPr>
        <w:t>2.8</w:t>
      </w:r>
    </w:p>
    <w:p>
      <w:pPr>
        <w:pStyle w:val="BodyText"/>
        <w:tabs>
          <w:tab w:pos="4551" w:val="right" w:leader="none"/>
        </w:tabs>
        <w:spacing w:before="137"/>
        <w:ind w:left="651"/>
      </w:pPr>
      <w:r>
        <w:rPr/>
        <w:pict>
          <v:shape style="position:absolute;margin-left:142.550003pt;margin-top:25.073133pt;width:47.5pt;height:6pt;mso-position-horizontal-relative:page;mso-position-vertical-relative:paragraph;z-index:-26784768" coordorigin="2851,501" coordsize="950,120" path="m3681,501l3681,621,3781,571,3707,571,3711,567,3711,556,3707,551,3781,551,3681,501xm3681,551l2855,551,2851,556,2851,567,2855,571,3681,571,3681,551xm3781,551l3707,551,3711,556,3711,567,3707,571,3781,571,3801,561,3781,551xe" filled="true" fillcolor="#000000" stroked="false">
            <v:path arrowok="t"/>
            <v:fill type="solid"/>
            <w10:wrap type="none"/>
          </v:shape>
        </w:pict>
      </w:r>
      <w:r>
        <w:rPr/>
        <w:t>C</w:t>
      </w:r>
      <w:r>
        <w:rPr>
          <w:spacing w:val="-1"/>
        </w:rPr>
        <w:t>O</w:t>
      </w:r>
      <w:r>
        <w:rPr>
          <w:spacing w:val="1"/>
          <w:w w:val="101"/>
          <w:vertAlign w:val="subscript"/>
        </w:rPr>
        <w:t>2</w:t>
      </w:r>
      <w:r>
        <w:rPr>
          <w:w w:val="222"/>
          <w:vertAlign w:val="baseline"/>
        </w:rPr>
        <w:t>¨</w:t>
      </w:r>
      <w:r>
        <w:rPr>
          <w:spacing w:val="-1"/>
          <w:w w:val="222"/>
          <w:vertAlign w:val="baseline"/>
        </w:rPr>
        <w:t>+</w:t>
      </w:r>
      <w:r>
        <w:rPr>
          <w:spacing w:val="-146"/>
          <w:w w:val="400"/>
          <w:vertAlign w:val="baseline"/>
        </w:rPr>
        <w:t> </w:t>
      </w:r>
      <w:r>
        <w:rPr>
          <w:spacing w:val="-1"/>
          <w:vertAlign w:val="baseline"/>
        </w:rPr>
        <w:t>-</w:t>
      </w:r>
      <w:r>
        <w:rPr>
          <w:spacing w:val="-54"/>
          <w:vertAlign w:val="baseline"/>
        </w:rPr>
        <w:t>4</w:t>
      </w:r>
      <w:r>
        <w:rPr>
          <w:spacing w:val="-187"/>
          <w:w w:val="400"/>
          <w:vertAlign w:val="baseline"/>
        </w:rPr>
        <w:t> </w:t>
      </w:r>
      <w:r>
        <w:rPr>
          <w:vertAlign w:val="baseline"/>
        </w:rPr>
        <w:t>.7</w:t>
      </w:r>
      <w:r>
        <w:rPr>
          <w:spacing w:val="-115"/>
          <w:vertAlign w:val="baseline"/>
        </w:rPr>
        <w:t>6</w:t>
      </w:r>
      <w:r>
        <w:rPr>
          <w:spacing w:val="-65"/>
          <w:w w:val="400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J</w:t>
      </w:r>
      <w:r>
        <w:rPr>
          <w:vertAlign w:val="baseline"/>
        </w:rPr>
        <w:t>.M</w:t>
      </w:r>
      <w:r>
        <w:rPr>
          <w:spacing w:val="1"/>
          <w:vertAlign w:val="baseline"/>
        </w:rPr>
        <w:t>O</w:t>
      </w:r>
      <w:r>
        <w:rPr>
          <w:spacing w:val="-3"/>
          <w:vertAlign w:val="baseline"/>
        </w:rPr>
        <w:t>L</w:t>
      </w:r>
      <w:r>
        <w:rPr>
          <w:spacing w:val="-1"/>
          <w:w w:val="101"/>
          <w:vertAlign w:val="superscript"/>
        </w:rPr>
        <w:t>-</w:t>
      </w:r>
      <w:r>
        <w:rPr>
          <w:w w:val="101"/>
          <w:vertAlign w:val="superscript"/>
        </w:rPr>
        <w:t>1</w:t>
      </w:r>
      <w:r>
        <w:rPr>
          <w:w w:val="100"/>
          <w:position w:val="11"/>
          <w:sz w:val="16"/>
          <w:vertAlign w:val="baseline"/>
        </w:rPr>
        <w:t> </w:t>
      </w:r>
      <w:r>
        <w:rPr>
          <w:position w:val="11"/>
          <w:sz w:val="16"/>
          <w:vertAlign w:val="baseline"/>
        </w:rPr>
        <w:tab/>
      </w:r>
      <w:r>
        <w:rPr>
          <w:vertAlign w:val="baseline"/>
        </w:rPr>
        <w:t>2.9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3" w:equalWidth="0">
            <w:col w:w="2169" w:space="40"/>
            <w:col w:w="1242" w:space="39"/>
            <w:col w:w="8240"/>
          </w:cols>
        </w:sectPr>
      </w:pPr>
    </w:p>
    <w:p>
      <w:pPr>
        <w:pStyle w:val="BodyText"/>
        <w:spacing w:line="360" w:lineRule="auto" w:before="136"/>
        <w:ind w:left="1260" w:right="1258"/>
        <w:jc w:val="both"/>
      </w:pPr>
      <w:r>
        <w:rPr/>
        <w:t>It is therefore, obvious that the production of CO</w:t>
      </w:r>
      <w:r>
        <w:rPr>
          <w:vertAlign w:val="subscript"/>
        </w:rPr>
        <w:t>2</w:t>
      </w:r>
      <w:r>
        <w:rPr>
          <w:vertAlign w:val="baseline"/>
        </w:rPr>
        <w:t> releases more heat than the evolution of CO.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so because if there is a means of stopping the reaction at the carbon monoxide stage,</w:t>
      </w:r>
      <w:r>
        <w:rPr>
          <w:spacing w:val="1"/>
          <w:vertAlign w:val="baseline"/>
        </w:rPr>
        <w:t> </w:t>
      </w:r>
      <w:r>
        <w:rPr>
          <w:vertAlign w:val="baseline"/>
        </w:rPr>
        <w:t>then, the combustion will be unlikely self-propagating due to small quantity of heat evolved. A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factors determine the thermal property of any material. These include the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constitution and the environmental conditions such as temperature, pressure, draught</w:t>
      </w:r>
      <w:r>
        <w:rPr>
          <w:spacing w:val="1"/>
          <w:vertAlign w:val="baseline"/>
        </w:rPr>
        <w:t> </w:t>
      </w:r>
      <w:r>
        <w:rPr>
          <w:vertAlign w:val="baseline"/>
        </w:rPr>
        <w:t>or air</w:t>
      </w:r>
      <w:r>
        <w:rPr>
          <w:spacing w:val="1"/>
          <w:vertAlign w:val="baseline"/>
        </w:rPr>
        <w:t> </w:t>
      </w:r>
      <w:r>
        <w:rPr>
          <w:vertAlign w:val="baseline"/>
        </w:rPr>
        <w:t>flow, surface contour ad orientation. The most important single factor is of course the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material (Reinmschuessel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1973).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Heading3"/>
        <w:spacing w:before="61"/>
      </w:pPr>
      <w:r>
        <w:rPr/>
        <w:t>COMBUSTION</w:t>
      </w:r>
      <w:r>
        <w:rPr>
          <w:spacing w:val="-1"/>
        </w:rPr>
        <w:t> </w:t>
      </w:r>
      <w:r>
        <w:rPr/>
        <w:t>PROPERTIES OF</w:t>
      </w:r>
      <w:r>
        <w:rPr>
          <w:spacing w:val="-4"/>
        </w:rPr>
        <w:t> </w:t>
      </w:r>
      <w:r>
        <w:rPr/>
        <w:t>WOOD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80" w:id="137"/>
      <w:r>
        <w:rPr/>
        <w:t>Mechanical</w:t>
      </w:r>
      <w:r>
        <w:rPr>
          <w:spacing w:val="-3"/>
        </w:rPr>
        <w:t> </w:t>
      </w:r>
      <w:bookmarkEnd w:id="137"/>
      <w:r>
        <w:rPr/>
        <w:t>Properties</w:t>
      </w:r>
    </w:p>
    <w:p>
      <w:pPr>
        <w:pStyle w:val="BodyText"/>
        <w:spacing w:line="360" w:lineRule="auto" w:before="132"/>
        <w:ind w:left="1260" w:right="1257" w:firstLine="120"/>
        <w:jc w:val="both"/>
      </w:pPr>
      <w:r>
        <w:rPr/>
        <w:t>These are the characteristics of a material in response to externally applied forces. They</w:t>
      </w:r>
      <w:r>
        <w:rPr>
          <w:spacing w:val="1"/>
        </w:rPr>
        <w:t> </w:t>
      </w:r>
      <w:r>
        <w:rPr/>
        <w:t>include elastic properties, which characterize resistance to deformation and distortion, and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loads.</w:t>
      </w:r>
      <w:r>
        <w:rPr>
          <w:spacing w:val="1"/>
        </w:rPr>
        <w:t> </w:t>
      </w:r>
      <w:r>
        <w:rPr/>
        <w:t>Mechanical</w:t>
      </w:r>
      <w:r>
        <w:rPr>
          <w:spacing w:val="60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values are given in terms of stress (force per unit area) and strain (deformation resulting from</w:t>
      </w:r>
      <w:r>
        <w:rPr>
          <w:spacing w:val="1"/>
        </w:rPr>
        <w:t> </w:t>
      </w:r>
      <w:r>
        <w:rPr/>
        <w:t>the applied stressing). The mechanical property values of wood are obtained from samples</w:t>
      </w:r>
      <w:r>
        <w:rPr>
          <w:spacing w:val="1"/>
        </w:rPr>
        <w:t> </w:t>
      </w:r>
      <w:r>
        <w:rPr/>
        <w:t>(without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knots,</w:t>
      </w:r>
      <w:r>
        <w:rPr>
          <w:spacing w:val="1"/>
        </w:rPr>
        <w:t> </w:t>
      </w:r>
      <w:r>
        <w:rPr/>
        <w:t>checks,</w:t>
      </w:r>
      <w:r>
        <w:rPr>
          <w:spacing w:val="1"/>
        </w:rPr>
        <w:t> </w:t>
      </w:r>
      <w:r>
        <w:rPr/>
        <w:t>splits</w:t>
      </w:r>
      <w:r>
        <w:rPr>
          <w:spacing w:val="1"/>
        </w:rPr>
        <w:t> </w:t>
      </w:r>
      <w:r>
        <w:rPr/>
        <w:t>etc).</w:t>
      </w:r>
      <w:r>
        <w:rPr>
          <w:spacing w:val="1"/>
        </w:rPr>
        <w:t> </w:t>
      </w:r>
      <w:r>
        <w:rPr/>
        <w:t>Mechanical properties values are given in terms of stress</w:t>
      </w:r>
      <w:r>
        <w:rPr>
          <w:spacing w:val="1"/>
        </w:rPr>
        <w:t> </w:t>
      </w:r>
      <w:r>
        <w:rPr/>
        <w:t>(force per unit area) and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(deformation resulting from the applied stressing). The mechanical property values of wood are</w:t>
      </w:r>
      <w:r>
        <w:rPr>
          <w:spacing w:val="-57"/>
        </w:rPr>
        <w:t> </w:t>
      </w:r>
      <w:r>
        <w:rPr/>
        <w:t>obtained from samples (without natural defects that would reduce strength, such as knots,</w:t>
      </w:r>
      <w:r>
        <w:rPr>
          <w:spacing w:val="1"/>
        </w:rPr>
        <w:t> </w:t>
      </w:r>
      <w:r>
        <w:rPr/>
        <w:t>checks, splits etc). The mechanical properties of wood include elastic, strength, and vibration</w:t>
      </w:r>
      <w:r>
        <w:rPr>
          <w:spacing w:val="1"/>
        </w:rPr>
        <w:t> </w:t>
      </w:r>
      <w:r>
        <w:rPr/>
        <w:t>characteristics. These properties are dependent upon species, grain orientation, and moisture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loading</w:t>
      </w:r>
      <w:r>
        <w:rPr>
          <w:spacing w:val="-1"/>
        </w:rPr>
        <w:t> </w:t>
      </w:r>
      <w:r>
        <w:rPr/>
        <w:t>rate,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and location natural</w:t>
      </w:r>
      <w:r>
        <w:rPr>
          <w:spacing w:val="1"/>
        </w:rPr>
        <w:t> </w:t>
      </w:r>
      <w:r>
        <w:rPr/>
        <w:t>characteristics such</w:t>
      </w:r>
      <w:r>
        <w:rPr>
          <w:spacing w:val="1"/>
        </w:rPr>
        <w:t> </w:t>
      </w:r>
      <w:r>
        <w:rPr/>
        <w:t>as knots.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79" w:id="138"/>
      <w:r>
        <w:rPr/>
        <w:t>Physical</w:t>
      </w:r>
      <w:r>
        <w:rPr>
          <w:spacing w:val="-1"/>
        </w:rPr>
        <w:t> </w:t>
      </w:r>
      <w:bookmarkEnd w:id="138"/>
      <w:r>
        <w:rPr/>
        <w:t>Properties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These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quantitative</w:t>
      </w:r>
      <w:r>
        <w:rPr>
          <w:spacing w:val="41"/>
        </w:rPr>
        <w:t> </w:t>
      </w:r>
      <w:r>
        <w:rPr/>
        <w:t>characteristics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wood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its</w:t>
      </w:r>
      <w:r>
        <w:rPr>
          <w:spacing w:val="42"/>
        </w:rPr>
        <w:t> </w:t>
      </w:r>
      <w:r>
        <w:rPr/>
        <w:t>behaviours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external</w:t>
      </w:r>
      <w:r>
        <w:rPr>
          <w:spacing w:val="42"/>
        </w:rPr>
        <w:t> </w:t>
      </w:r>
      <w:r>
        <w:rPr/>
        <w:t>influences</w:t>
      </w:r>
      <w:r>
        <w:rPr>
          <w:spacing w:val="-58"/>
        </w:rPr>
        <w:t> </w:t>
      </w:r>
      <w:r>
        <w:rPr/>
        <w:t>other than applied forces. Included here are directional properties, moisture content, specific</w:t>
      </w:r>
      <w:r>
        <w:rPr>
          <w:spacing w:val="1"/>
        </w:rPr>
        <w:t> </w:t>
      </w:r>
      <w:r>
        <w:rPr/>
        <w:t>gravity, thermal conductivity, charring temperature, pH, dimensional stability. Familiarity with</w:t>
      </w:r>
      <w:r>
        <w:rPr>
          <w:spacing w:val="1"/>
        </w:rPr>
        <w:t> </w:t>
      </w:r>
      <w:r>
        <w:rPr/>
        <w:t>physical properties is important because they can significantly influence the performance and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wood used in</w:t>
      </w:r>
      <w:r>
        <w:rPr>
          <w:spacing w:val="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applications. (Kubler, 1990).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2"/>
        </w:numPr>
        <w:tabs>
          <w:tab w:pos="1741" w:val="left" w:leader="none"/>
        </w:tabs>
        <w:spacing w:line="240" w:lineRule="auto" w:before="0" w:after="0"/>
        <w:ind w:left="1740" w:right="0" w:hanging="481"/>
        <w:jc w:val="both"/>
      </w:pPr>
      <w:bookmarkStart w:name="_TOC_250078" w:id="139"/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combustion</w:t>
      </w:r>
      <w:r>
        <w:rPr>
          <w:spacing w:val="-1"/>
        </w:rPr>
        <w:t> </w:t>
      </w:r>
      <w:bookmarkEnd w:id="139"/>
      <w:r>
        <w:rPr/>
        <w:t>analysis</w:t>
      </w:r>
    </w:p>
    <w:p>
      <w:pPr>
        <w:pStyle w:val="BodyText"/>
        <w:spacing w:line="360" w:lineRule="auto" w:before="135"/>
        <w:ind w:left="1260" w:right="1253"/>
        <w:jc w:val="both"/>
      </w:pPr>
      <w:r>
        <w:rPr/>
        <w:t>From the study of Bushnell </w:t>
      </w:r>
      <w:r>
        <w:rPr>
          <w:i/>
        </w:rPr>
        <w:t>et al., </w:t>
      </w:r>
      <w:r>
        <w:rPr/>
        <w:t>(1989) a systematic compilation of 21 different property</w:t>
      </w:r>
      <w:r>
        <w:rPr>
          <w:spacing w:val="1"/>
        </w:rPr>
        <w:t> </w:t>
      </w:r>
      <w:r>
        <w:rPr/>
        <w:t>values of wood and bark fuel was made to facilitate the engineering analysis and modeling of</w:t>
      </w:r>
      <w:r>
        <w:rPr>
          <w:spacing w:val="1"/>
        </w:rPr>
        <w:t> </w:t>
      </w:r>
      <w:r>
        <w:rPr/>
        <w:t>combustion systems. Physical property values vary greatly and properties such as density,</w:t>
      </w:r>
      <w:r>
        <w:rPr>
          <w:spacing w:val="1"/>
        </w:rPr>
        <w:t> </w:t>
      </w:r>
      <w:r>
        <w:rPr/>
        <w:t>porosity, and internal surface area are related to wood species whereas bulk density, particle</w:t>
      </w:r>
      <w:r>
        <w:rPr>
          <w:spacing w:val="1"/>
        </w:rPr>
        <w:t> </w:t>
      </w:r>
      <w:r>
        <w:rPr/>
        <w:t>size, and shape distribution are related to fuel preparation methods. Density of dry wood and</w:t>
      </w:r>
      <w:r>
        <w:rPr>
          <w:spacing w:val="1"/>
        </w:rPr>
        <w:t> </w:t>
      </w:r>
      <w:r>
        <w:rPr/>
        <w:t>bark</w:t>
      </w:r>
      <w:r>
        <w:rPr>
          <w:spacing w:val="10"/>
        </w:rPr>
        <w:t> </w:t>
      </w:r>
      <w:r>
        <w:rPr/>
        <w:t>varies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300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550</w:t>
      </w:r>
      <w:r>
        <w:rPr>
          <w:spacing w:val="12"/>
        </w:rPr>
        <w:t> </w:t>
      </w:r>
      <w:r>
        <w:rPr/>
        <w:t>kg</w:t>
      </w:r>
      <w:r>
        <w:rPr>
          <w:spacing w:val="8"/>
        </w:rPr>
        <w:t> </w:t>
      </w:r>
      <w:r>
        <w:rPr/>
        <w:t>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1"/>
          <w:vertAlign w:val="baseline"/>
        </w:rPr>
        <w:t> </w:t>
      </w:r>
      <w:r>
        <w:rPr>
          <w:vertAlign w:val="baseline"/>
        </w:rPr>
        <w:t>bulk</w:t>
      </w:r>
      <w:r>
        <w:rPr>
          <w:spacing w:val="8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0"/>
          <w:vertAlign w:val="baseline"/>
        </w:rPr>
        <w:t> </w:t>
      </w:r>
      <w:r>
        <w:rPr>
          <w:vertAlign w:val="baseline"/>
        </w:rPr>
        <w:t>wood</w:t>
      </w:r>
      <w:r>
        <w:rPr>
          <w:spacing w:val="10"/>
          <w:vertAlign w:val="baseline"/>
        </w:rPr>
        <w:t> </w:t>
      </w:r>
      <w:r>
        <w:rPr>
          <w:vertAlign w:val="baseline"/>
        </w:rPr>
        <w:t>fuel</w:t>
      </w:r>
      <w:r>
        <w:rPr>
          <w:spacing w:val="12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1"/>
          <w:vertAlign w:val="baseline"/>
        </w:rPr>
        <w:t> </w:t>
      </w:r>
      <w:r>
        <w:rPr>
          <w:vertAlign w:val="baseline"/>
        </w:rPr>
        <w:t>160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230kg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heat,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emissivity vary with moisture content, temperature, and degree of thermal degradation by one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magnitude.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8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wood</w:t>
      </w:r>
      <w:r>
        <w:rPr>
          <w:spacing w:val="19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9"/>
          <w:vertAlign w:val="baseline"/>
        </w:rPr>
        <w:t> </w:t>
      </w:r>
      <w:r>
        <w:rPr>
          <w:vertAlign w:val="baseline"/>
        </w:rPr>
        <w:t>from</w:t>
      </w:r>
      <w:r>
        <w:rPr>
          <w:spacing w:val="18"/>
          <w:vertAlign w:val="baseline"/>
        </w:rPr>
        <w:t> </w:t>
      </w:r>
      <w:r>
        <w:rPr>
          <w:vertAlign w:val="baseline"/>
        </w:rPr>
        <w:t>about</w:t>
      </w:r>
      <w:r>
        <w:rPr>
          <w:spacing w:val="18"/>
          <w:vertAlign w:val="baseline"/>
        </w:rPr>
        <w:t> </w:t>
      </w:r>
      <w:r>
        <w:rPr>
          <w:vertAlign w:val="baseline"/>
        </w:rPr>
        <w:t>47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53%</w:t>
      </w:r>
      <w:r>
        <w:rPr>
          <w:spacing w:val="18"/>
          <w:vertAlign w:val="baseline"/>
        </w:rPr>
        <w:t> </w:t>
      </w:r>
      <w:r>
        <w:rPr>
          <w:vertAlign w:val="baseline"/>
        </w:rPr>
        <w:t>due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varying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lignin and extractives content. Mineral content of wood is less than 1%, but it can be over 10</w:t>
      </w:r>
      <w:r>
        <w:rPr>
          <w:spacing w:val="1"/>
        </w:rPr>
        <w:t> </w:t>
      </w:r>
      <w:r>
        <w:rPr/>
        <w:t>times that value in bark. The composition of mineral matter can vary between and within each</w:t>
      </w:r>
      <w:r>
        <w:rPr>
          <w:spacing w:val="1"/>
        </w:rPr>
        <w:t> </w:t>
      </w:r>
      <w:r>
        <w:rPr/>
        <w:t>tree.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conveniently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physical, thermal, chemical, and mineral properties. Bark properties should be distinguished</w:t>
      </w:r>
      <w:r>
        <w:rPr>
          <w:spacing w:val="1"/>
        </w:rPr>
        <w:t> </w:t>
      </w:r>
      <w:r>
        <w:rPr/>
        <w:t>from wood properties. Thermal degradation products of wood consist of moisture, volatiles,</w:t>
      </w:r>
      <w:r>
        <w:rPr>
          <w:spacing w:val="1"/>
        </w:rPr>
        <w:t> </w:t>
      </w:r>
      <w:r>
        <w:rPr/>
        <w:t>char and ash. Volatiles are further subdivided into gases and tars. Some properties vary with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 environment. Where the properties are highly variable, the likely range of the</w:t>
      </w:r>
      <w:r>
        <w:rPr>
          <w:spacing w:val="1"/>
        </w:rPr>
        <w:t> </w:t>
      </w:r>
      <w:r>
        <w:rPr/>
        <w:t>property is given. Combustion systems using wood fuel may be generally grouped into fixed</w:t>
      </w:r>
      <w:r>
        <w:rPr>
          <w:spacing w:val="1"/>
        </w:rPr>
        <w:t> </w:t>
      </w:r>
      <w:r>
        <w:rPr/>
        <w:t>bed, suspension burning, and fluidized bed systems. The systems range from residential to</w:t>
      </w:r>
      <w:r>
        <w:rPr>
          <w:spacing w:val="1"/>
        </w:rPr>
        <w:t> </w:t>
      </w:r>
      <w:r>
        <w:rPr/>
        <w:t>commercial and industrial to utility scale. The fuel property data needed depend of course, on</w:t>
      </w:r>
      <w:r>
        <w:rPr>
          <w:spacing w:val="1"/>
        </w:rPr>
        <w:t> </w:t>
      </w:r>
      <w:r>
        <w:rPr/>
        <w:t>the type of application and the detail of the model. In general, combustion models can be</w:t>
      </w:r>
      <w:r>
        <w:rPr>
          <w:spacing w:val="1"/>
        </w:rPr>
        <w:t> </w:t>
      </w:r>
      <w:r>
        <w:rPr/>
        <w:t>classified as macroscopic or microscopic. Wood fuel properties for macroscopic analysis, such</w:t>
      </w:r>
      <w:r>
        <w:rPr>
          <w:spacing w:val="1"/>
        </w:rPr>
        <w:t> </w:t>
      </w:r>
      <w:r>
        <w:rPr/>
        <w:t>as ultimate analysis, heating value, moisture content, particle size, bulk density, and ash fusion</w:t>
      </w:r>
      <w:r>
        <w:rPr>
          <w:spacing w:val="1"/>
        </w:rPr>
        <w:t> </w:t>
      </w:r>
      <w:r>
        <w:rPr/>
        <w:t>temperature, have recently been reviewed (Brown, 1970). Properties for microscopic analysis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thermal,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in one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wood.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77" w:id="140"/>
      <w:bookmarkEnd w:id="140"/>
      <w:r>
        <w:rPr/>
        <w:t>Density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Physical properties for analysis of combustion systems include density, bulk density, particle</w:t>
      </w:r>
      <w:r>
        <w:rPr>
          <w:spacing w:val="1"/>
        </w:rPr>
        <w:t> </w:t>
      </w:r>
      <w:r>
        <w:rPr/>
        <w:t>size, internal and external surface area per unit volume, porosity, and colour. The density of</w:t>
      </w:r>
      <w:r>
        <w:rPr>
          <w:spacing w:val="1"/>
        </w:rPr>
        <w:t> </w:t>
      </w:r>
      <w:r>
        <w:rPr/>
        <w:t>commercially important wood species in the United States ranges from 300 to 550 kg m</w:t>
      </w:r>
      <w:r>
        <w:rPr>
          <w:vertAlign w:val="superscript"/>
        </w:rPr>
        <w:t>-3</w:t>
      </w:r>
      <w:r>
        <w:rPr>
          <w:vertAlign w:val="baseline"/>
        </w:rPr>
        <w:t> on an</w:t>
      </w:r>
      <w:r>
        <w:rPr>
          <w:spacing w:val="-57"/>
          <w:vertAlign w:val="baseline"/>
        </w:rPr>
        <w:t> </w:t>
      </w:r>
      <w:r>
        <w:rPr>
          <w:vertAlign w:val="baseline"/>
        </w:rPr>
        <w:t>oven</w:t>
      </w:r>
      <w:r>
        <w:rPr>
          <w:spacing w:val="6"/>
          <w:vertAlign w:val="baseline"/>
        </w:rPr>
        <w:t> </w:t>
      </w:r>
      <w:r>
        <w:rPr>
          <w:vertAlign w:val="baseline"/>
        </w:rPr>
        <w:t>dry</w:t>
      </w:r>
      <w:r>
        <w:rPr>
          <w:spacing w:val="3"/>
          <w:vertAlign w:val="baseline"/>
        </w:rPr>
        <w:t> </w:t>
      </w:r>
      <w:r>
        <w:rPr>
          <w:vertAlign w:val="baseline"/>
        </w:rPr>
        <w:t>basis.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range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bark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similar.</w:t>
      </w:r>
      <w:r>
        <w:rPr>
          <w:spacing w:val="7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8"/>
          <w:vertAlign w:val="baseline"/>
        </w:rPr>
        <w:t> </w:t>
      </w:r>
      <w:r>
        <w:rPr>
          <w:vertAlign w:val="baseline"/>
        </w:rPr>
        <w:t>woods</w:t>
      </w:r>
      <w:r>
        <w:rPr>
          <w:spacing w:val="8"/>
          <w:vertAlign w:val="baseline"/>
        </w:rPr>
        <w:t> </w:t>
      </w:r>
      <w:r>
        <w:rPr>
          <w:vertAlign w:val="baseline"/>
        </w:rPr>
        <w:t>vary</w:t>
      </w:r>
      <w:r>
        <w:rPr>
          <w:spacing w:val="3"/>
          <w:vertAlign w:val="baseline"/>
        </w:rPr>
        <w:t> </w:t>
      </w:r>
      <w:r>
        <w:rPr>
          <w:vertAlign w:val="baseline"/>
        </w:rPr>
        <w:t>more</w:t>
      </w:r>
      <w:r>
        <w:rPr>
          <w:spacing w:val="6"/>
          <w:vertAlign w:val="baseline"/>
        </w:rPr>
        <w:t> </w:t>
      </w:r>
      <w:r>
        <w:rPr>
          <w:vertAlign w:val="baseline"/>
        </w:rPr>
        <w:t>widely,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a dry density as high as 1040 kg m</w:t>
      </w:r>
      <w:r>
        <w:rPr>
          <w:vertAlign w:val="superscript"/>
        </w:rPr>
        <w:t>-3</w:t>
      </w:r>
      <w:r>
        <w:rPr>
          <w:vertAlign w:val="baseline"/>
        </w:rPr>
        <w:t>. For a particular species, the variation in dry density is not</w:t>
      </w:r>
      <w:r>
        <w:rPr>
          <w:spacing w:val="1"/>
          <w:vertAlign w:val="baseline"/>
        </w:rPr>
        <w:t> </w:t>
      </w:r>
      <w:r>
        <w:rPr>
          <w:vertAlign w:val="baseline"/>
        </w:rPr>
        <w:t>more than about 10 %. The density of the wood cell wall is 1450 to 1550 kg m</w:t>
      </w:r>
      <w:r>
        <w:rPr>
          <w:vertAlign w:val="superscript"/>
        </w:rPr>
        <w:t>-3</w:t>
      </w:r>
      <w:r>
        <w:rPr>
          <w:vertAlign w:val="baseline"/>
        </w:rPr>
        <w:t> (Weather wax</w:t>
      </w:r>
      <w:r>
        <w:rPr>
          <w:spacing w:val="1"/>
          <w:vertAlign w:val="baseline"/>
        </w:rPr>
        <w:t> </w:t>
      </w:r>
      <w:r>
        <w:rPr>
          <w:vertAlign w:val="baseline"/>
        </w:rPr>
        <w:t>&amp; Tarkow, 1968). With increasing moisture content, 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density and</w:t>
      </w:r>
      <w:r>
        <w:rPr>
          <w:spacing w:val="60"/>
          <w:vertAlign w:val="baseline"/>
        </w:rPr>
        <w:t> </w:t>
      </w:r>
      <w:r>
        <w:rPr>
          <w:vertAlign w:val="baseline"/>
        </w:rPr>
        <w:t>volume increase 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fiber</w:t>
      </w:r>
      <w:r>
        <w:rPr>
          <w:spacing w:val="1"/>
          <w:vertAlign w:val="baseline"/>
        </w:rPr>
        <w:t> </w:t>
      </w:r>
      <w:r>
        <w:rPr>
          <w:vertAlign w:val="baseline"/>
        </w:rPr>
        <w:t>saturation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moisture.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point,</w:t>
      </w:r>
      <w:r>
        <w:rPr>
          <w:spacing w:val="1"/>
          <w:vertAlign w:val="baseline"/>
        </w:rPr>
        <w:t> </w:t>
      </w:r>
      <w:r>
        <w:rPr>
          <w:vertAlign w:val="baseline"/>
        </w:rPr>
        <w:t>only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increases. Fresh green wood has a moisture content of 35-60 %, on a wet basis. Dried wood</w:t>
      </w:r>
      <w:r>
        <w:rPr>
          <w:spacing w:val="1"/>
          <w:vertAlign w:val="baseline"/>
        </w:rPr>
        <w:t> </w:t>
      </w:r>
      <w:r>
        <w:rPr>
          <w:vertAlign w:val="baseline"/>
        </w:rPr>
        <w:t>used for fuel typically has a moisture content of 5-20 %. The physical properties (other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appearance)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content,</w:t>
      </w:r>
      <w:r>
        <w:rPr>
          <w:spacing w:val="1"/>
          <w:vertAlign w:val="baseline"/>
        </w:rPr>
        <w:t> </w:t>
      </w:r>
      <w:r>
        <w:rPr>
          <w:vertAlign w:val="baseline"/>
        </w:rPr>
        <w:t>Shrinkage,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1"/>
          <w:vertAlign w:val="baseline"/>
        </w:rPr>
        <w:t> </w:t>
      </w:r>
      <w:r>
        <w:rPr>
          <w:vertAlign w:val="baseline"/>
        </w:rPr>
        <w:t>permeability,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61" w:after="0"/>
        <w:ind w:left="1980" w:right="0" w:hanging="721"/>
        <w:jc w:val="both"/>
      </w:pPr>
      <w:bookmarkStart w:name="_TOC_250076" w:id="141"/>
      <w:r>
        <w:rPr/>
        <w:t>Moisture</w:t>
      </w:r>
      <w:r>
        <w:rPr>
          <w:spacing w:val="-3"/>
        </w:rPr>
        <w:t> </w:t>
      </w:r>
      <w:bookmarkEnd w:id="141"/>
      <w:r>
        <w:rPr/>
        <w:t>content</w:t>
      </w:r>
    </w:p>
    <w:p>
      <w:pPr>
        <w:pStyle w:val="BodyText"/>
        <w:spacing w:line="360" w:lineRule="auto" w:before="132"/>
        <w:ind w:left="1260" w:right="1252"/>
        <w:jc w:val="both"/>
      </w:pPr>
      <w:r>
        <w:rPr/>
        <w:t>Moisture content is a major factor in the processing of wood because it influences all physical</w:t>
      </w:r>
      <w:r>
        <w:rPr>
          <w:spacing w:val="1"/>
        </w:rPr>
        <w:t> </w:t>
      </w:r>
      <w:r>
        <w:rPr/>
        <w:t>and mechanical properties, and durability and performance during use. Normal in-use moisture</w:t>
      </w:r>
      <w:r>
        <w:rPr>
          <w:spacing w:val="1"/>
        </w:rPr>
        <w:t> </w:t>
      </w:r>
      <w:r>
        <w:rPr/>
        <w:t>content of processed wood that has been dried ranges 8-13 %. Moisture content for wood is</w:t>
      </w:r>
      <w:r>
        <w:rPr>
          <w:spacing w:val="1"/>
        </w:rPr>
        <w:t> </w:t>
      </w:r>
      <w:r>
        <w:rPr/>
        <w:t>expressed on either a fractional or percentage basis. Moisture content is defined as the ratio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dry wood.</w:t>
      </w:r>
      <w:r>
        <w:rPr>
          <w:spacing w:val="-57"/>
        </w:rPr>
        <w:t> </w:t>
      </w:r>
      <w:r>
        <w:rPr/>
        <w:t>Shrinkage occurs when wood loses moisture below the fibre saturation point. Above that point,</w:t>
      </w:r>
      <w:r>
        <w:rPr>
          <w:spacing w:val="1"/>
        </w:rPr>
        <w:t> </w:t>
      </w:r>
      <w:r>
        <w:rPr/>
        <w:t>wood is dimensionally stable. The amount of the shrinkage depends on its direction relative to</w:t>
      </w:r>
      <w:r>
        <w:rPr>
          <w:spacing w:val="1"/>
        </w:rPr>
        <w:t> </w:t>
      </w:r>
      <w:r>
        <w:rPr/>
        <w:t>grain</w:t>
      </w:r>
      <w:r>
        <w:rPr>
          <w:spacing w:val="54"/>
        </w:rPr>
        <w:t> </w:t>
      </w:r>
      <w:r>
        <w:rPr/>
        <w:t>orientation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amount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moisture</w:t>
      </w:r>
      <w:r>
        <w:rPr>
          <w:spacing w:val="54"/>
        </w:rPr>
        <w:t> </w:t>
      </w:r>
      <w:r>
        <w:rPr/>
        <w:t>lost</w:t>
      </w:r>
      <w:r>
        <w:rPr>
          <w:spacing w:val="55"/>
        </w:rPr>
        <w:t> </w:t>
      </w:r>
      <w:r>
        <w:rPr/>
        <w:t>below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fibre</w:t>
      </w:r>
      <w:r>
        <w:rPr>
          <w:spacing w:val="56"/>
        </w:rPr>
        <w:t> </w:t>
      </w:r>
      <w:r>
        <w:rPr/>
        <w:t>saturation</w:t>
      </w:r>
      <w:r>
        <w:rPr>
          <w:spacing w:val="54"/>
        </w:rPr>
        <w:t> </w:t>
      </w:r>
      <w:r>
        <w:rPr/>
        <w:t>point.</w:t>
      </w:r>
      <w:r>
        <w:rPr>
          <w:spacing w:val="54"/>
        </w:rPr>
        <w:t> </w:t>
      </w:r>
      <w:r>
        <w:rPr/>
        <w:t>Wood</w:t>
      </w:r>
      <w:r>
        <w:rPr>
          <w:spacing w:val="-58"/>
        </w:rPr>
        <w:t> </w:t>
      </w:r>
      <w:r>
        <w:rPr/>
        <w:t>shrinks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tangential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direction. The density of wood is determined by the amount of cell wall substance and the</w:t>
      </w:r>
      <w:r>
        <w:rPr>
          <w:spacing w:val="1"/>
        </w:rPr>
        <w:t> </w:t>
      </w:r>
      <w:r>
        <w:rPr/>
        <w:t>volume of voids caused by the cell cavities (lumens) of the fibres. Density can vary widely</w:t>
      </w:r>
      <w:r>
        <w:rPr>
          <w:spacing w:val="1"/>
        </w:rPr>
        <w:t> </w:t>
      </w:r>
      <w:r>
        <w:rPr/>
        <w:t>across a growth or annual ring. The percentage of earlywood and latewood in each growth ring</w:t>
      </w:r>
      <w:r>
        <w:rPr>
          <w:spacing w:val="1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 overall density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wood sample.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75" w:id="142"/>
      <w:bookmarkEnd w:id="142"/>
      <w:r>
        <w:rPr/>
        <w:t>Permeability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Permeability is a measure of the flow characteristics of a liquid or gas through wood as a result</w:t>
      </w:r>
      <w:r>
        <w:rPr>
          <w:spacing w:val="1"/>
        </w:rPr>
        <w:t> </w:t>
      </w:r>
      <w:r>
        <w:rPr/>
        <w:t>of the total pressure gradient. Permeability is influenced by the anatomy of the wood cells, the</w:t>
      </w:r>
      <w:r>
        <w:rPr>
          <w:spacing w:val="1"/>
        </w:rPr>
        <w:t> </w:t>
      </w:r>
      <w:r>
        <w:rPr/>
        <w:t>direction of flow (radial, tangential and longitudinal), and the properties of the fluid being</w:t>
      </w:r>
      <w:r>
        <w:rPr>
          <w:spacing w:val="1"/>
        </w:rPr>
        <w:t> </w:t>
      </w:r>
      <w:r>
        <w:rPr/>
        <w:t>measured. Permeability is also affected by the species, by whether the wood is sapwood or</w:t>
      </w:r>
      <w:r>
        <w:rPr>
          <w:spacing w:val="1"/>
        </w:rPr>
        <w:t> </w:t>
      </w:r>
      <w:r>
        <w:rPr/>
        <w:t>heartwood,</w:t>
      </w:r>
      <w:r>
        <w:rPr>
          <w:spacing w:val="-1"/>
        </w:rPr>
        <w:t> </w:t>
      </w:r>
      <w:r>
        <w:rPr/>
        <w:t>and by</w:t>
      </w:r>
      <w:r>
        <w:rPr>
          <w:spacing w:val="-5"/>
        </w:rPr>
        <w:t> </w:t>
      </w:r>
      <w:r>
        <w:rPr/>
        <w:t>the chemical and physical properties of</w:t>
      </w:r>
      <w:r>
        <w:rPr>
          <w:spacing w:val="-2"/>
        </w:rPr>
        <w:t> </w:t>
      </w:r>
      <w:r>
        <w:rPr/>
        <w:t>the fluid.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bookmarkStart w:name="_TOC_250074" w:id="143"/>
      <w:r>
        <w:rPr/>
        <w:t>Thermal</w:t>
      </w:r>
      <w:r>
        <w:rPr>
          <w:spacing w:val="-3"/>
        </w:rPr>
        <w:t> </w:t>
      </w:r>
      <w:bookmarkEnd w:id="143"/>
      <w:r>
        <w:rPr/>
        <w:t>properties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The primary thermal properties of wood are conductivity, specific heat, and coefficient of</w:t>
      </w:r>
      <w:r>
        <w:rPr>
          <w:spacing w:val="1"/>
        </w:rPr>
        <w:t> </w:t>
      </w:r>
      <w:r>
        <w:rPr/>
        <w:t>thermal expansion. The conductivity of wood is determined by density, moisture content, and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conduction.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transverse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(radial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tangential) is approximately equal. Conductivity in the longitudinal direction is greater than in</w:t>
      </w:r>
      <w:r>
        <w:rPr>
          <w:spacing w:val="1"/>
        </w:rPr>
        <w:t> </w:t>
      </w:r>
      <w:r>
        <w:rPr/>
        <w:t>the transverse directions. For most processing operations, the dominant heating direction is</w:t>
      </w:r>
      <w:r>
        <w:rPr>
          <w:spacing w:val="1"/>
        </w:rPr>
        <w:t> </w:t>
      </w:r>
      <w:r>
        <w:rPr/>
        <w:t>transverse.</w:t>
      </w:r>
      <w:r>
        <w:rPr>
          <w:spacing w:val="1"/>
        </w:rPr>
        <w:t> </w:t>
      </w:r>
      <w:r>
        <w:rPr/>
        <w:t>Thermal conductivity is important</w:t>
      </w:r>
      <w:r>
        <w:rPr>
          <w:spacing w:val="60"/>
        </w:rPr>
        <w:t> </w:t>
      </w:r>
      <w:r>
        <w:rPr/>
        <w:t>to wood processing because heating</w:t>
      </w:r>
      <w:r>
        <w:rPr>
          <w:spacing w:val="60"/>
        </w:rPr>
        <w:t> </w:t>
      </w:r>
      <w:r>
        <w:rPr/>
        <w:t>±whether</w:t>
      </w:r>
      <w:r>
        <w:rPr>
          <w:spacing w:val="1"/>
        </w:rPr>
        <w:t> </w:t>
      </w:r>
      <w:r>
        <w:rPr/>
        <w:t>for drying, curing, pressing, or conditioning ±is an integral step. Specific heat of wood is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 moisture</w:t>
      </w:r>
      <w:r>
        <w:rPr>
          <w:spacing w:val="-1"/>
        </w:rPr>
        <w:t> </w:t>
      </w:r>
      <w:r>
        <w:rPr/>
        <w:t>content and,</w:t>
      </w:r>
      <w:r>
        <w:rPr>
          <w:spacing w:val="-1"/>
        </w:rPr>
        <w:t> </w:t>
      </w:r>
      <w:r>
        <w:rPr/>
        <w:t>to less extent, on</w:t>
      </w:r>
      <w:r>
        <w:rPr>
          <w:spacing w:val="-1"/>
        </w:rPr>
        <w:t> </w:t>
      </w:r>
      <w:r>
        <w:rPr/>
        <w:t>temperature. (Harris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1985)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numPr>
          <w:ilvl w:val="2"/>
          <w:numId w:val="52"/>
        </w:numPr>
        <w:tabs>
          <w:tab w:pos="2041" w:val="left" w:leader="none"/>
        </w:tabs>
        <w:spacing w:line="240" w:lineRule="auto" w:before="61" w:after="0"/>
        <w:ind w:left="2040" w:right="0" w:hanging="781"/>
        <w:jc w:val="left"/>
      </w:pPr>
      <w:bookmarkStart w:name="_TOC_250073" w:id="144"/>
      <w:r>
        <w:rPr/>
        <w:t>Electrical</w:t>
      </w:r>
      <w:r>
        <w:rPr>
          <w:spacing w:val="-3"/>
        </w:rPr>
        <w:t> </w:t>
      </w:r>
      <w:bookmarkEnd w:id="144"/>
      <w:r>
        <w:rPr/>
        <w:t>properties</w:t>
      </w:r>
    </w:p>
    <w:p>
      <w:pPr>
        <w:pStyle w:val="BodyText"/>
        <w:spacing w:before="132"/>
        <w:ind w:left="1260" w:right="-87"/>
      </w:pPr>
      <w:r>
        <w:rPr>
          <w:w w:val="221"/>
        </w:rPr>
        <w:t>'</w:t>
      </w:r>
      <w:r>
        <w:rPr>
          <w:spacing w:val="3"/>
          <w:w w:val="221"/>
        </w:rPr>
        <w:t>U</w:t>
      </w:r>
      <w:r>
        <w:rPr>
          <w:spacing w:val="-8"/>
          <w:w w:val="359"/>
        </w:rPr>
        <w:t>\</w:t>
      </w:r>
      <w:r>
        <w:rPr>
          <w:w w:val="400"/>
        </w:rPr>
        <w:t> </w:t>
      </w:r>
      <w:r>
        <w:rPr>
          <w:spacing w:val="9"/>
        </w:rPr>
        <w:t> </w:t>
      </w:r>
      <w:r>
        <w:rPr>
          <w:w w:val="171"/>
        </w:rPr>
        <w:t>ZRRG </w:t>
      </w:r>
      <w:r>
        <w:rPr>
          <w:spacing w:val="6"/>
        </w:rPr>
        <w:t> </w:t>
      </w:r>
      <w:r>
        <w:rPr>
          <w:w w:val="189"/>
        </w:rPr>
        <w:t>LV </w:t>
      </w:r>
      <w:r>
        <w:rPr>
          <w:spacing w:val="7"/>
        </w:rPr>
        <w:t> </w:t>
      </w:r>
      <w:r>
        <w:rPr>
          <w:spacing w:val="-1"/>
          <w:w w:val="138"/>
        </w:rPr>
        <w:t>D</w:t>
      </w:r>
      <w:r>
        <w:rPr>
          <w:w w:val="205"/>
        </w:rPr>
        <w:t>Q </w:t>
      </w:r>
      <w:r>
        <w:rPr>
          <w:spacing w:val="6"/>
        </w:rPr>
        <w:t> </w:t>
      </w:r>
      <w:r>
        <w:rPr>
          <w:spacing w:val="-1"/>
          <w:w w:val="138"/>
        </w:rPr>
        <w:t>H</w:t>
      </w:r>
      <w:r>
        <w:rPr>
          <w:spacing w:val="2"/>
          <w:w w:val="300"/>
        </w:rPr>
        <w:t>[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H</w:t>
      </w:r>
      <w:r>
        <w:rPr>
          <w:w w:val="138"/>
        </w:rPr>
        <w:t>OO</w:t>
      </w:r>
      <w:r>
        <w:rPr>
          <w:spacing w:val="-1"/>
          <w:w w:val="138"/>
        </w:rPr>
        <w:t>H</w:t>
      </w:r>
      <w:r>
        <w:rPr>
          <w:w w:val="156"/>
        </w:rPr>
        <w:t>QW </w:t>
      </w:r>
      <w:r>
        <w:rPr>
          <w:spacing w:val="7"/>
        </w:rPr>
        <w:t> </w:t>
      </w:r>
      <w:r>
        <w:rPr>
          <w:w w:val="142"/>
        </w:rPr>
        <w:t>LQVXO</w:t>
      </w:r>
      <w:r>
        <w:rPr>
          <w:spacing w:val="-1"/>
          <w:w w:val="138"/>
        </w:rPr>
        <w:t>D</w:t>
      </w:r>
      <w:r>
        <w:rPr>
          <w:w w:val="176"/>
        </w:rPr>
        <w:t>WRU  </w:t>
      </w:r>
      <w:r>
        <w:rPr>
          <w:spacing w:val="6"/>
        </w:rPr>
        <w:t> </w:t>
      </w:r>
      <w:r>
        <w:rPr>
          <w:spacing w:val="2"/>
          <w:w w:val="120"/>
        </w:rPr>
        <w:t>%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6"/>
        </w:rPr>
        <w:t> </w:t>
      </w:r>
      <w:r>
        <w:rPr>
          <w:w w:val="149"/>
        </w:rPr>
        <w:t>PHD</w:t>
      </w:r>
    </w:p>
    <w:p>
      <w:pPr>
        <w:pStyle w:val="BodyText"/>
        <w:spacing w:line="360" w:lineRule="auto" w:before="139"/>
        <w:ind w:left="1260" w:right="1255"/>
        <w:jc w:val="both"/>
      </w:pPr>
      <w:r>
        <w:rPr/>
        <w:t>moisture meters accurately determine the moisture content of wood in the 5-25% range. Two</w:t>
      </w:r>
      <w:r>
        <w:rPr>
          <w:spacing w:val="1"/>
        </w:rPr>
        <w:t> </w:t>
      </w:r>
      <w:r>
        <w:rPr/>
        <w:t>other electrical properties of interest are the dielectric constant and the dielectric power factor</w:t>
      </w:r>
      <w:r>
        <w:rPr>
          <w:spacing w:val="1"/>
        </w:rPr>
        <w:t> </w:t>
      </w:r>
      <w:r>
        <w:rPr/>
        <w:t>for alternating current, grain orientation, and temperature. The power factor is a measure of the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that is converted to heat.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2"/>
          <w:numId w:val="52"/>
        </w:numPr>
        <w:tabs>
          <w:tab w:pos="1921" w:val="left" w:leader="none"/>
        </w:tabs>
        <w:spacing w:line="240" w:lineRule="auto" w:before="90" w:after="0"/>
        <w:ind w:left="1920" w:right="0" w:hanging="661"/>
        <w:jc w:val="both"/>
      </w:pPr>
      <w:r>
        <w:rPr/>
        <w:t>Elasticity</w:t>
      </w:r>
    </w:p>
    <w:p>
      <w:pPr>
        <w:pStyle w:val="BodyText"/>
        <w:spacing w:line="360" w:lineRule="auto" w:before="134"/>
        <w:ind w:left="1260" w:right="1260"/>
        <w:jc w:val="both"/>
      </w:pPr>
      <w:r>
        <w:rPr/>
        <w:t>Elasticity:</w:t>
      </w:r>
      <w:r>
        <w:rPr>
          <w:spacing w:val="61"/>
        </w:rPr>
        <w:t> </w:t>
      </w:r>
      <w:r>
        <w:rPr/>
        <w:t>Wood is both an elastic and plastic material. Elasticity manifests itself during</w:t>
      </w:r>
      <w:r>
        <w:rPr>
          <w:spacing w:val="1"/>
        </w:rPr>
        <w:t> </w:t>
      </w:r>
      <w:r>
        <w:rPr/>
        <w:t>loading and at moisture contents and temperatures that occur in most service uses of wood. The</w:t>
      </w:r>
      <w:r>
        <w:rPr>
          <w:spacing w:val="-57"/>
        </w:rPr>
        <w:t> </w:t>
      </w:r>
      <w:r>
        <w:rPr/>
        <w:t>elastic stiffness or modulus of elasticity of wood is dependent on grain orientation, moisture</w:t>
      </w:r>
      <w:r>
        <w:rPr>
          <w:spacing w:val="1"/>
        </w:rPr>
        <w:t> </w:t>
      </w:r>
      <w:r>
        <w:rPr/>
        <w:t>content, species, temperature, and rate of loading. The stiffness of wood in the longitudinal</w:t>
      </w:r>
      <w:r>
        <w:rPr>
          <w:spacing w:val="1"/>
        </w:rPr>
        <w:t> </w:t>
      </w:r>
      <w:r>
        <w:rPr/>
        <w:t>(fibre) direction is utilized in the manufacture of composite products such as oriented strand</w:t>
      </w:r>
      <w:r>
        <w:rPr>
          <w:spacing w:val="1"/>
        </w:rPr>
        <w:t> </w:t>
      </w:r>
      <w:r>
        <w:rPr/>
        <w:t>board,</w:t>
      </w:r>
      <w:r>
        <w:rPr>
          <w:spacing w:val="-1"/>
        </w:rPr>
        <w:t> </w:t>
      </w:r>
      <w:r>
        <w:rPr/>
        <w:t>in which the</w:t>
      </w:r>
      <w:r>
        <w:rPr>
          <w:spacing w:val="1"/>
        </w:rPr>
        <w:t> </w:t>
      </w:r>
      <w:r>
        <w:rPr/>
        <w:t>grain</w:t>
      </w:r>
      <w:r>
        <w:rPr>
          <w:spacing w:val="2"/>
        </w:rPr>
        <w:t> </w:t>
      </w:r>
      <w:r>
        <w:rPr/>
        <w:t>or fibre</w:t>
      </w:r>
      <w:r>
        <w:rPr>
          <w:spacing w:val="-2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is controlled.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r>
        <w:rPr/>
        <w:t>Strength</w:t>
      </w:r>
    </w:p>
    <w:p>
      <w:pPr>
        <w:pStyle w:val="BodyText"/>
        <w:spacing w:line="360" w:lineRule="auto" w:before="134"/>
        <w:ind w:left="1260" w:right="1252"/>
        <w:jc w:val="both"/>
      </w:pPr>
      <w:r>
        <w:rPr/>
        <w:t>Strength:</w:t>
      </w:r>
      <w:r>
        <w:rPr>
          <w:spacing w:val="1"/>
        </w:rPr>
        <w:t> </w:t>
      </w:r>
      <w:r>
        <w:rPr/>
        <w:t>The strength of wood, like its elastic properties, is dependent upon rate of loading,</w:t>
      </w:r>
      <w:r>
        <w:rPr>
          <w:spacing w:val="1"/>
        </w:rPr>
        <w:t> </w:t>
      </w:r>
      <w:r>
        <w:rPr/>
        <w:t>species, moisture content, orientation, temperature, size and location of natural characteristics</w:t>
      </w:r>
      <w:r>
        <w:rPr>
          <w:spacing w:val="1"/>
        </w:rPr>
        <w:t> </w:t>
      </w:r>
      <w:r>
        <w:rPr/>
        <w:t>such as knots, and specimen size. The strength of individual wood fibres in the longitudinal</w:t>
      </w:r>
      <w:r>
        <w:rPr>
          <w:spacing w:val="1"/>
        </w:rPr>
        <w:t> </w:t>
      </w:r>
      <w:r>
        <w:rPr/>
        <w:t>direction can be significantly greater than that of larger samples with their complex anatomy</w:t>
      </w:r>
      <w:r>
        <w:rPr>
          <w:spacing w:val="1"/>
        </w:rPr>
        <w:t> </w:t>
      </w:r>
      <w:r>
        <w:rPr/>
        <w:t>and many defects.</w:t>
      </w:r>
      <w:r>
        <w:rPr>
          <w:spacing w:val="1"/>
        </w:rPr>
        <w:t> </w:t>
      </w:r>
      <w:r>
        <w:rPr/>
        <w:t>As with stiffness, the excellent strength characteristics of wood in 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maximized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controlling</w:t>
      </w:r>
      <w:r>
        <w:rPr>
          <w:spacing w:val="-2"/>
        </w:rPr>
        <w:t> </w:t>
      </w:r>
      <w:r>
        <w:rPr/>
        <w:t>fibre</w:t>
      </w:r>
      <w:r>
        <w:rPr>
          <w:spacing w:val="-2"/>
        </w:rPr>
        <w:t> </w:t>
      </w:r>
      <w:r>
        <w:rPr/>
        <w:t>alignment.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2041" w:val="left" w:leader="none"/>
        </w:tabs>
        <w:spacing w:line="240" w:lineRule="auto" w:before="1" w:after="0"/>
        <w:ind w:left="2040" w:right="0" w:hanging="781"/>
        <w:jc w:val="both"/>
      </w:pPr>
      <w:r>
        <w:rPr/>
        <w:t>Vibration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Vibration:</w:t>
      </w:r>
      <w:r>
        <w:rPr>
          <w:spacing w:val="1"/>
        </w:rPr>
        <w:t> </w:t>
      </w:r>
      <w:r>
        <w:rPr/>
        <w:t>Damping and sound velocity are two primary vibration phenomena of interest in</w:t>
      </w:r>
      <w:r>
        <w:rPr>
          <w:spacing w:val="1"/>
        </w:rPr>
        <w:t> </w:t>
      </w:r>
      <w:r>
        <w:rPr/>
        <w:t>structural applications. Damping occurs when internal friction dissipates mechanical energy as</w:t>
      </w:r>
      <w:r>
        <w:rPr>
          <w:spacing w:val="1"/>
        </w:rPr>
        <w:t> </w:t>
      </w:r>
      <w:r>
        <w:rPr/>
        <w:t>heat. The velocity of a sound wave through wood can be used to estimate mechanical stiffness</w:t>
      </w:r>
      <w:r>
        <w:rPr>
          <w:spacing w:val="1"/>
        </w:rPr>
        <w:t> </w:t>
      </w:r>
      <w:r>
        <w:rPr/>
        <w:t>and strength: the higher the velocity, the higher the stiffness and strength. Like other properties</w:t>
      </w:r>
      <w:r>
        <w:rPr>
          <w:spacing w:val="1"/>
        </w:rPr>
        <w:t> </w:t>
      </w:r>
      <w:r>
        <w:rPr/>
        <w:t>of wood, the velocity of sound along the three principal axes differs. Sound velocity in the</w:t>
      </w:r>
      <w:r>
        <w:rPr>
          <w:spacing w:val="1"/>
        </w:rPr>
        <w:t> </w:t>
      </w:r>
      <w:r>
        <w:rPr/>
        <w:t>longitudinal direction is two to four greater than in the transverse directions. (Haris,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1985).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Heading3"/>
        <w:numPr>
          <w:ilvl w:val="1"/>
          <w:numId w:val="52"/>
        </w:numPr>
        <w:tabs>
          <w:tab w:pos="1741" w:val="left" w:leader="none"/>
        </w:tabs>
        <w:spacing w:line="240" w:lineRule="auto" w:before="61" w:after="0"/>
        <w:ind w:left="1740" w:right="0" w:hanging="481"/>
        <w:jc w:val="both"/>
      </w:pPr>
      <w:bookmarkStart w:name="_TOC_250072" w:id="145"/>
      <w:r>
        <w:rPr/>
        <w:t>Preprocessing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pretreatment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bookmarkEnd w:id="145"/>
      <w:r>
        <w:rPr/>
        <w:t>production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Preprocessing and pretreatment procedures may be undertaken to make wood more suitable for</w:t>
      </w:r>
      <w:r>
        <w:rPr>
          <w:spacing w:val="1"/>
        </w:rPr>
        <w:t> </w:t>
      </w:r>
      <w:r>
        <w:rPr/>
        <w:t>energy uses, and include physical and chemical processes to change wood characteristics (e.g.,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structure).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preprocessing</w:t>
      </w:r>
      <w:r>
        <w:rPr>
          <w:spacing w:val="1"/>
        </w:rPr>
        <w:t> </w:t>
      </w:r>
      <w:r>
        <w:rPr/>
        <w:t>technologies such as drying, pelletizing/briquetting, and charcoal production are more typically</w:t>
      </w:r>
      <w:r>
        <w:rPr>
          <w:spacing w:val="-57"/>
        </w:rPr>
        <w:t> </w:t>
      </w:r>
      <w:r>
        <w:rPr/>
        <w:t>used in thermal applications although they could also be used in biochemical applications.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pretreatment</w:t>
      </w:r>
      <w:r>
        <w:rPr>
          <w:spacing w:val="-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for biochemical</w:t>
      </w:r>
      <w:r>
        <w:rPr>
          <w:spacing w:val="-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71" w:id="146"/>
      <w:r>
        <w:rPr/>
        <w:t>PREPROCESSING</w:t>
      </w:r>
      <w:r>
        <w:rPr>
          <w:spacing w:val="-6"/>
        </w:rPr>
        <w:t> </w:t>
      </w:r>
      <w:bookmarkEnd w:id="146"/>
      <w:r>
        <w:rPr/>
        <w:t>TECHNOLOGIES</w:t>
      </w:r>
    </w:p>
    <w:p>
      <w:pPr>
        <w:pStyle w:val="Heading3"/>
        <w:numPr>
          <w:ilvl w:val="3"/>
          <w:numId w:val="52"/>
        </w:numPr>
        <w:tabs>
          <w:tab w:pos="2161" w:val="left" w:leader="none"/>
        </w:tabs>
        <w:spacing w:line="240" w:lineRule="auto" w:before="138" w:after="0"/>
        <w:ind w:left="2160" w:right="0" w:hanging="901"/>
        <w:jc w:val="both"/>
      </w:pPr>
      <w:bookmarkStart w:name="_TOC_250070" w:id="147"/>
      <w:r>
        <w:rPr/>
        <w:t>Drying</w:t>
      </w:r>
      <w:r>
        <w:rPr>
          <w:spacing w:val="-1"/>
        </w:rPr>
        <w:t> </w:t>
      </w:r>
      <w:bookmarkEnd w:id="147"/>
      <w:r>
        <w:rPr/>
        <w:t>Wood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Wood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consistent,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moisture materials.Dry wood contains more energy per pound than moister wood and increases</w:t>
      </w:r>
      <w:r>
        <w:rPr>
          <w:spacing w:val="1"/>
        </w:rPr>
        <w:t> </w:t>
      </w:r>
      <w:r>
        <w:rPr/>
        <w:t>combustion efficiency. Consistent moisture is needed to optimize the combustion process and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combustion.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materials may result in mold formation, rotting, or other deterioration of the material. Wood</w:t>
      </w:r>
      <w:r>
        <w:rPr>
          <w:spacing w:val="1"/>
        </w:rPr>
        <w:t> </w:t>
      </w:r>
      <w:r>
        <w:rPr/>
        <w:t>piles can be dried by circulating air through the pile to prevent internal heat and condensation.</w:t>
      </w:r>
      <w:r>
        <w:rPr>
          <w:spacing w:val="1"/>
        </w:rPr>
        <w:t> </w:t>
      </w:r>
      <w:r>
        <w:rPr/>
        <w:t>Similarly, fresh air can be circulated through wood stored in bins and silos. These types of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operations, and are less commonly used than other methods. Direct heating methods dry the</w:t>
      </w:r>
      <w:r>
        <w:rPr>
          <w:spacing w:val="1"/>
        </w:rPr>
        <w:t> </w:t>
      </w:r>
      <w:r>
        <w:rPr/>
        <w:t>wood using flue gases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for operations</w:t>
      </w:r>
      <w:r>
        <w:rPr>
          <w:spacing w:val="-57"/>
        </w:rPr>
        <w:t> </w:t>
      </w:r>
      <w:r>
        <w:rPr/>
        <w:t>where the flue gas can be directed to the dryer, and some of the dried material fed to the</w:t>
      </w:r>
      <w:r>
        <w:rPr>
          <w:spacing w:val="1"/>
        </w:rPr>
        <w:t> </w:t>
      </w:r>
      <w:r>
        <w:rPr/>
        <w:t>combustion unit, creating a self-contained system. Rotary drum dryers are commonly used as</w:t>
      </w:r>
      <w:r>
        <w:rPr>
          <w:spacing w:val="1"/>
        </w:rPr>
        <w:t> </w:t>
      </w:r>
      <w:r>
        <w:rPr/>
        <w:t>they can operate at high temperatures and quickly dry woody materials. Direct heat drying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combustion,</w:t>
      </w:r>
      <w:r>
        <w:rPr>
          <w:spacing w:val="1"/>
        </w:rPr>
        <w:t> </w:t>
      </w:r>
      <w:r>
        <w:rPr/>
        <w:t>necessitating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cleaning</w:t>
      </w:r>
      <w:r>
        <w:rPr>
          <w:spacing w:val="13"/>
        </w:rPr>
        <w:t> </w:t>
      </w:r>
      <w:r>
        <w:rPr/>
        <w:t>systems,</w:t>
      </w:r>
      <w:r>
        <w:rPr>
          <w:spacing w:val="17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thermal</w:t>
      </w:r>
      <w:r>
        <w:rPr>
          <w:spacing w:val="16"/>
        </w:rPr>
        <w:t> </w:t>
      </w:r>
      <w:r>
        <w:rPr/>
        <w:t>oxidizers.</w:t>
      </w:r>
      <w:r>
        <w:rPr>
          <w:spacing w:val="15"/>
        </w:rPr>
        <w:t> </w:t>
      </w:r>
      <w:r>
        <w:rPr/>
        <w:t>Rotary</w:t>
      </w:r>
      <w:r>
        <w:rPr>
          <w:spacing w:val="14"/>
        </w:rPr>
        <w:t> </w:t>
      </w:r>
      <w:r>
        <w:rPr/>
        <w:t>drum</w:t>
      </w:r>
      <w:r>
        <w:rPr>
          <w:spacing w:val="17"/>
        </w:rPr>
        <w:t> </w:t>
      </w:r>
      <w:r>
        <w:rPr/>
        <w:t>dryers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increase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ash</w:t>
      </w:r>
      <w:r>
        <w:rPr>
          <w:spacing w:val="18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of pelletized materials due to the fly ash in flue gas becoming attached to the material and</w:t>
      </w:r>
      <w:r>
        <w:rPr>
          <w:spacing w:val="1"/>
        </w:rPr>
        <w:t> </w:t>
      </w:r>
      <w:r>
        <w:rPr/>
        <w:t>subsequently being included in the finished pellets. Indirect heating is more commonly used to</w:t>
      </w:r>
      <w:r>
        <w:rPr>
          <w:spacing w:val="1"/>
        </w:rPr>
        <w:t> </w:t>
      </w:r>
      <w:r>
        <w:rPr/>
        <w:t>dry wood for pelletization or other processes where the material is not directly fired, and uses</w:t>
      </w:r>
      <w:r>
        <w:rPr>
          <w:spacing w:val="1"/>
        </w:rPr>
        <w:t> </w:t>
      </w:r>
      <w:r>
        <w:rPr/>
        <w:t>hot water or steam. Belt conveyor, tube bundle, or fluid bed criers are most commonly used.</w:t>
      </w:r>
      <w:r>
        <w:rPr>
          <w:spacing w:val="1"/>
        </w:rPr>
        <w:t> </w:t>
      </w:r>
      <w:r>
        <w:rPr/>
        <w:t>Belt conveyor dryers typically use heated air to dry material but can use direct heating sources</w:t>
      </w:r>
      <w:r>
        <w:rPr>
          <w:spacing w:val="1"/>
        </w:rPr>
        <w:t> </w:t>
      </w:r>
      <w:r>
        <w:rPr/>
        <w:t>as well. They operate at low temperatures and usually do not have emissions (Wagenfuhr and</w:t>
      </w:r>
      <w:r>
        <w:rPr>
          <w:spacing w:val="1"/>
        </w:rPr>
        <w:t> </w:t>
      </w:r>
      <w:r>
        <w:rPr/>
        <w:t>Steiger, 1992). Related issues. However, drying time can be much longer than for other dryers.</w:t>
      </w:r>
      <w:r>
        <w:rPr>
          <w:spacing w:val="1"/>
        </w:rPr>
        <w:t> </w:t>
      </w:r>
      <w:r>
        <w:rPr/>
        <w:t>Tube</w:t>
      </w:r>
      <w:r>
        <w:rPr>
          <w:spacing w:val="38"/>
        </w:rPr>
        <w:t> </w:t>
      </w:r>
      <w:r>
        <w:rPr/>
        <w:t>bundle</w:t>
      </w:r>
      <w:r>
        <w:rPr>
          <w:spacing w:val="42"/>
        </w:rPr>
        <w:t> </w:t>
      </w:r>
      <w:r>
        <w:rPr/>
        <w:t>dryers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less</w:t>
      </w:r>
      <w:r>
        <w:rPr>
          <w:spacing w:val="39"/>
        </w:rPr>
        <w:t> </w:t>
      </w:r>
      <w:r>
        <w:rPr/>
        <w:t>common.</w:t>
      </w:r>
      <w:r>
        <w:rPr>
          <w:spacing w:val="40"/>
        </w:rPr>
        <w:t> </w:t>
      </w:r>
      <w:r>
        <w:rPr/>
        <w:t>They</w:t>
      </w:r>
      <w:r>
        <w:rPr>
          <w:spacing w:val="38"/>
        </w:rPr>
        <w:t> </w:t>
      </w:r>
      <w:r>
        <w:rPr/>
        <w:t>also</w:t>
      </w:r>
      <w:r>
        <w:rPr>
          <w:spacing w:val="43"/>
        </w:rPr>
        <w:t> </w:t>
      </w:r>
      <w:r>
        <w:rPr/>
        <w:t>operate</w:t>
      </w:r>
      <w:r>
        <w:rPr>
          <w:spacing w:val="39"/>
        </w:rPr>
        <w:t> </w:t>
      </w:r>
      <w:r>
        <w:rPr/>
        <w:t>at</w:t>
      </w:r>
      <w:r>
        <w:rPr>
          <w:spacing w:val="43"/>
        </w:rPr>
        <w:t> </w:t>
      </w:r>
      <w:r>
        <w:rPr/>
        <w:t>low</w:t>
      </w:r>
      <w:r>
        <w:rPr>
          <w:spacing w:val="40"/>
        </w:rPr>
        <w:t> </w:t>
      </w:r>
      <w:r>
        <w:rPr/>
        <w:t>temperature</w:t>
      </w:r>
      <w:r>
        <w:rPr>
          <w:spacing w:val="39"/>
        </w:rPr>
        <w:t> </w:t>
      </w:r>
      <w:r>
        <w:rPr/>
        <w:t>which</w:t>
      </w:r>
      <w:r>
        <w:rPr>
          <w:spacing w:val="42"/>
        </w:rPr>
        <w:t> </w:t>
      </w:r>
      <w:r>
        <w:rPr/>
        <w:t>reduces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emissions, but increases drying time. Fluid bed drying is a promising new technology, more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In a fluid bed</w:t>
      </w:r>
      <w:r>
        <w:rPr>
          <w:spacing w:val="1"/>
        </w:rPr>
        <w:t> </w:t>
      </w:r>
      <w:r>
        <w:rPr/>
        <w:t>dryer, the wood flows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 system on</w:t>
      </w:r>
      <w:r>
        <w:rPr>
          <w:spacing w:val="1"/>
        </w:rPr>
        <w:t> </w:t>
      </w:r>
      <w:r>
        <w:rPr/>
        <w:t>a cushion of air</w:t>
      </w:r>
      <w:r>
        <w:rPr>
          <w:spacing w:val="60"/>
        </w:rPr>
        <w:t> </w:t>
      </w:r>
      <w:r>
        <w:rPr/>
        <w:t>forced</w:t>
      </w:r>
      <w:r>
        <w:rPr>
          <w:spacing w:val="1"/>
        </w:rPr>
        <w:t> </w:t>
      </w:r>
      <w:r>
        <w:rPr/>
        <w:t>from below through a perforated metal plate. This bed of air surrounds the wood particles and</w:t>
      </w:r>
      <w:r>
        <w:rPr>
          <w:spacing w:val="1"/>
        </w:rPr>
        <w:t> </w:t>
      </w:r>
      <w:r>
        <w:rPr/>
        <w:t>permits their movement, maximizing drying efficiency. Fluid bed dryers have short drying</w:t>
      </w:r>
      <w:r>
        <w:rPr>
          <w:spacing w:val="1"/>
        </w:rPr>
        <w:t> </w:t>
      </w:r>
      <w:r>
        <w:rPr/>
        <w:t>times, low emissions, and are efficient. However, bridging (interlocking of wood particles that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flow)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particles.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activities focus on maximizing system efficiency (i.e., reducing time and energy</w:t>
      </w:r>
      <w:r>
        <w:rPr>
          <w:spacing w:val="1"/>
        </w:rPr>
        <w:t> </w:t>
      </w:r>
      <w:r>
        <w:rPr/>
        <w:t>use, increasing volume flow), reducing capital and operational costs, and reducing emissions.</w:t>
      </w:r>
      <w:r>
        <w:rPr>
          <w:spacing w:val="1"/>
        </w:rPr>
        <w:t> </w:t>
      </w:r>
      <w:r>
        <w:rPr/>
        <w:t>(Franco</w:t>
      </w:r>
      <w:r>
        <w:rPr>
          <w:spacing w:val="-1"/>
        </w:rPr>
        <w:t> </w:t>
      </w:r>
      <w:r>
        <w:rPr/>
        <w:t>and Jon, 2009).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3"/>
          <w:numId w:val="52"/>
        </w:numPr>
        <w:tabs>
          <w:tab w:pos="2161" w:val="left" w:leader="none"/>
        </w:tabs>
        <w:spacing w:line="240" w:lineRule="auto" w:before="90" w:after="0"/>
        <w:ind w:left="2160" w:right="0" w:hanging="901"/>
        <w:jc w:val="both"/>
      </w:pPr>
      <w:bookmarkStart w:name="_TOC_250069" w:id="148"/>
      <w:bookmarkEnd w:id="148"/>
      <w:r>
        <w:rPr/>
        <w:t>Pelletization/Briquetting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Pelletizing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sawdust.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commonly used their fine particle size and low bulk density cause handling problems and</w:t>
      </w:r>
      <w:r>
        <w:rPr>
          <w:spacing w:val="1"/>
        </w:rPr>
        <w:t> </w:t>
      </w:r>
      <w:r>
        <w:rPr/>
        <w:t>provides significantly less energy per unit volume. The pellet process compresses the material</w:t>
      </w:r>
      <w:r>
        <w:rPr>
          <w:spacing w:val="1"/>
        </w:rPr>
        <w:t> </w:t>
      </w:r>
      <w:r>
        <w:rPr/>
        <w:t>into higher bulk density units, typically ¼ inch to </w:t>
      </w:r>
      <w:r>
        <w:rPr>
          <w:vertAlign w:val="superscript"/>
        </w:rPr>
        <w:t>5</w:t>
      </w:r>
      <w:r>
        <w:rPr>
          <w:vertAlign w:val="baseline"/>
        </w:rPr>
        <w:t>/</w:t>
      </w:r>
      <w:r>
        <w:rPr>
          <w:vertAlign w:val="subscript"/>
        </w:rPr>
        <w:t>16</w:t>
      </w:r>
      <w:r>
        <w:rPr>
          <w:vertAlign w:val="baseline"/>
        </w:rPr>
        <w:t> inches in diameter for home heating, but</w:t>
      </w:r>
      <w:r>
        <w:rPr>
          <w:spacing w:val="1"/>
          <w:vertAlign w:val="baseline"/>
        </w:rPr>
        <w:t> </w:t>
      </w:r>
      <w:r>
        <w:rPr>
          <w:vertAlign w:val="baseline"/>
        </w:rPr>
        <w:t>larger sizes can also be made. Briquetting processes use a similar compression process as</w:t>
      </w:r>
      <w:r>
        <w:rPr>
          <w:spacing w:val="1"/>
          <w:vertAlign w:val="baseline"/>
        </w:rPr>
        <w:t> </w:t>
      </w:r>
      <w:r>
        <w:rPr>
          <w:vertAlign w:val="baseline"/>
        </w:rPr>
        <w:t>pelleting, but produce larger sized finished products. Pellets and briquettes are easy to handle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energy dense, and are increasingly being used to supply materials for heat and electricity.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Manufacturers are also using larger sized wood particles (e.g., waste blocks from hardwood</w:t>
      </w:r>
      <w:r>
        <w:rPr>
          <w:spacing w:val="1"/>
          <w:vertAlign w:val="baseline"/>
        </w:rPr>
        <w:t> </w:t>
      </w:r>
      <w:r>
        <w:rPr>
          <w:vertAlign w:val="baseline"/>
        </w:rPr>
        <w:t>flooring) to create pellets and briquettes. The wood pelleting process is simple, and similar to</w:t>
      </w:r>
      <w:r>
        <w:rPr>
          <w:spacing w:val="1"/>
          <w:vertAlign w:val="baseline"/>
        </w:rPr>
        <w:t> </w:t>
      </w:r>
      <w:r>
        <w:rPr>
          <w:vertAlign w:val="baseline"/>
        </w:rPr>
        <w:t>that used for agricultural feed pellets. For pelletization to be effective, the wood must be at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30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9"/>
          <w:vertAlign w:val="baseline"/>
        </w:rPr>
        <w:t> </w:t>
      </w:r>
      <w:r>
        <w:rPr>
          <w:vertAlign w:val="baseline"/>
        </w:rPr>
        <w:t>level</w:t>
      </w:r>
      <w:r>
        <w:rPr>
          <w:spacing w:val="30"/>
          <w:vertAlign w:val="baseline"/>
        </w:rPr>
        <w:t> </w:t>
      </w:r>
      <w:r>
        <w:rPr>
          <w:vertAlign w:val="baseline"/>
        </w:rPr>
        <w:t>(10-12%).</w:t>
      </w:r>
      <w:r>
        <w:rPr>
          <w:spacing w:val="32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3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9"/>
          <w:vertAlign w:val="baseline"/>
        </w:rPr>
        <w:t> </w:t>
      </w:r>
      <w:r>
        <w:rPr>
          <w:vertAlign w:val="baseline"/>
        </w:rPr>
        <w:t>causes</w:t>
      </w:r>
      <w:r>
        <w:rPr>
          <w:spacing w:val="29"/>
          <w:vertAlign w:val="baseline"/>
        </w:rPr>
        <w:t> </w:t>
      </w:r>
      <w:r>
        <w:rPr>
          <w:vertAlign w:val="baseline"/>
        </w:rPr>
        <w:t>overheating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charring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276" w:lineRule="exact"/>
        <w:ind w:left="1260" w:right="-58"/>
      </w:pPr>
      <w:r>
        <w:rPr>
          <w:w w:val="151"/>
        </w:rPr>
        <w:t>WKH</w:t>
      </w:r>
      <w:r>
        <w:rPr>
          <w:spacing w:val="32"/>
          <w:w w:val="151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H</w:t>
      </w:r>
      <w:r>
        <w:rPr>
          <w:w w:val="138"/>
        </w:rPr>
        <w:t>OO</w:t>
      </w:r>
      <w:r>
        <w:rPr>
          <w:spacing w:val="-1"/>
          <w:w w:val="138"/>
        </w:rPr>
        <w:t>H</w:t>
      </w:r>
      <w:r>
        <w:rPr>
          <w:w w:val="207"/>
        </w:rPr>
        <w:t>W </w:t>
      </w:r>
      <w:r>
        <w:rPr>
          <w:spacing w:val="33"/>
          <w:w w:val="207"/>
        </w:rPr>
        <w:t> </w:t>
      </w:r>
      <w:r>
        <w:rPr>
          <w:w w:val="147"/>
        </w:rPr>
        <w:t>ZKLO</w:t>
      </w:r>
      <w:r>
        <w:rPr>
          <w:spacing w:val="1"/>
          <w:w w:val="147"/>
        </w:rPr>
        <w:t>H</w:t>
      </w:r>
      <w:r>
        <w:rPr>
          <w:spacing w:val="33"/>
          <w:w w:val="400"/>
        </w:rPr>
        <w:t> </w:t>
      </w:r>
      <w:r>
        <w:rPr>
          <w:spacing w:val="-1"/>
          <w:w w:val="138"/>
        </w:rPr>
        <w:t>H</w:t>
      </w:r>
      <w:r>
        <w:rPr>
          <w:spacing w:val="2"/>
          <w:w w:val="300"/>
        </w:rPr>
        <w:t>[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H</w:t>
      </w:r>
      <w:r>
        <w:rPr>
          <w:w w:val="177"/>
        </w:rPr>
        <w:t>VV </w:t>
      </w:r>
      <w:r>
        <w:rPr>
          <w:spacing w:val="-24"/>
        </w:rPr>
        <w:t> </w:t>
      </w:r>
      <w:r>
        <w:rPr>
          <w:w w:val="163"/>
        </w:rPr>
        <w:t>PRL</w:t>
      </w:r>
      <w:r>
        <w:rPr>
          <w:w w:val="130"/>
        </w:rPr>
        <w:t>VWXU</w:t>
      </w:r>
      <w:r>
        <w:rPr>
          <w:spacing w:val="-1"/>
          <w:w w:val="130"/>
        </w:rPr>
        <w:t>H</w:t>
      </w:r>
      <w:r>
        <w:rPr>
          <w:spacing w:val="33"/>
          <w:w w:val="400"/>
        </w:rPr>
        <w:t> </w:t>
      </w:r>
      <w:r>
        <w:rPr>
          <w:spacing w:val="-1"/>
          <w:w w:val="179"/>
        </w:rPr>
        <w:t>F</w:t>
      </w:r>
      <w:r>
        <w:rPr>
          <w:w w:val="138"/>
        </w:rPr>
        <w:t>UH</w:t>
      </w:r>
      <w:r>
        <w:rPr>
          <w:spacing w:val="-1"/>
          <w:w w:val="138"/>
        </w:rPr>
        <w:t>D</w:t>
      </w:r>
      <w:r>
        <w:rPr>
          <w:w w:val="151"/>
        </w:rPr>
        <w:t>WHV</w:t>
      </w:r>
      <w:r>
        <w:rPr>
          <w:spacing w:val="33"/>
          <w:w w:val="151"/>
        </w:rPr>
        <w:t> </w:t>
      </w:r>
      <w:r>
        <w:rPr>
          <w:spacing w:val="-11"/>
          <w:w w:val="179"/>
        </w:rPr>
        <w:t>S</w:t>
      </w:r>
    </w:p>
    <w:p>
      <w:pPr>
        <w:pStyle w:val="BodyText"/>
        <w:spacing w:line="360" w:lineRule="auto" w:before="139"/>
        <w:ind w:left="1260" w:right="1259"/>
        <w:jc w:val="both"/>
      </w:pPr>
      <w:r>
        <w:rPr/>
        <w:t>break apart. Most pellet operations that consume green wood, dry the wood using rotary drum</w:t>
      </w:r>
      <w:r>
        <w:rPr>
          <w:spacing w:val="1"/>
        </w:rPr>
        <w:t> </w:t>
      </w:r>
      <w:r>
        <w:rPr/>
        <w:t>dryers. Following drying and if needed, the wood is reduced in size using a hammer mill. The</w:t>
      </w:r>
      <w:r>
        <w:rPr>
          <w:spacing w:val="1"/>
        </w:rPr>
        <w:t> </w:t>
      </w:r>
      <w:r>
        <w:rPr/>
        <w:t>screen size used depends on pellet size and type being produced (i.e., smaller pellets require</w:t>
      </w:r>
      <w:r>
        <w:rPr>
          <w:spacing w:val="1"/>
        </w:rPr>
        <w:t> </w:t>
      </w:r>
      <w:r>
        <w:rPr/>
        <w:t>smaller die openings and smaller particle sizes). Particle sizes are typically less than ¼ inch.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hammer</w:t>
      </w:r>
      <w:r>
        <w:rPr>
          <w:spacing w:val="1"/>
        </w:rPr>
        <w:t> </w:t>
      </w:r>
      <w:r>
        <w:rPr/>
        <w:t>mill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woody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passes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conditioning unit which sits directly on top of the pelletizer. Here steam is added to moisten the</w:t>
      </w:r>
      <w:r>
        <w:rPr>
          <w:spacing w:val="-57"/>
        </w:rPr>
        <w:t> </w:t>
      </w:r>
      <w:r>
        <w:rPr/>
        <w:t>wood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pellet</w:t>
      </w:r>
      <w:r>
        <w:rPr>
          <w:spacing w:val="1"/>
        </w:rPr>
        <w:t> </w:t>
      </w:r>
      <w:r>
        <w:rPr/>
        <w:t>formation),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lubricating agents</w:t>
      </w:r>
      <w:r>
        <w:rPr>
          <w:spacing w:val="1"/>
        </w:rPr>
        <w:t> </w:t>
      </w:r>
      <w:r>
        <w:rPr/>
        <w:t>are added to increase pellet</w:t>
      </w:r>
      <w:r>
        <w:rPr>
          <w:spacing w:val="1"/>
        </w:rPr>
        <w:t> </w:t>
      </w:r>
      <w:r>
        <w:rPr/>
        <w:t>durability. The material</w:t>
      </w:r>
      <w:r>
        <w:rPr>
          <w:spacing w:val="1"/>
        </w:rPr>
        <w:t> </w:t>
      </w:r>
      <w:r>
        <w:rPr/>
        <w:t>next moves to the</w:t>
      </w:r>
      <w:r>
        <w:rPr>
          <w:spacing w:val="1"/>
        </w:rPr>
        <w:t> </w:t>
      </w:r>
      <w:r>
        <w:rPr/>
        <w:t>pelletizer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uses</w:t>
      </w:r>
      <w:r>
        <w:rPr>
          <w:spacing w:val="10"/>
        </w:rPr>
        <w:t> </w:t>
      </w:r>
      <w:r>
        <w:rPr/>
        <w:t>rollers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force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woody</w:t>
      </w:r>
      <w:r>
        <w:rPr>
          <w:spacing w:val="6"/>
        </w:rPr>
        <w:t> </w:t>
      </w:r>
      <w:r>
        <w:rPr/>
        <w:t>material</w:t>
      </w:r>
      <w:r>
        <w:rPr>
          <w:spacing w:val="10"/>
        </w:rPr>
        <w:t> </w:t>
      </w:r>
      <w:r>
        <w:rPr/>
        <w:t>through</w:t>
      </w:r>
      <w:r>
        <w:rPr>
          <w:spacing w:val="11"/>
        </w:rPr>
        <w:t> </w:t>
      </w:r>
      <w:r>
        <w:rPr/>
        <w:t>holes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flat</w:t>
      </w:r>
      <w:r>
        <w:rPr>
          <w:spacing w:val="12"/>
        </w:rPr>
        <w:t> </w:t>
      </w:r>
      <w:r>
        <w:rPr/>
        <w:t>die.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pellet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dies is often thick (greater than 1 ¾ inches) and the holes tapered to increase the pressure on the</w:t>
      </w:r>
      <w:r>
        <w:rPr>
          <w:spacing w:val="-57"/>
        </w:rPr>
        <w:t> </w:t>
      </w:r>
      <w:r>
        <w:rPr/>
        <w:t>wood and raise its</w:t>
      </w:r>
      <w:r>
        <w:rPr>
          <w:spacing w:val="1"/>
        </w:rPr>
        <w:t> </w:t>
      </w:r>
      <w:r>
        <w:rPr/>
        <w:t>temperature. Hole diameter and taper significantly affect</w:t>
      </w:r>
      <w:r>
        <w:rPr>
          <w:spacing w:val="1"/>
        </w:rPr>
        <w:t> </w:t>
      </w:r>
      <w:r>
        <w:rPr/>
        <w:t>pellet</w:t>
      </w:r>
      <w:r>
        <w:rPr>
          <w:spacing w:val="60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and quality, and the pellet will not bind if the temperature is too high or too low, mounted</w:t>
      </w:r>
      <w:r>
        <w:rPr>
          <w:spacing w:val="1"/>
        </w:rPr>
        <w:t> </w:t>
      </w:r>
      <w:r>
        <w:rPr/>
        <w:t>knives</w:t>
      </w:r>
      <w:r>
        <w:rPr>
          <w:spacing w:val="22"/>
        </w:rPr>
        <w:t> </w:t>
      </w:r>
      <w:r>
        <w:rPr/>
        <w:t>knock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pellets</w:t>
      </w:r>
      <w:r>
        <w:rPr>
          <w:spacing w:val="26"/>
        </w:rPr>
        <w:t> </w:t>
      </w:r>
      <w:r>
        <w:rPr/>
        <w:t>loose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outside</w:t>
      </w:r>
      <w:r>
        <w:rPr>
          <w:spacing w:val="2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die,</w:t>
      </w:r>
      <w:r>
        <w:rPr>
          <w:spacing w:val="23"/>
        </w:rPr>
        <w:t> </w:t>
      </w:r>
      <w:r>
        <w:rPr/>
        <w:t>permitting</w:t>
      </w:r>
      <w:r>
        <w:rPr>
          <w:spacing w:val="21"/>
        </w:rPr>
        <w:t> </w:t>
      </w:r>
      <w:r>
        <w:rPr/>
        <w:t>cooling,</w:t>
      </w:r>
      <w:r>
        <w:rPr>
          <w:spacing w:val="23"/>
        </w:rPr>
        <w:t> </w:t>
      </w:r>
      <w:r>
        <w:rPr/>
        <w:t>usually</w:t>
      </w:r>
      <w:r>
        <w:rPr>
          <w:spacing w:val="18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</w:p>
    <w:p>
      <w:pPr>
        <w:pStyle w:val="BodyText"/>
        <w:ind w:left="1260"/>
      </w:pPr>
      <w:r>
        <w:rPr>
          <w:w w:val="150"/>
        </w:rPr>
        <w:t>FRXQWHU </w:t>
      </w:r>
      <w:r>
        <w:rPr>
          <w:spacing w:val="14"/>
          <w:w w:val="150"/>
        </w:rPr>
        <w:t> </w:t>
      </w:r>
      <w:r>
        <w:rPr>
          <w:w w:val="175"/>
        </w:rPr>
        <w:t>IORZ</w:t>
      </w:r>
      <w:r>
        <w:rPr>
          <w:spacing w:val="89"/>
          <w:w w:val="175"/>
        </w:rPr>
        <w:t> </w:t>
      </w:r>
      <w:r>
        <w:rPr>
          <w:w w:val="175"/>
        </w:rPr>
        <w:t>FRROHU </w:t>
      </w:r>
      <w:r>
        <w:rPr>
          <w:spacing w:val="20"/>
          <w:w w:val="175"/>
        </w:rPr>
        <w:t> </w:t>
      </w:r>
      <w:r>
        <w:rPr>
          <w:w w:val="175"/>
        </w:rPr>
        <w:t>7KH</w:t>
      </w:r>
      <w:r>
        <w:rPr>
          <w:spacing w:val="89"/>
          <w:w w:val="175"/>
        </w:rPr>
        <w:t> </w:t>
      </w:r>
      <w:r>
        <w:rPr>
          <w:w w:val="175"/>
        </w:rPr>
        <w:t>FRROLQJ</w:t>
      </w:r>
      <w:r>
        <w:rPr>
          <w:spacing w:val="90"/>
          <w:w w:val="175"/>
        </w:rPr>
        <w:t> </w:t>
      </w:r>
      <w:r>
        <w:rPr>
          <w:w w:val="175"/>
        </w:rPr>
        <w:t>SURFHVV</w:t>
      </w:r>
      <w:r>
        <w:rPr>
          <w:spacing w:val="1"/>
          <w:w w:val="175"/>
        </w:rPr>
        <w:t> </w:t>
      </w:r>
      <w:r>
        <w:rPr>
          <w:w w:val="305"/>
        </w:rPr>
        <w:t>³</w:t>
      </w:r>
    </w:p>
    <w:p>
      <w:pPr>
        <w:pStyle w:val="BodyText"/>
        <w:spacing w:line="360" w:lineRule="auto" w:before="137"/>
        <w:ind w:left="1260" w:right="1260"/>
        <w:jc w:val="both"/>
      </w:pPr>
      <w:r>
        <w:rPr/>
        <w:t>developed during handling. Wood briquetting is similar, but simpler, than pelletizing. The dried</w:t>
      </w:r>
      <w:r>
        <w:rPr>
          <w:spacing w:val="-57"/>
        </w:rPr>
        <w:t> </w:t>
      </w:r>
      <w:r>
        <w:rPr/>
        <w:t>woody material is pushed through a narrow opening which pressures the material to form large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Briquetting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pelletization.</w:t>
      </w:r>
    </w:p>
    <w:p>
      <w:pPr>
        <w:pStyle w:val="BodyText"/>
        <w:spacing w:line="360" w:lineRule="auto" w:before="1"/>
        <w:ind w:left="1260" w:right="1254" w:firstLine="719"/>
        <w:jc w:val="both"/>
      </w:pPr>
      <w:r>
        <w:rPr/>
        <w:t>A screw extrusion system is typically used to push the woody material through the</w:t>
      </w:r>
      <w:r>
        <w:rPr>
          <w:spacing w:val="1"/>
        </w:rPr>
        <w:t> </w:t>
      </w:r>
      <w:r>
        <w:rPr/>
        <w:t>opening,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pistons.</w:t>
      </w:r>
      <w:r>
        <w:rPr>
          <w:spacing w:val="1"/>
        </w:rPr>
        <w:t> </w:t>
      </w:r>
      <w:r>
        <w:rPr/>
        <w:t>Pelletization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briquetting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relatively common in Europe, and are becoming more prevalent in North America. Currently,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pelletization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Canada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Canada, wood pellet production in 2008 was 2 million tonnes of which 250,000 tonnes were</w:t>
      </w:r>
      <w:r>
        <w:rPr>
          <w:spacing w:val="1"/>
        </w:rPr>
        <w:t> </w:t>
      </w:r>
      <w:r>
        <w:rPr/>
        <w:t>used in the country, 450,000 tonnes were exported to the US, and 1.3 million tonnes were</w:t>
      </w:r>
      <w:r>
        <w:rPr>
          <w:spacing w:val="1"/>
        </w:rPr>
        <w:t> </w:t>
      </w:r>
      <w:r>
        <w:rPr/>
        <w:t>exported to Europe and other parts of the world (Franco and Jon, 2009). US pellet production</w:t>
      </w:r>
      <w:r>
        <w:rPr>
          <w:spacing w:val="1"/>
        </w:rPr>
        <w:t> </w:t>
      </w:r>
      <w:r>
        <w:rPr/>
        <w:t>was 1.8 million tonnes in 2008, with 80% of production being in the country and only 20%</w:t>
      </w:r>
      <w:r>
        <w:rPr>
          <w:spacing w:val="1"/>
        </w:rPr>
        <w:t> </w:t>
      </w:r>
      <w:r>
        <w:rPr/>
        <w:t>exported. Wood pellets are produced primarily for home use or small-scale heat production.</w:t>
      </w:r>
      <w:r>
        <w:rPr>
          <w:spacing w:val="1"/>
        </w:rPr>
        <w:t> </w:t>
      </w:r>
      <w:r>
        <w:rPr/>
        <w:t>Home</w:t>
      </w:r>
      <w:r>
        <w:rPr>
          <w:spacing w:val="-2"/>
        </w:rPr>
        <w:t> </w:t>
      </w:r>
      <w:r>
        <w:rPr/>
        <w:t>heating</w:t>
      </w:r>
      <w:r>
        <w:rPr>
          <w:spacing w:val="-3"/>
        </w:rPr>
        <w:t> </w:t>
      </w:r>
      <w:r>
        <w:rPr/>
        <w:t>pellets typically</w:t>
      </w:r>
      <w:r>
        <w:rPr>
          <w:spacing w:val="-5"/>
        </w:rPr>
        <w:t> </w:t>
      </w:r>
      <w:r>
        <w:rPr/>
        <w:t>must meet</w:t>
      </w:r>
      <w:r>
        <w:rPr>
          <w:spacing w:val="-1"/>
        </w:rPr>
        <w:t> </w:t>
      </w:r>
      <w:r>
        <w:rPr/>
        <w:t>several</w:t>
      </w:r>
      <w:r>
        <w:rPr>
          <w:spacing w:val="6"/>
        </w:rPr>
        <w:t> </w:t>
      </w:r>
      <w:r>
        <w:rPr/>
        <w:t>standards including:</w:t>
      </w:r>
    </w:p>
    <w:p>
      <w:pPr>
        <w:pStyle w:val="BodyText"/>
        <w:spacing w:line="360" w:lineRule="auto"/>
        <w:ind w:left="1260" w:right="1256"/>
        <w:jc w:val="both"/>
      </w:pPr>
      <w:r>
        <w:rPr/>
        <w:t>Density-pellets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40</w:t>
      </w:r>
      <w:r>
        <w:rPr>
          <w:spacing w:val="-57"/>
        </w:rPr>
        <w:t> </w:t>
      </w:r>
      <w:r>
        <w:rPr/>
        <w:t>pounds/cubic foot. Dimension ±pellets must not exceed 1 ½ inches in length and be ¼ to </w:t>
      </w:r>
      <w:r>
        <w:rPr>
          <w:vertAlign w:val="superscript"/>
        </w:rPr>
        <w:t>5</w:t>
      </w:r>
      <w:r>
        <w:rPr>
          <w:vertAlign w:val="baseline"/>
        </w:rPr>
        <w:t>/</w:t>
      </w:r>
      <w:r>
        <w:rPr>
          <w:vertAlign w:val="sub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inches</w:t>
      </w:r>
      <w:r>
        <w:rPr>
          <w:spacing w:val="-1"/>
          <w:vertAlign w:val="baseline"/>
        </w:rPr>
        <w:t> </w:t>
      </w:r>
      <w:r>
        <w:rPr>
          <w:vertAlign w:val="baseline"/>
        </w:rPr>
        <w:t>in diameter</w:t>
      </w:r>
      <w:r>
        <w:rPr>
          <w:spacing w:val="-2"/>
          <w:vertAlign w:val="baseline"/>
        </w:rPr>
        <w:t> </w:t>
      </w:r>
      <w:r>
        <w:rPr>
          <w:vertAlign w:val="baseline"/>
        </w:rPr>
        <w:t>to ensure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predictable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fuel quantities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prevent jamming.</w:t>
      </w:r>
    </w:p>
    <w:p>
      <w:pPr>
        <w:pStyle w:val="BodyText"/>
        <w:spacing w:line="360" w:lineRule="auto" w:before="2"/>
        <w:ind w:left="1260" w:right="1260"/>
        <w:jc w:val="both"/>
      </w:pPr>
      <w:r>
        <w:rPr/>
        <w:t>Fine</w:t>
      </w:r>
      <w:r>
        <w:rPr>
          <w:spacing w:val="19"/>
        </w:rPr>
        <w:t> </w:t>
      </w:r>
      <w:r>
        <w:rPr/>
        <w:t>±pellets</w:t>
      </w:r>
      <w:r>
        <w:rPr>
          <w:spacing w:val="21"/>
        </w:rPr>
        <w:t> </w:t>
      </w:r>
      <w:r>
        <w:rPr/>
        <w:t>must</w:t>
      </w:r>
      <w:r>
        <w:rPr>
          <w:spacing w:val="21"/>
        </w:rPr>
        <w:t> </w:t>
      </w:r>
      <w:r>
        <w:rPr/>
        <w:t>limit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amount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derived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fine</w:t>
      </w:r>
      <w:r>
        <w:rPr>
          <w:spacing w:val="19"/>
        </w:rPr>
        <w:t> </w:t>
      </w:r>
      <w:r>
        <w:rPr/>
        <w:t>materials</w:t>
      </w:r>
      <w:r>
        <w:rPr>
          <w:spacing w:val="21"/>
        </w:rPr>
        <w:t> </w:t>
      </w:r>
      <w:r>
        <w:rPr/>
        <w:t>(material</w:t>
      </w:r>
      <w:r>
        <w:rPr>
          <w:spacing w:val="19"/>
        </w:rPr>
        <w:t> </w:t>
      </w:r>
      <w:r>
        <w:rPr/>
        <w:t>capable</w:t>
      </w:r>
      <w:r>
        <w:rPr>
          <w:spacing w:val="-57"/>
        </w:rPr>
        <w:t> </w:t>
      </w:r>
      <w:r>
        <w:rPr/>
        <w:t>of passing through </w:t>
      </w:r>
      <w:r>
        <w:rPr>
          <w:vertAlign w:val="superscript"/>
        </w:rPr>
        <w:t>1</w:t>
      </w:r>
      <w:r>
        <w:rPr>
          <w:vertAlign w:val="baseline"/>
        </w:rPr>
        <w:t>/</w:t>
      </w:r>
      <w:r>
        <w:rPr>
          <w:vertAlign w:val="subscript"/>
        </w:rPr>
        <w:t>8</w:t>
      </w:r>
      <w:r>
        <w:rPr>
          <w:vertAlign w:val="baseline"/>
        </w:rPr>
        <w:t> inches screen) to no more than 0.5 percent by weight. This limits dust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3"/>
          <w:vertAlign w:val="baseline"/>
        </w:rPr>
        <w:t> </w:t>
      </w:r>
      <w:r>
        <w:rPr>
          <w:vertAlign w:val="baseline"/>
        </w:rPr>
        <w:t>from breakage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handling</w:t>
      </w:r>
      <w:r>
        <w:rPr>
          <w:spacing w:val="-4"/>
          <w:vertAlign w:val="baseline"/>
        </w:rPr>
        <w:t> </w:t>
      </w:r>
      <w:r>
        <w:rPr>
          <w:vertAlign w:val="baseline"/>
        </w:rPr>
        <w:t>and problems with pellet flow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operation.</w:t>
      </w:r>
    </w:p>
    <w:p>
      <w:pPr>
        <w:pStyle w:val="BodyText"/>
        <w:spacing w:line="360" w:lineRule="auto"/>
        <w:ind w:left="1260" w:right="1263"/>
        <w:jc w:val="both"/>
      </w:pPr>
      <w:r>
        <w:rPr/>
        <w:t>Chlorides</w:t>
      </w:r>
      <w:r>
        <w:rPr>
          <w:spacing w:val="53"/>
        </w:rPr>
        <w:t> </w:t>
      </w:r>
      <w:r>
        <w:rPr/>
        <w:t>±Pellets</w:t>
      </w:r>
      <w:r>
        <w:rPr>
          <w:spacing w:val="54"/>
        </w:rPr>
        <w:t> </w:t>
      </w:r>
      <w:r>
        <w:rPr/>
        <w:t>must</w:t>
      </w:r>
      <w:r>
        <w:rPr>
          <w:spacing w:val="53"/>
        </w:rPr>
        <w:t> </w:t>
      </w:r>
      <w:r>
        <w:rPr/>
        <w:t>not</w:t>
      </w:r>
      <w:r>
        <w:rPr>
          <w:spacing w:val="54"/>
        </w:rPr>
        <w:t> </w:t>
      </w:r>
      <w:r>
        <w:rPr/>
        <w:t>exceed</w:t>
      </w:r>
      <w:r>
        <w:rPr>
          <w:spacing w:val="52"/>
        </w:rPr>
        <w:t> </w:t>
      </w:r>
      <w:r>
        <w:rPr/>
        <w:t>300</w:t>
      </w:r>
      <w:r>
        <w:rPr>
          <w:spacing w:val="52"/>
        </w:rPr>
        <w:t> </w:t>
      </w:r>
      <w:r>
        <w:rPr/>
        <w:t>parts</w:t>
      </w:r>
      <w:r>
        <w:rPr>
          <w:spacing w:val="56"/>
        </w:rPr>
        <w:t> </w:t>
      </w:r>
      <w:r>
        <w:rPr/>
        <w:t>per</w:t>
      </w:r>
      <w:r>
        <w:rPr>
          <w:spacing w:val="53"/>
        </w:rPr>
        <w:t> </w:t>
      </w:r>
      <w:r>
        <w:rPr/>
        <w:t>million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salt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avoid</w:t>
      </w:r>
      <w:r>
        <w:rPr>
          <w:spacing w:val="54"/>
        </w:rPr>
        <w:t> </w:t>
      </w:r>
      <w:r>
        <w:rPr/>
        <w:t>stove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vent</w:t>
      </w:r>
      <w:r>
        <w:rPr>
          <w:spacing w:val="-58"/>
        </w:rPr>
        <w:t> </w:t>
      </w:r>
      <w:r>
        <w:rPr/>
        <w:t>rusting.</w:t>
      </w:r>
    </w:p>
    <w:p>
      <w:pPr>
        <w:pStyle w:val="BodyText"/>
        <w:ind w:left="1260"/>
        <w:jc w:val="both"/>
      </w:pPr>
      <w:r>
        <w:rPr/>
        <w:t>Net calorific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18.5 GJ/t.</w:t>
      </w:r>
    </w:p>
    <w:p>
      <w:pPr>
        <w:pStyle w:val="BodyText"/>
        <w:spacing w:line="360" w:lineRule="auto" w:before="139"/>
        <w:ind w:left="1260" w:right="1258"/>
        <w:jc w:val="both"/>
      </w:pPr>
      <w:r>
        <w:rPr/>
        <w:t>Pellets are available in premium and standard grades, which differ by ash content premium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 1% ash</w:t>
      </w:r>
      <w:r>
        <w:rPr>
          <w:spacing w:val="1"/>
        </w:rPr>
        <w:t> </w:t>
      </w:r>
      <w:r>
        <w:rPr/>
        <w:t>while standard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3% ash</w:t>
      </w:r>
      <w:r>
        <w:rPr>
          <w:spacing w:val="1"/>
        </w:rPr>
        <w:t> </w:t>
      </w:r>
      <w:r>
        <w:rPr/>
        <w:t>by weight.</w:t>
      </w:r>
      <w:r>
        <w:rPr>
          <w:spacing w:val="1"/>
        </w:rPr>
        <w:t> </w:t>
      </w:r>
      <w:r>
        <w:rPr/>
        <w:t>Research and development efforts focus on durability, ash content, and the use of binding</w:t>
      </w:r>
      <w:r>
        <w:rPr>
          <w:spacing w:val="1"/>
        </w:rPr>
        <w:t> </w:t>
      </w:r>
      <w:r>
        <w:rPr/>
        <w:t>agents. Europe is the primary market for North American home heating pellets and briquettes.</w:t>
      </w:r>
      <w:r>
        <w:rPr>
          <w:spacing w:val="1"/>
        </w:rPr>
        <w:t> </w:t>
      </w:r>
      <w:r>
        <w:rPr/>
        <w:t>Pellets</w:t>
      </w:r>
      <w:r>
        <w:rPr>
          <w:spacing w:val="44"/>
        </w:rPr>
        <w:t> </w:t>
      </w:r>
      <w:r>
        <w:rPr/>
        <w:t>must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durable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withstand</w:t>
      </w:r>
      <w:r>
        <w:rPr>
          <w:spacing w:val="43"/>
        </w:rPr>
        <w:t> </w:t>
      </w:r>
      <w:r>
        <w:rPr/>
        <w:t>extensive</w:t>
      </w:r>
      <w:r>
        <w:rPr>
          <w:spacing w:val="43"/>
        </w:rPr>
        <w:t> </w:t>
      </w:r>
      <w:r>
        <w:rPr/>
        <w:t>handling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prevent</w:t>
      </w:r>
      <w:r>
        <w:rPr>
          <w:spacing w:val="44"/>
        </w:rPr>
        <w:t> </w:t>
      </w:r>
      <w:r>
        <w:rPr/>
        <w:t>deterioration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pellet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61"/>
        <w:jc w:val="both"/>
      </w:pPr>
      <w:r>
        <w:rPr/>
        <w:t>quality encountered during export and shipping activities. Binding agents (e.g., black liquor,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byproducts,</w:t>
      </w:r>
      <w:r>
        <w:rPr>
          <w:spacing w:val="1"/>
        </w:rPr>
        <w:t> </w:t>
      </w:r>
      <w:r>
        <w:rPr/>
        <w:t>glycerol,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durability but</w:t>
      </w:r>
      <w:r>
        <w:rPr>
          <w:spacing w:val="1"/>
        </w:rPr>
        <w:t> </w:t>
      </w:r>
      <w:r>
        <w:rPr/>
        <w:t>may increase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U.S.,</w:t>
      </w:r>
      <w:r>
        <w:rPr>
          <w:spacing w:val="1"/>
        </w:rPr>
        <w:t> </w:t>
      </w:r>
      <w:r>
        <w:rPr/>
        <w:t>pellets</w:t>
      </w:r>
      <w:r>
        <w:rPr>
          <w:spacing w:val="-57"/>
        </w:rPr>
        <w:t> </w:t>
      </w:r>
      <w:r>
        <w:rPr/>
        <w:t>compete with heating oil, electricity, and other heat energy sources which are low cost relative</w:t>
      </w:r>
      <w:r>
        <w:rPr>
          <w:spacing w:val="1"/>
        </w:rPr>
        <w:t> </w:t>
      </w:r>
      <w:r>
        <w:rPr/>
        <w:t>to European fossil fuel prices. Lower production costs are needed to increase use in North</w:t>
      </w:r>
      <w:r>
        <w:rPr>
          <w:spacing w:val="1"/>
        </w:rPr>
        <w:t> </w:t>
      </w:r>
      <w:r>
        <w:rPr/>
        <w:t>America (Franco</w:t>
      </w:r>
      <w:r>
        <w:rPr>
          <w:spacing w:val="2"/>
        </w:rPr>
        <w:t> </w:t>
      </w:r>
      <w:r>
        <w:rPr/>
        <w:t>and Jon, 2009).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52"/>
        </w:numPr>
        <w:tabs>
          <w:tab w:pos="2101" w:val="left" w:leader="none"/>
        </w:tabs>
        <w:spacing w:line="240" w:lineRule="auto" w:before="0" w:after="0"/>
        <w:ind w:left="2100" w:right="0" w:hanging="841"/>
        <w:jc w:val="both"/>
      </w:pPr>
      <w:bookmarkStart w:name="_TOC_250068" w:id="149"/>
      <w:bookmarkEnd w:id="149"/>
      <w:r>
        <w:rPr/>
        <w:t>Charcoal Production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Charcoal is a widely used in the metallurgic, purification, and cooking industries, and has 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for millennia.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byproduct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woody</w:t>
      </w:r>
      <w:r>
        <w:rPr>
          <w:spacing w:val="-57"/>
        </w:rPr>
        <w:t> </w:t>
      </w:r>
      <w:r>
        <w:rPr/>
        <w:t>materials are heated to high temperatures under conditions of no or low oxygen (pyrolysis). To</w:t>
      </w:r>
      <w:r>
        <w:rPr>
          <w:spacing w:val="1"/>
        </w:rPr>
        <w:t> </w:t>
      </w:r>
      <w:r>
        <w:rPr/>
        <w:t>make charcoal, wood is heated to high temperatures (above 275</w:t>
      </w:r>
      <w:r>
        <w:rPr>
          <w:vertAlign w:val="superscript"/>
        </w:rPr>
        <w:t>o</w:t>
      </w:r>
      <w:r>
        <w:rPr>
          <w:vertAlign w:val="baseline"/>
        </w:rPr>
        <w:t>C), which releases water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begins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carbonize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point.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exothermic and increases temperatures to the point that chemical</w:t>
      </w:r>
      <w:r>
        <w:rPr>
          <w:spacing w:val="60"/>
          <w:vertAlign w:val="baseline"/>
        </w:rPr>
        <w:t> </w:t>
      </w:r>
      <w:r>
        <w:rPr>
          <w:vertAlign w:val="baseline"/>
        </w:rPr>
        <w:t>reactions cease and 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is formed (over 350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At this point, heat can be used to remove tar from the charcoal.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briquettes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easier</w:t>
      </w:r>
      <w:r>
        <w:rPr>
          <w:spacing w:val="1"/>
          <w:vertAlign w:val="baseline"/>
        </w:rPr>
        <w:t> </w:t>
      </w:r>
      <w:r>
        <w:rPr>
          <w:vertAlign w:val="baseline"/>
        </w:rPr>
        <w:t>handling.</w:t>
      </w:r>
      <w:r>
        <w:rPr>
          <w:spacing w:val="-57"/>
          <w:vertAlign w:val="baseline"/>
        </w:rPr>
        <w:t> </w:t>
      </w:r>
      <w:r>
        <w:rPr>
          <w:vertAlign w:val="baseline"/>
        </w:rPr>
        <w:t>Briquettes are formed by crushing the charcoal into a fine dust and adding a binder (typically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 or sawdust in 70-30 mixture) to hold the briquette together. The mixture is passed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press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form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briquette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then</w:t>
      </w:r>
      <w:r>
        <w:rPr>
          <w:spacing w:val="30"/>
          <w:vertAlign w:val="baseline"/>
        </w:rPr>
        <w:t> </w:t>
      </w:r>
      <w:r>
        <w:rPr>
          <w:vertAlign w:val="baseline"/>
        </w:rPr>
        <w:t>dried</w:t>
      </w:r>
      <w:r>
        <w:rPr>
          <w:spacing w:val="28"/>
          <w:vertAlign w:val="baseline"/>
        </w:rPr>
        <w:t> </w:t>
      </w:r>
      <w:r>
        <w:rPr>
          <w:vertAlign w:val="baseline"/>
        </w:rPr>
        <w:t>(&lt;</w:t>
      </w:r>
      <w:r>
        <w:rPr>
          <w:spacing w:val="26"/>
          <w:vertAlign w:val="baseline"/>
        </w:rPr>
        <w:t> </w:t>
      </w:r>
      <w:r>
        <w:rPr>
          <w:vertAlign w:val="baseline"/>
        </w:rPr>
        <w:t>5%</w:t>
      </w:r>
      <w:r>
        <w:rPr>
          <w:spacing w:val="30"/>
          <w:vertAlign w:val="baseline"/>
        </w:rPr>
        <w:t> </w:t>
      </w:r>
      <w:r>
        <w:rPr>
          <w:vertAlign w:val="baseline"/>
        </w:rPr>
        <w:t>moisture)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  <w:r>
        <w:rPr>
          <w:spacing w:val="27"/>
          <w:vertAlign w:val="baseline"/>
        </w:rPr>
        <w:t> </w:t>
      </w:r>
      <w:r>
        <w:rPr>
          <w:vertAlign w:val="baseline"/>
        </w:rPr>
        <w:t>home</w:t>
      </w:r>
      <w:r>
        <w:rPr>
          <w:spacing w:val="28"/>
          <w:vertAlign w:val="baseline"/>
        </w:rPr>
        <w:t> </w:t>
      </w:r>
      <w:r>
        <w:rPr>
          <w:vertAlign w:val="baseline"/>
        </w:rPr>
        <w:t>or</w:t>
      </w:r>
      <w:r>
        <w:rPr>
          <w:spacing w:val="30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-58"/>
          <w:vertAlign w:val="baseline"/>
        </w:rPr>
        <w:t> </w:t>
      </w:r>
      <w:r>
        <w:rPr>
          <w:vertAlign w:val="baseline"/>
        </w:rPr>
        <w:t>uses.</w:t>
      </w:r>
      <w:r>
        <w:rPr>
          <w:spacing w:val="27"/>
          <w:vertAlign w:val="baseline"/>
        </w:rPr>
        <w:t> </w:t>
      </w:r>
      <w:r>
        <w:rPr>
          <w:vertAlign w:val="baseline"/>
        </w:rPr>
        <w:t>Traditional</w:t>
      </w:r>
      <w:r>
        <w:rPr>
          <w:spacing w:val="27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28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28"/>
          <w:vertAlign w:val="baseline"/>
        </w:rPr>
        <w:t> </w:t>
      </w:r>
      <w:r>
        <w:rPr>
          <w:vertAlign w:val="baseline"/>
        </w:rPr>
        <w:t>uses</w:t>
      </w:r>
      <w:r>
        <w:rPr>
          <w:spacing w:val="29"/>
          <w:vertAlign w:val="baseline"/>
        </w:rPr>
        <w:t> </w:t>
      </w:r>
      <w:r>
        <w:rPr>
          <w:vertAlign w:val="baseline"/>
        </w:rPr>
        <w:t>either</w:t>
      </w:r>
      <w:r>
        <w:rPr>
          <w:spacing w:val="29"/>
          <w:vertAlign w:val="baseline"/>
        </w:rPr>
        <w:t> </w:t>
      </w:r>
      <w:r>
        <w:rPr>
          <w:vertAlign w:val="baseline"/>
        </w:rPr>
        <w:t>batch</w:t>
      </w:r>
      <w:r>
        <w:rPr>
          <w:spacing w:val="28"/>
          <w:vertAlign w:val="baseline"/>
        </w:rPr>
        <w:t> </w:t>
      </w:r>
      <w:r>
        <w:rPr>
          <w:vertAlign w:val="baseline"/>
        </w:rPr>
        <w:t>or</w:t>
      </w:r>
      <w:r>
        <w:rPr>
          <w:spacing w:val="29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27"/>
          <w:vertAlign w:val="baseline"/>
        </w:rPr>
        <w:t> </w:t>
      </w:r>
      <w:r>
        <w:rPr>
          <w:vertAlign w:val="baseline"/>
        </w:rPr>
        <w:t>kilns.</w:t>
      </w:r>
      <w:r>
        <w:rPr>
          <w:spacing w:val="27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28"/>
          <w:vertAlign w:val="baseline"/>
        </w:rPr>
        <w:t> </w:t>
      </w:r>
      <w:r>
        <w:rPr>
          <w:vertAlign w:val="baseline"/>
        </w:rPr>
        <w:t>kilns</w:t>
      </w:r>
      <w:r>
        <w:rPr>
          <w:spacing w:val="-58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2.75</w:t>
      </w:r>
      <w:r>
        <w:rPr>
          <w:spacing w:val="1"/>
          <w:vertAlign w:val="baseline"/>
        </w:rPr>
        <w:t> </w:t>
      </w:r>
      <w:r>
        <w:rPr>
          <w:vertAlign w:val="baseline"/>
        </w:rPr>
        <w:t>tons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automated</w:t>
      </w:r>
      <w:r>
        <w:rPr>
          <w:spacing w:val="60"/>
          <w:vertAlign w:val="baseline"/>
        </w:rPr>
        <w:t> </w:t>
      </w:r>
      <w:r>
        <w:rPr>
          <w:vertAlign w:val="baseline"/>
        </w:rPr>
        <w:t>systems.</w:t>
      </w:r>
      <w:r>
        <w:rPr>
          <w:spacing w:val="-57"/>
          <w:vertAlign w:val="baseline"/>
        </w:rPr>
        <w:t> </w:t>
      </w:r>
      <w:r>
        <w:rPr>
          <w:vertAlign w:val="baseline"/>
        </w:rPr>
        <w:t>Average charcoal yields of up to 20% per weight of biomass used can be achieved. Cyclone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technologies are used to control particulate matter emissions, while gaseous emissions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 by afterburning (up to 80% reduction in VOCs and carbon monoxide). Batch kilns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 in smaller operations and produce less charcoal and take longer than continuous kilns.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 facilities use a retort system to produce charcoal. In this system, the pyrolysis vapours</w:t>
      </w:r>
      <w:r>
        <w:rPr>
          <w:spacing w:val="1"/>
          <w:vertAlign w:val="baseline"/>
        </w:rPr>
        <w:t> </w:t>
      </w:r>
      <w:r>
        <w:rPr>
          <w:vertAlign w:val="baseline"/>
        </w:rPr>
        <w:t>(volatile organic compounds) are separated from the residual material early in the 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 Originally developed to allow production of chemicals (e.g., acetic acid and methanol)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31"/>
          <w:vertAlign w:val="baseline"/>
        </w:rPr>
        <w:t> </w:t>
      </w:r>
      <w:r>
        <w:rPr>
          <w:vertAlign w:val="baseline"/>
        </w:rPr>
        <w:t>vapours,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vapours</w:t>
      </w:r>
      <w:r>
        <w:rPr>
          <w:spacing w:val="31"/>
          <w:vertAlign w:val="baseline"/>
        </w:rPr>
        <w:t> </w:t>
      </w:r>
      <w:r>
        <w:rPr>
          <w:vertAlign w:val="baseline"/>
        </w:rPr>
        <w:t>are</w:t>
      </w:r>
      <w:r>
        <w:rPr>
          <w:spacing w:val="31"/>
          <w:vertAlign w:val="baseline"/>
        </w:rPr>
        <w:t> </w:t>
      </w:r>
      <w:r>
        <w:rPr>
          <w:vertAlign w:val="baseline"/>
        </w:rPr>
        <w:t>now</w:t>
      </w:r>
      <w:r>
        <w:rPr>
          <w:spacing w:val="31"/>
          <w:vertAlign w:val="baseline"/>
        </w:rPr>
        <w:t> </w:t>
      </w:r>
      <w:r>
        <w:rPr>
          <w:vertAlign w:val="baseline"/>
        </w:rPr>
        <w:t>used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electricity</w:t>
      </w:r>
      <w:r>
        <w:rPr>
          <w:spacing w:val="27"/>
          <w:vertAlign w:val="baseline"/>
        </w:rPr>
        <w:t> </w:t>
      </w:r>
      <w:r>
        <w:rPr>
          <w:vertAlign w:val="baseline"/>
        </w:rPr>
        <w:t>and/or</w:t>
      </w:r>
      <w:r>
        <w:rPr>
          <w:spacing w:val="33"/>
          <w:vertAlign w:val="baseline"/>
        </w:rPr>
        <w:t> </w:t>
      </w:r>
      <w:r>
        <w:rPr>
          <w:vertAlign w:val="baseline"/>
        </w:rPr>
        <w:t>heat</w:t>
      </w:r>
      <w:r>
        <w:rPr>
          <w:spacing w:val="-58"/>
          <w:vertAlign w:val="baseline"/>
        </w:rPr>
        <w:t> </w:t>
      </w:r>
      <w:r>
        <w:rPr>
          <w:vertAlign w:val="baseline"/>
        </w:rPr>
        <w:t>used throughout the production process. Use of the vapours also reduces emissions in 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 providing energy. Retort systems achieve higher charcoal yields (20-30%)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traditional techniques. Opportunities to simplify retort technologies, thus reducing capital costs,</w:t>
      </w:r>
      <w:r>
        <w:rPr>
          <w:spacing w:val="-57"/>
          <w:vertAlign w:val="baseline"/>
        </w:rPr>
        <w:t> </w:t>
      </w:r>
      <w:r>
        <w:rPr>
          <w:vertAlign w:val="baseline"/>
        </w:rPr>
        <w:t>exist.</w:t>
      </w:r>
      <w:r>
        <w:rPr>
          <w:spacing w:val="34"/>
          <w:vertAlign w:val="baseline"/>
        </w:rPr>
        <w:t> </w:t>
      </w:r>
      <w:r>
        <w:rPr>
          <w:vertAlign w:val="baseline"/>
        </w:rPr>
        <w:t>Yield</w:t>
      </w:r>
      <w:r>
        <w:rPr>
          <w:spacing w:val="35"/>
          <w:vertAlign w:val="baseline"/>
        </w:rPr>
        <w:t> </w:t>
      </w:r>
      <w:r>
        <w:rPr>
          <w:vertAlign w:val="baseline"/>
        </w:rPr>
        <w:t>improvements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35"/>
          <w:vertAlign w:val="baseline"/>
        </w:rPr>
        <w:t> </w:t>
      </w:r>
      <w:r>
        <w:rPr>
          <w:vertAlign w:val="baseline"/>
        </w:rPr>
        <w:t>at</w:t>
      </w:r>
      <w:r>
        <w:rPr>
          <w:spacing w:val="35"/>
          <w:vertAlign w:val="baseline"/>
        </w:rPr>
        <w:t> </w:t>
      </w:r>
      <w:r>
        <w:rPr>
          <w:vertAlign w:val="baseline"/>
        </w:rPr>
        <w:t>larger</w:t>
      </w:r>
      <w:r>
        <w:rPr>
          <w:spacing w:val="35"/>
          <w:vertAlign w:val="baseline"/>
        </w:rPr>
        <w:t> </w:t>
      </w:r>
      <w:r>
        <w:rPr>
          <w:vertAlign w:val="baseline"/>
        </w:rPr>
        <w:t>scales</w:t>
      </w:r>
      <w:r>
        <w:rPr>
          <w:spacing w:val="34"/>
          <w:vertAlign w:val="baseline"/>
        </w:rPr>
        <w:t> </w:t>
      </w:r>
      <w:r>
        <w:rPr>
          <w:vertAlign w:val="baseline"/>
        </w:rPr>
        <w:t>can</w:t>
      </w:r>
      <w:r>
        <w:rPr>
          <w:spacing w:val="34"/>
          <w:vertAlign w:val="baseline"/>
        </w:rPr>
        <w:t> </w:t>
      </w:r>
      <w:r>
        <w:rPr>
          <w:vertAlign w:val="baseline"/>
        </w:rPr>
        <w:t>also</w:t>
      </w:r>
      <w:r>
        <w:rPr>
          <w:spacing w:val="36"/>
          <w:vertAlign w:val="baseline"/>
        </w:rPr>
        <w:t> </w:t>
      </w:r>
      <w:r>
        <w:rPr>
          <w:vertAlign w:val="baseline"/>
        </w:rPr>
        <w:t>reduce</w:t>
      </w:r>
      <w:r>
        <w:rPr>
          <w:spacing w:val="33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35"/>
          <w:vertAlign w:val="baseline"/>
        </w:rPr>
        <w:t> </w:t>
      </w:r>
      <w:r>
        <w:rPr>
          <w:vertAlign w:val="baseline"/>
        </w:rPr>
        <w:t>costs.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Combining charcoal and energy production through the use of vapors or though co-locating</w:t>
      </w:r>
      <w:r>
        <w:rPr>
          <w:spacing w:val="1"/>
        </w:rPr>
        <w:t> </w:t>
      </w:r>
      <w:r>
        <w:rPr/>
        <w:t>charcoal facilities with other biomass-to-energy facilities permits joint use of equipment, and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potentially</w:t>
      </w:r>
      <w:r>
        <w:rPr>
          <w:spacing w:val="-5"/>
        </w:rPr>
        <w:t> </w:t>
      </w:r>
      <w:r>
        <w:rPr/>
        <w:t>reduce</w:t>
      </w:r>
      <w:r>
        <w:rPr>
          <w:spacing w:val="1"/>
        </w:rPr>
        <w:t> </w:t>
      </w:r>
      <w:r>
        <w:rPr/>
        <w:t>costs (Franco and Jon, 2009).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52"/>
        </w:numPr>
        <w:tabs>
          <w:tab w:pos="2221" w:val="left" w:leader="none"/>
        </w:tabs>
        <w:spacing w:line="240" w:lineRule="auto" w:before="0" w:after="0"/>
        <w:ind w:left="2220" w:right="0" w:hanging="961"/>
        <w:jc w:val="both"/>
      </w:pPr>
      <w:bookmarkStart w:name="_TOC_250067" w:id="150"/>
      <w:r>
        <w:rPr/>
        <w:t>Pretreatment</w:t>
      </w:r>
      <w:r>
        <w:rPr>
          <w:spacing w:val="-3"/>
        </w:rPr>
        <w:t> </w:t>
      </w:r>
      <w:bookmarkEnd w:id="150"/>
      <w:r>
        <w:rPr/>
        <w:t>Technologies</w:t>
      </w:r>
    </w:p>
    <w:p>
      <w:pPr>
        <w:pStyle w:val="BodyText"/>
        <w:spacing w:line="360" w:lineRule="auto" w:before="132"/>
        <w:ind w:left="1260" w:right="1252"/>
        <w:jc w:val="both"/>
      </w:pPr>
      <w:r>
        <w:rPr/>
        <w:t>Pretreatment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critical</w:t>
      </w:r>
      <w:r>
        <w:rPr>
          <w:spacing w:val="26"/>
        </w:rPr>
        <w:t> </w:t>
      </w:r>
      <w:r>
        <w:rPr/>
        <w:t>element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biochemical</w:t>
      </w:r>
      <w:r>
        <w:rPr>
          <w:spacing w:val="26"/>
        </w:rPr>
        <w:t> </w:t>
      </w:r>
      <w:r>
        <w:rPr/>
        <w:t>processes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it</w:t>
      </w:r>
      <w:r>
        <w:rPr>
          <w:spacing w:val="24"/>
        </w:rPr>
        <w:t> </w:t>
      </w:r>
      <w:r>
        <w:rPr/>
        <w:t>prepares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woody</w:t>
      </w:r>
      <w:r>
        <w:rPr>
          <w:spacing w:val="19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for efficient conversion to fuels or chemicals, and determines the yield, and reactivity of 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Lignocellulosic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hemicelluloses and lignin. The primary goal of pretreatment is to remove lignin and other</w:t>
      </w:r>
      <w:r>
        <w:rPr>
          <w:spacing w:val="1"/>
        </w:rPr>
        <w:t> </w:t>
      </w:r>
      <w:r>
        <w:rPr/>
        <w:t>extractive compounds which inhibit further digestion or fermentation of the materials. Pre-</w:t>
      </w:r>
      <w:r>
        <w:rPr>
          <w:spacing w:val="1"/>
        </w:rPr>
        <w:t> </w:t>
      </w:r>
      <w:r>
        <w:rPr/>
        <w:t>treating biomass increases hydrolysis sugar yields to nearly 90% of theoretical yields compared</w:t>
      </w:r>
      <w:r>
        <w:rPr>
          <w:spacing w:val="-57"/>
        </w:rPr>
        <w:t> </w:t>
      </w:r>
      <w:r>
        <w:rPr/>
        <w:t>with less than 20% without pretreatment. 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pretreatments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equally well</w:t>
      </w:r>
      <w:r>
        <w:rPr>
          <w:spacing w:val="1"/>
        </w:rPr>
        <w:t> </w:t>
      </w:r>
      <w:r>
        <w:rPr/>
        <w:t>for all</w:t>
      </w:r>
      <w:r>
        <w:rPr>
          <w:spacing w:val="1"/>
        </w:rPr>
        <w:t> </w:t>
      </w:r>
      <w:r>
        <w:rPr/>
        <w:t>biomass materials. In general, woody biomass is more difficult to pretreat than agricultural</w:t>
      </w:r>
      <w:r>
        <w:rPr>
          <w:spacing w:val="1"/>
        </w:rPr>
        <w:t> </w:t>
      </w:r>
      <w:r>
        <w:rPr/>
        <w:t>materials, and certain processes (e.g., acid, organosoly, and acid mediated steam explosion)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residues.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responsible for low enzymatic conversion rates in softwood. Several reviews describe the many</w:t>
      </w:r>
      <w:r>
        <w:rPr>
          <w:spacing w:val="-57"/>
        </w:rPr>
        <w:t> </w:t>
      </w:r>
      <w:r>
        <w:rPr/>
        <w:t>pretreatment processes available for</w:t>
      </w:r>
      <w:r>
        <w:rPr>
          <w:spacing w:val="-1"/>
        </w:rPr>
        <w:t> </w:t>
      </w:r>
      <w:r>
        <w:rPr/>
        <w:t>biomass (Franco and Jon,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3"/>
          <w:numId w:val="52"/>
        </w:numPr>
        <w:tabs>
          <w:tab w:pos="2221" w:val="left" w:leader="none"/>
        </w:tabs>
        <w:spacing w:line="240" w:lineRule="auto" w:before="0" w:after="0"/>
        <w:ind w:left="2220" w:right="0" w:hanging="961"/>
        <w:jc w:val="both"/>
      </w:pPr>
      <w:bookmarkStart w:name="_TOC_250066" w:id="151"/>
      <w:r>
        <w:rPr/>
        <w:t>Steam</w:t>
      </w:r>
      <w:r>
        <w:rPr>
          <w:spacing w:val="-5"/>
        </w:rPr>
        <w:t> </w:t>
      </w:r>
      <w:bookmarkEnd w:id="151"/>
      <w:r>
        <w:rPr/>
        <w:t>Explosion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Eberboard production (i.e. hardboard or Masonite) have long used steam explosion to pretreat</w:t>
      </w:r>
      <w:r>
        <w:rPr>
          <w:spacing w:val="1"/>
        </w:rPr>
        <w:t> </w:t>
      </w:r>
      <w:r>
        <w:rPr/>
        <w:t>wood for energy uses, the steam pretreatment removes hemicelluloses, making the cellulose</w:t>
      </w:r>
      <w:r>
        <w:rPr>
          <w:spacing w:val="1"/>
        </w:rPr>
        <w:t> </w:t>
      </w:r>
      <w:r>
        <w:rPr/>
        <w:t>more accessible to hydrolysis enzymes, and thus easier to extract and convert. In the steam</w:t>
      </w:r>
      <w:r>
        <w:rPr>
          <w:spacing w:val="1"/>
        </w:rPr>
        <w:t> </w:t>
      </w:r>
      <w:r>
        <w:rPr/>
        <w:t>explosion process, biomass is heated to high temperatures under high pressure conditions for a</w:t>
      </w:r>
      <w:r>
        <w:rPr>
          <w:spacing w:val="1"/>
        </w:rPr>
        <w:t> </w:t>
      </w:r>
      <w:r>
        <w:rPr/>
        <w:t>pre-defined time, causing acids contained in the biomass to hydrolyze the hemicelluloses to</w:t>
      </w:r>
      <w:r>
        <w:rPr>
          <w:spacing w:val="1"/>
        </w:rPr>
        <w:t> </w:t>
      </w:r>
      <w:r>
        <w:rPr/>
        <w:t>sugars, making them more accessible for further</w:t>
      </w:r>
      <w:r>
        <w:rPr>
          <w:spacing w:val="1"/>
        </w:rPr>
        <w:t> </w:t>
      </w:r>
      <w:r>
        <w:rPr/>
        <w:t>enzymatic hydrolysis.</w:t>
      </w:r>
      <w:r>
        <w:rPr>
          <w:spacing w:val="60"/>
        </w:rPr>
        <w:t> </w:t>
      </w:r>
      <w:r>
        <w:rPr/>
        <w:t>Steam is preferred as</w:t>
      </w:r>
      <w:r>
        <w:rPr>
          <w:spacing w:val="1"/>
        </w:rPr>
        <w:t> </w:t>
      </w:r>
      <w:r>
        <w:rPr/>
        <w:t>the heat method as it can rapidly heat the biomass while not diluting the hydrolyzed sugars. To</w:t>
      </w:r>
      <w:r>
        <w:rPr>
          <w:spacing w:val="1"/>
        </w:rPr>
        <w:t> </w:t>
      </w:r>
      <w:r>
        <w:rPr/>
        <w:t>conclude the process, the pressure and temperature are rapidly reduced, causing the biomass to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aids</w:t>
      </w:r>
      <w:r>
        <w:rPr>
          <w:spacing w:val="60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enzymatic digestion of cellulose, but does not significantly improve conversion efficiency. The</w:t>
      </w:r>
      <w:r>
        <w:rPr>
          <w:spacing w:val="1"/>
        </w:rPr>
        <w:t> </w:t>
      </w:r>
      <w:r>
        <w:rPr/>
        <w:t>remaining hemicelluloses and other extractive materials one be removed prior to any additional</w:t>
      </w:r>
      <w:r>
        <w:rPr>
          <w:spacing w:val="-57"/>
        </w:rPr>
        <w:t> </w:t>
      </w:r>
      <w:r>
        <w:rPr/>
        <w:t>hydrolysis. Steam explosion, though effective, generates low sugar yields. Recent efforts that</w:t>
      </w:r>
      <w:r>
        <w:rPr>
          <w:spacing w:val="1"/>
        </w:rPr>
        <w:t> </w:t>
      </w:r>
      <w:r>
        <w:rPr/>
        <w:t>focus on adding a catalyst or chemicals (e.g., soaking in sulfur dioxide) prior to explosion to</w:t>
      </w:r>
      <w:r>
        <w:rPr>
          <w:spacing w:val="1"/>
        </w:rPr>
        <w:t> </w:t>
      </w:r>
      <w:r>
        <w:rPr/>
        <w:t>enhance</w:t>
      </w:r>
      <w:r>
        <w:rPr>
          <w:spacing w:val="13"/>
        </w:rPr>
        <w:t> </w:t>
      </w:r>
      <w:r>
        <w:rPr/>
        <w:t>cellulose</w:t>
      </w:r>
      <w:r>
        <w:rPr>
          <w:spacing w:val="13"/>
        </w:rPr>
        <w:t> </w:t>
      </w:r>
      <w:r>
        <w:rPr/>
        <w:t>accessibility</w:t>
      </w:r>
      <w:r>
        <w:rPr>
          <w:spacing w:val="6"/>
        </w:rPr>
        <w:t> </w:t>
      </w:r>
      <w:r>
        <w:rPr/>
        <w:t>have</w:t>
      </w:r>
      <w:r>
        <w:rPr>
          <w:spacing w:val="15"/>
        </w:rPr>
        <w:t> </w:t>
      </w:r>
      <w:r>
        <w:rPr/>
        <w:t>shown</w:t>
      </w:r>
      <w:r>
        <w:rPr>
          <w:spacing w:val="13"/>
        </w:rPr>
        <w:t> </w:t>
      </w:r>
      <w:r>
        <w:rPr/>
        <w:t>promise.</w:t>
      </w:r>
      <w:r>
        <w:rPr>
          <w:spacing w:val="14"/>
        </w:rPr>
        <w:t> </w:t>
      </w:r>
      <w:r>
        <w:rPr/>
        <w:t>Steam</w:t>
      </w:r>
      <w:r>
        <w:rPr>
          <w:spacing w:val="17"/>
        </w:rPr>
        <w:t> </w:t>
      </w:r>
      <w:r>
        <w:rPr/>
        <w:t>explosion</w:t>
      </w:r>
      <w:r>
        <w:rPr>
          <w:spacing w:val="21"/>
        </w:rPr>
        <w:t> </w:t>
      </w:r>
      <w:r>
        <w:rPr/>
        <w:t>is</w:t>
      </w:r>
      <w:r>
        <w:rPr>
          <w:spacing w:val="14"/>
        </w:rPr>
        <w:t> </w:t>
      </w:r>
      <w:r>
        <w:rPr/>
        <w:t>commercially</w:t>
      </w:r>
      <w:r>
        <w:rPr>
          <w:spacing w:val="11"/>
        </w:rPr>
        <w:t> </w:t>
      </w:r>
      <w:r>
        <w:rPr/>
        <w:t>used</w:t>
      </w:r>
      <w:r>
        <w:rPr>
          <w:spacing w:val="15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the biofuels industry. Other similar pretreatments (e.g., hydrothermolysis which uses water in</w:t>
      </w:r>
      <w:r>
        <w:rPr>
          <w:spacing w:val="1"/>
        </w:rPr>
        <w:t> </w:t>
      </w:r>
      <w:r>
        <w:rPr/>
        <w:t>addition to steam) are being explored, but are still in the lab or pilot stage. A liquid hot water</w:t>
      </w:r>
      <w:r>
        <w:rPr>
          <w:spacing w:val="1"/>
        </w:rPr>
        <w:t> </w:t>
      </w:r>
      <w:r>
        <w:rPr/>
        <w:t>pretreatment process appears promising due to its relatively low costs, limited need for size</w:t>
      </w:r>
      <w:r>
        <w:rPr>
          <w:spacing w:val="1"/>
        </w:rPr>
        <w:t> </w:t>
      </w:r>
      <w:r>
        <w:rPr/>
        <w:t>reduction,</w:t>
      </w:r>
      <w:r>
        <w:rPr>
          <w:spacing w:val="-1"/>
        </w:rPr>
        <w:t> </w:t>
      </w:r>
      <w:r>
        <w:rPr/>
        <w:t>and use</w:t>
      </w:r>
      <w:r>
        <w:rPr>
          <w:spacing w:val="-1"/>
        </w:rPr>
        <w:t> </w:t>
      </w:r>
      <w:r>
        <w:rPr/>
        <w:t>of no</w:t>
      </w:r>
      <w:r>
        <w:rPr>
          <w:spacing w:val="1"/>
        </w:rPr>
        <w:t> </w:t>
      </w:r>
      <w:r>
        <w:rPr/>
        <w:t>caustic</w:t>
      </w:r>
      <w:r>
        <w:rPr>
          <w:spacing w:val="-1"/>
        </w:rPr>
        <w:t> </w:t>
      </w:r>
      <w:r>
        <w:rPr/>
        <w:t>agents (Evang, 2008).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52"/>
        </w:numPr>
        <w:tabs>
          <w:tab w:pos="2161" w:val="left" w:leader="none"/>
        </w:tabs>
        <w:spacing w:line="240" w:lineRule="auto" w:before="0" w:after="0"/>
        <w:ind w:left="2160" w:right="0" w:hanging="901"/>
        <w:jc w:val="left"/>
      </w:pPr>
      <w:bookmarkStart w:name="_TOC_250065" w:id="152"/>
      <w:r>
        <w:rPr/>
        <w:t>Chemical</w:t>
      </w:r>
      <w:r>
        <w:rPr>
          <w:spacing w:val="-3"/>
        </w:rPr>
        <w:t> </w:t>
      </w:r>
      <w:bookmarkEnd w:id="152"/>
      <w:r>
        <w:rPr/>
        <w:t>pretreatments</w:t>
      </w:r>
    </w:p>
    <w:p>
      <w:pPr>
        <w:pStyle w:val="BodyText"/>
        <w:spacing w:line="360" w:lineRule="auto" w:before="134"/>
        <w:ind w:left="1260" w:right="1133"/>
      </w:pPr>
      <w:r>
        <w:rPr/>
        <w:t>Chemical</w:t>
      </w:r>
      <w:r>
        <w:rPr>
          <w:spacing w:val="42"/>
        </w:rPr>
        <w:t> </w:t>
      </w:r>
      <w:r>
        <w:rPr/>
        <w:t>pretreatment</w:t>
      </w:r>
      <w:r>
        <w:rPr>
          <w:spacing w:val="44"/>
        </w:rPr>
        <w:t> </w:t>
      </w:r>
      <w:r>
        <w:rPr/>
        <w:t>focuses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cellular</w:t>
      </w:r>
      <w:r>
        <w:rPr>
          <w:spacing w:val="42"/>
        </w:rPr>
        <w:t> </w:t>
      </w:r>
      <w:r>
        <w:rPr/>
        <w:t>deconstruction,</w:t>
      </w:r>
      <w:r>
        <w:rPr>
          <w:spacing w:val="41"/>
        </w:rPr>
        <w:t> </w:t>
      </w:r>
      <w:r>
        <w:rPr/>
        <w:t>increasing</w:t>
      </w:r>
      <w:r>
        <w:rPr>
          <w:spacing w:val="43"/>
        </w:rPr>
        <w:t> </w:t>
      </w:r>
      <w:r>
        <w:rPr/>
        <w:t>access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cellulose</w:t>
      </w:r>
      <w:r>
        <w:rPr>
          <w:spacing w:val="42"/>
        </w:rPr>
        <w:t> </w:t>
      </w:r>
      <w:r>
        <w:rPr/>
        <w:t>by</w:t>
      </w:r>
      <w:r>
        <w:rPr>
          <w:spacing w:val="1"/>
        </w:rPr>
        <w:t> </w:t>
      </w:r>
      <w:r>
        <w:rPr/>
        <w:t>breaking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bonds</w:t>
      </w:r>
      <w:r>
        <w:rPr>
          <w:spacing w:val="38"/>
        </w:rPr>
        <w:t> </w:t>
      </w:r>
      <w:r>
        <w:rPr/>
        <w:t>between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lignin,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increasing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surface</w:t>
      </w:r>
      <w:r>
        <w:rPr>
          <w:spacing w:val="36"/>
        </w:rPr>
        <w:t> </w:t>
      </w:r>
      <w:r>
        <w:rPr/>
        <w:t>area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material</w:t>
      </w:r>
      <w:r>
        <w:rPr>
          <w:spacing w:val="37"/>
        </w:rPr>
        <w:t> </w:t>
      </w:r>
      <w:r>
        <w:rPr/>
        <w:t>being</w:t>
      </w:r>
      <w:r>
        <w:rPr>
          <w:spacing w:val="1"/>
        </w:rPr>
        <w:t> </w:t>
      </w:r>
      <w:r>
        <w:rPr/>
        <w:t>processed to aid in enzyme access. Pretreatment of wood utilizing the addition of chemicals is 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extractives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</w:t>
      </w:r>
      <w:r>
        <w:rPr>
          <w:spacing w:val="6"/>
        </w:rPr>
        <w:t> </w:t>
      </w:r>
      <w:r>
        <w:rPr/>
        <w:t>specifically</w:t>
      </w:r>
      <w:r>
        <w:rPr>
          <w:spacing w:val="60"/>
        </w:rPr>
        <w:t> </w:t>
      </w:r>
      <w:r>
        <w:rPr/>
        <w:t>for</w:t>
      </w:r>
      <w:r>
        <w:rPr>
          <w:spacing w:val="7"/>
        </w:rPr>
        <w:t> </w:t>
      </w:r>
      <w:r>
        <w:rPr/>
        <w:t>liquid</w:t>
      </w:r>
      <w:r>
        <w:rPr>
          <w:spacing w:val="6"/>
        </w:rPr>
        <w:t> </w:t>
      </w:r>
      <w:r>
        <w:rPr/>
        <w:t>biofuel</w:t>
      </w:r>
      <w:r>
        <w:rPr>
          <w:spacing w:val="6"/>
        </w:rPr>
        <w:t> </w:t>
      </w:r>
      <w:r>
        <w:rPr/>
        <w:t>production.</w:t>
      </w:r>
      <w:r>
        <w:rPr>
          <w:spacing w:val="6"/>
        </w:rPr>
        <w:t> </w:t>
      </w:r>
      <w:r>
        <w:rPr/>
        <w:t>Dilute</w:t>
      </w:r>
      <w:r>
        <w:rPr>
          <w:spacing w:val="5"/>
        </w:rPr>
        <w:t> </w:t>
      </w:r>
      <w:r>
        <w:rPr/>
        <w:t>Acid</w:t>
      </w:r>
      <w:r>
        <w:rPr>
          <w:spacing w:val="12"/>
        </w:rPr>
        <w:t> </w:t>
      </w:r>
      <w:r>
        <w:rPr/>
        <w:t>±Dilute</w:t>
      </w:r>
      <w:r>
        <w:rPr>
          <w:spacing w:val="5"/>
        </w:rPr>
        <w:t> </w:t>
      </w:r>
      <w:r>
        <w:rPr/>
        <w:t>acid</w:t>
      </w:r>
      <w:r>
        <w:rPr>
          <w:spacing w:val="6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combines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nitric,</w:t>
      </w:r>
      <w:r>
        <w:rPr>
          <w:spacing w:val="1"/>
        </w:rPr>
        <w:t> </w:t>
      </w:r>
      <w:r>
        <w:rPr/>
        <w:t>sulfuric,</w:t>
      </w:r>
      <w:r>
        <w:rPr>
          <w:spacing w:val="1"/>
        </w:rPr>
        <w:t> </w:t>
      </w:r>
      <w:r>
        <w:rPr/>
        <w:t>hydrochloric) with</w:t>
      </w:r>
      <w:r>
        <w:rPr>
          <w:spacing w:val="1"/>
        </w:rPr>
        <w:t> </w:t>
      </w:r>
      <w:r>
        <w:rPr/>
        <w:t>water. Sulfuric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widely studied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Dilute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conducted</w:t>
      </w:r>
      <w:r>
        <w:rPr>
          <w:spacing w:val="46"/>
        </w:rPr>
        <w:t> </w:t>
      </w:r>
      <w:r>
        <w:rPr/>
        <w:t>in</w:t>
      </w:r>
      <w:r>
        <w:rPr>
          <w:spacing w:val="48"/>
        </w:rPr>
        <w:t> </w:t>
      </w:r>
      <w:r>
        <w:rPr/>
        <w:t>conjunction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steam</w:t>
      </w:r>
      <w:r>
        <w:rPr>
          <w:spacing w:val="48"/>
        </w:rPr>
        <w:t> </w:t>
      </w:r>
      <w:r>
        <w:rPr/>
        <w:t>explosion</w:t>
      </w:r>
      <w:r>
        <w:rPr>
          <w:spacing w:val="46"/>
        </w:rPr>
        <w:t> </w:t>
      </w:r>
      <w:r>
        <w:rPr/>
        <w:t>process.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impregnation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woody</w:t>
      </w:r>
      <w:r>
        <w:rPr>
          <w:spacing w:val="1"/>
        </w:rPr>
        <w:t> </w:t>
      </w:r>
      <w:r>
        <w:rPr/>
        <w:t>material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an</w:t>
      </w:r>
      <w:r>
        <w:rPr>
          <w:spacing w:val="33"/>
        </w:rPr>
        <w:t> </w:t>
      </w:r>
      <w:r>
        <w:rPr/>
        <w:t>acid</w:t>
      </w:r>
      <w:r>
        <w:rPr>
          <w:spacing w:val="35"/>
        </w:rPr>
        <w:t> </w:t>
      </w:r>
      <w:r>
        <w:rPr/>
        <w:t>prior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steam</w:t>
      </w:r>
      <w:r>
        <w:rPr>
          <w:spacing w:val="34"/>
        </w:rPr>
        <w:t> </w:t>
      </w:r>
      <w:r>
        <w:rPr/>
        <w:t>applications</w:t>
      </w:r>
      <w:r>
        <w:rPr>
          <w:spacing w:val="35"/>
        </w:rPr>
        <w:t> </w:t>
      </w:r>
      <w:r>
        <w:rPr/>
        <w:t>significantly</w:t>
      </w:r>
      <w:r>
        <w:rPr>
          <w:spacing w:val="27"/>
        </w:rPr>
        <w:t> </w:t>
      </w:r>
      <w:r>
        <w:rPr/>
        <w:t>increases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release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sugar</w:t>
      </w:r>
      <w:r>
        <w:rPr>
          <w:spacing w:val="1"/>
        </w:rPr>
        <w:t> </w:t>
      </w:r>
      <w:r>
        <w:rPr/>
        <w:t>compared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steam</w:t>
      </w:r>
      <w:r>
        <w:rPr>
          <w:spacing w:val="4"/>
        </w:rPr>
        <w:t> </w:t>
      </w:r>
      <w:r>
        <w:rPr/>
        <w:t>explosion</w:t>
      </w:r>
      <w:r>
        <w:rPr>
          <w:spacing w:val="3"/>
        </w:rPr>
        <w:t> </w:t>
      </w:r>
      <w:r>
        <w:rPr/>
        <w:t>only.</w:t>
      </w:r>
      <w:r>
        <w:rPr>
          <w:spacing w:val="5"/>
        </w:rPr>
        <w:t> </w:t>
      </w:r>
      <w:r>
        <w:rPr/>
        <w:t>Acids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corrosive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require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steel</w:t>
      </w:r>
      <w:r>
        <w:rPr>
          <w:spacing w:val="4"/>
        </w:rPr>
        <w:t> </w:t>
      </w:r>
      <w:r>
        <w:rPr/>
        <w:t>tanks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pipes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increases</w:t>
      </w:r>
      <w:r>
        <w:rPr>
          <w:spacing w:val="13"/>
        </w:rPr>
        <w:t> </w:t>
      </w:r>
      <w:r>
        <w:rPr/>
        <w:t>capital</w:t>
      </w:r>
      <w:r>
        <w:rPr>
          <w:spacing w:val="11"/>
        </w:rPr>
        <w:t> </w:t>
      </w:r>
      <w:r>
        <w:rPr/>
        <w:t>investment</w:t>
      </w:r>
      <w:r>
        <w:rPr>
          <w:spacing w:val="11"/>
        </w:rPr>
        <w:t> </w:t>
      </w:r>
      <w:r>
        <w:rPr/>
        <w:t>costs.</w:t>
      </w:r>
      <w:r>
        <w:rPr>
          <w:spacing w:val="10"/>
        </w:rPr>
        <w:t> </w:t>
      </w:r>
      <w:r>
        <w:rPr/>
        <w:t>Byproducts</w:t>
      </w:r>
      <w:r>
        <w:rPr>
          <w:spacing w:val="11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salt,</w:t>
      </w:r>
      <w:r>
        <w:rPr>
          <w:spacing w:val="13"/>
        </w:rPr>
        <w:t> </w:t>
      </w:r>
      <w:r>
        <w:rPr/>
        <w:t>may</w:t>
      </w:r>
      <w:r>
        <w:rPr>
          <w:spacing w:val="8"/>
        </w:rPr>
        <w:t> </w:t>
      </w:r>
      <w:r>
        <w:rPr/>
        <w:t>also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±based</w:t>
      </w:r>
      <w:r>
        <w:rPr>
          <w:spacing w:val="1"/>
        </w:rPr>
        <w:t> </w:t>
      </w:r>
      <w:r>
        <w:rPr/>
        <w:t>pretreatments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extensively.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including supercritical</w:t>
      </w:r>
      <w:r>
        <w:rPr>
          <w:spacing w:val="1"/>
        </w:rPr>
        <w:t> </w:t>
      </w:r>
      <w:r>
        <w:rPr/>
        <w:t>ammonia,</w:t>
      </w:r>
      <w:r>
        <w:rPr>
          <w:spacing w:val="1"/>
        </w:rPr>
        <w:t> </w:t>
      </w:r>
      <w:r>
        <w:rPr/>
        <w:t>ammonia</w:t>
      </w:r>
      <w:r>
        <w:rPr>
          <w:spacing w:val="-57"/>
        </w:rPr>
        <w:t> </w:t>
      </w:r>
      <w:r>
        <w:rPr/>
        <w:t>soaking,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ammonia</w:t>
      </w:r>
      <w:r>
        <w:rPr>
          <w:spacing w:val="6"/>
        </w:rPr>
        <w:t> </w:t>
      </w:r>
      <w:r>
        <w:rPr/>
        <w:t>fibre/freeze</w:t>
      </w:r>
      <w:r>
        <w:rPr>
          <w:spacing w:val="5"/>
        </w:rPr>
        <w:t> </w:t>
      </w:r>
      <w:r>
        <w:rPr/>
        <w:t>explosion</w:t>
      </w:r>
      <w:r>
        <w:rPr>
          <w:spacing w:val="5"/>
        </w:rPr>
        <w:t> </w:t>
      </w:r>
      <w:r>
        <w:rPr/>
        <w:t>(AFEX)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6"/>
        </w:rPr>
        <w:t> </w:t>
      </w:r>
      <w:r>
        <w:rPr/>
        <w:t>utilized.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AFEX</w:t>
      </w:r>
      <w:r>
        <w:rPr>
          <w:spacing w:val="5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37"/>
        </w:rPr>
        <w:t> </w:t>
      </w:r>
      <w:r>
        <w:rPr/>
        <w:t>most</w:t>
      </w:r>
      <w:r>
        <w:rPr>
          <w:spacing w:val="38"/>
        </w:rPr>
        <w:t> </w:t>
      </w:r>
      <w:r>
        <w:rPr/>
        <w:t>promising</w:t>
      </w:r>
      <w:r>
        <w:rPr>
          <w:spacing w:val="35"/>
        </w:rPr>
        <w:t> </w:t>
      </w:r>
      <w:r>
        <w:rPr/>
        <w:t>as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produces</w:t>
      </w:r>
      <w:r>
        <w:rPr>
          <w:spacing w:val="37"/>
        </w:rPr>
        <w:t> </w:t>
      </w:r>
      <w:r>
        <w:rPr/>
        <w:t>near</w:t>
      </w:r>
      <w:r>
        <w:rPr>
          <w:spacing w:val="36"/>
        </w:rPr>
        <w:t> </w:t>
      </w:r>
      <w:r>
        <w:rPr/>
        <w:t>theoretical</w:t>
      </w:r>
      <w:r>
        <w:rPr>
          <w:spacing w:val="40"/>
        </w:rPr>
        <w:t> </w:t>
      </w:r>
      <w:r>
        <w:rPr/>
        <w:t>yields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celluloses</w:t>
      </w:r>
      <w:r>
        <w:rPr>
          <w:spacing w:val="37"/>
        </w:rPr>
        <w:t> </w:t>
      </w:r>
      <w:r>
        <w:rPr/>
        <w:t>at</w:t>
      </w:r>
      <w:r>
        <w:rPr>
          <w:spacing w:val="40"/>
        </w:rPr>
        <w:t> </w:t>
      </w:r>
      <w:r>
        <w:rPr/>
        <w:t>lower</w:t>
      </w:r>
      <w:r>
        <w:rPr>
          <w:spacing w:val="36"/>
        </w:rPr>
        <w:t> </w:t>
      </w:r>
      <w:r>
        <w:rPr/>
        <w:t>enzyme</w:t>
      </w:r>
      <w:r>
        <w:rPr>
          <w:spacing w:val="36"/>
        </w:rPr>
        <w:t> </w:t>
      </w:r>
      <w:r>
        <w:rPr/>
        <w:t>load</w:t>
      </w:r>
      <w:r>
        <w:rPr>
          <w:spacing w:val="1"/>
        </w:rPr>
        <w:t> </w:t>
      </w:r>
      <w:r>
        <w:rPr/>
        <w:t>levels.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process</w:t>
      </w:r>
      <w:r>
        <w:rPr>
          <w:spacing w:val="11"/>
        </w:rPr>
        <w:t> </w:t>
      </w:r>
      <w:r>
        <w:rPr/>
        <w:t>passes</w:t>
      </w:r>
      <w:r>
        <w:rPr>
          <w:spacing w:val="11"/>
        </w:rPr>
        <w:t> </w:t>
      </w:r>
      <w:r>
        <w:rPr/>
        <w:t>ammonia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biomass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high</w:t>
      </w:r>
      <w:r>
        <w:rPr>
          <w:spacing w:val="9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reactors</w:t>
      </w:r>
      <w:r>
        <w:rPr>
          <w:spacing w:val="10"/>
        </w:rPr>
        <w:t> </w:t>
      </w:r>
      <w:r>
        <w:rPr/>
        <w:t>where</w:t>
      </w:r>
      <w:r>
        <w:rPr>
          <w:spacing w:val="9"/>
        </w:rPr>
        <w:t> </w:t>
      </w:r>
      <w:r>
        <w:rPr/>
        <w:t>it</w:t>
      </w:r>
      <w:r>
        <w:rPr>
          <w:spacing w:val="1"/>
        </w:rPr>
        <w:t> </w:t>
      </w:r>
      <w:r>
        <w:rPr/>
        <w:t>reacts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lignin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separates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cellulose.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ammonia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recovered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recycled,</w:t>
      </w:r>
      <w:r>
        <w:rPr>
          <w:spacing w:val="1"/>
        </w:rPr>
        <w:t> </w:t>
      </w:r>
      <w:r>
        <w:rPr/>
        <w:t>further</w:t>
      </w:r>
      <w:r>
        <w:rPr>
          <w:spacing w:val="31"/>
        </w:rPr>
        <w:t> </w:t>
      </w:r>
      <w:r>
        <w:rPr/>
        <w:t>lowering</w:t>
      </w:r>
      <w:r>
        <w:rPr>
          <w:spacing w:val="29"/>
        </w:rPr>
        <w:t> </w:t>
      </w:r>
      <w:r>
        <w:rPr/>
        <w:t>costs.</w:t>
      </w:r>
      <w:r>
        <w:rPr>
          <w:spacing w:val="32"/>
        </w:rPr>
        <w:t> </w:t>
      </w:r>
      <w:r>
        <w:rPr/>
        <w:t>Removing</w:t>
      </w:r>
      <w:r>
        <w:rPr>
          <w:spacing w:val="29"/>
        </w:rPr>
        <w:t> </w:t>
      </w:r>
      <w:r>
        <w:rPr/>
        <w:t>lignin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end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process</w:t>
      </w:r>
      <w:r>
        <w:rPr>
          <w:spacing w:val="32"/>
        </w:rPr>
        <w:t> </w:t>
      </w:r>
      <w:r>
        <w:rPr/>
        <w:t>significantly</w:t>
      </w:r>
      <w:r>
        <w:rPr>
          <w:spacing w:val="34"/>
        </w:rPr>
        <w:t> </w:t>
      </w:r>
      <w:r>
        <w:rPr/>
        <w:t>increases</w:t>
      </w:r>
      <w:r>
        <w:rPr>
          <w:spacing w:val="32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hydrolyze biomass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lower</w:t>
      </w:r>
      <w:r>
        <w:rPr>
          <w:spacing w:val="60"/>
        </w:rPr>
        <w:t> </w:t>
      </w:r>
      <w:r>
        <w:rPr/>
        <w:t>enzyme</w:t>
      </w:r>
      <w:r>
        <w:rPr>
          <w:spacing w:val="60"/>
        </w:rPr>
        <w:t> </w:t>
      </w:r>
      <w:r>
        <w:rPr/>
        <w:t>loadings,</w:t>
      </w:r>
      <w:r>
        <w:rPr>
          <w:spacing w:val="60"/>
        </w:rPr>
        <w:t> </w:t>
      </w:r>
      <w:r>
        <w:rPr/>
        <w:t>decreasing the overall</w:t>
      </w:r>
      <w:r>
        <w:rPr>
          <w:spacing w:val="60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cost</w:t>
      </w:r>
      <w:r>
        <w:rPr>
          <w:spacing w:val="3"/>
        </w:rPr>
        <w:t> </w:t>
      </w:r>
      <w:r>
        <w:rPr/>
        <w:t>even</w:t>
      </w:r>
      <w:r>
        <w:rPr>
          <w:spacing w:val="4"/>
        </w:rPr>
        <w:t> </w:t>
      </w:r>
      <w:r>
        <w:rPr/>
        <w:t>more.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process</w:t>
      </w:r>
      <w:r>
        <w:rPr>
          <w:spacing w:val="3"/>
        </w:rPr>
        <w:t> </w:t>
      </w:r>
      <w:r>
        <w:rPr/>
        <w:t>produces</w:t>
      </w:r>
      <w:r>
        <w:rPr>
          <w:spacing w:val="4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delignification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woody</w:t>
      </w:r>
      <w:r>
        <w:rPr>
          <w:spacing w:val="1"/>
        </w:rPr>
        <w:t> </w:t>
      </w:r>
      <w:r>
        <w:rPr/>
        <w:t>biomass.</w:t>
      </w:r>
      <w:r>
        <w:rPr>
          <w:spacing w:val="4"/>
        </w:rPr>
        <w:t> </w:t>
      </w:r>
      <w:r>
        <w:rPr/>
        <w:t>Alkaline</w:t>
      </w:r>
      <w:r>
        <w:rPr>
          <w:spacing w:val="10"/>
        </w:rPr>
        <w:t> </w:t>
      </w:r>
      <w:r>
        <w:rPr>
          <w:w w:val="155"/>
        </w:rPr>
        <w:t>±</w:t>
      </w:r>
      <w:r>
        <w:rPr>
          <w:spacing w:val="-90"/>
          <w:w w:val="155"/>
        </w:rPr>
        <w:t> </w:t>
      </w:r>
      <w:r>
        <w:rPr/>
        <w:t>The</w:t>
      </w:r>
      <w:r>
        <w:rPr>
          <w:spacing w:val="38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high</w:t>
      </w:r>
      <w:r>
        <w:rPr>
          <w:spacing w:val="39"/>
        </w:rPr>
        <w:t> </w:t>
      </w:r>
      <w:r>
        <w:rPr/>
        <w:t>pH</w:t>
      </w:r>
      <w:r>
        <w:rPr>
          <w:spacing w:val="40"/>
        </w:rPr>
        <w:t> </w:t>
      </w:r>
      <w:r>
        <w:rPr/>
        <w:t>chemicals,</w:t>
      </w:r>
      <w:r>
        <w:rPr>
          <w:spacing w:val="41"/>
        </w:rPr>
        <w:t> </w:t>
      </w:r>
      <w:r>
        <w:rPr/>
        <w:t>such</w:t>
      </w:r>
      <w:r>
        <w:rPr>
          <w:spacing w:val="38"/>
        </w:rPr>
        <w:t> </w:t>
      </w:r>
      <w:r>
        <w:rPr/>
        <w:t>as</w:t>
      </w:r>
      <w:r>
        <w:rPr>
          <w:spacing w:val="40"/>
        </w:rPr>
        <w:t> </w:t>
      </w:r>
      <w:r>
        <w:rPr/>
        <w:t>sodium</w:t>
      </w:r>
      <w:r>
        <w:rPr>
          <w:spacing w:val="38"/>
        </w:rPr>
        <w:t> </w:t>
      </w:r>
      <w:r>
        <w:rPr/>
        <w:t>hydroxide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lime</w:t>
      </w:r>
      <w:r>
        <w:rPr>
          <w:spacing w:val="40"/>
        </w:rPr>
        <w:t> </w:t>
      </w:r>
      <w:r>
        <w:rPr/>
        <w:t>(calcium</w:t>
      </w:r>
      <w:r>
        <w:rPr>
          <w:spacing w:val="40"/>
        </w:rPr>
        <w:t> </w:t>
      </w:r>
      <w:r>
        <w:rPr/>
        <w:t>hydroxide)</w:t>
      </w:r>
      <w:r>
        <w:rPr>
          <w:spacing w:val="39"/>
        </w:rPr>
        <w:t> </w:t>
      </w:r>
      <w:r>
        <w:rPr/>
        <w:t>to</w:t>
      </w:r>
      <w:r>
        <w:rPr>
          <w:spacing w:val="1"/>
        </w:rPr>
        <w:t> </w:t>
      </w:r>
      <w:r>
        <w:rPr/>
        <w:t>pretreat</w:t>
      </w:r>
      <w:r>
        <w:rPr>
          <w:spacing w:val="4"/>
        </w:rPr>
        <w:t> </w:t>
      </w:r>
      <w:r>
        <w:rPr/>
        <w:t>biomass</w:t>
      </w:r>
      <w:r>
        <w:rPr>
          <w:spacing w:val="4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relatively</w:t>
      </w:r>
      <w:r>
        <w:rPr>
          <w:spacing w:val="-2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agricultural</w:t>
      </w:r>
      <w:r>
        <w:rPr>
          <w:spacing w:val="6"/>
        </w:rPr>
        <w:t> </w:t>
      </w:r>
      <w:r>
        <w:rPr/>
        <w:t>residues</w:t>
      </w:r>
      <w:r>
        <w:rPr>
          <w:spacing w:val="1"/>
        </w:rPr>
        <w:t> </w:t>
      </w:r>
      <w:r>
        <w:rPr/>
        <w:t>but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shown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much</w:t>
      </w:r>
      <w:r>
        <w:rPr>
          <w:spacing w:val="16"/>
        </w:rPr>
        <w:t> </w:t>
      </w:r>
      <w:r>
        <w:rPr/>
        <w:t>promise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woody</w:t>
      </w:r>
      <w:r>
        <w:rPr>
          <w:spacing w:val="9"/>
        </w:rPr>
        <w:t> </w:t>
      </w:r>
      <w:r>
        <w:rPr/>
        <w:t>biomass.</w:t>
      </w:r>
      <w:r>
        <w:rPr>
          <w:spacing w:val="16"/>
        </w:rPr>
        <w:t> </w:t>
      </w:r>
      <w:r>
        <w:rPr/>
        <w:t>Similar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other</w:t>
      </w:r>
      <w:r>
        <w:rPr>
          <w:spacing w:val="14"/>
        </w:rPr>
        <w:t> </w:t>
      </w:r>
      <w:r>
        <w:rPr/>
        <w:t>chemical</w:t>
      </w:r>
      <w:r>
        <w:rPr>
          <w:spacing w:val="16"/>
        </w:rPr>
        <w:t> </w:t>
      </w:r>
      <w:r>
        <w:rPr/>
        <w:t>pretreatments,</w:t>
      </w:r>
      <w:r>
        <w:rPr>
          <w:spacing w:val="17"/>
        </w:rPr>
        <w:t> </w:t>
      </w:r>
      <w:r>
        <w:rPr/>
        <w:t>alkaline</w:t>
      </w:r>
      <w:r>
        <w:rPr>
          <w:spacing w:val="1"/>
        </w:rPr>
        <w:t> </w:t>
      </w:r>
      <w:r>
        <w:rPr/>
        <w:t>chemicals</w:t>
      </w:r>
      <w:r>
        <w:rPr>
          <w:spacing w:val="12"/>
        </w:rPr>
        <w:t> </w:t>
      </w:r>
      <w:r>
        <w:rPr/>
        <w:t>combined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steam</w:t>
      </w:r>
      <w:r>
        <w:rPr>
          <w:spacing w:val="12"/>
        </w:rPr>
        <w:t> </w:t>
      </w:r>
      <w:r>
        <w:rPr/>
        <w:t>explosion</w:t>
      </w:r>
      <w:r>
        <w:rPr>
          <w:spacing w:val="11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show</w:t>
      </w:r>
      <w:r>
        <w:rPr>
          <w:spacing w:val="12"/>
        </w:rPr>
        <w:t> </w:t>
      </w:r>
      <w:r>
        <w:rPr/>
        <w:t>greater</w:t>
      </w:r>
      <w:r>
        <w:rPr>
          <w:spacing w:val="10"/>
        </w:rPr>
        <w:t> </w:t>
      </w:r>
      <w:r>
        <w:rPr/>
        <w:t>releases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lignin.</w:t>
      </w:r>
      <w:r>
        <w:rPr>
          <w:spacing w:val="29"/>
        </w:rPr>
        <w:t> </w:t>
      </w:r>
      <w:r>
        <w:rPr/>
        <w:t>Solvent</w:t>
      </w:r>
      <w:r>
        <w:rPr>
          <w:spacing w:val="30"/>
        </w:rPr>
        <w:t> </w:t>
      </w:r>
      <w:r>
        <w:rPr/>
        <w:t>±The</w:t>
      </w:r>
      <w:r>
        <w:rPr>
          <w:spacing w:val="27"/>
        </w:rPr>
        <w:t> </w:t>
      </w:r>
      <w:r>
        <w:rPr/>
        <w:t>organosolv</w:t>
      </w:r>
      <w:r>
        <w:rPr>
          <w:spacing w:val="31"/>
        </w:rPr>
        <w:t> </w:t>
      </w:r>
      <w:r>
        <w:rPr/>
        <w:t>(solvent)</w:t>
      </w:r>
      <w:r>
        <w:rPr>
          <w:spacing w:val="28"/>
        </w:rPr>
        <w:t> </w:t>
      </w:r>
      <w:r>
        <w:rPr/>
        <w:t>process</w:t>
      </w:r>
      <w:r>
        <w:rPr>
          <w:spacing w:val="29"/>
        </w:rPr>
        <w:t> </w:t>
      </w:r>
      <w:r>
        <w:rPr/>
        <w:t>uses</w:t>
      </w:r>
      <w:r>
        <w:rPr>
          <w:spacing w:val="30"/>
        </w:rPr>
        <w:t> </w:t>
      </w:r>
      <w:r>
        <w:rPr/>
        <w:t>organic</w:t>
      </w:r>
      <w:r>
        <w:rPr>
          <w:spacing w:val="26"/>
        </w:rPr>
        <w:t> </w:t>
      </w:r>
      <w:r>
        <w:rPr/>
        <w:t>solvents</w:t>
      </w:r>
      <w:r>
        <w:rPr>
          <w:spacing w:val="29"/>
        </w:rPr>
        <w:t> </w:t>
      </w:r>
      <w:r>
        <w:rPr/>
        <w:t>(e.g.,</w:t>
      </w:r>
      <w:r>
        <w:rPr>
          <w:spacing w:val="28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ethanol,</w:t>
      </w:r>
      <w:r>
        <w:rPr>
          <w:spacing w:val="32"/>
        </w:rPr>
        <w:t> </w:t>
      </w:r>
      <w:r>
        <w:rPr/>
        <w:t>acetone)</w:t>
      </w:r>
      <w:r>
        <w:rPr>
          <w:spacing w:val="31"/>
        </w:rPr>
        <w:t> </w:t>
      </w:r>
      <w:r>
        <w:rPr/>
        <w:t>to</w:t>
      </w:r>
      <w:r>
        <w:rPr>
          <w:spacing w:val="36"/>
        </w:rPr>
        <w:t> </w:t>
      </w:r>
      <w:r>
        <w:rPr/>
        <w:t>delignify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biomass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release</w:t>
      </w:r>
      <w:r>
        <w:rPr>
          <w:spacing w:val="35"/>
        </w:rPr>
        <w:t> </w:t>
      </w:r>
      <w:r>
        <w:rPr/>
        <w:t>hemicelluloses.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process</w:t>
      </w:r>
      <w:r>
        <w:rPr>
          <w:spacing w:val="32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more</w:t>
      </w:r>
      <w:r>
        <w:rPr>
          <w:spacing w:val="35"/>
        </w:rPr>
        <w:t> </w:t>
      </w:r>
      <w:r>
        <w:rPr/>
        <w:t>thoroughly</w:t>
      </w:r>
      <w:r>
        <w:rPr>
          <w:spacing w:val="31"/>
        </w:rPr>
        <w:t> </w:t>
      </w:r>
      <w:r>
        <w:rPr/>
        <w:t>studied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wood</w:t>
      </w:r>
      <w:r>
        <w:rPr>
          <w:spacing w:val="36"/>
        </w:rPr>
        <w:t> </w:t>
      </w:r>
      <w:r>
        <w:rPr/>
        <w:t>pulping</w:t>
      </w:r>
      <w:r>
        <w:rPr>
          <w:spacing w:val="34"/>
        </w:rPr>
        <w:t> </w:t>
      </w:r>
      <w:r>
        <w:rPr/>
        <w:t>applications</w:t>
      </w:r>
      <w:r>
        <w:rPr>
          <w:spacing w:val="37"/>
        </w:rPr>
        <w:t> </w:t>
      </w:r>
      <w:r>
        <w:rPr/>
        <w:t>than</w:t>
      </w:r>
      <w:r>
        <w:rPr>
          <w:spacing w:val="36"/>
        </w:rPr>
        <w:t> </w:t>
      </w:r>
      <w:r>
        <w:rPr/>
        <w:t>bioenergy</w:t>
      </w:r>
    </w:p>
    <w:p>
      <w:pPr>
        <w:spacing w:after="0" w:line="360" w:lineRule="auto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4"/>
        <w:jc w:val="both"/>
      </w:pPr>
      <w:r>
        <w:rPr/>
        <w:t>production. Organic solvents are expensive and the resulting materials are complex and more</w:t>
      </w:r>
      <w:r>
        <w:rPr>
          <w:spacing w:val="1"/>
        </w:rPr>
        <w:t> </w:t>
      </w:r>
      <w:r>
        <w:rPr/>
        <w:t>difficult to process. Other ±Other chemical pretreatment techniques include sulfur dioxide,</w:t>
      </w:r>
      <w:r>
        <w:rPr>
          <w:spacing w:val="1"/>
        </w:rPr>
        <w:t> </w:t>
      </w:r>
      <w:r>
        <w:rPr/>
        <w:t>carbon dioxide, and a host of other chemicals. AFEX, and the liquid hot water pretreatments</w:t>
      </w:r>
      <w:r>
        <w:rPr>
          <w:spacing w:val="1"/>
        </w:rPr>
        <w:t> </w:t>
      </w:r>
      <w:r>
        <w:rPr/>
        <w:t>have received the greatest focus and are the most promising prospects for commercialization.</w:t>
      </w:r>
      <w:r>
        <w:rPr>
          <w:spacing w:val="1"/>
        </w:rPr>
        <w:t> </w:t>
      </w:r>
      <w:r>
        <w:rPr/>
        <w:t>Dilute acid pretreatment has much higher rates of cellulose conversion than steam explosion</w:t>
      </w:r>
      <w:r>
        <w:rPr>
          <w:spacing w:val="1"/>
        </w:rPr>
        <w:t> </w:t>
      </w:r>
      <w:r>
        <w:rPr/>
        <w:t>pretreatment, but also has higher costs and risks associated with its corrosive nature and the</w:t>
      </w:r>
      <w:r>
        <w:rPr>
          <w:spacing w:val="1"/>
        </w:rPr>
        <w:t> </w:t>
      </w:r>
      <w:r>
        <w:rPr/>
        <w:t>production of residues during the process. AFEX and liquid hot water treatments produce high</w:t>
      </w:r>
      <w:r>
        <w:rPr>
          <w:spacing w:val="1"/>
        </w:rPr>
        <w:t> </w:t>
      </w:r>
      <w:r>
        <w:rPr/>
        <w:t>cellulose conversion efficiencies but have not been as widely applied or studies as the other two</w:t>
      </w:r>
      <w:r>
        <w:rPr>
          <w:spacing w:val="-57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barriers to</w:t>
      </w:r>
      <w:r>
        <w:rPr>
          <w:spacing w:val="1"/>
        </w:rPr>
        <w:t> </w:t>
      </w:r>
      <w:r>
        <w:rPr/>
        <w:t>commercializing</w:t>
      </w:r>
      <w:r>
        <w:rPr>
          <w:spacing w:val="1"/>
        </w:rPr>
        <w:t> </w:t>
      </w:r>
      <w:r>
        <w:rPr/>
        <w:t>pretreatment</w:t>
      </w:r>
      <w:r>
        <w:rPr>
          <w:spacing w:val="60"/>
        </w:rPr>
        <w:t> </w:t>
      </w:r>
      <w:r>
        <w:rPr/>
        <w:t>technologies exist. Many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32"/>
        </w:rPr>
        <w:t> </w:t>
      </w:r>
      <w:r>
        <w:rPr/>
        <w:t>size</w:t>
      </w:r>
      <w:r>
        <w:rPr>
          <w:spacing w:val="31"/>
        </w:rPr>
        <w:t> </w:t>
      </w:r>
      <w:r>
        <w:rPr/>
        <w:t>will</w:t>
      </w:r>
      <w:r>
        <w:rPr>
          <w:spacing w:val="33"/>
        </w:rPr>
        <w:t> </w:t>
      </w:r>
      <w:r>
        <w:rPr/>
        <w:t>require</w:t>
      </w:r>
      <w:r>
        <w:rPr>
          <w:spacing w:val="34"/>
        </w:rPr>
        <w:t> </w:t>
      </w:r>
      <w:r>
        <w:rPr/>
        <w:t>significant</w:t>
      </w:r>
      <w:r>
        <w:rPr>
          <w:spacing w:val="32"/>
        </w:rPr>
        <w:t> </w:t>
      </w:r>
      <w:r>
        <w:rPr/>
        <w:t>engineering</w:t>
      </w:r>
      <w:r>
        <w:rPr>
          <w:spacing w:val="30"/>
        </w:rPr>
        <w:t> </w:t>
      </w:r>
      <w:r>
        <w:rPr/>
        <w:t>of</w:t>
      </w:r>
      <w:r>
        <w:rPr>
          <w:spacing w:val="34"/>
        </w:rPr>
        <w:t> </w:t>
      </w:r>
      <w:r>
        <w:rPr/>
        <w:t>reactors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other</w:t>
      </w:r>
      <w:r>
        <w:rPr>
          <w:spacing w:val="32"/>
        </w:rPr>
        <w:t> </w:t>
      </w:r>
      <w:r>
        <w:rPr/>
        <w:t>vessels.</w:t>
      </w:r>
      <w:r>
        <w:rPr>
          <w:spacing w:val="32"/>
        </w:rPr>
        <w:t> </w:t>
      </w:r>
      <w:r>
        <w:rPr/>
        <w:t>Processes</w:t>
      </w:r>
      <w:r>
        <w:rPr>
          <w:spacing w:val="-58"/>
        </w:rPr>
        <w:t> </w:t>
      </w:r>
      <w:r>
        <w:rPr/>
        <w:t>that produce a residue or byproduct will require plans to dispose of, or use, potentially large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preprocessing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pretreatment technologies need to be evaluated. And a better understanding of the mechanisms</w:t>
      </w:r>
      <w:r>
        <w:rPr>
          <w:spacing w:val="1"/>
        </w:rPr>
        <w:t> </w:t>
      </w:r>
      <w:r>
        <w:rPr/>
        <w:t>(at a molecular scale) by which pretreatment functions is needed to direct research to improve</w:t>
      </w:r>
      <w:r>
        <w:rPr>
          <w:spacing w:val="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 lower cost.(Franco and Jon, 2009).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2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64" w:id="153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bookmarkEnd w:id="153"/>
      <w:r>
        <w:rPr/>
        <w:t>wood</w:t>
      </w:r>
    </w:p>
    <w:p>
      <w:pPr>
        <w:pStyle w:val="Heading3"/>
        <w:numPr>
          <w:ilvl w:val="2"/>
          <w:numId w:val="52"/>
        </w:numPr>
        <w:tabs>
          <w:tab w:pos="2041" w:val="left" w:leader="none"/>
        </w:tabs>
        <w:spacing w:line="240" w:lineRule="auto" w:before="139" w:after="0"/>
        <w:ind w:left="2040" w:right="0" w:hanging="781"/>
        <w:jc w:val="both"/>
      </w:pPr>
      <w:bookmarkStart w:name="_TOC_250063" w:id="154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 metals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bookmarkEnd w:id="154"/>
      <w:r>
        <w:rPr/>
        <w:t>wood</w:t>
      </w:r>
    </w:p>
    <w:p>
      <w:pPr>
        <w:pStyle w:val="BodyText"/>
        <w:spacing w:line="360" w:lineRule="auto" w:before="132"/>
        <w:ind w:left="1260" w:right="1255" w:firstLine="719"/>
        <w:jc w:val="both"/>
      </w:pPr>
      <w:r>
        <w:rPr/>
        <w:t>Mercury, arsenic, and lead are found naturally in the earth, but just because they are</w:t>
      </w:r>
      <w:r>
        <w:rPr>
          <w:spacing w:val="1"/>
        </w:rPr>
        <w:t> </w:t>
      </w:r>
      <w:r>
        <w:rPr/>
        <w:t>natural chemical elements does not mean they are harmless. They are heavy metals with a long</w:t>
      </w:r>
      <w:r>
        <w:rPr>
          <w:spacing w:val="1"/>
        </w:rPr>
        <w:t> </w:t>
      </w:r>
      <w:r>
        <w:rPr/>
        <w:t>history of industrial and personal use ±and just as long as history of harming human health.</w:t>
      </w:r>
      <w:r>
        <w:rPr>
          <w:spacing w:val="1"/>
        </w:rPr>
        <w:t> </w:t>
      </w:r>
      <w:r>
        <w:rPr/>
        <w:t>When mercury gets into water or land, bacteria convert it to toxic methylmercury, which builds</w:t>
      </w:r>
      <w:r>
        <w:rPr>
          <w:spacing w:val="-57"/>
        </w:rPr>
        <w:t> </w:t>
      </w:r>
      <w:r>
        <w:rPr/>
        <w:t>up and are absorbed by trees. When we eat fruits or make use of these woods for house hold</w:t>
      </w:r>
      <w:r>
        <w:rPr>
          <w:spacing w:val="1"/>
        </w:rPr>
        <w:t> </w:t>
      </w:r>
      <w:r>
        <w:rPr/>
        <w:t>utensils</w:t>
      </w:r>
      <w:r>
        <w:rPr>
          <w:spacing w:val="-1"/>
        </w:rPr>
        <w:t> </w:t>
      </w:r>
      <w:r>
        <w:rPr/>
        <w:t>without proper treatment, it</w:t>
      </w:r>
      <w:r>
        <w:rPr>
          <w:spacing w:val="-1"/>
        </w:rPr>
        <w:t> </w:t>
      </w:r>
      <w:r>
        <w:rPr/>
        <w:t>tags</w:t>
      </w:r>
      <w:r>
        <w:rPr>
          <w:spacing w:val="2"/>
        </w:rPr>
        <w:t> </w:t>
      </w:r>
      <w:r>
        <w:rPr/>
        <w:t>along and settles 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bodies.</w:t>
      </w:r>
    </w:p>
    <w:p>
      <w:pPr>
        <w:pStyle w:val="BodyText"/>
        <w:spacing w:line="360" w:lineRule="auto" w:before="1"/>
        <w:ind w:left="1260" w:right="1263" w:firstLine="719"/>
        <w:jc w:val="both"/>
      </w:pPr>
      <w:r>
        <w:rPr/>
        <w:t>Until 2002, arsenic compounds were used to treat wood to prevent rot. The arsenic</w:t>
      </w:r>
      <w:r>
        <w:rPr>
          <w:spacing w:val="1"/>
        </w:rPr>
        <w:t> </w:t>
      </w:r>
      <w:r>
        <w:rPr/>
        <w:t>leaches out into soil and rubs off the wood on to people or animals. Also, woods containing</w:t>
      </w:r>
      <w:r>
        <w:rPr>
          <w:spacing w:val="1"/>
        </w:rPr>
        <w:t> </w:t>
      </w:r>
      <w:r>
        <w:rPr/>
        <w:t>adequate amount of arsenic are</w:t>
      </w:r>
      <w:r>
        <w:rPr>
          <w:spacing w:val="-2"/>
        </w:rPr>
        <w:t> </w:t>
      </w:r>
      <w:r>
        <w:rPr/>
        <w:t>used to make</w:t>
      </w:r>
      <w:r>
        <w:rPr>
          <w:spacing w:val="-1"/>
        </w:rPr>
        <w:t> </w:t>
      </w:r>
      <w:r>
        <w:rPr/>
        <w:t>drugs.</w:t>
      </w:r>
    </w:p>
    <w:p>
      <w:pPr>
        <w:pStyle w:val="BodyText"/>
        <w:spacing w:line="360" w:lineRule="auto" w:before="2"/>
        <w:ind w:left="1260" w:right="1260" w:firstLine="719"/>
        <w:jc w:val="both"/>
      </w:pPr>
      <w:r>
        <w:rPr/>
        <w:t>Woods containing lead, when used for constructions at water sources, leaches out into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to lead</w:t>
      </w:r>
      <w:r>
        <w:rPr>
          <w:spacing w:val="2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if in a</w:t>
      </w:r>
      <w:r>
        <w:rPr>
          <w:spacing w:val="-1"/>
        </w:rPr>
        <w:t> </w:t>
      </w:r>
      <w:r>
        <w:rPr/>
        <w:t>toxic amount.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52"/>
        </w:numPr>
        <w:tabs>
          <w:tab w:pos="2041" w:val="left" w:leader="none"/>
        </w:tabs>
        <w:spacing w:line="240" w:lineRule="auto" w:before="61" w:after="0"/>
        <w:ind w:left="2040" w:right="0" w:hanging="781"/>
        <w:jc w:val="both"/>
      </w:pPr>
      <w:bookmarkStart w:name="_TOC_250062" w:id="155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iodine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bookmarkEnd w:id="155"/>
      <w:r>
        <w:rPr/>
        <w:t>wood</w:t>
      </w:r>
    </w:p>
    <w:p>
      <w:pPr>
        <w:pStyle w:val="BodyText"/>
        <w:spacing w:line="360" w:lineRule="auto" w:before="132"/>
        <w:ind w:left="1260" w:right="30"/>
        <w:jc w:val="both"/>
      </w:pPr>
      <w:r>
        <w:rPr>
          <w:spacing w:val="-4"/>
        </w:rPr>
        <w:t>I</w:t>
      </w:r>
      <w:r>
        <w:rPr/>
        <w:t>odine</w:t>
      </w:r>
      <w:r>
        <w:rPr>
          <w:spacing w:val="8"/>
        </w:rPr>
        <w:t> </w:t>
      </w:r>
      <w:r>
        <w:rPr/>
        <w:t>(</w:t>
      </w:r>
      <w:r>
        <w:rPr>
          <w:spacing w:val="-2"/>
        </w:rPr>
        <w:t>a</w:t>
      </w:r>
      <w:r>
        <w:rPr/>
        <w:t>s</w:t>
      </w:r>
      <w:r>
        <w:rPr>
          <w:spacing w:val="9"/>
        </w:rPr>
        <w:t> </w:t>
      </w:r>
      <w:r>
        <w:rPr/>
        <w:t>iodid</w:t>
      </w:r>
      <w:r>
        <w:rPr>
          <w:spacing w:val="-1"/>
        </w:rPr>
        <w:t>e</w:t>
      </w:r>
      <w:r>
        <w:rPr/>
        <w:t>)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wi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5"/>
        </w:rPr>
        <w:t> </w:t>
      </w:r>
      <w:r>
        <w:rPr>
          <w:w w:val="158"/>
        </w:rPr>
        <w:t>EXW</w:t>
      </w:r>
      <w:r>
        <w:rPr>
          <w:spacing w:val="7"/>
          <w:w w:val="158"/>
        </w:rPr>
        <w:t> </w:t>
      </w:r>
      <w:r>
        <w:rPr>
          <w:w w:val="138"/>
        </w:rPr>
        <w:t>X</w:t>
      </w:r>
      <w:r>
        <w:rPr>
          <w:spacing w:val="2"/>
          <w:w w:val="138"/>
        </w:rPr>
        <w:t>Q</w:t>
      </w:r>
      <w:r>
        <w:rPr>
          <w:spacing w:val="-1"/>
          <w:w w:val="138"/>
        </w:rPr>
        <w:t>H</w:t>
      </w:r>
      <w:r>
        <w:rPr>
          <w:w w:val="138"/>
        </w:rPr>
        <w:t>Y</w:t>
      </w:r>
      <w:r>
        <w:rPr>
          <w:spacing w:val="-1"/>
          <w:w w:val="138"/>
        </w:rPr>
        <w:t>H</w:t>
      </w:r>
      <w:r>
        <w:rPr>
          <w:w w:val="138"/>
        </w:rPr>
        <w:t>Q</w:t>
      </w:r>
      <w:r>
        <w:rPr>
          <w:spacing w:val="5"/>
          <w:w w:val="138"/>
        </w:rPr>
        <w:t>O</w:t>
      </w:r>
      <w:r>
        <w:rPr>
          <w:spacing w:val="-5"/>
          <w:w w:val="359"/>
        </w:rPr>
        <w:t>\</w:t>
      </w:r>
      <w:r>
        <w:rPr>
          <w:spacing w:val="6"/>
          <w:w w:val="400"/>
        </w:rPr>
        <w:t> </w:t>
      </w:r>
      <w:r>
        <w:rPr>
          <w:w w:val="133"/>
        </w:rPr>
        <w:t>GLVW</w:t>
      </w:r>
      <w:r>
        <w:rPr>
          <w:w w:val="150"/>
        </w:rPr>
        <w:t>ULE</w:t>
      </w:r>
      <w:r>
        <w:rPr>
          <w:spacing w:val="1"/>
          <w:w w:val="150"/>
        </w:rPr>
        <w:t>X</w:t>
      </w:r>
      <w:r>
        <w:rPr>
          <w:w w:val="151"/>
        </w:rPr>
        <w:t>WHG</w:t>
      </w:r>
      <w:r>
        <w:rPr>
          <w:spacing w:val="6"/>
          <w:w w:val="151"/>
        </w:rPr>
        <w:t> </w:t>
      </w:r>
      <w:r>
        <w:rPr>
          <w:w w:val="189"/>
        </w:rPr>
        <w:t>LQ</w:t>
      </w:r>
      <w:r>
        <w:rPr>
          <w:spacing w:val="7"/>
          <w:w w:val="189"/>
        </w:rPr>
        <w:t> </w:t>
      </w:r>
      <w:r>
        <w:rPr>
          <w:w w:val="151"/>
        </w:rPr>
        <w:t>WKH </w:t>
      </w:r>
      <w:r>
        <w:rPr/>
        <w:t>found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</w:t>
      </w:r>
      <w:r>
        <w:rPr>
          <w:spacing w:val="-1"/>
        </w:rPr>
        <w:t>cea</w:t>
      </w:r>
      <w:r>
        <w:rPr/>
        <w:t>ns</w:t>
      </w:r>
      <w:r>
        <w:rPr>
          <w:spacing w:val="19"/>
        </w:rPr>
        <w:t> </w:t>
      </w:r>
      <w:r>
        <w:rPr>
          <w:spacing w:val="3"/>
        </w:rPr>
        <w:t>(</w:t>
      </w:r>
      <w:r>
        <w:rPr>
          <w:rFonts w:ascii="Symbol" w:hAnsi="Symbol"/>
          <w:spacing w:val="-111"/>
        </w:rPr>
        <w:t></w:t>
      </w:r>
      <w:r>
        <w:rPr>
          <w:spacing w:val="2"/>
        </w:rPr>
        <w:t>5</w:t>
      </w:r>
      <w:r>
        <w:rPr/>
        <w:t>0</w:t>
      </w:r>
      <w:r>
        <w:rPr>
          <w:spacing w:val="19"/>
        </w:rPr>
        <w:t> </w:t>
      </w:r>
      <w:r>
        <w:rPr>
          <w:rFonts w:ascii="Symbol" w:hAnsi="Symbol"/>
          <w:spacing w:val="-104"/>
        </w:rPr>
        <w:t>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spacing w:val="1"/>
        </w:rPr>
        <w:t>)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iodide</w:t>
      </w:r>
      <w:r>
        <w:rPr>
          <w:spacing w:val="18"/>
        </w:rPr>
        <w:t> </w:t>
      </w:r>
      <w:r>
        <w:rPr/>
        <w:t>ions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</w:t>
      </w:r>
      <w:r>
        <w:rPr>
          <w:spacing w:val="-1"/>
        </w:rPr>
        <w:t>ea</w:t>
      </w:r>
      <w:r>
        <w:rPr/>
        <w:t>w</w:t>
      </w:r>
      <w:r>
        <w:rPr>
          <w:spacing w:val="-2"/>
        </w:rPr>
        <w:t>a</w:t>
      </w:r>
      <w:r>
        <w:rPr/>
        <w:t>ter</w:t>
      </w:r>
      <w:r>
        <w:rPr>
          <w:spacing w:val="17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7"/>
        </w:rPr>
        <w:t> </w:t>
      </w:r>
      <w:r>
        <w:rPr/>
        <w:t>o</w:t>
      </w:r>
      <w:r>
        <w:rPr>
          <w:spacing w:val="2"/>
        </w:rPr>
        <w:t>x</w:t>
      </w:r>
      <w:r>
        <w:rPr/>
        <w:t>idi</w:t>
      </w:r>
      <w:r>
        <w:rPr>
          <w:spacing w:val="1"/>
        </w:rPr>
        <w:t>z</w:t>
      </w:r>
      <w:r>
        <w:rPr>
          <w:spacing w:val="-4"/>
        </w:rPr>
        <w:t>e</w:t>
      </w:r>
      <w:r>
        <w:rPr/>
        <w:t>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e</w:t>
      </w:r>
      <w:r>
        <w:rPr/>
        <w:t>lem</w:t>
      </w:r>
      <w:r>
        <w:rPr>
          <w:spacing w:val="-1"/>
        </w:rPr>
        <w:t>e</w:t>
      </w:r>
      <w:r>
        <w:rPr/>
        <w:t>ntal</w:t>
      </w:r>
      <w:r>
        <w:rPr>
          <w:spacing w:val="18"/>
        </w:rPr>
        <w:t> </w:t>
      </w:r>
      <w:r>
        <w:rPr/>
        <w:t>iodin</w:t>
      </w:r>
      <w:r>
        <w:rPr>
          <w:spacing w:val="-1"/>
        </w:rPr>
        <w:t>e</w:t>
      </w:r>
      <w:r>
        <w:rPr/>
        <w:t>,</w:t>
      </w:r>
    </w:p>
    <w:p>
      <w:pPr>
        <w:pStyle w:val="BodyText"/>
        <w:spacing w:line="360" w:lineRule="auto" w:before="2"/>
        <w:ind w:left="1260" w:right="1256"/>
        <w:jc w:val="both"/>
      </w:pPr>
      <w:r>
        <w:rPr/>
        <w:t>which volatilizes into the atmosphere and is returned to the soil by rain, completing the cycle.</w:t>
      </w:r>
      <w:r>
        <w:rPr>
          <w:spacing w:val="1"/>
        </w:rPr>
        <w:t> </w:t>
      </w:r>
      <w:r>
        <w:rPr/>
        <w:t>However, iodine cycling in many regions is slow and incomplete, and soils and ground water</w:t>
      </w:r>
      <w:r>
        <w:rPr>
          <w:spacing w:val="1"/>
        </w:rPr>
        <w:t> </w:t>
      </w:r>
      <w:r>
        <w:rPr/>
        <w:t>become deficient in iodine. Crops grown in these soils will be low in iodine, and humans and</w:t>
      </w:r>
      <w:r>
        <w:rPr>
          <w:spacing w:val="1"/>
        </w:rPr>
        <w:t> </w:t>
      </w:r>
      <w:r>
        <w:rPr/>
        <w:t>animals consuming food grown in these soils become iodine deficient. In plant foods grown in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-2"/>
        </w:rPr>
        <w:t>c</w:t>
      </w:r>
      <w:r>
        <w:rPr/>
        <w:t>ient</w:t>
      </w:r>
      <w:r>
        <w:rPr>
          <w:spacing w:val="28"/>
        </w:rPr>
        <w:t> </w:t>
      </w:r>
      <w:r>
        <w:rPr/>
        <w:t>soils,</w:t>
      </w:r>
      <w:r>
        <w:rPr>
          <w:spacing w:val="28"/>
        </w:rPr>
        <w:t> </w:t>
      </w:r>
      <w:r>
        <w:rPr/>
        <w:t>iodine</w:t>
      </w:r>
      <w:r>
        <w:rPr>
          <w:spacing w:val="27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28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23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30"/>
        </w:rPr>
        <w:t> </w:t>
      </w:r>
      <w:r>
        <w:rPr/>
        <w:t>low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/>
        <w:t>10 </w:t>
      </w:r>
      <w:r>
        <w:rPr>
          <w:spacing w:val="-24"/>
        </w:rPr>
        <w:t> </w:t>
      </w:r>
      <w:r>
        <w:rPr>
          <w:rFonts w:ascii="Symbol" w:hAnsi="Symbol"/>
          <w:spacing w:val="-104"/>
        </w:rPr>
        <w:t></w:t>
      </w:r>
      <w:r>
        <w:rPr/>
        <w:t>g/</w:t>
      </w:r>
      <w:r>
        <w:rPr>
          <w:spacing w:val="2"/>
        </w:rPr>
        <w:t>k</w:t>
      </w:r>
      <w:r>
        <w:rPr/>
        <w:t>g</w:t>
      </w:r>
      <w:r>
        <w:rPr>
          <w:spacing w:val="26"/>
        </w:rPr>
        <w:t> </w:t>
      </w:r>
      <w:r>
        <w:rPr/>
        <w:t>d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/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ht,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8"/>
        </w:rPr>
        <w:t> </w:t>
      </w:r>
      <w:r>
        <w:rPr/>
        <w:t>to </w:t>
      </w:r>
      <w:r>
        <w:rPr>
          <w:spacing w:val="-26"/>
        </w:rPr>
        <w:t> </w:t>
      </w:r>
      <w:r>
        <w:rPr>
          <w:rFonts w:ascii="Symbol" w:hAnsi="Symbol"/>
          <w:spacing w:val="-111"/>
        </w:rPr>
        <w:t></w:t>
      </w:r>
      <w:r>
        <w:rPr/>
        <w:t>1 mg/kg in plants from iodine-sufficient soil. Trees grown iodine deficient soil results to retarded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tree.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bookmarkStart w:name="_TOC_250061" w:id="156"/>
      <w:r>
        <w:rPr/>
        <w:t>Effect</w:t>
      </w:r>
      <w:r>
        <w:rPr>
          <w:spacing w:val="-2"/>
        </w:rPr>
        <w:t> </w:t>
      </w:r>
      <w:r>
        <w:rPr/>
        <w:t>of moisture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bookmarkEnd w:id="156"/>
      <w:r>
        <w:rPr/>
        <w:t>wood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Wood is a natural, fibrous material, and it gains and/or loses moisture as changes occur in the</w:t>
      </w:r>
      <w:r>
        <w:rPr>
          <w:spacing w:val="1"/>
        </w:rPr>
        <w:t> </w:t>
      </w:r>
      <w:r>
        <w:rPr/>
        <w:t>temperature and humidity of the surrounding air. For example, lumber located in a cool humid</w:t>
      </w:r>
      <w:r>
        <w:rPr>
          <w:spacing w:val="1"/>
        </w:rPr>
        <w:t> </w:t>
      </w:r>
      <w:r>
        <w:rPr/>
        <w:t>climate would tend to have a higher moisture content than if the climate was warm and dry.</w:t>
      </w:r>
      <w:r>
        <w:rPr>
          <w:spacing w:val="1"/>
        </w:rPr>
        <w:t> </w:t>
      </w:r>
      <w:r>
        <w:rPr/>
        <w:t>This ability of wood to absorb or desorbs moisture is important in wood design since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affects the</w:t>
      </w:r>
      <w:r>
        <w:rPr>
          <w:spacing w:val="-1"/>
        </w:rPr>
        <w:t> </w:t>
      </w:r>
      <w:r>
        <w:rPr/>
        <w:t>structural properties of wood</w:t>
      </w:r>
      <w:r>
        <w:rPr>
          <w:spacing w:val="-1"/>
        </w:rPr>
        <w:t> </w:t>
      </w:r>
      <w:r>
        <w:rPr/>
        <w:t>(Gerhards, 1982).</w:t>
      </w:r>
    </w:p>
    <w:p>
      <w:pPr>
        <w:pStyle w:val="BodyText"/>
        <w:spacing w:before="1"/>
        <w:ind w:left="1260"/>
        <w:jc w:val="both"/>
      </w:pPr>
      <w:r>
        <w:rPr/>
        <w:t>Basic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include: weight,</w:t>
      </w:r>
      <w:r>
        <w:rPr>
          <w:spacing w:val="-1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strength.</w:t>
      </w:r>
    </w:p>
    <w:p>
      <w:pPr>
        <w:pStyle w:val="BodyText"/>
        <w:spacing w:line="360" w:lineRule="auto" w:before="137"/>
        <w:ind w:left="1260" w:right="1263" w:firstLine="719"/>
        <w:jc w:val="both"/>
      </w:pPr>
      <w:r>
        <w:rPr/>
        <w:t>Moisture content for a given sample of wood is defined as the weight of water in wood</w:t>
      </w:r>
      <w:r>
        <w:rPr>
          <w:spacing w:val="1"/>
        </w:rPr>
        <w:t> </w:t>
      </w:r>
      <w:r>
        <w:rPr/>
        <w:t>expressed as a percentage of the weight of wood fibrous material (which is considered to be the</w:t>
      </w:r>
      <w:r>
        <w:rPr>
          <w:spacing w:val="-57"/>
        </w:rPr>
        <w:t> </w:t>
      </w:r>
      <w:r>
        <w:rPr/>
        <w:t>oven dry</w:t>
      </w:r>
      <w:r>
        <w:rPr>
          <w:spacing w:val="-5"/>
        </w:rPr>
        <w:t> </w:t>
      </w:r>
      <w:r>
        <w:rPr/>
        <w:t>weight of the sample).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60" w:id="157"/>
      <w:r>
        <w:rPr/>
        <w:t>Saponins</w:t>
      </w:r>
      <w:r>
        <w:rPr>
          <w:spacing w:val="-2"/>
        </w:rPr>
        <w:t> </w:t>
      </w:r>
      <w:bookmarkEnd w:id="157"/>
      <w:r>
        <w:rPr/>
        <w:t>in Wood</w:t>
      </w:r>
    </w:p>
    <w:p>
      <w:pPr>
        <w:pStyle w:val="BodyText"/>
        <w:spacing w:line="360" w:lineRule="auto" w:before="135"/>
        <w:ind w:left="1260" w:right="1256"/>
        <w:jc w:val="both"/>
      </w:pPr>
      <w:r>
        <w:rPr/>
        <w:t>Saponins are natural detergents found in many plants. Saponins have detergent or surfactant</w:t>
      </w:r>
      <w:r>
        <w:rPr>
          <w:spacing w:val="1"/>
        </w:rPr>
        <w:t> </w:t>
      </w:r>
      <w:r>
        <w:rPr/>
        <w:t>properties because they contain both water-soluble and fat-soluble components. They consist of</w:t>
      </w:r>
      <w:r>
        <w:rPr>
          <w:spacing w:val="-57"/>
        </w:rPr>
        <w:t> </w:t>
      </w:r>
      <w:r>
        <w:rPr/>
        <w:t>a fat-soluble nucleus, having either a steroid or triterpenoid structure, with one or more side</w:t>
      </w:r>
      <w:r>
        <w:rPr>
          <w:spacing w:val="1"/>
        </w:rPr>
        <w:t> </w:t>
      </w:r>
      <w:r>
        <w:rPr/>
        <w:t>chains of water soluble carbohydrates. Certain desert plants are especially rich in saponin</w:t>
      </w:r>
      <w:r>
        <w:rPr>
          <w:spacing w:val="1"/>
        </w:rPr>
        <w:t> </w:t>
      </w:r>
      <w:r>
        <w:rPr/>
        <w:t>content. The two major commercial sources of saponins are Yucca schidigera, which grows in</w:t>
      </w:r>
      <w:r>
        <w:rPr>
          <w:spacing w:val="1"/>
        </w:rPr>
        <w:t> </w:t>
      </w:r>
      <w:r>
        <w:rPr/>
        <w:t>the arid Mexican desert, and Quillaja saponaria, a tree that grows in arid areas of Chile. Thus,</w:t>
      </w:r>
      <w:r>
        <w:rPr>
          <w:spacing w:val="1"/>
        </w:rPr>
        <w:t> </w:t>
      </w:r>
      <w:r>
        <w:rPr/>
        <w:t>the surfactant activity is a result of both fat-soluble and water-soluble moieties in the same</w:t>
      </w:r>
      <w:r>
        <w:rPr>
          <w:spacing w:val="1"/>
        </w:rPr>
        <w:t> </w:t>
      </w:r>
      <w:r>
        <w:rPr/>
        <w:t>molecule. There are several current and potential applications of yucca and Quillaja products in</w:t>
      </w:r>
      <w:r>
        <w:rPr>
          <w:spacing w:val="-57"/>
        </w:rPr>
        <w:t> </w:t>
      </w:r>
      <w:r>
        <w:rPr/>
        <w:t>animal nutrition. Yucca extract is used as a feed additive to reduce ammonia and fecal odors in</w:t>
      </w:r>
      <w:r>
        <w:rPr>
          <w:spacing w:val="1"/>
        </w:rPr>
        <w:t> </w:t>
      </w:r>
      <w:r>
        <w:rPr/>
        <w:t>animal</w:t>
      </w:r>
      <w:r>
        <w:rPr>
          <w:spacing w:val="32"/>
        </w:rPr>
        <w:t> </w:t>
      </w:r>
      <w:r>
        <w:rPr/>
        <w:t>excreta.</w:t>
      </w:r>
      <w:r>
        <w:rPr>
          <w:spacing w:val="31"/>
        </w:rPr>
        <w:t> </w:t>
      </w:r>
      <w:r>
        <w:rPr/>
        <w:t>Saponins,</w:t>
      </w:r>
      <w:r>
        <w:rPr>
          <w:spacing w:val="33"/>
        </w:rPr>
        <w:t> </w:t>
      </w:r>
      <w:r>
        <w:rPr/>
        <w:t>by</w:t>
      </w:r>
      <w:r>
        <w:rPr>
          <w:spacing w:val="25"/>
        </w:rPr>
        <w:t> </w:t>
      </w:r>
      <w:r>
        <w:rPr/>
        <w:t>virtue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their</w:t>
      </w:r>
      <w:r>
        <w:rPr>
          <w:spacing w:val="31"/>
        </w:rPr>
        <w:t> </w:t>
      </w:r>
      <w:r>
        <w:rPr/>
        <w:t>surfactant</w:t>
      </w:r>
      <w:r>
        <w:rPr>
          <w:spacing w:val="33"/>
        </w:rPr>
        <w:t> </w:t>
      </w:r>
      <w:r>
        <w:rPr/>
        <w:t>properties,</w:t>
      </w:r>
      <w:r>
        <w:rPr>
          <w:spacing w:val="31"/>
        </w:rPr>
        <w:t> </w:t>
      </w:r>
      <w:r>
        <w:rPr/>
        <w:t>have</w:t>
      </w:r>
      <w:r>
        <w:rPr>
          <w:spacing w:val="31"/>
        </w:rPr>
        <w:t> </w:t>
      </w:r>
      <w:r>
        <w:rPr/>
        <w:t>antiprotozoal</w:t>
      </w:r>
      <w:r>
        <w:rPr>
          <w:spacing w:val="33"/>
        </w:rPr>
        <w:t> </w:t>
      </w:r>
      <w:r>
        <w:rPr/>
        <w:t>activity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Saponins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membranolytic</w:t>
      </w:r>
      <w:r>
        <w:rPr>
          <w:spacing w:val="1"/>
        </w:rPr>
        <w:t> </w:t>
      </w:r>
      <w:r>
        <w:rPr/>
        <w:t>properties;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protozoal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membranes,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lysis.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modify</w:t>
      </w:r>
      <w:r>
        <w:rPr>
          <w:spacing w:val="61"/>
        </w:rPr>
        <w:t> </w:t>
      </w:r>
      <w:r>
        <w:rPr/>
        <w:t>ruminal</w:t>
      </w:r>
      <w:r>
        <w:rPr>
          <w:spacing w:val="-57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suppressing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protozoa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Yucca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 of arthritis in horses, although convincing evidence of its efficacy has not been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(Schorger, 1926).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2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59" w:id="158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peroxides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bookmarkEnd w:id="158"/>
      <w:r>
        <w:rPr/>
        <w:t>wood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It is well known that in the presence of concentrated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and alkali wood undergoes vigorous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decomposition at ordinary temperatures. At comparatively low concentrations, however,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bleaching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 of this bleaching action is little understood, and (Schorger 1926) has stated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light colour obtained is seldom permanent. who apparently first studied the action, obtained, in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NH</w:t>
      </w:r>
      <w:r>
        <w:rPr>
          <w:vertAlign w:val="subscript"/>
        </w:rPr>
        <w:t>3</w:t>
      </w:r>
      <w:r>
        <w:rPr>
          <w:vertAlign w:val="baseline"/>
        </w:rPr>
        <w:t>, satisfactory results with freshly felled maple, lime, aspen and white poplar</w:t>
      </w:r>
      <w:r>
        <w:rPr>
          <w:spacing w:val="1"/>
          <w:vertAlign w:val="baseline"/>
        </w:rPr>
        <w:t> </w:t>
      </w:r>
      <w:r>
        <w:rPr>
          <w:vertAlign w:val="baseline"/>
        </w:rPr>
        <w:t>woods. He observed that during the bleaching process the system rapidly became acidic. Griiss</w:t>
      </w:r>
      <w:r>
        <w:rPr>
          <w:spacing w:val="1"/>
          <w:vertAlign w:val="baseline"/>
        </w:rPr>
        <w:t> </w:t>
      </w:r>
      <w:r>
        <w:rPr>
          <w:vertAlign w:val="baseline"/>
        </w:rPr>
        <w:t>(1923) observed microscopically that after warming with concentrated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and subsequent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 the tracheids of pine wood became encrusted with crystalline material. Further,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tissue failed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give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so-called</w:t>
      </w:r>
      <w:r>
        <w:rPr>
          <w:spacing w:val="-1"/>
          <w:vertAlign w:val="baseline"/>
        </w:rPr>
        <w:t> </w:t>
      </w:r>
      <w:r>
        <w:rPr>
          <w:vertAlign w:val="baseline"/>
        </w:rPr>
        <w:t>lignin 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with phloroglucinol.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2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58" w:id="159"/>
      <w:r>
        <w:rPr/>
        <w:t>Atomic</w:t>
      </w:r>
      <w:r>
        <w:rPr>
          <w:spacing w:val="-4"/>
        </w:rPr>
        <w:t> </w:t>
      </w:r>
      <w:r>
        <w:rPr/>
        <w:t>absorption</w:t>
      </w:r>
      <w:r>
        <w:rPr>
          <w:spacing w:val="-2"/>
        </w:rPr>
        <w:t> </w:t>
      </w:r>
      <w:bookmarkEnd w:id="159"/>
      <w:r>
        <w:rPr/>
        <w:t>spectroscopy</w:t>
      </w:r>
    </w:p>
    <w:p>
      <w:pPr>
        <w:pStyle w:val="BodyText"/>
        <w:spacing w:line="360" w:lineRule="auto" w:before="135"/>
        <w:ind w:left="808" w:right="1255" w:firstLine="451"/>
        <w:jc w:val="both"/>
      </w:pPr>
      <w:r>
        <w:rPr/>
        <w:t>This has become one of the most improved techniques on the quantitive determination of</w:t>
      </w:r>
      <w:r>
        <w:rPr>
          <w:spacing w:val="1"/>
        </w:rPr>
        <w:t> </w:t>
      </w:r>
      <w:r>
        <w:rPr/>
        <w:t>metals. It has gained favour with analyses because, it is specific and sensitive. The sample under</w:t>
      </w:r>
      <w:r>
        <w:rPr>
          <w:spacing w:val="1"/>
        </w:rPr>
        <w:t> </w:t>
      </w:r>
      <w:r>
        <w:rPr/>
        <w:t>examinat ion is digested or ashed to remove organic malter. The remaining mineral</w:t>
      </w:r>
      <w:r>
        <w:rPr>
          <w:spacing w:val="1"/>
        </w:rPr>
        <w:t> </w:t>
      </w:r>
      <w:r>
        <w:rPr/>
        <w:t>matter is</w:t>
      </w:r>
      <w:r>
        <w:rPr>
          <w:spacing w:val="1"/>
        </w:rPr>
        <w:t> </w:t>
      </w:r>
      <w:r>
        <w:rPr/>
        <w:t>dissolved and the resultant solution is aspirated into the flame of the instrument. The metals hollow</w:t>
      </w:r>
      <w:r>
        <w:rPr>
          <w:spacing w:val="1"/>
        </w:rPr>
        <w:t> </w:t>
      </w:r>
      <w:r>
        <w:rPr/>
        <w:t>cathode lamp is fitted and the requisite beam of light is passed through the popula tion of the a tom.</w:t>
      </w:r>
      <w:r>
        <w:rPr>
          <w:spacing w:val="1"/>
        </w:rPr>
        <w:t> </w:t>
      </w:r>
      <w:r>
        <w:rPr/>
        <w:t>For</w:t>
      </w:r>
      <w:r>
        <w:rPr>
          <w:spacing w:val="9"/>
        </w:rPr>
        <w:t> </w:t>
      </w:r>
      <w:r>
        <w:rPr/>
        <w:t>example,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lead</w:t>
      </w:r>
      <w:r>
        <w:rPr>
          <w:spacing w:val="10"/>
        </w:rPr>
        <w:t> </w:t>
      </w:r>
      <w:r>
        <w:rPr/>
        <w:t>hollow</w:t>
      </w:r>
      <w:r>
        <w:rPr>
          <w:spacing w:val="9"/>
        </w:rPr>
        <w:t> </w:t>
      </w:r>
      <w:r>
        <w:rPr/>
        <w:t>cathode</w:t>
      </w:r>
      <w:r>
        <w:rPr>
          <w:spacing w:val="10"/>
        </w:rPr>
        <w:t> </w:t>
      </w:r>
      <w:r>
        <w:rPr/>
        <w:t>lamp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fixed,</w:t>
      </w:r>
      <w:r>
        <w:rPr>
          <w:spacing w:val="10"/>
        </w:rPr>
        <w:t> </w:t>
      </w:r>
      <w:r>
        <w:rPr/>
        <w:t>only</w:t>
      </w:r>
      <w:r>
        <w:rPr>
          <w:spacing w:val="2"/>
        </w:rPr>
        <w:t> </w:t>
      </w:r>
      <w:r>
        <w:rPr/>
        <w:t>lead</w:t>
      </w:r>
      <w:r>
        <w:rPr>
          <w:spacing w:val="10"/>
        </w:rPr>
        <w:t> </w:t>
      </w:r>
      <w:r>
        <w:rPr/>
        <w:t>atoms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absorb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light</w:t>
      </w:r>
      <w:r>
        <w:rPr>
          <w:spacing w:val="11"/>
        </w:rPr>
        <w:t> </w:t>
      </w:r>
      <w:r>
        <w:rPr/>
        <w:t>emitted</w:t>
      </w:r>
      <w:r>
        <w:rPr>
          <w:spacing w:val="10"/>
        </w:rPr>
        <w:t> </w:t>
      </w:r>
      <w:r>
        <w:rPr/>
        <w:t>by</w:t>
      </w:r>
      <w:r>
        <w:rPr>
          <w:spacing w:val="-58"/>
        </w:rPr>
        <w:t> </w:t>
      </w:r>
      <w:r>
        <w:rPr/>
        <w:t>it.</w:t>
      </w:r>
      <w:r>
        <w:rPr>
          <w:spacing w:val="17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energy</w:t>
      </w:r>
      <w:r>
        <w:rPr>
          <w:spacing w:val="14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absorbed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specific</w:t>
      </w:r>
      <w:r>
        <w:rPr>
          <w:spacing w:val="18"/>
        </w:rPr>
        <w:t> </w:t>
      </w:r>
      <w:r>
        <w:rPr/>
        <w:t>atoms,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absorb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that</w:t>
      </w:r>
      <w:r>
        <w:rPr>
          <w:spacing w:val="17"/>
        </w:rPr>
        <w:t> </w:t>
      </w:r>
      <w:r>
        <w:rPr/>
        <w:t>wavelength</w:t>
      </w:r>
      <w:r>
        <w:rPr>
          <w:spacing w:val="19"/>
        </w:rPr>
        <w:t> </w:t>
      </w:r>
      <w:r>
        <w:rPr/>
        <w:t>e.g.</w:t>
      </w:r>
    </w:p>
    <w:p>
      <w:pPr>
        <w:pStyle w:val="ListParagraph"/>
        <w:numPr>
          <w:ilvl w:val="1"/>
          <w:numId w:val="53"/>
        </w:numPr>
        <w:tabs>
          <w:tab w:pos="1410" w:val="left" w:leader="none"/>
        </w:tabs>
        <w:spacing w:line="276" w:lineRule="exact" w:before="0" w:after="0"/>
        <w:ind w:left="1409" w:right="0" w:hanging="602"/>
        <w:jc w:val="both"/>
        <w:rPr>
          <w:sz w:val="24"/>
        </w:rPr>
      </w:pPr>
      <w:r>
        <w:rPr>
          <w:sz w:val="24"/>
        </w:rPr>
        <w:t>nm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lead.</w:t>
      </w:r>
    </w:p>
    <w:p>
      <w:pPr>
        <w:pStyle w:val="BodyText"/>
        <w:spacing w:line="360" w:lineRule="auto" w:before="139"/>
        <w:ind w:left="808" w:right="1256" w:firstLine="451"/>
        <w:jc w:val="both"/>
      </w:pPr>
      <w:r>
        <w:rPr/>
        <w:t>The absorption is compared to that obtained when standard solutions of the metal in question</w:t>
      </w:r>
      <w:r>
        <w:rPr>
          <w:spacing w:val="1"/>
        </w:rPr>
        <w:t> </w:t>
      </w:r>
      <w:r>
        <w:rPr/>
        <w:t>are aspira ted so as to determine the concentration. This is done by preparing a series of standard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successively</w:t>
      </w:r>
      <w:r>
        <w:rPr>
          <w:spacing w:val="1"/>
        </w:rPr>
        <w:t> </w:t>
      </w:r>
      <w:r>
        <w:rPr/>
        <w:t>aspira</w:t>
      </w:r>
      <w:r>
        <w:rPr>
          <w:spacing w:val="1"/>
        </w:rPr>
        <w:t> </w:t>
      </w:r>
      <w:r>
        <w:rPr/>
        <w:t>ting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absorbeness</w:t>
      </w:r>
      <w:r>
        <w:rPr>
          <w:spacing w:val="42"/>
        </w:rPr>
        <w:t> </w:t>
      </w:r>
      <w:r>
        <w:rPr/>
        <w:t>are</w:t>
      </w:r>
      <w:r>
        <w:rPr>
          <w:spacing w:val="39"/>
        </w:rPr>
        <w:t> </w:t>
      </w:r>
      <w:r>
        <w:rPr/>
        <w:t>then</w:t>
      </w:r>
      <w:r>
        <w:rPr>
          <w:spacing w:val="41"/>
        </w:rPr>
        <w:t> </w:t>
      </w:r>
      <w:r>
        <w:rPr/>
        <w:t>obtained,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absorbance</w:t>
      </w:r>
      <w:r>
        <w:rPr>
          <w:spacing w:val="39"/>
        </w:rPr>
        <w:t> </w:t>
      </w:r>
      <w:r>
        <w:rPr/>
        <w:t>values</w:t>
      </w:r>
      <w:r>
        <w:rPr>
          <w:spacing w:val="40"/>
        </w:rPr>
        <w:t> </w:t>
      </w:r>
      <w:r>
        <w:rPr/>
        <w:t>are</w:t>
      </w:r>
      <w:r>
        <w:rPr>
          <w:spacing w:val="37"/>
        </w:rPr>
        <w:t> </w:t>
      </w:r>
      <w:r>
        <w:rPr/>
        <w:t>plotted</w:t>
      </w:r>
      <w:r>
        <w:rPr>
          <w:spacing w:val="42"/>
        </w:rPr>
        <w:t> </w:t>
      </w:r>
      <w:r>
        <w:rPr/>
        <w:t>against</w:t>
      </w:r>
      <w:r>
        <w:rPr>
          <w:spacing w:val="42"/>
        </w:rPr>
        <w:t> </w:t>
      </w:r>
      <w:r>
        <w:rPr/>
        <w:t>concentration.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ind w:left="808"/>
      </w:pPr>
      <w:r>
        <w:rPr/>
        <w:t>other</w:t>
      </w:r>
      <w:r>
        <w:rPr>
          <w:spacing w:val="8"/>
        </w:rPr>
        <w:t> </w:t>
      </w:r>
      <w:r>
        <w:rPr/>
        <w:t>spe</w:t>
      </w:r>
      <w:r>
        <w:rPr>
          <w:spacing w:val="-2"/>
        </w:rPr>
        <w:t>c</w:t>
      </w:r>
      <w:r>
        <w:rPr/>
        <w:t>tro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ropic</w:t>
      </w:r>
      <w:r>
        <w:rPr>
          <w:spacing w:val="8"/>
        </w:rPr>
        <w:t> </w:t>
      </w:r>
      <w:r>
        <w:rPr>
          <w:spacing w:val="2"/>
        </w:rPr>
        <w:t>t</w:t>
      </w:r>
      <w:r>
        <w:rPr>
          <w:spacing w:val="-1"/>
        </w:rPr>
        <w:t>ec</w:t>
      </w:r>
      <w:r>
        <w:rPr>
          <w:spacing w:val="2"/>
        </w:rPr>
        <w:t>h</w:t>
      </w:r>
      <w:r>
        <w:rPr/>
        <w:t>ni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s,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B</w:t>
      </w:r>
      <w:r>
        <w:rPr>
          <w:spacing w:val="-1"/>
        </w:rPr>
        <w:t>ee</w:t>
      </w:r>
      <w:r>
        <w:rPr>
          <w:spacing w:val="5"/>
        </w:rPr>
        <w:t>r</w:t>
      </w:r>
      <w:r>
        <w:rPr>
          <w:spacing w:val="-1"/>
        </w:rPr>
        <w:t>-</w:t>
      </w:r>
      <w:r>
        <w:rPr>
          <w:w w:val="149"/>
        </w:rPr>
        <w:t>ODPE</w:t>
      </w:r>
      <w:r>
        <w:rPr>
          <w:spacing w:val="-1"/>
          <w:w w:val="149"/>
        </w:rPr>
        <w:t>H</w:t>
      </w:r>
      <w:r>
        <w:rPr>
          <w:w w:val="120"/>
        </w:rPr>
        <w:t>U</w:t>
      </w:r>
      <w:r>
        <w:rPr>
          <w:spacing w:val="1"/>
          <w:w w:val="120"/>
        </w:rPr>
        <w:t>W</w:t>
      </w:r>
      <w:r>
        <w:rPr>
          <w:w w:val="210"/>
        </w:rPr>
        <w:t>¶V</w:t>
      </w:r>
      <w:r>
        <w:rPr>
          <w:spacing w:val="8"/>
          <w:w w:val="210"/>
        </w:rPr>
        <w:t> </w:t>
      </w:r>
      <w:r>
        <w:rPr>
          <w:w w:val="145"/>
        </w:rPr>
        <w:t>OD</w:t>
      </w:r>
      <w:r>
        <w:rPr>
          <w:spacing w:val="-1"/>
          <w:w w:val="145"/>
        </w:rPr>
        <w:t>Z</w:t>
      </w:r>
      <w:r>
        <w:rPr>
          <w:spacing w:val="9"/>
          <w:w w:val="400"/>
        </w:rPr>
        <w:t> </w:t>
      </w:r>
      <w:r>
        <w:rPr>
          <w:w w:val="189"/>
        </w:rPr>
        <w:t>LV</w:t>
      </w:r>
      <w:r>
        <w:rPr>
          <w:spacing w:val="10"/>
          <w:w w:val="189"/>
        </w:rPr>
        <w:t> </w:t>
      </w:r>
      <w:r>
        <w:rPr>
          <w:w w:val="150"/>
        </w:rPr>
        <w:t>RE</w:t>
      </w:r>
      <w:r>
        <w:rPr>
          <w:spacing w:val="3"/>
          <w:w w:val="150"/>
        </w:rPr>
        <w:t>H</w:t>
      </w:r>
      <w:r>
        <w:rPr>
          <w:spacing w:val="-5"/>
          <w:w w:val="359"/>
        </w:rPr>
        <w:t>\</w:t>
      </w:r>
      <w:r>
        <w:rPr>
          <w:spacing w:val="1"/>
          <w:w w:val="138"/>
        </w:rPr>
        <w:t>H</w:t>
      </w:r>
      <w:r>
        <w:rPr>
          <w:w w:val="205"/>
        </w:rPr>
        <w:t>G</w:t>
      </w:r>
      <w:r>
        <w:rPr>
          <w:spacing w:val="9"/>
          <w:w w:val="205"/>
        </w:rPr>
        <w:t> </w:t>
      </w:r>
      <w:r>
        <w:rPr>
          <w:w w:val="189"/>
        </w:rPr>
        <w:t>LQ</w:t>
      </w:r>
      <w:r>
        <w:rPr>
          <w:spacing w:val="9"/>
          <w:w w:val="189"/>
        </w:rPr>
        <w:t> </w:t>
      </w:r>
      <w:r>
        <w:rPr>
          <w:w w:val="105"/>
        </w:rPr>
        <w:t>W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808" w:right="1257"/>
        <w:jc w:val="both"/>
      </w:pP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atoms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flame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hence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concentration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element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aspi</w:t>
      </w:r>
      <w:r>
        <w:rPr>
          <w:spacing w:val="-58"/>
        </w:rPr>
        <w:t> </w:t>
      </w:r>
      <w:r>
        <w:rPr/>
        <w:t>ra ted solution. If a linear calibration curve results, the slope of the calibration curve can be obtained</w:t>
      </w:r>
      <w:r>
        <w:rPr>
          <w:spacing w:val="-57"/>
        </w:rPr>
        <w:t> </w:t>
      </w:r>
      <w:r>
        <w:rPr/>
        <w:t>and use made of the equation nA = MC where A is Absorbance and C is concentration to calculate</w:t>
      </w:r>
      <w:r>
        <w:rPr>
          <w:spacing w:val="1"/>
        </w:rPr>
        <w:t> </w:t>
      </w:r>
      <w:r>
        <w:rPr/>
        <w:t>the concentration of the unknown solution. It is however, important to remember that at high</w:t>
      </w:r>
      <w:r>
        <w:rPr>
          <w:spacing w:val="1"/>
        </w:rPr>
        <w:t> </w:t>
      </w:r>
      <w:r>
        <w:rPr/>
        <w:t>absorbance levels, the relationship between absorbance and concentration may depart from linearity.</w:t>
      </w:r>
      <w:r>
        <w:rPr>
          <w:spacing w:val="-57"/>
        </w:rPr>
        <w:t> </w:t>
      </w:r>
      <w:r>
        <w:rPr/>
        <w:t>Additions should be of approximately the same concentration as that anticipated for the dilute</w:t>
      </w:r>
      <w:r>
        <w:rPr>
          <w:spacing w:val="1"/>
        </w:rPr>
        <w:t> </w:t>
      </w:r>
      <w:r>
        <w:rPr/>
        <w:t>sample solution. Important</w:t>
      </w:r>
      <w:r>
        <w:rPr>
          <w:spacing w:val="1"/>
        </w:rPr>
        <w:t> </w:t>
      </w:r>
      <w:r>
        <w:rPr/>
        <w:t>instrumental features of a modern a tomic absorption instrument include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facilities: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0" w:after="0"/>
        <w:ind w:left="1620" w:right="1261" w:hanging="360"/>
        <w:jc w:val="both"/>
        <w:rPr>
          <w:sz w:val="24"/>
        </w:rPr>
      </w:pPr>
      <w:r>
        <w:rPr>
          <w:sz w:val="24"/>
        </w:rPr>
        <w:t>It should have a lamp turnet capable of holding at least four hollow cathode lamps with an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current stabilized 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each lamp.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1" w:after="0"/>
        <w:ind w:left="1620" w:right="1262" w:hanging="360"/>
        <w:jc w:val="both"/>
        <w:rPr>
          <w:sz w:val="24"/>
        </w:rPr>
      </w:pPr>
      <w:r>
        <w:rPr>
          <w:sz w:val="24"/>
        </w:rPr>
        <w:t>There should be the incorporation of an auto sampler which can work with both flame and</w:t>
      </w:r>
      <w:r>
        <w:rPr>
          <w:spacing w:val="1"/>
          <w:sz w:val="24"/>
        </w:rPr>
        <w:t> </w:t>
      </w:r>
      <w:r>
        <w:rPr>
          <w:sz w:val="24"/>
        </w:rPr>
        <w:t>furnace atomizers. Improved analytical precision is obtained when an auto sampler is 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conjunction with a furnace</w:t>
      </w:r>
      <w:r>
        <w:rPr>
          <w:spacing w:val="1"/>
          <w:sz w:val="24"/>
        </w:rPr>
        <w:t> </w:t>
      </w:r>
      <w:r>
        <w:rPr>
          <w:sz w:val="24"/>
        </w:rPr>
        <w:t>atomer.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0" w:after="0"/>
        <w:ind w:left="1620" w:right="1259" w:hanging="360"/>
        <w:jc w:val="both"/>
        <w:rPr>
          <w:sz w:val="24"/>
        </w:rPr>
      </w:pPr>
      <w:r>
        <w:rPr>
          <w:sz w:val="24"/>
        </w:rPr>
        <w:t>The monochromator should be capable of high resolution, typically 0.04nm. This feature is</w:t>
      </w:r>
      <w:r>
        <w:rPr>
          <w:spacing w:val="1"/>
          <w:sz w:val="24"/>
        </w:rPr>
        <w:t> </w:t>
      </w:r>
      <w:r>
        <w:rPr>
          <w:sz w:val="24"/>
        </w:rPr>
        <w:t>most desirable if the AAS is adapted for flame emission work; good resolution is also</w:t>
      </w:r>
      <w:r>
        <w:rPr>
          <w:spacing w:val="1"/>
          <w:sz w:val="24"/>
        </w:rPr>
        <w:t> </w:t>
      </w:r>
      <w:r>
        <w:rPr>
          <w:sz w:val="24"/>
        </w:rPr>
        <w:t>desirable</w:t>
      </w:r>
      <w:r>
        <w:rPr>
          <w:spacing w:val="-1"/>
          <w:sz w:val="24"/>
        </w:rPr>
        <w:t> </w:t>
      </w:r>
      <w:r>
        <w:rPr>
          <w:sz w:val="24"/>
        </w:rPr>
        <w:t>for many</w:t>
      </w:r>
      <w:r>
        <w:rPr>
          <w:spacing w:val="-5"/>
          <w:sz w:val="24"/>
        </w:rPr>
        <w:t> </w:t>
      </w:r>
      <w:r>
        <w:rPr>
          <w:sz w:val="24"/>
        </w:rPr>
        <w:t>elements in atomic absorption.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0" w:after="0"/>
        <w:ind w:left="1620" w:right="1136" w:hanging="360"/>
        <w:jc w:val="both"/>
        <w:rPr>
          <w:sz w:val="24"/>
        </w:rPr>
      </w:pP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photomultiplier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should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able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function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over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wide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wavelength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range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188</w:t>
      </w:r>
      <w:r>
        <w:rPr>
          <w:spacing w:val="-9"/>
          <w:w w:val="105"/>
          <w:sz w:val="24"/>
        </w:rPr>
        <w:t> </w:t>
      </w:r>
      <w:r>
        <w:rPr>
          <w:w w:val="155"/>
          <w:sz w:val="24"/>
        </w:rPr>
        <w:t>±</w:t>
      </w:r>
      <w:r>
        <w:rPr>
          <w:spacing w:val="-90"/>
          <w:w w:val="155"/>
          <w:sz w:val="24"/>
        </w:rPr>
        <w:t> </w:t>
      </w:r>
      <w:r>
        <w:rPr>
          <w:w w:val="105"/>
          <w:sz w:val="24"/>
        </w:rPr>
        <w:t>800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nm.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(Okoye,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2005).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1" w:after="0"/>
        <w:ind w:left="1620" w:right="1255" w:hanging="360"/>
        <w:jc w:val="both"/>
        <w:rPr>
          <w:sz w:val="24"/>
        </w:rPr>
      </w:pPr>
      <w:r>
        <w:rPr>
          <w:sz w:val="24"/>
        </w:rPr>
        <w:t>All instruments should be equipped with a background correction facility. Virtually all</w:t>
      </w:r>
      <w:r>
        <w:rPr>
          <w:spacing w:val="1"/>
          <w:sz w:val="24"/>
        </w:rPr>
        <w:t> </w:t>
      </w:r>
      <w:r>
        <w:rPr>
          <w:sz w:val="24"/>
        </w:rPr>
        <w:t>instruments now have a deuterium arc background correction. The Zeeman system is also</w:t>
      </w:r>
      <w:r>
        <w:rPr>
          <w:spacing w:val="1"/>
          <w:sz w:val="24"/>
        </w:rPr>
        <w:t> </w:t>
      </w:r>
      <w:r>
        <w:rPr>
          <w:sz w:val="24"/>
        </w:rPr>
        <w:t>available in instruments marketed by the Perkin-Elmer incorporation and smith-Hieftje</w:t>
      </w:r>
      <w:r>
        <w:rPr>
          <w:spacing w:val="1"/>
          <w:sz w:val="24"/>
        </w:rPr>
        <w:t> </w:t>
      </w:r>
      <w:r>
        <w:rPr>
          <w:sz w:val="24"/>
        </w:rPr>
        <w:t>system by</w:t>
      </w:r>
      <w:r>
        <w:rPr>
          <w:spacing w:val="-4"/>
          <w:sz w:val="24"/>
        </w:rPr>
        <w:t> </w:t>
      </w:r>
      <w:r>
        <w:rPr>
          <w:sz w:val="24"/>
        </w:rPr>
        <w:t>Thermo</w:t>
      </w:r>
      <w:r>
        <w:rPr>
          <w:spacing w:val="1"/>
          <w:sz w:val="24"/>
        </w:rPr>
        <w:t> </w:t>
      </w:r>
      <w:r>
        <w:rPr>
          <w:sz w:val="24"/>
        </w:rPr>
        <w:t>±Electron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ListParagraph"/>
        <w:numPr>
          <w:ilvl w:val="2"/>
          <w:numId w:val="53"/>
        </w:numPr>
        <w:tabs>
          <w:tab w:pos="1621" w:val="left" w:leader="none"/>
        </w:tabs>
        <w:spacing w:line="360" w:lineRule="auto" w:before="0" w:after="0"/>
        <w:ind w:left="1620" w:right="1256" w:hanging="360"/>
        <w:jc w:val="both"/>
        <w:rPr>
          <w:sz w:val="24"/>
        </w:rPr>
      </w:pPr>
      <w:r>
        <w:rPr>
          <w:sz w:val="24"/>
        </w:rPr>
        <w:t>The use of an integral video screen in instruments presents very great advantages, both in</w:t>
      </w:r>
      <w:r>
        <w:rPr>
          <w:spacing w:val="1"/>
          <w:sz w:val="24"/>
        </w:rPr>
        <w:t> </w:t>
      </w:r>
      <w:r>
        <w:rPr>
          <w:sz w:val="24"/>
        </w:rPr>
        <w:t>the case of operation and in the ability to develop and understand analytical methods.</w:t>
      </w:r>
      <w:r>
        <w:rPr>
          <w:spacing w:val="1"/>
          <w:sz w:val="24"/>
        </w:rPr>
        <w:t> </w:t>
      </w:r>
      <w:r>
        <w:rPr>
          <w:sz w:val="24"/>
        </w:rPr>
        <w:t>Complete analytical methods records can be s tored in the instrument</w:t>
      </w:r>
      <w:r>
        <w:rPr>
          <w:spacing w:val="60"/>
          <w:sz w:val="24"/>
        </w:rPr>
        <w:t> </w:t>
      </w:r>
      <w:r>
        <w:rPr>
          <w:sz w:val="24"/>
        </w:rPr>
        <w:t>and a visual display</w:t>
      </w:r>
      <w:r>
        <w:rPr>
          <w:spacing w:val="1"/>
          <w:sz w:val="24"/>
        </w:rPr>
        <w:t> </w:t>
      </w:r>
      <w:r>
        <w:rPr>
          <w:sz w:val="24"/>
        </w:rPr>
        <w:t>of good</w:t>
      </w:r>
      <w:r>
        <w:rPr>
          <w:spacing w:val="1"/>
          <w:sz w:val="24"/>
        </w:rPr>
        <w:t> </w:t>
      </w:r>
      <w:r>
        <w:rPr>
          <w:sz w:val="24"/>
        </w:rPr>
        <w:t>calibration curves can be stored in memory and recalled at will. It is most useful to</w:t>
      </w:r>
      <w:r>
        <w:rPr>
          <w:spacing w:val="-57"/>
          <w:sz w:val="24"/>
        </w:rPr>
        <w:t> </w:t>
      </w:r>
      <w:r>
        <w:rPr>
          <w:sz w:val="24"/>
        </w:rPr>
        <w:t>have a graphical</w:t>
      </w:r>
      <w:r>
        <w:rPr>
          <w:spacing w:val="60"/>
          <w:sz w:val="24"/>
        </w:rPr>
        <w:t> </w:t>
      </w:r>
      <w:r>
        <w:rPr>
          <w:sz w:val="24"/>
        </w:rPr>
        <w:t>display of atomization peaks when using a furnace where distinction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2"/>
          <w:sz w:val="24"/>
        </w:rPr>
        <w:t> </w:t>
      </w:r>
      <w:r>
        <w:rPr>
          <w:sz w:val="24"/>
        </w:rPr>
        <w:t>absorbance</w:t>
      </w:r>
      <w:r>
        <w:rPr>
          <w:spacing w:val="-1"/>
          <w:sz w:val="24"/>
        </w:rPr>
        <w:t> </w:t>
      </w:r>
      <w:r>
        <w:rPr>
          <w:sz w:val="24"/>
        </w:rPr>
        <w:t>peak</w:t>
      </w:r>
      <w:r>
        <w:rPr>
          <w:spacing w:val="1"/>
          <w:sz w:val="24"/>
        </w:rPr>
        <w:t> </w:t>
      </w:r>
      <w:r>
        <w:rPr>
          <w:sz w:val="24"/>
        </w:rPr>
        <w:t>and that due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analyte</w:t>
      </w:r>
      <w:r>
        <w:rPr>
          <w:spacing w:val="-2"/>
          <w:sz w:val="24"/>
        </w:rPr>
        <w:t> </w:t>
      </w:r>
      <w:r>
        <w:rPr>
          <w:sz w:val="24"/>
        </w:rPr>
        <w:t>absorbance.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  <w:ind w:left="1397" w:right="1396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3901" w:right="0" w:firstLine="0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Heading3"/>
        <w:numPr>
          <w:ilvl w:val="1"/>
          <w:numId w:val="54"/>
        </w:numPr>
        <w:tabs>
          <w:tab w:pos="1621" w:val="left" w:leader="none"/>
        </w:tabs>
        <w:spacing w:line="240" w:lineRule="auto" w:before="137" w:after="0"/>
        <w:ind w:left="1620" w:right="0" w:hanging="361"/>
        <w:jc w:val="both"/>
      </w:pPr>
      <w:bookmarkStart w:name="_TOC_250057" w:id="160"/>
      <w:r>
        <w:rPr/>
        <w:t>Sample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60"/>
      <w:r>
        <w:rPr/>
        <w:t>Identification</w:t>
      </w:r>
    </w:p>
    <w:p>
      <w:pPr>
        <w:pStyle w:val="BodyText"/>
        <w:spacing w:line="360" w:lineRule="auto" w:before="134"/>
        <w:ind w:left="1260" w:right="1255"/>
        <w:jc w:val="both"/>
      </w:pPr>
      <w:r>
        <w:rPr/>
        <w:t>Fufty (50) tree samples were collected randomly from eleven states in Nigeria namely Abia,</w:t>
      </w:r>
      <w:r>
        <w:rPr>
          <w:spacing w:val="1"/>
        </w:rPr>
        <w:t> </w:t>
      </w:r>
      <w:r>
        <w:rPr/>
        <w:t>Anambra, Ebonyi, Enugu, Imo, Edo, Oyo, Kwara, Ekiti, Ogun and Benue. Each tree samples</w:t>
      </w:r>
      <w:r>
        <w:rPr>
          <w:spacing w:val="1"/>
        </w:rPr>
        <w:t> </w:t>
      </w:r>
      <w:r>
        <w:rPr/>
        <w:t>was recognized and identified by the forest officer, timber dealer who assisted in collecting 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Botany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their scientific</w:t>
      </w:r>
      <w:r>
        <w:rPr>
          <w:spacing w:val="-1"/>
        </w:rPr>
        <w:t> </w:t>
      </w:r>
      <w:r>
        <w:rPr/>
        <w:t>names by</w:t>
      </w:r>
      <w:r>
        <w:rPr>
          <w:spacing w:val="57"/>
        </w:rPr>
        <w:t> </w:t>
      </w:r>
      <w:r>
        <w:rPr/>
        <w:t>Professor Izundu.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jc w:val="left"/>
      </w:pPr>
      <w:r>
        <w:rPr/>
        <w:t>Methods</w:t>
      </w:r>
    </w:p>
    <w:p>
      <w:pPr>
        <w:pStyle w:val="Heading3"/>
        <w:numPr>
          <w:ilvl w:val="2"/>
          <w:numId w:val="54"/>
        </w:numPr>
        <w:tabs>
          <w:tab w:pos="1980" w:val="left" w:leader="none"/>
          <w:tab w:pos="1981" w:val="left" w:leader="none"/>
        </w:tabs>
        <w:spacing w:line="240" w:lineRule="auto" w:before="137" w:after="0"/>
        <w:ind w:left="1980" w:right="0" w:hanging="721"/>
        <w:jc w:val="left"/>
      </w:pPr>
      <w:bookmarkStart w:name="_TOC_250056" w:id="161"/>
      <w:r>
        <w:rPr/>
        <w:t>Sample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61"/>
      <w:r>
        <w:rPr/>
        <w:t>preparation.</w:t>
      </w:r>
    </w:p>
    <w:p>
      <w:pPr>
        <w:pStyle w:val="BodyText"/>
        <w:spacing w:line="360" w:lineRule="auto" w:before="134"/>
        <w:ind w:left="1260" w:right="1253" w:firstLine="60"/>
        <w:jc w:val="both"/>
      </w:pPr>
      <w:r>
        <w:rPr/>
        <w:t>The tree species were recognized and identified by the forest officer,</w:t>
      </w:r>
      <w:r>
        <w:rPr>
          <w:spacing w:val="1"/>
        </w:rPr>
        <w:t> </w:t>
      </w:r>
      <w:r>
        <w:rPr/>
        <w:t>timber dealers and</w:t>
      </w:r>
      <w:r>
        <w:rPr>
          <w:spacing w:val="1"/>
        </w:rPr>
        <w:t> </w:t>
      </w:r>
      <w:r>
        <w:rPr/>
        <w:t>literature according to their vernacular and scientific names.</w:t>
      </w:r>
      <w:r>
        <w:rPr>
          <w:spacing w:val="1"/>
        </w:rPr>
        <w:t> </w:t>
      </w:r>
      <w:r>
        <w:rPr/>
        <w:t>From each of these states, some</w:t>
      </w:r>
      <w:r>
        <w:rPr>
          <w:spacing w:val="1"/>
        </w:rPr>
        <w:t> </w:t>
      </w:r>
      <w:r>
        <w:rPr/>
        <w:t>tree species were felled. Each felled tree was cross cut into three sections from base to top, that</w:t>
      </w:r>
      <w:r>
        <w:rPr>
          <w:spacing w:val="1"/>
        </w:rPr>
        <w:t> </w:t>
      </w:r>
      <w:r>
        <w:rPr/>
        <w:t>is bottom, middle and top giving a total</w:t>
      </w:r>
      <w:r>
        <w:rPr>
          <w:spacing w:val="60"/>
        </w:rPr>
        <w:t> </w:t>
      </w:r>
      <w:r>
        <w:rPr/>
        <w:t>of one hundred and fifty test samples.The wood</w:t>
      </w:r>
      <w:r>
        <w:rPr>
          <w:spacing w:val="1"/>
        </w:rPr>
        <w:t> </w:t>
      </w:r>
      <w:r>
        <w:rPr/>
        <w:t>samples were ground into fine powder that passed through 0.5 mm mesh using the Angle</w:t>
      </w:r>
      <w:r>
        <w:rPr>
          <w:spacing w:val="1"/>
        </w:rPr>
        <w:t> </w:t>
      </w:r>
      <w:r>
        <w:rPr/>
        <w:t>grinder or polisher by Siemens Germany. The powdered wood samples were oven dried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kept in air tight polyethene</w:t>
      </w:r>
      <w:r>
        <w:rPr>
          <w:spacing w:val="-2"/>
        </w:rPr>
        <w:t> </w:t>
      </w:r>
      <w:r>
        <w:rPr/>
        <w:t>bags</w:t>
      </w:r>
      <w:r>
        <w:rPr>
          <w:spacing w:val="4"/>
        </w:rPr>
        <w:t> </w:t>
      </w:r>
      <w:r>
        <w:rPr/>
        <w:t>ready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4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</w:pPr>
      <w:bookmarkStart w:name="_TOC_250055" w:id="162"/>
      <w:bookmarkEnd w:id="162"/>
      <w:r>
        <w:rPr/>
        <w:t>Methodology</w:t>
      </w:r>
    </w:p>
    <w:p>
      <w:pPr>
        <w:pStyle w:val="BodyText"/>
        <w:spacing w:line="360" w:lineRule="auto" w:before="133"/>
        <w:ind w:left="1260" w:right="1254" w:firstLine="120"/>
        <w:jc w:val="both"/>
      </w:pPr>
      <w:r>
        <w:rPr/>
        <w:t>Qualitative phyto-chemical analysis were carried out using the methods of (Harborne, </w:t>
      </w:r>
      <w:r>
        <w:rPr>
          <w:sz w:val="22"/>
        </w:rPr>
        <w:t>1998)</w:t>
      </w:r>
      <w:r>
        <w:rPr/>
        <w:t>,to</w:t>
      </w:r>
      <w:r>
        <w:rPr>
          <w:spacing w:val="-57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phytochemicals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analysis was</w:t>
      </w:r>
      <w:r>
        <w:rPr>
          <w:spacing w:val="2"/>
        </w:rPr>
        <w:t> </w:t>
      </w:r>
      <w:r>
        <w:rPr/>
        <w:t>carried out 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jc w:val="left"/>
      </w:pPr>
      <w:r>
        <w:rPr/>
        <w:t>Materials</w:t>
      </w:r>
    </w:p>
    <w:p>
      <w:pPr>
        <w:spacing w:before="139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Eqiuptment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 Are: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2" w:after="0"/>
        <w:ind w:left="1980" w:right="0" w:hanging="361"/>
        <w:jc w:val="left"/>
        <w:rPr>
          <w:sz w:val="24"/>
        </w:rPr>
      </w:pPr>
      <w:r>
        <w:rPr>
          <w:sz w:val="24"/>
        </w:rPr>
        <w:t>Soxhlet</w:t>
      </w:r>
      <w:r>
        <w:rPr>
          <w:spacing w:val="-2"/>
          <w:sz w:val="24"/>
        </w:rPr>
        <w:t> </w:t>
      </w:r>
      <w:r>
        <w:rPr>
          <w:sz w:val="24"/>
        </w:rPr>
        <w:t>extractor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40" w:after="0"/>
        <w:ind w:left="1980" w:right="0" w:hanging="361"/>
        <w:jc w:val="left"/>
        <w:rPr>
          <w:sz w:val="24"/>
        </w:rPr>
      </w:pPr>
      <w:r>
        <w:rPr>
          <w:sz w:val="24"/>
        </w:rPr>
        <w:t>Glass</w:t>
      </w:r>
      <w:r>
        <w:rPr>
          <w:spacing w:val="-2"/>
          <w:sz w:val="24"/>
        </w:rPr>
        <w:t> </w:t>
      </w:r>
      <w:r>
        <w:rPr>
          <w:sz w:val="24"/>
        </w:rPr>
        <w:t>funnel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6" w:after="0"/>
        <w:ind w:left="1980" w:right="0" w:hanging="361"/>
        <w:jc w:val="left"/>
        <w:rPr>
          <w:sz w:val="24"/>
        </w:rPr>
      </w:pPr>
      <w:r>
        <w:rPr>
          <w:sz w:val="24"/>
        </w:rPr>
        <w:t>Condenser</w:t>
      </w:r>
      <w:r>
        <w:rPr>
          <w:spacing w:val="-4"/>
          <w:sz w:val="24"/>
        </w:rPr>
        <w:t> </w:t>
      </w:r>
      <w:r>
        <w:rPr>
          <w:sz w:val="24"/>
        </w:rPr>
        <w:t>apparatus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40" w:after="0"/>
        <w:ind w:left="1980" w:right="0" w:hanging="361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weighing</w:t>
      </w:r>
      <w:r>
        <w:rPr>
          <w:spacing w:val="-4"/>
          <w:sz w:val="24"/>
        </w:rPr>
        <w:t> </w:t>
      </w:r>
      <w:r>
        <w:rPr>
          <w:sz w:val="24"/>
        </w:rPr>
        <w:t>balance,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B218.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6" w:after="0"/>
        <w:ind w:left="1980" w:right="0" w:hanging="361"/>
        <w:jc w:val="left"/>
        <w:rPr>
          <w:sz w:val="24"/>
        </w:rPr>
      </w:pPr>
      <w:r>
        <w:rPr>
          <w:sz w:val="24"/>
        </w:rPr>
        <w:t>Desicator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40" w:after="0"/>
        <w:ind w:left="1980" w:right="0" w:hanging="361"/>
        <w:jc w:val="left"/>
        <w:rPr>
          <w:sz w:val="24"/>
        </w:rPr>
      </w:pPr>
      <w:r>
        <w:rPr>
          <w:sz w:val="24"/>
        </w:rPr>
        <w:t>Distillation</w:t>
      </w:r>
      <w:r>
        <w:rPr>
          <w:spacing w:val="-2"/>
          <w:sz w:val="24"/>
        </w:rPr>
        <w:t> </w:t>
      </w:r>
      <w:r>
        <w:rPr>
          <w:sz w:val="24"/>
        </w:rPr>
        <w:t>apparatus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60" w:bottom="1260" w:left="180" w:right="0"/>
        </w:sectPr>
      </w:pP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360" w:lineRule="auto" w:before="76" w:after="0"/>
        <w:ind w:left="1980" w:right="1262" w:hanging="360"/>
        <w:jc w:val="left"/>
        <w:rPr>
          <w:sz w:val="24"/>
        </w:rPr>
      </w:pPr>
      <w:r>
        <w:rPr>
          <w:sz w:val="24"/>
        </w:rPr>
        <w:t>Hj-3D</w:t>
      </w:r>
      <w:r>
        <w:rPr>
          <w:spacing w:val="16"/>
          <w:sz w:val="24"/>
        </w:rPr>
        <w:t> </w:t>
      </w:r>
      <w:r>
        <w:rPr>
          <w:sz w:val="24"/>
        </w:rPr>
        <w:t>constant</w:t>
      </w:r>
      <w:r>
        <w:rPr>
          <w:spacing w:val="17"/>
          <w:sz w:val="24"/>
        </w:rPr>
        <w:t> </w:t>
      </w:r>
      <w:r>
        <w:rPr>
          <w:sz w:val="24"/>
        </w:rPr>
        <w:t>temperature</w:t>
      </w:r>
      <w:r>
        <w:rPr>
          <w:spacing w:val="15"/>
          <w:sz w:val="24"/>
        </w:rPr>
        <w:t> </w:t>
      </w:r>
      <w:r>
        <w:rPr>
          <w:sz w:val="24"/>
        </w:rPr>
        <w:t>magnetic</w:t>
      </w:r>
      <w:r>
        <w:rPr>
          <w:spacing w:val="16"/>
          <w:sz w:val="24"/>
        </w:rPr>
        <w:t> </w:t>
      </w:r>
      <w:r>
        <w:rPr>
          <w:sz w:val="24"/>
        </w:rPr>
        <w:t>stirrer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2"/>
          <w:sz w:val="24"/>
        </w:rPr>
        <w:t> </w:t>
      </w:r>
      <w:r>
        <w:rPr>
          <w:sz w:val="24"/>
        </w:rPr>
        <w:t>B.Bran</w:t>
      </w:r>
      <w:r>
        <w:rPr>
          <w:spacing w:val="16"/>
          <w:sz w:val="24"/>
        </w:rPr>
        <w:t> </w:t>
      </w:r>
      <w:r>
        <w:rPr>
          <w:sz w:val="24"/>
        </w:rPr>
        <w:t>Scientific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Instrument</w:t>
      </w:r>
      <w:r>
        <w:rPr>
          <w:spacing w:val="-57"/>
          <w:sz w:val="24"/>
        </w:rPr>
        <w:t> </w:t>
      </w:r>
      <w:r>
        <w:rPr>
          <w:sz w:val="24"/>
        </w:rPr>
        <w:t>Company</w:t>
      </w:r>
      <w:r>
        <w:rPr>
          <w:spacing w:val="-5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Conical</w:t>
      </w:r>
      <w:r>
        <w:rPr>
          <w:spacing w:val="-1"/>
          <w:sz w:val="24"/>
        </w:rPr>
        <w:t> </w:t>
      </w:r>
      <w:r>
        <w:rPr>
          <w:sz w:val="24"/>
        </w:rPr>
        <w:t>flask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Haier</w:t>
      </w:r>
      <w:r>
        <w:rPr>
          <w:spacing w:val="-5"/>
          <w:sz w:val="24"/>
        </w:rPr>
        <w:t> </w:t>
      </w:r>
      <w:r>
        <w:rPr>
          <w:sz w:val="24"/>
        </w:rPr>
        <w:t>Thermocool</w:t>
      </w:r>
      <w:r>
        <w:rPr>
          <w:spacing w:val="-2"/>
          <w:sz w:val="24"/>
        </w:rPr>
        <w:t> </w:t>
      </w:r>
      <w:r>
        <w:rPr>
          <w:sz w:val="24"/>
        </w:rPr>
        <w:t>Refrigerator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Centrifuge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80-2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Healtrh</w:t>
      </w:r>
      <w:r>
        <w:rPr>
          <w:spacing w:val="-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Equipment,</w:t>
      </w:r>
      <w:r>
        <w:rPr>
          <w:spacing w:val="-1"/>
          <w:sz w:val="24"/>
        </w:rPr>
        <w:t> </w:t>
      </w:r>
      <w:r>
        <w:rPr>
          <w:sz w:val="24"/>
        </w:rPr>
        <w:t>England.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Microlit</w:t>
      </w:r>
      <w:r>
        <w:rPr>
          <w:spacing w:val="-1"/>
          <w:sz w:val="24"/>
        </w:rPr>
        <w:t> </w:t>
      </w:r>
      <w:r>
        <w:rPr>
          <w:sz w:val="24"/>
        </w:rPr>
        <w:t>High Precision</w:t>
      </w:r>
      <w:r>
        <w:rPr>
          <w:spacing w:val="2"/>
          <w:sz w:val="24"/>
        </w:rPr>
        <w:t> </w:t>
      </w:r>
      <w:r>
        <w:rPr>
          <w:sz w:val="24"/>
        </w:rPr>
        <w:t>pipette, capacity</w:t>
      </w:r>
      <w:r>
        <w:rPr>
          <w:spacing w:val="-5"/>
          <w:sz w:val="24"/>
        </w:rPr>
        <w:t> </w:t>
      </w:r>
      <w:r>
        <w:rPr>
          <w:sz w:val="24"/>
        </w:rPr>
        <w:t>100-1000ml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Seperating</w:t>
      </w:r>
      <w:r>
        <w:rPr>
          <w:spacing w:val="-5"/>
          <w:sz w:val="24"/>
        </w:rPr>
        <w:t> </w:t>
      </w:r>
      <w:r>
        <w:rPr>
          <w:sz w:val="24"/>
        </w:rPr>
        <w:t>funnel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Sayona</w:t>
      </w:r>
      <w:r>
        <w:rPr>
          <w:spacing w:val="-3"/>
          <w:sz w:val="24"/>
        </w:rPr>
        <w:t> </w:t>
      </w:r>
      <w:r>
        <w:rPr>
          <w:sz w:val="24"/>
        </w:rPr>
        <w:t>Electric</w:t>
      </w:r>
      <w:r>
        <w:rPr>
          <w:spacing w:val="-1"/>
          <w:sz w:val="24"/>
        </w:rPr>
        <w:t> </w:t>
      </w:r>
      <w:r>
        <w:rPr>
          <w:sz w:val="24"/>
        </w:rPr>
        <w:t>Oven</w:t>
      </w:r>
      <w:r>
        <w:rPr>
          <w:spacing w:val="-2"/>
          <w:sz w:val="24"/>
        </w:rPr>
        <w:t> </w:t>
      </w:r>
      <w:r>
        <w:rPr>
          <w:sz w:val="24"/>
        </w:rPr>
        <w:t>(181</w:t>
      </w:r>
      <w:r>
        <w:rPr>
          <w:spacing w:val="-1"/>
          <w:sz w:val="24"/>
        </w:rPr>
        <w:t> </w:t>
      </w:r>
      <w:r>
        <w:rPr>
          <w:sz w:val="24"/>
        </w:rPr>
        <w:t>capacity)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Electrical p</w:t>
      </w:r>
      <w:r>
        <w:rPr>
          <w:sz w:val="24"/>
          <w:vertAlign w:val="superscript"/>
        </w:rPr>
        <w:t>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meter, p</w:t>
      </w:r>
      <w:r>
        <w:rPr>
          <w:sz w:val="24"/>
          <w:vertAlign w:val="superscript"/>
        </w:rPr>
        <w:t>H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S-25 by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life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care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8" w:after="0"/>
        <w:ind w:left="1980" w:right="0" w:hanging="361"/>
        <w:jc w:val="left"/>
        <w:rPr>
          <w:sz w:val="24"/>
        </w:rPr>
      </w:pPr>
      <w:r>
        <w:rPr>
          <w:sz w:val="24"/>
        </w:rPr>
        <w:t>Spectrum</w:t>
      </w:r>
      <w:r>
        <w:rPr>
          <w:spacing w:val="1"/>
          <w:sz w:val="24"/>
        </w:rPr>
        <w:t> </w:t>
      </w:r>
      <w:r>
        <w:rPr>
          <w:sz w:val="24"/>
        </w:rPr>
        <w:t>Lab</w:t>
      </w:r>
      <w:r>
        <w:rPr>
          <w:spacing w:val="-1"/>
          <w:sz w:val="24"/>
        </w:rPr>
        <w:t> </w:t>
      </w:r>
      <w:r>
        <w:rPr>
          <w:sz w:val="24"/>
        </w:rPr>
        <w:t>23A,</w:t>
      </w:r>
      <w:r>
        <w:rPr>
          <w:spacing w:val="-1"/>
          <w:sz w:val="24"/>
        </w:rPr>
        <w:t> </w:t>
      </w:r>
      <w:r>
        <w:rPr>
          <w:sz w:val="24"/>
        </w:rPr>
        <w:t>(spectrophotometer)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life care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flask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Boiling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bath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Combustion tube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Litmus</w:t>
      </w:r>
      <w:r>
        <w:rPr>
          <w:spacing w:val="-2"/>
          <w:sz w:val="24"/>
        </w:rPr>
        <w:t> </w:t>
      </w:r>
      <w:r>
        <w:rPr>
          <w:sz w:val="24"/>
        </w:rPr>
        <w:t>paper (red and</w:t>
      </w:r>
      <w:r>
        <w:rPr>
          <w:spacing w:val="-2"/>
          <w:sz w:val="24"/>
        </w:rPr>
        <w:t> </w:t>
      </w:r>
      <w:r>
        <w:rPr>
          <w:sz w:val="24"/>
        </w:rPr>
        <w:t>blue)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tube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Boiling</w:t>
      </w:r>
      <w:r>
        <w:rPr>
          <w:spacing w:val="-3"/>
          <w:sz w:val="24"/>
        </w:rPr>
        <w:t> </w:t>
      </w:r>
      <w:r>
        <w:rPr>
          <w:sz w:val="24"/>
        </w:rPr>
        <w:t>tube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5"/>
          <w:sz w:val="24"/>
        </w:rPr>
        <w:t> </w:t>
      </w:r>
      <w:r>
        <w:rPr>
          <w:sz w:val="24"/>
        </w:rPr>
        <w:t>cylinder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Beaker</w:t>
      </w:r>
      <w:r>
        <w:rPr>
          <w:spacing w:val="-3"/>
          <w:sz w:val="24"/>
        </w:rPr>
        <w:t> </w:t>
      </w:r>
      <w:r>
        <w:rPr>
          <w:sz w:val="24"/>
        </w:rPr>
        <w:t>(250ml)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jar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Heating</w:t>
      </w:r>
      <w:r>
        <w:rPr>
          <w:spacing w:val="-4"/>
          <w:sz w:val="24"/>
        </w:rPr>
        <w:t> </w:t>
      </w:r>
      <w:r>
        <w:rPr>
          <w:sz w:val="24"/>
        </w:rPr>
        <w:t>mantel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40" w:after="0"/>
        <w:ind w:left="1980" w:right="0" w:hanging="361"/>
        <w:jc w:val="left"/>
        <w:rPr>
          <w:sz w:val="24"/>
        </w:rPr>
      </w:pPr>
      <w:r>
        <w:rPr>
          <w:sz w:val="24"/>
        </w:rPr>
        <w:t>Whatman</w:t>
      </w:r>
      <w:r>
        <w:rPr>
          <w:spacing w:val="-1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paper,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42</w:t>
      </w:r>
      <w:r>
        <w:rPr>
          <w:spacing w:val="-1"/>
          <w:sz w:val="24"/>
        </w:rPr>
        <w:t> </w:t>
      </w:r>
      <w:r>
        <w:rPr>
          <w:sz w:val="24"/>
        </w:rPr>
        <w:t>(125mm)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6" w:after="0"/>
        <w:ind w:left="1980" w:right="0" w:hanging="361"/>
        <w:jc w:val="left"/>
        <w:rPr>
          <w:sz w:val="24"/>
        </w:rPr>
      </w:pPr>
      <w:r>
        <w:rPr>
          <w:sz w:val="24"/>
        </w:rPr>
        <w:t>Gem</w:t>
      </w:r>
      <w:r>
        <w:rPr>
          <w:spacing w:val="-2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(12.5cm)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360" w:lineRule="auto" w:before="140" w:after="0"/>
        <w:ind w:left="1980" w:right="1260" w:hanging="360"/>
        <w:jc w:val="left"/>
        <w:rPr>
          <w:sz w:val="24"/>
        </w:rPr>
      </w:pPr>
      <w:r>
        <w:rPr>
          <w:sz w:val="24"/>
        </w:rPr>
        <w:t>Universal</w:t>
      </w:r>
      <w:r>
        <w:rPr>
          <w:spacing w:val="35"/>
          <w:sz w:val="24"/>
        </w:rPr>
        <w:t> </w:t>
      </w:r>
      <w:r>
        <w:rPr>
          <w:sz w:val="24"/>
        </w:rPr>
        <w:t>indicator</w:t>
      </w:r>
      <w:r>
        <w:rPr>
          <w:spacing w:val="35"/>
          <w:sz w:val="24"/>
        </w:rPr>
        <w:t> </w:t>
      </w:r>
      <w:r>
        <w:rPr>
          <w:sz w:val="24"/>
        </w:rPr>
        <w:t>paper</w:t>
      </w:r>
      <w:r>
        <w:rPr>
          <w:spacing w:val="35"/>
          <w:sz w:val="24"/>
        </w:rPr>
        <w:t> </w:t>
      </w:r>
      <w:r>
        <w:rPr>
          <w:sz w:val="24"/>
        </w:rPr>
        <w:t>1-14</w:t>
      </w:r>
      <w:r>
        <w:rPr>
          <w:spacing w:val="38"/>
          <w:sz w:val="24"/>
        </w:rPr>
        <w:t> </w:t>
      </w:r>
      <w:r>
        <w:rPr>
          <w:sz w:val="24"/>
        </w:rPr>
        <w:t>Q/GHSC</w:t>
      </w:r>
      <w:r>
        <w:rPr>
          <w:spacing w:val="36"/>
          <w:sz w:val="24"/>
        </w:rPr>
        <w:t> </w:t>
      </w:r>
      <w:r>
        <w:rPr>
          <w:sz w:val="24"/>
        </w:rPr>
        <w:t>1544-1999</w:t>
      </w:r>
      <w:r>
        <w:rPr>
          <w:spacing w:val="34"/>
          <w:sz w:val="24"/>
        </w:rPr>
        <w:t> </w:t>
      </w:r>
      <w:r>
        <w:rPr>
          <w:sz w:val="24"/>
        </w:rPr>
        <w:t>made</w:t>
      </w:r>
      <w:r>
        <w:rPr>
          <w:spacing w:val="34"/>
          <w:sz w:val="24"/>
        </w:rPr>
        <w:t> </w:t>
      </w:r>
      <w:r>
        <w:rPr>
          <w:sz w:val="24"/>
        </w:rPr>
        <w:t>by</w:t>
      </w:r>
      <w:r>
        <w:rPr>
          <w:spacing w:val="30"/>
          <w:sz w:val="24"/>
        </w:rPr>
        <w:t> </w:t>
      </w:r>
      <w:r>
        <w:rPr>
          <w:sz w:val="24"/>
        </w:rPr>
        <w:t>Shanghai</w:t>
      </w:r>
      <w:r>
        <w:rPr>
          <w:spacing w:val="38"/>
          <w:sz w:val="24"/>
        </w:rPr>
        <w:t> </w:t>
      </w:r>
      <w:r>
        <w:rPr>
          <w:sz w:val="24"/>
        </w:rPr>
        <w:t>SSS</w:t>
      </w:r>
      <w:r>
        <w:rPr>
          <w:spacing w:val="36"/>
          <w:sz w:val="24"/>
        </w:rPr>
        <w:t> </w:t>
      </w:r>
      <w:r>
        <w:rPr>
          <w:sz w:val="24"/>
        </w:rPr>
        <w:t>Reagent</w:t>
      </w:r>
      <w:r>
        <w:rPr>
          <w:spacing w:val="-57"/>
          <w:sz w:val="24"/>
        </w:rPr>
        <w:t> </w:t>
      </w:r>
      <w:r>
        <w:rPr>
          <w:sz w:val="24"/>
        </w:rPr>
        <w:t>Co.</w:t>
      </w:r>
      <w:r>
        <w:rPr>
          <w:spacing w:val="1"/>
          <w:sz w:val="24"/>
        </w:rPr>
        <w:t> </w:t>
      </w:r>
      <w:r>
        <w:rPr>
          <w:sz w:val="24"/>
        </w:rPr>
        <w:t>Ltd</w:t>
      </w:r>
    </w:p>
    <w:p>
      <w:pPr>
        <w:pStyle w:val="ListParagraph"/>
        <w:numPr>
          <w:ilvl w:val="0"/>
          <w:numId w:val="55"/>
        </w:numPr>
        <w:tabs>
          <w:tab w:pos="2041" w:val="left" w:leader="none"/>
        </w:tabs>
        <w:spacing w:line="240" w:lineRule="auto" w:before="0" w:after="0"/>
        <w:ind w:left="2040" w:right="0" w:hanging="421"/>
        <w:jc w:val="left"/>
        <w:rPr>
          <w:sz w:val="24"/>
        </w:rPr>
      </w:pPr>
      <w:r>
        <w:rPr>
          <w:sz w:val="24"/>
        </w:rPr>
        <w:t>Stiring</w:t>
      </w:r>
      <w:r>
        <w:rPr>
          <w:spacing w:val="-4"/>
          <w:sz w:val="24"/>
        </w:rPr>
        <w:t> </w:t>
      </w:r>
      <w:r>
        <w:rPr>
          <w:sz w:val="24"/>
        </w:rPr>
        <w:t>glass</w:t>
      </w:r>
      <w:r>
        <w:rPr>
          <w:spacing w:val="1"/>
          <w:sz w:val="24"/>
        </w:rPr>
        <w:t> </w:t>
      </w:r>
      <w:r>
        <w:rPr>
          <w:sz w:val="24"/>
        </w:rPr>
        <w:t>rod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Crucible</w:t>
      </w:r>
      <w:r>
        <w:rPr>
          <w:spacing w:val="-3"/>
          <w:sz w:val="24"/>
        </w:rPr>
        <w:t> </w:t>
      </w:r>
      <w:r>
        <w:rPr>
          <w:sz w:val="24"/>
        </w:rPr>
        <w:t>(china</w:t>
      </w:r>
      <w:r>
        <w:rPr>
          <w:spacing w:val="-1"/>
          <w:sz w:val="24"/>
        </w:rPr>
        <w:t> </w:t>
      </w:r>
      <w:r>
        <w:rPr>
          <w:sz w:val="24"/>
        </w:rPr>
        <w:t>dish)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Volumetric</w:t>
      </w:r>
      <w:r>
        <w:rPr>
          <w:spacing w:val="-2"/>
          <w:sz w:val="24"/>
        </w:rPr>
        <w:t> </w:t>
      </w:r>
      <w:r>
        <w:rPr>
          <w:sz w:val="24"/>
        </w:rPr>
        <w:t>flask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Ignition</w:t>
      </w:r>
      <w:r>
        <w:rPr>
          <w:spacing w:val="-2"/>
          <w:sz w:val="24"/>
        </w:rPr>
        <w:t> </w:t>
      </w:r>
      <w:r>
        <w:rPr>
          <w:sz w:val="24"/>
        </w:rPr>
        <w:t>tube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Rubber</w:t>
      </w:r>
      <w:r>
        <w:rPr>
          <w:spacing w:val="-2"/>
          <w:sz w:val="24"/>
        </w:rPr>
        <w:t> </w:t>
      </w:r>
      <w:r>
        <w:rPr>
          <w:sz w:val="24"/>
        </w:rPr>
        <w:t>cork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Specific gravity</w:t>
      </w:r>
      <w:r>
        <w:rPr>
          <w:spacing w:val="-6"/>
          <w:sz w:val="24"/>
        </w:rPr>
        <w:t> </w:t>
      </w:r>
      <w:r>
        <w:rPr>
          <w:sz w:val="24"/>
        </w:rPr>
        <w:t>bottle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9" w:after="0"/>
        <w:ind w:left="1980" w:right="0" w:hanging="361"/>
        <w:jc w:val="left"/>
        <w:rPr>
          <w:sz w:val="24"/>
        </w:rPr>
      </w:pPr>
      <w:r>
        <w:rPr>
          <w:sz w:val="24"/>
        </w:rPr>
        <w:t>Thermometer</w:t>
      </w:r>
      <w:r>
        <w:rPr>
          <w:spacing w:val="-3"/>
          <w:sz w:val="24"/>
        </w:rPr>
        <w:t> </w:t>
      </w:r>
      <w:r>
        <w:rPr>
          <w:sz w:val="24"/>
        </w:rPr>
        <w:t>(0-360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</w:t>
      </w:r>
    </w:p>
    <w:p>
      <w:pPr>
        <w:pStyle w:val="ListParagraph"/>
        <w:numPr>
          <w:ilvl w:val="0"/>
          <w:numId w:val="55"/>
        </w:numPr>
        <w:tabs>
          <w:tab w:pos="1981" w:val="left" w:leader="none"/>
        </w:tabs>
        <w:spacing w:line="240" w:lineRule="auto" w:before="137" w:after="0"/>
        <w:ind w:left="1980" w:right="0" w:hanging="361"/>
        <w:jc w:val="left"/>
        <w:rPr>
          <w:sz w:val="24"/>
        </w:rPr>
      </w:pPr>
      <w:r>
        <w:rPr>
          <w:sz w:val="24"/>
        </w:rPr>
        <w:t>Angle grinder/ polisher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Siemens</w:t>
      </w:r>
      <w:r>
        <w:rPr>
          <w:spacing w:val="-1"/>
          <w:sz w:val="24"/>
        </w:rPr>
        <w:t> </w:t>
      </w:r>
      <w:r>
        <w:rPr>
          <w:sz w:val="24"/>
        </w:rPr>
        <w:t>Germany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  <w:ind w:left="0" w:right="7905"/>
        <w:jc w:val="right"/>
      </w:pPr>
      <w:r>
        <w:rPr/>
        <w:t>List</w:t>
      </w:r>
      <w:r>
        <w:rPr>
          <w:spacing w:val="-2"/>
        </w:rPr>
        <w:t> </w:t>
      </w:r>
      <w:r>
        <w:rPr/>
        <w:t>of Reagent</w:t>
      </w:r>
      <w:r>
        <w:rPr>
          <w:spacing w:val="-1"/>
        </w:rPr>
        <w:t> </w:t>
      </w:r>
      <w:r>
        <w:rPr/>
        <w:t>uesd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1"/>
          <w:numId w:val="55"/>
        </w:numPr>
        <w:tabs>
          <w:tab w:pos="360" w:val="left" w:leader="none"/>
        </w:tabs>
        <w:spacing w:line="240" w:lineRule="auto" w:before="132" w:after="0"/>
        <w:ind w:left="2071" w:right="7916" w:hanging="2072"/>
        <w:jc w:val="right"/>
        <w:rPr>
          <w:sz w:val="24"/>
        </w:rPr>
      </w:pPr>
      <w:r>
        <w:rPr>
          <w:sz w:val="24"/>
        </w:rPr>
        <w:t>Hydrochloric</w:t>
      </w:r>
      <w:r>
        <w:rPr>
          <w:spacing w:val="-5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Phosphomolybdic</w:t>
      </w:r>
      <w:r>
        <w:rPr>
          <w:spacing w:val="-3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Folin</w:t>
      </w:r>
      <w:r>
        <w:rPr>
          <w:spacing w:val="-2"/>
          <w:sz w:val="24"/>
        </w:rPr>
        <w:t> </w:t>
      </w:r>
      <w:r>
        <w:rPr>
          <w:sz w:val="24"/>
        </w:rPr>
        <w:t>Denis</w:t>
      </w:r>
      <w:r>
        <w:rPr>
          <w:spacing w:val="-2"/>
          <w:sz w:val="24"/>
        </w:rPr>
        <w:t> </w:t>
      </w:r>
      <w:r>
        <w:rPr>
          <w:sz w:val="24"/>
        </w:rPr>
        <w:t>reagent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Olive oil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Sulphuric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Ethyl</w:t>
      </w:r>
      <w:r>
        <w:rPr>
          <w:spacing w:val="-2"/>
          <w:sz w:val="24"/>
        </w:rPr>
        <w:t> </w:t>
      </w:r>
      <w:r>
        <w:rPr>
          <w:sz w:val="24"/>
        </w:rPr>
        <w:t>acetate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N-butanol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2"/>
          <w:sz w:val="24"/>
        </w:rPr>
        <w:t> </w:t>
      </w:r>
      <w:r>
        <w:rPr>
          <w:sz w:val="24"/>
        </w:rPr>
        <w:t>ether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8" w:after="0"/>
        <w:ind w:left="2071" w:right="0" w:hanging="361"/>
        <w:jc w:val="left"/>
        <w:rPr>
          <w:sz w:val="24"/>
        </w:rPr>
      </w:pPr>
      <w:r>
        <w:rPr>
          <w:sz w:val="24"/>
        </w:rPr>
        <w:t>Disodium</w:t>
      </w:r>
      <w:r>
        <w:rPr>
          <w:spacing w:val="-1"/>
          <w:sz w:val="24"/>
        </w:rPr>
        <w:t> </w:t>
      </w:r>
      <w:r>
        <w:rPr>
          <w:sz w:val="24"/>
        </w:rPr>
        <w:t>ethylenediamine</w:t>
      </w:r>
      <w:r>
        <w:rPr>
          <w:spacing w:val="-2"/>
          <w:sz w:val="24"/>
        </w:rPr>
        <w:t> </w:t>
      </w:r>
      <w:r>
        <w:rPr>
          <w:sz w:val="24"/>
        </w:rPr>
        <w:t>tetra</w:t>
      </w:r>
      <w:r>
        <w:rPr>
          <w:spacing w:val="-3"/>
          <w:sz w:val="24"/>
        </w:rPr>
        <w:t> </w:t>
      </w:r>
      <w:r>
        <w:rPr>
          <w:sz w:val="24"/>
        </w:rPr>
        <w:t>acetate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Ammonium</w:t>
      </w:r>
      <w:r>
        <w:rPr>
          <w:spacing w:val="-2"/>
          <w:sz w:val="24"/>
        </w:rPr>
        <w:t> </w:t>
      </w:r>
      <w:r>
        <w:rPr>
          <w:sz w:val="24"/>
        </w:rPr>
        <w:t>hydroxide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Methyl</w:t>
      </w:r>
      <w:r>
        <w:rPr>
          <w:spacing w:val="-3"/>
          <w:sz w:val="24"/>
        </w:rPr>
        <w:t> </w:t>
      </w:r>
      <w:r>
        <w:rPr>
          <w:sz w:val="24"/>
        </w:rPr>
        <w:t>orange</w:t>
      </w:r>
      <w:r>
        <w:rPr>
          <w:spacing w:val="-3"/>
          <w:sz w:val="24"/>
        </w:rPr>
        <w:t> </w:t>
      </w:r>
      <w:r>
        <w:rPr>
          <w:sz w:val="24"/>
        </w:rPr>
        <w:t>indicator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Potassuim</w:t>
      </w:r>
      <w:r>
        <w:rPr>
          <w:spacing w:val="-1"/>
          <w:sz w:val="24"/>
        </w:rPr>
        <w:t> </w:t>
      </w:r>
      <w:r>
        <w:rPr>
          <w:sz w:val="24"/>
        </w:rPr>
        <w:t>permanganate</w:t>
      </w:r>
      <w:r>
        <w:rPr>
          <w:spacing w:val="59"/>
          <w:sz w:val="24"/>
        </w:rPr>
        <w:t> </w:t>
      </w:r>
      <w:r>
        <w:rPr>
          <w:sz w:val="24"/>
        </w:rPr>
        <w:t>(KMnO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Ferric</w:t>
      </w:r>
      <w:r>
        <w:rPr>
          <w:spacing w:val="-5"/>
          <w:sz w:val="24"/>
        </w:rPr>
        <w:t> </w:t>
      </w:r>
      <w:r>
        <w:rPr>
          <w:sz w:val="24"/>
        </w:rPr>
        <w:t>chloride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Methanol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3"/>
          <w:sz w:val="24"/>
        </w:rPr>
        <w:t> </w:t>
      </w:r>
      <w:r>
        <w:rPr>
          <w:sz w:val="24"/>
        </w:rPr>
        <w:t>lauryl</w:t>
      </w:r>
      <w:r>
        <w:rPr>
          <w:spacing w:val="-2"/>
          <w:sz w:val="24"/>
        </w:rPr>
        <w:t> </w:t>
      </w:r>
      <w:r>
        <w:rPr>
          <w:sz w:val="24"/>
        </w:rPr>
        <w:t>sulphate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hydroxide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2-ethoxy</w:t>
      </w:r>
      <w:r>
        <w:rPr>
          <w:spacing w:val="-6"/>
          <w:sz w:val="24"/>
        </w:rPr>
        <w:t> </w:t>
      </w:r>
      <w:r>
        <w:rPr>
          <w:sz w:val="24"/>
        </w:rPr>
        <w:t>ethanol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carbonate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40" w:after="0"/>
        <w:ind w:left="2071" w:right="0" w:hanging="361"/>
        <w:jc w:val="left"/>
        <w:rPr>
          <w:sz w:val="24"/>
        </w:rPr>
      </w:pPr>
      <w:r>
        <w:rPr>
          <w:sz w:val="24"/>
        </w:rPr>
        <w:t>Acetic</w:t>
      </w:r>
      <w:r>
        <w:rPr>
          <w:spacing w:val="-3"/>
          <w:sz w:val="24"/>
        </w:rPr>
        <w:t> </w:t>
      </w:r>
      <w:r>
        <w:rPr>
          <w:sz w:val="24"/>
        </w:rPr>
        <w:t>anhydride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6" w:after="0"/>
        <w:ind w:left="2071" w:right="0" w:hanging="361"/>
        <w:jc w:val="left"/>
        <w:rPr>
          <w:sz w:val="24"/>
        </w:rPr>
      </w:pPr>
      <w:r>
        <w:rPr>
          <w:sz w:val="24"/>
        </w:rPr>
        <w:t>Diethyl</w:t>
      </w:r>
      <w:r>
        <w:rPr>
          <w:spacing w:val="-2"/>
          <w:sz w:val="24"/>
        </w:rPr>
        <w:t> </w:t>
      </w:r>
      <w:r>
        <w:rPr>
          <w:sz w:val="24"/>
        </w:rPr>
        <w:t>ether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40" w:after="0"/>
        <w:ind w:left="2071" w:right="0" w:hanging="361"/>
        <w:jc w:val="left"/>
        <w:rPr>
          <w:sz w:val="24"/>
        </w:rPr>
      </w:pPr>
      <w:r>
        <w:rPr>
          <w:sz w:val="24"/>
        </w:rPr>
        <w:t>Calcium</w:t>
      </w:r>
      <w:r>
        <w:rPr>
          <w:spacing w:val="-1"/>
          <w:sz w:val="24"/>
        </w:rPr>
        <w:t> </w:t>
      </w:r>
      <w:r>
        <w:rPr>
          <w:sz w:val="24"/>
        </w:rPr>
        <w:t>chloride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6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borate</w:t>
      </w:r>
      <w:r>
        <w:rPr>
          <w:spacing w:val="-1"/>
          <w:sz w:val="24"/>
        </w:rPr>
        <w:t> </w:t>
      </w:r>
      <w:r>
        <w:rPr>
          <w:sz w:val="24"/>
        </w:rPr>
        <w:t>decahydrate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40" w:after="0"/>
        <w:ind w:left="2071" w:right="0" w:hanging="361"/>
        <w:jc w:val="left"/>
        <w:rPr>
          <w:sz w:val="24"/>
        </w:rPr>
      </w:pPr>
      <w:r>
        <w:rPr>
          <w:sz w:val="24"/>
        </w:rPr>
        <w:t>Ethanol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Phenolphthalin</w:t>
      </w:r>
      <w:r>
        <w:rPr>
          <w:spacing w:val="-2"/>
          <w:sz w:val="24"/>
        </w:rPr>
        <w:t> </w:t>
      </w:r>
      <w:r>
        <w:rPr>
          <w:sz w:val="24"/>
        </w:rPr>
        <w:t>indicator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Disodium</w:t>
      </w:r>
      <w:r>
        <w:rPr>
          <w:spacing w:val="-2"/>
          <w:sz w:val="24"/>
        </w:rPr>
        <w:t> </w:t>
      </w:r>
      <w:r>
        <w:rPr>
          <w:sz w:val="24"/>
        </w:rPr>
        <w:t>hydrogen</w:t>
      </w:r>
      <w:r>
        <w:rPr>
          <w:spacing w:val="-1"/>
          <w:sz w:val="24"/>
        </w:rPr>
        <w:t> </w:t>
      </w:r>
      <w:r>
        <w:rPr>
          <w:sz w:val="24"/>
        </w:rPr>
        <w:t>phosphate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Glacial</w:t>
      </w:r>
      <w:r>
        <w:rPr>
          <w:spacing w:val="-1"/>
          <w:sz w:val="24"/>
        </w:rPr>
        <w:t> </w:t>
      </w:r>
      <w:r>
        <w:rPr>
          <w:sz w:val="24"/>
        </w:rPr>
        <w:t>acetic</w:t>
      </w:r>
      <w:r>
        <w:rPr>
          <w:spacing w:val="-2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chloride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Chloroform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Buffer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Orthophosphoric</w:t>
      </w:r>
      <w:r>
        <w:rPr>
          <w:spacing w:val="-3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Acetic/nitric</w:t>
      </w:r>
      <w:r>
        <w:rPr>
          <w:spacing w:val="-4"/>
          <w:sz w:val="24"/>
        </w:rPr>
        <w:t> </w:t>
      </w:r>
      <w:r>
        <w:rPr>
          <w:sz w:val="24"/>
        </w:rPr>
        <w:t>reagent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2" w:top="1360" w:bottom="1260" w:left="180" w:right="0"/>
        </w:sectPr>
      </w:pP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76" w:after="0"/>
        <w:ind w:left="2071" w:right="0" w:hanging="361"/>
        <w:jc w:val="left"/>
        <w:rPr>
          <w:sz w:val="24"/>
        </w:rPr>
      </w:pPr>
      <w:r>
        <w:rPr>
          <w:sz w:val="24"/>
        </w:rPr>
        <w:t>Ice</w:t>
      </w:r>
      <w:r>
        <w:rPr>
          <w:spacing w:val="-3"/>
          <w:sz w:val="24"/>
        </w:rPr>
        <w:t> </w:t>
      </w:r>
      <w:r>
        <w:rPr>
          <w:sz w:val="24"/>
        </w:rPr>
        <w:t>block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Fehlings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w w:val="221"/>
          <w:sz w:val="24"/>
        </w:rPr>
        <w:t>'</w:t>
      </w:r>
      <w:r>
        <w:rPr>
          <w:spacing w:val="-2"/>
          <w:w w:val="221"/>
          <w:sz w:val="24"/>
        </w:rPr>
        <w:t>U</w:t>
      </w:r>
      <w:r>
        <w:rPr>
          <w:spacing w:val="1"/>
          <w:w w:val="138"/>
          <w:sz w:val="24"/>
        </w:rPr>
        <w:t>D</w:t>
      </w:r>
      <w:r>
        <w:rPr>
          <w:spacing w:val="-3"/>
          <w:w w:val="256"/>
          <w:sz w:val="24"/>
        </w:rPr>
        <w:t>J</w:t>
      </w:r>
      <w:r>
        <w:rPr>
          <w:spacing w:val="-1"/>
          <w:w w:val="138"/>
          <w:sz w:val="24"/>
        </w:rPr>
        <w:t>H</w:t>
      </w:r>
      <w:r>
        <w:rPr>
          <w:w w:val="142"/>
          <w:sz w:val="24"/>
        </w:rPr>
        <w:t>QQ</w:t>
      </w:r>
      <w:r>
        <w:rPr>
          <w:spacing w:val="2"/>
          <w:w w:val="142"/>
          <w:sz w:val="24"/>
        </w:rPr>
        <w:t>R</w:t>
      </w:r>
      <w:r>
        <w:rPr>
          <w:w w:val="189"/>
          <w:sz w:val="24"/>
        </w:rPr>
        <w:t>U</w:t>
      </w:r>
      <w:r>
        <w:rPr>
          <w:spacing w:val="-2"/>
          <w:w w:val="189"/>
          <w:sz w:val="24"/>
        </w:rPr>
        <w:t>I</w:t>
      </w:r>
      <w:r>
        <w:rPr>
          <w:spacing w:val="1"/>
          <w:w w:val="300"/>
          <w:sz w:val="24"/>
        </w:rPr>
        <w:t>I</w:t>
      </w:r>
      <w:r>
        <w:rPr>
          <w:w w:val="186"/>
          <w:sz w:val="24"/>
        </w:rPr>
        <w:t>¶V </w:t>
      </w:r>
      <w:r>
        <w:rPr>
          <w:spacing w:val="-2"/>
          <w:w w:val="186"/>
          <w:sz w:val="24"/>
        </w:rPr>
        <w:t>U</w:t>
      </w:r>
      <w:r>
        <w:rPr>
          <w:spacing w:val="1"/>
          <w:w w:val="138"/>
          <w:sz w:val="24"/>
        </w:rPr>
        <w:t>HD</w:t>
      </w:r>
      <w:r>
        <w:rPr>
          <w:spacing w:val="-3"/>
          <w:w w:val="256"/>
          <w:sz w:val="24"/>
        </w:rPr>
        <w:t>J</w:t>
      </w:r>
      <w:r>
        <w:rPr>
          <w:spacing w:val="-1"/>
          <w:w w:val="138"/>
          <w:sz w:val="24"/>
        </w:rPr>
        <w:t>H</w:t>
      </w:r>
      <w:r>
        <w:rPr>
          <w:w w:val="120"/>
          <w:sz w:val="24"/>
        </w:rPr>
        <w:t>QW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glucose</w:t>
      </w:r>
      <w:r>
        <w:rPr>
          <w:spacing w:val="-3"/>
          <w:sz w:val="24"/>
        </w:rPr>
        <w:t> </w:t>
      </w:r>
      <w:r>
        <w:rPr>
          <w:sz w:val="24"/>
        </w:rPr>
        <w:t>stock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Molish</w:t>
      </w:r>
      <w:r>
        <w:rPr>
          <w:spacing w:val="-4"/>
          <w:sz w:val="24"/>
        </w:rPr>
        <w:t> </w:t>
      </w:r>
      <w:r>
        <w:rPr>
          <w:sz w:val="24"/>
        </w:rPr>
        <w:t>reagent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Mayers</w:t>
      </w:r>
      <w:r>
        <w:rPr>
          <w:spacing w:val="-7"/>
          <w:sz w:val="24"/>
        </w:rPr>
        <w:t> </w:t>
      </w:r>
      <w:r>
        <w:rPr>
          <w:sz w:val="24"/>
        </w:rPr>
        <w:t>reagent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Boric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sulphate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Copper</w:t>
      </w:r>
      <w:r>
        <w:rPr>
          <w:spacing w:val="-1"/>
          <w:sz w:val="24"/>
        </w:rPr>
        <w:t> </w:t>
      </w:r>
      <w:r>
        <w:rPr>
          <w:sz w:val="24"/>
        </w:rPr>
        <w:t>sulphate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8" w:after="0"/>
        <w:ind w:left="2071" w:right="0" w:hanging="361"/>
        <w:jc w:val="left"/>
        <w:rPr>
          <w:sz w:val="24"/>
        </w:rPr>
      </w:pPr>
      <w:r>
        <w:rPr>
          <w:w w:val="158"/>
          <w:sz w:val="24"/>
        </w:rPr>
        <w:t>0RO</w:t>
      </w:r>
      <w:r>
        <w:rPr>
          <w:w w:val="164"/>
          <w:sz w:val="24"/>
        </w:rPr>
        <w:t>ORQ¶V </w:t>
      </w:r>
      <w:r>
        <w:rPr>
          <w:spacing w:val="-1"/>
          <w:w w:val="164"/>
          <w:sz w:val="24"/>
        </w:rPr>
        <w:t>U</w:t>
      </w:r>
      <w:r>
        <w:rPr>
          <w:spacing w:val="-1"/>
          <w:w w:val="138"/>
          <w:sz w:val="24"/>
        </w:rPr>
        <w:t>H</w:t>
      </w:r>
      <w:r>
        <w:rPr>
          <w:spacing w:val="1"/>
          <w:w w:val="138"/>
          <w:sz w:val="24"/>
        </w:rPr>
        <w:t>D</w:t>
      </w:r>
      <w:r>
        <w:rPr>
          <w:spacing w:val="-3"/>
          <w:w w:val="256"/>
          <w:sz w:val="24"/>
        </w:rPr>
        <w:t>J</w:t>
      </w:r>
      <w:r>
        <w:rPr>
          <w:spacing w:val="-1"/>
          <w:w w:val="138"/>
          <w:sz w:val="24"/>
        </w:rPr>
        <w:t>H</w:t>
      </w:r>
      <w:r>
        <w:rPr>
          <w:w w:val="120"/>
          <w:sz w:val="24"/>
        </w:rPr>
        <w:t>QW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9" w:after="0"/>
        <w:ind w:left="2071" w:right="0" w:hanging="361"/>
        <w:jc w:val="left"/>
        <w:rPr>
          <w:sz w:val="24"/>
        </w:rPr>
      </w:pPr>
      <w:r>
        <w:rPr>
          <w:sz w:val="24"/>
        </w:rPr>
        <w:t>Aluminium</w:t>
      </w:r>
      <w:r>
        <w:rPr>
          <w:spacing w:val="-1"/>
          <w:sz w:val="24"/>
        </w:rPr>
        <w:t> </w:t>
      </w:r>
      <w:r>
        <w:rPr>
          <w:sz w:val="24"/>
        </w:rPr>
        <w:t>chloride</w:t>
      </w:r>
    </w:p>
    <w:p>
      <w:pPr>
        <w:pStyle w:val="ListParagraph"/>
        <w:numPr>
          <w:ilvl w:val="1"/>
          <w:numId w:val="55"/>
        </w:numPr>
        <w:tabs>
          <w:tab w:pos="2072" w:val="left" w:leader="none"/>
        </w:tabs>
        <w:spacing w:line="240" w:lineRule="auto" w:before="137" w:after="0"/>
        <w:ind w:left="2071" w:right="0" w:hanging="361"/>
        <w:jc w:val="left"/>
        <w:rPr>
          <w:sz w:val="24"/>
        </w:rPr>
      </w:pPr>
      <w:r>
        <w:rPr>
          <w:sz w:val="24"/>
        </w:rPr>
        <w:t>Anthrone</w:t>
      </w:r>
      <w:r>
        <w:rPr>
          <w:spacing w:val="-3"/>
          <w:sz w:val="24"/>
        </w:rPr>
        <w:t> </w:t>
      </w:r>
      <w:r>
        <w:rPr>
          <w:sz w:val="24"/>
        </w:rPr>
        <w:t>reagent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  <w:jc w:val="left"/>
      </w:pPr>
      <w:r>
        <w:rPr/>
        <w:t>Methods</w:t>
      </w:r>
    </w:p>
    <w:p>
      <w:pPr>
        <w:pStyle w:val="Heading3"/>
        <w:numPr>
          <w:ilvl w:val="2"/>
          <w:numId w:val="54"/>
        </w:numPr>
        <w:tabs>
          <w:tab w:pos="1861" w:val="left" w:leader="none"/>
        </w:tabs>
        <w:spacing w:line="240" w:lineRule="auto" w:before="139" w:after="0"/>
        <w:ind w:left="1860" w:right="0" w:hanging="601"/>
        <w:jc w:val="both"/>
      </w:pPr>
      <w:bookmarkStart w:name="_TOC_250054" w:id="163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163"/>
      <w:r>
        <w:rPr/>
        <w:t>Saponins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20 ml of distillled water was added to 2 g of the wood powder in 100 ml beaker for each of the</w:t>
      </w:r>
      <w:r>
        <w:rPr>
          <w:spacing w:val="1"/>
        </w:rPr>
        <w:t> </w:t>
      </w:r>
      <w:r>
        <w:rPr/>
        <w:t>samples, and boiled gently on a hot water bath for 15 minutes.</w:t>
      </w:r>
      <w:r>
        <w:rPr>
          <w:spacing w:val="60"/>
        </w:rPr>
        <w:t> </w:t>
      </w:r>
      <w:r>
        <w:rPr/>
        <w:t>The mixture was filtered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cool, and the filtrate used for</w:t>
      </w:r>
      <w:r>
        <w:rPr>
          <w:spacing w:val="-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test: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54"/>
        </w:numPr>
        <w:tabs>
          <w:tab w:pos="1904" w:val="left" w:leader="none"/>
        </w:tabs>
        <w:spacing w:line="360" w:lineRule="auto" w:before="0" w:after="0"/>
        <w:ind w:left="1260" w:right="1252" w:firstLine="0"/>
        <w:jc w:val="both"/>
        <w:rPr>
          <w:sz w:val="24"/>
        </w:rPr>
      </w:pPr>
      <w:r>
        <w:rPr>
          <w:b/>
          <w:sz w:val="24"/>
        </w:rPr>
        <w:t>Frothing Test: </w:t>
      </w:r>
      <w:r>
        <w:rPr>
          <w:sz w:val="24"/>
        </w:rPr>
        <w:t>Exactly 10 mi of each</w:t>
      </w:r>
      <w:r>
        <w:rPr>
          <w:spacing w:val="60"/>
          <w:sz w:val="24"/>
        </w:rPr>
        <w:t> </w:t>
      </w:r>
      <w:r>
        <w:rPr>
          <w:sz w:val="24"/>
        </w:rPr>
        <w:t>filtrate was diluted with 5 ml of distilled water</w:t>
      </w:r>
      <w:r>
        <w:rPr>
          <w:spacing w:val="1"/>
          <w:sz w:val="24"/>
        </w:rPr>
        <w:t> </w:t>
      </w:r>
      <w:r>
        <w:rPr>
          <w:sz w:val="24"/>
        </w:rPr>
        <w:t>and shaken vigorously. A stable froth (foam) upon standing indicated the presence of saponins.</w:t>
      </w:r>
      <w:r>
        <w:rPr>
          <w:spacing w:val="1"/>
          <w:sz w:val="24"/>
        </w:rPr>
        <w:t> </w:t>
      </w:r>
      <w:r>
        <w:rPr>
          <w:sz w:val="24"/>
        </w:rPr>
        <w:t>Emulsion:</w:t>
      </w:r>
      <w:r>
        <w:rPr>
          <w:spacing w:val="1"/>
          <w:sz w:val="24"/>
        </w:rPr>
        <w:t> </w:t>
      </w:r>
      <w:r>
        <w:rPr>
          <w:sz w:val="24"/>
        </w:rPr>
        <w:t>To the frothing solution was added 2 drops of olive oil and the content shaken</w:t>
      </w:r>
      <w:r>
        <w:rPr>
          <w:spacing w:val="1"/>
          <w:sz w:val="24"/>
        </w:rPr>
        <w:t> </w:t>
      </w:r>
      <w:r>
        <w:rPr>
          <w:sz w:val="24"/>
        </w:rPr>
        <w:t>vigorously.</w:t>
      </w:r>
      <w:r>
        <w:rPr>
          <w:spacing w:val="-1"/>
          <w:sz w:val="24"/>
        </w:rPr>
        <w:t> </w:t>
      </w:r>
      <w:r>
        <w:rPr>
          <w:sz w:val="24"/>
        </w:rPr>
        <w:t>The formation of</w:t>
      </w:r>
      <w:r>
        <w:rPr>
          <w:spacing w:val="-1"/>
          <w:sz w:val="24"/>
        </w:rPr>
        <w:t> </w:t>
      </w:r>
      <w:r>
        <w:rPr>
          <w:sz w:val="24"/>
        </w:rPr>
        <w:t>emulsion indicated 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 saponins</w:t>
      </w:r>
      <w:r>
        <w:rPr>
          <w:spacing w:val="-1"/>
          <w:sz w:val="24"/>
        </w:rPr>
        <w:t> </w:t>
      </w:r>
      <w:r>
        <w:rPr>
          <w:sz w:val="24"/>
        </w:rPr>
        <w:t>(Harbone,1998).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61" w:val="left" w:leader="none"/>
        </w:tabs>
        <w:spacing w:line="240" w:lineRule="auto" w:before="1" w:after="0"/>
        <w:ind w:left="1860" w:right="0" w:hanging="601"/>
        <w:jc w:val="both"/>
      </w:pPr>
      <w:bookmarkStart w:name="_TOC_250053" w:id="164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164"/>
      <w:r>
        <w:rPr/>
        <w:t>Flavonoids</w:t>
      </w:r>
    </w:p>
    <w:p>
      <w:pPr>
        <w:pStyle w:val="BodyText"/>
        <w:spacing w:line="360" w:lineRule="auto" w:before="132"/>
        <w:ind w:left="1260" w:right="1260" w:firstLine="60"/>
        <w:jc w:val="both"/>
      </w:pPr>
      <w:r>
        <w:rPr/>
        <w:t>30 ml of ethyl acetate were added to about 2 g of the powdered wood material, and was heated</w:t>
      </w:r>
      <w:r>
        <w:rPr>
          <w:spacing w:val="1"/>
        </w:rPr>
        <w:t> </w:t>
      </w:r>
      <w:r>
        <w:rPr/>
        <w:t>on water bath for 10 minutes. The mixture was cooled, filtered, and the filtrate was used for 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tests: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54"/>
        </w:numPr>
        <w:tabs>
          <w:tab w:pos="1801" w:val="left" w:leader="none"/>
        </w:tabs>
        <w:spacing w:line="360" w:lineRule="auto" w:before="0" w:after="0"/>
        <w:ind w:left="1260" w:right="1255" w:firstLine="0"/>
        <w:jc w:val="both"/>
        <w:rPr>
          <w:sz w:val="24"/>
        </w:rPr>
      </w:pPr>
      <w:r>
        <w:rPr>
          <w:b/>
          <w:sz w:val="24"/>
        </w:rPr>
        <w:t>Ammonium Test:</w:t>
      </w:r>
      <w:r>
        <w:rPr>
          <w:b/>
          <w:spacing w:val="1"/>
          <w:sz w:val="24"/>
        </w:rPr>
        <w:t> </w:t>
      </w:r>
      <w:r>
        <w:rPr>
          <w:sz w:val="24"/>
        </w:rPr>
        <w:t>exactly 10 ml of the extract was shaken with 3ml of dilute ammonium</w:t>
      </w:r>
      <w:r>
        <w:rPr>
          <w:spacing w:val="-57"/>
          <w:sz w:val="24"/>
        </w:rPr>
        <w:t> </w:t>
      </w:r>
      <w:r>
        <w:rPr>
          <w:sz w:val="24"/>
        </w:rPr>
        <w:t>solution. The layers were allowed to separate and presence of yellow coiour in the ammonical</w:t>
      </w:r>
      <w:r>
        <w:rPr>
          <w:spacing w:val="1"/>
          <w:sz w:val="24"/>
        </w:rPr>
        <w:t> </w:t>
      </w:r>
      <w:r>
        <w:rPr>
          <w:sz w:val="24"/>
        </w:rPr>
        <w:t>layer indicated the presence of flavonoid no yellow colour in the ammonical layer indicated the</w:t>
      </w:r>
      <w:r>
        <w:rPr>
          <w:spacing w:val="-57"/>
          <w:sz w:val="24"/>
        </w:rPr>
        <w:t> </w:t>
      </w: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 flavonoids.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61" w:after="0"/>
        <w:ind w:left="1800" w:right="0" w:hanging="541"/>
        <w:jc w:val="both"/>
      </w:pPr>
      <w:bookmarkStart w:name="_TOC_250052" w:id="165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165"/>
      <w:r>
        <w:rPr/>
        <w:t>Resins</w:t>
      </w:r>
    </w:p>
    <w:p>
      <w:pPr>
        <w:pStyle w:val="BodyText"/>
        <w:spacing w:line="360" w:lineRule="auto" w:before="132"/>
        <w:ind w:left="1260" w:right="1258"/>
        <w:jc w:val="both"/>
      </w:pPr>
      <w:r>
        <w:rPr>
          <w:b/>
        </w:rPr>
        <w:t>Precipitation test. </w:t>
      </w:r>
      <w:r>
        <w:rPr/>
        <w:t>Exactly two grams of the powdered materials was extracted with 50ml of</w:t>
      </w:r>
      <w:r>
        <w:rPr>
          <w:spacing w:val="1"/>
        </w:rPr>
        <w:t> </w:t>
      </w:r>
      <w:r>
        <w:rPr/>
        <w:t>90% ethanol. The alcoholic extract was then poured into 30ml of distilled water in a beaker. A</w:t>
      </w:r>
      <w:r>
        <w:rPr>
          <w:spacing w:val="1"/>
        </w:rPr>
        <w:t> </w:t>
      </w:r>
      <w:r>
        <w:rPr/>
        <w:t>precipitate</w:t>
      </w:r>
      <w:r>
        <w:rPr>
          <w:spacing w:val="-2"/>
        </w:rPr>
        <w:t> </w:t>
      </w:r>
      <w:r>
        <w:rPr/>
        <w:t>occurred which indicated 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resins.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54"/>
        </w:numPr>
        <w:tabs>
          <w:tab w:pos="1885" w:val="left" w:leader="none"/>
        </w:tabs>
        <w:spacing w:line="360" w:lineRule="auto" w:before="0" w:after="0"/>
        <w:ind w:left="1260" w:right="1257" w:firstLine="0"/>
        <w:jc w:val="both"/>
        <w:rPr>
          <w:sz w:val="24"/>
        </w:rPr>
      </w:pPr>
      <w:r>
        <w:rPr>
          <w:b/>
          <w:sz w:val="24"/>
        </w:rPr>
        <w:t>Colour test:</w:t>
      </w:r>
      <w:r>
        <w:rPr>
          <w:b/>
          <w:spacing w:val="1"/>
          <w:sz w:val="24"/>
        </w:rPr>
        <w:t> </w:t>
      </w:r>
      <w:r>
        <w:rPr>
          <w:sz w:val="24"/>
        </w:rPr>
        <w:t>Exactly 2g of the powdered wood was extracted with chloroform and the</w:t>
      </w:r>
      <w:r>
        <w:rPr>
          <w:spacing w:val="1"/>
          <w:sz w:val="24"/>
        </w:rPr>
        <w:t> </w:t>
      </w:r>
      <w:r>
        <w:rPr>
          <w:sz w:val="24"/>
        </w:rPr>
        <w:t>extract was concentrated to dryness. The residue was re-dissolved in 5ml acetone and 5ml conc</w:t>
      </w:r>
      <w:r>
        <w:rPr>
          <w:spacing w:val="1"/>
          <w:sz w:val="24"/>
        </w:rPr>
        <w:t> </w:t>
      </w:r>
      <w:r>
        <w:rPr>
          <w:sz w:val="24"/>
        </w:rPr>
        <w:t>HCl added. This mixture was heated in a water bath for 30minutes.</w:t>
      </w:r>
      <w:r>
        <w:rPr>
          <w:spacing w:val="1"/>
          <w:sz w:val="24"/>
        </w:rPr>
        <w:t> </w:t>
      </w:r>
      <w:r>
        <w:rPr>
          <w:sz w:val="24"/>
        </w:rPr>
        <w:t>A pink colour which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to magenta</w:t>
      </w:r>
      <w:r>
        <w:rPr>
          <w:spacing w:val="-1"/>
          <w:sz w:val="24"/>
        </w:rPr>
        <w:t> </w:t>
      </w:r>
      <w:r>
        <w:rPr>
          <w:sz w:val="24"/>
        </w:rPr>
        <w:t>red indicated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resins</w:t>
      </w:r>
      <w:r>
        <w:rPr>
          <w:spacing w:val="-1"/>
          <w:sz w:val="24"/>
        </w:rPr>
        <w:t> </w:t>
      </w:r>
      <w:r>
        <w:rPr>
          <w:sz w:val="24"/>
        </w:rPr>
        <w:t>(Hikino</w:t>
      </w:r>
      <w:r>
        <w:rPr>
          <w:spacing w:val="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1984).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051" w:id="166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166"/>
      <w:r>
        <w:rPr/>
        <w:t>protein</w:t>
      </w:r>
    </w:p>
    <w:p>
      <w:pPr>
        <w:pStyle w:val="BodyText"/>
        <w:spacing w:line="360" w:lineRule="auto" w:before="132"/>
        <w:ind w:left="1260" w:right="1259"/>
        <w:jc w:val="both"/>
      </w:pPr>
      <w:r>
        <w:rPr/>
        <w:t>Millions Test:</w:t>
      </w:r>
      <w:r>
        <w:rPr>
          <w:spacing w:val="61"/>
        </w:rPr>
        <w:t> </w:t>
      </w:r>
      <w:r>
        <w:rPr/>
        <w:t>50mls of distilled water was added to 2g of each wood sample and left for</w:t>
      </w:r>
      <w:r>
        <w:rPr>
          <w:spacing w:val="1"/>
        </w:rPr>
        <w:t> </w:t>
      </w:r>
      <w:r>
        <w:rPr/>
        <w:t>4hours and then filtered. To a little portion of the filtrate in a test-tube, two drops of Millions</w:t>
      </w:r>
      <w:r>
        <w:rPr>
          <w:spacing w:val="1"/>
        </w:rPr>
        <w:t> </w:t>
      </w:r>
      <w:r>
        <w:rPr/>
        <w:t>reagent</w:t>
      </w:r>
      <w:r>
        <w:rPr>
          <w:spacing w:val="-1"/>
        </w:rPr>
        <w:t> </w:t>
      </w:r>
      <w:r>
        <w:rPr/>
        <w:t>was added.A white precipitate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protein.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oils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the timber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spacing w:line="360" w:lineRule="auto" w:before="134"/>
        <w:ind w:left="1260" w:right="1257"/>
        <w:jc w:val="both"/>
      </w:pPr>
      <w:r>
        <w:rPr/>
        <w:t>Two grams of each wood sample was extracted with 30 ml of 90 % alcohol and filtrated. To the</w:t>
      </w:r>
      <w:r>
        <w:rPr>
          <w:spacing w:val="-57"/>
        </w:rPr>
        <w:t> </w:t>
      </w:r>
      <w:r>
        <w:rPr/>
        <w:t>filtrate was added 3 ml of 5 % ferric chloride solution. Presence of a green colour showed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oils.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61" w:val="left" w:leader="none"/>
        </w:tabs>
        <w:spacing w:line="240" w:lineRule="auto" w:before="1" w:after="0"/>
        <w:ind w:left="1860" w:right="0" w:hanging="60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cardiac</w:t>
      </w:r>
      <w:r>
        <w:rPr>
          <w:spacing w:val="-1"/>
        </w:rPr>
        <w:t> </w:t>
      </w:r>
      <w:r>
        <w:rPr/>
        <w:t>glycosides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5ml of 50 % v/v ethanol and 10 ml of 15 %</w:t>
      </w:r>
      <w:r>
        <w:rPr>
          <w:spacing w:val="1"/>
        </w:rPr>
        <w:t> </w:t>
      </w:r>
      <w:r>
        <w:rPr/>
        <w:t>lead acetate solution were added to 2 g of the</w:t>
      </w:r>
      <w:r>
        <w:rPr>
          <w:spacing w:val="1"/>
        </w:rPr>
        <w:t> </w:t>
      </w:r>
      <w:r>
        <w:rPr/>
        <w:t>powered wood sample in a 100 ml conical flask. The flask was boiled in a</w:t>
      </w:r>
      <w:r>
        <w:rPr>
          <w:spacing w:val="1"/>
        </w:rPr>
        <w:t> </w:t>
      </w:r>
      <w:r>
        <w:rPr/>
        <w:t>water bath for</w:t>
      </w:r>
      <w:r>
        <w:rPr>
          <w:spacing w:val="1"/>
        </w:rPr>
        <w:t> </w:t>
      </w:r>
      <w:r>
        <w:rPr/>
        <w:t>5minutes, cooled and filtered twice with 15 ml chloroform. One (1ml) of the</w:t>
      </w:r>
      <w:r>
        <w:rPr>
          <w:spacing w:val="61"/>
        </w:rPr>
        <w:t> </w:t>
      </w:r>
      <w:r>
        <w:rPr/>
        <w:t>extract   was</w:t>
      </w:r>
      <w:r>
        <w:rPr>
          <w:spacing w:val="1"/>
        </w:rPr>
        <w:t> </w:t>
      </w:r>
      <w:r>
        <w:rPr/>
        <w:t>added to 50 %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heated in boiling H</w:t>
      </w:r>
      <w:r>
        <w:rPr>
          <w:vertAlign w:val="subscript"/>
        </w:rPr>
        <w:t>2</w:t>
      </w:r>
      <w:r>
        <w:rPr>
          <w:vertAlign w:val="baseline"/>
        </w:rPr>
        <w:t>O for</w:t>
      </w:r>
      <w:r>
        <w:rPr>
          <w:spacing w:val="61"/>
          <w:vertAlign w:val="baseline"/>
        </w:rPr>
        <w:t> </w:t>
      </w:r>
      <w:r>
        <w:rPr>
          <w:vertAlign w:val="baseline"/>
        </w:rPr>
        <w:t>5 minutes.</w:t>
      </w:r>
      <w:r>
        <w:rPr>
          <w:spacing w:val="61"/>
          <w:vertAlign w:val="baseline"/>
        </w:rPr>
        <w:t> </w:t>
      </w:r>
      <w:r>
        <w:rPr>
          <w:vertAlign w:val="baseline"/>
        </w:rPr>
        <w:t>10 cm</w:t>
      </w:r>
      <w:r>
        <w:rPr>
          <w:vertAlign w:val="superscript"/>
        </w:rPr>
        <w:t>3</w:t>
      </w:r>
      <w:r>
        <w:rPr>
          <w:spacing w:val="61"/>
          <w:vertAlign w:val="baseline"/>
        </w:rPr>
        <w:t> </w:t>
      </w:r>
      <w:r>
        <w:rPr>
          <w:vertAlign w:val="baseline"/>
        </w:rPr>
        <w:t>of Fehling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(5 cm</w:t>
      </w:r>
      <w:r>
        <w:rPr>
          <w:vertAlign w:val="superscript"/>
        </w:rPr>
        <w:t>3</w:t>
      </w:r>
      <w:r>
        <w:rPr>
          <w:vertAlign w:val="baseline"/>
        </w:rPr>
        <w:t> of each solution A and</w:t>
      </w:r>
      <w:r>
        <w:rPr>
          <w:spacing w:val="1"/>
          <w:vertAlign w:val="baseline"/>
        </w:rPr>
        <w:t> </w:t>
      </w:r>
      <w:r>
        <w:rPr>
          <w:vertAlign w:val="baseline"/>
        </w:rPr>
        <w:t>B)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and boiled. A brick red precipitate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glycosides.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2041" w:val="left" w:leader="none"/>
        </w:tabs>
        <w:spacing w:line="240" w:lineRule="auto" w:before="0" w:after="0"/>
        <w:ind w:left="2040" w:right="0" w:hanging="78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line="360" w:lineRule="auto" w:before="132"/>
        <w:ind w:left="1260" w:right="1258"/>
        <w:jc w:val="both"/>
      </w:pPr>
      <w:r>
        <w:rPr/>
        <w:t>Two grams of the powdered wood sample was boiled with 50 ml of</w:t>
      </w:r>
      <w:r>
        <w:rPr>
          <w:spacing w:val="61"/>
        </w:rPr>
        <w:t> </w:t>
      </w:r>
      <w:r>
        <w:rPr/>
        <w:t>distilled water for 5</w:t>
      </w:r>
      <w:r>
        <w:rPr>
          <w:spacing w:val="1"/>
        </w:rPr>
        <w:t> </w:t>
      </w:r>
      <w:r>
        <w:rPr/>
        <w:t>minutes</w:t>
      </w:r>
      <w:r>
        <w:rPr>
          <w:spacing w:val="59"/>
        </w:rPr>
        <w:t> </w:t>
      </w:r>
      <w:r>
        <w:rPr/>
        <w:t>and was</w:t>
      </w:r>
      <w:r>
        <w:rPr>
          <w:spacing w:val="-1"/>
        </w:rPr>
        <w:t> </w:t>
      </w:r>
      <w:r>
        <w:rPr/>
        <w:t>cooled</w:t>
      </w:r>
      <w:r>
        <w:rPr>
          <w:spacing w:val="1"/>
        </w:rPr>
        <w:t> </w:t>
      </w:r>
      <w:r>
        <w:rPr/>
        <w:t>and filtered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test: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ListParagraph"/>
        <w:numPr>
          <w:ilvl w:val="2"/>
          <w:numId w:val="54"/>
        </w:numPr>
        <w:tabs>
          <w:tab w:pos="2012" w:val="left" w:leader="none"/>
        </w:tabs>
        <w:spacing w:line="360" w:lineRule="auto" w:before="76" w:after="0"/>
        <w:ind w:left="1260" w:right="1257" w:firstLine="0"/>
        <w:jc w:val="left"/>
        <w:rPr>
          <w:sz w:val="24"/>
        </w:rPr>
      </w:pPr>
      <w:r>
        <w:rPr>
          <w:b/>
          <w:sz w:val="24"/>
        </w:rPr>
        <w:t>Ferric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chlorides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test:</w:t>
      </w:r>
      <w:r>
        <w:rPr>
          <w:b/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3ml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filtrate</w:t>
      </w:r>
      <w:r>
        <w:rPr>
          <w:spacing w:val="12"/>
          <w:sz w:val="24"/>
        </w:rPr>
        <w:t> </w:t>
      </w:r>
      <w:r>
        <w:rPr>
          <w:sz w:val="24"/>
        </w:rPr>
        <w:t>two</w:t>
      </w:r>
      <w:r>
        <w:rPr>
          <w:spacing w:val="14"/>
          <w:sz w:val="24"/>
        </w:rPr>
        <w:t> </w:t>
      </w:r>
      <w:r>
        <w:rPr>
          <w:sz w:val="24"/>
        </w:rPr>
        <w:t>drops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ferric</w:t>
      </w:r>
      <w:r>
        <w:rPr>
          <w:spacing w:val="20"/>
          <w:sz w:val="24"/>
        </w:rPr>
        <w:t> </w:t>
      </w:r>
      <w:r>
        <w:rPr>
          <w:sz w:val="24"/>
        </w:rPr>
        <w:t>chloride</w:t>
      </w:r>
      <w:r>
        <w:rPr>
          <w:spacing w:val="13"/>
          <w:sz w:val="24"/>
        </w:rPr>
        <w:t> </w:t>
      </w:r>
      <w:r>
        <w:rPr>
          <w:sz w:val="24"/>
        </w:rPr>
        <w:t>solution</w:t>
      </w:r>
      <w:r>
        <w:rPr>
          <w:spacing w:val="13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added.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greenish</w:t>
      </w:r>
      <w:r>
        <w:rPr>
          <w:spacing w:val="2"/>
          <w:sz w:val="24"/>
        </w:rPr>
        <w:t> </w:t>
      </w:r>
      <w:r>
        <w:rPr>
          <w:sz w:val="24"/>
        </w:rPr>
        <w:t>black</w:t>
      </w:r>
      <w:r>
        <w:rPr>
          <w:spacing w:val="-1"/>
          <w:sz w:val="24"/>
        </w:rPr>
        <w:t> </w:t>
      </w:r>
      <w:r>
        <w:rPr>
          <w:sz w:val="24"/>
        </w:rPr>
        <w:t>precipitate</w:t>
      </w:r>
      <w:r>
        <w:rPr>
          <w:spacing w:val="-1"/>
          <w:sz w:val="24"/>
        </w:rPr>
        <w:t> </w:t>
      </w:r>
      <w:r>
        <w:rPr>
          <w:sz w:val="24"/>
        </w:rPr>
        <w:t>showed the 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tannins.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alkaloids</w:t>
      </w:r>
    </w:p>
    <w:p>
      <w:pPr>
        <w:pStyle w:val="BodyText"/>
        <w:spacing w:line="360" w:lineRule="auto" w:before="134"/>
        <w:ind w:left="1260" w:right="1253"/>
      </w:pPr>
      <w:r>
        <w:rPr/>
        <w:t>50ml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/>
        <w:t>%</w:t>
      </w:r>
      <w:r>
        <w:rPr>
          <w:spacing w:val="27"/>
        </w:rPr>
        <w:t> </w:t>
      </w:r>
      <w:r>
        <w:rPr/>
        <w:t>sulphuric</w:t>
      </w:r>
      <w:r>
        <w:rPr>
          <w:spacing w:val="30"/>
        </w:rPr>
        <w:t> </w:t>
      </w:r>
      <w:r>
        <w:rPr/>
        <w:t>acid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50</w:t>
      </w:r>
      <w:r>
        <w:rPr>
          <w:spacing w:val="30"/>
        </w:rPr>
        <w:t> </w:t>
      </w:r>
      <w:r>
        <w:rPr/>
        <w:t>%</w:t>
      </w:r>
      <w:r>
        <w:rPr>
          <w:spacing w:val="26"/>
        </w:rPr>
        <w:t> </w:t>
      </w:r>
      <w:r>
        <w:rPr/>
        <w:t>ethanol</w:t>
      </w:r>
      <w:r>
        <w:rPr>
          <w:spacing w:val="28"/>
        </w:rPr>
        <w:t> </w:t>
      </w:r>
      <w:r>
        <w:rPr/>
        <w:t>was</w:t>
      </w:r>
      <w:r>
        <w:rPr>
          <w:spacing w:val="28"/>
        </w:rPr>
        <w:t> </w:t>
      </w:r>
      <w:r>
        <w:rPr/>
        <w:t>added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about</w:t>
      </w:r>
      <w:r>
        <w:rPr>
          <w:spacing w:val="28"/>
        </w:rPr>
        <w:t> </w:t>
      </w:r>
      <w:r>
        <w:rPr/>
        <w:t>2</w:t>
      </w:r>
      <w:r>
        <w:rPr>
          <w:spacing w:val="33"/>
        </w:rPr>
        <w:t> </w:t>
      </w:r>
      <w:r>
        <w:rPr/>
        <w:t>g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powdered</w:t>
      </w:r>
      <w:r>
        <w:rPr>
          <w:spacing w:val="28"/>
        </w:rPr>
        <w:t> </w:t>
      </w:r>
      <w:r>
        <w:rPr/>
        <w:t>wood</w:t>
      </w:r>
      <w:r>
        <w:rPr>
          <w:spacing w:val="-57"/>
        </w:rPr>
        <w:t> </w:t>
      </w:r>
      <w:r>
        <w:rPr/>
        <w:t>material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heated</w:t>
      </w:r>
      <w:r>
        <w:rPr>
          <w:spacing w:val="40"/>
        </w:rPr>
        <w:t> </w:t>
      </w:r>
      <w:r>
        <w:rPr/>
        <w:t>on</w:t>
      </w:r>
      <w:r>
        <w:rPr>
          <w:spacing w:val="44"/>
        </w:rPr>
        <w:t> </w:t>
      </w:r>
      <w:r>
        <w:rPr/>
        <w:t>a</w:t>
      </w:r>
      <w:r>
        <w:rPr>
          <w:spacing w:val="39"/>
        </w:rPr>
        <w:t> </w:t>
      </w:r>
      <w:r>
        <w:rPr/>
        <w:t>boiling</w:t>
      </w:r>
      <w:r>
        <w:rPr>
          <w:spacing w:val="41"/>
        </w:rPr>
        <w:t> </w:t>
      </w:r>
      <w:r>
        <w:rPr/>
        <w:t>water</w:t>
      </w:r>
      <w:r>
        <w:rPr>
          <w:spacing w:val="43"/>
        </w:rPr>
        <w:t> </w:t>
      </w:r>
      <w:r>
        <w:rPr/>
        <w:t>bath</w:t>
      </w:r>
      <w:r>
        <w:rPr>
          <w:spacing w:val="40"/>
        </w:rPr>
        <w:t> </w:t>
      </w:r>
      <w:r>
        <w:rPr/>
        <w:t>for</w:t>
      </w:r>
      <w:r>
        <w:rPr>
          <w:spacing w:val="42"/>
        </w:rPr>
        <w:t> </w:t>
      </w:r>
      <w:r>
        <w:rPr/>
        <w:t>10minutes,</w:t>
      </w:r>
      <w:r>
        <w:rPr>
          <w:spacing w:val="40"/>
        </w:rPr>
        <w:t> </w:t>
      </w:r>
      <w:r>
        <w:rPr/>
        <w:t>cooled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filtered.</w:t>
      </w:r>
      <w:r>
        <w:rPr>
          <w:spacing w:val="42"/>
        </w:rPr>
        <w:t> </w:t>
      </w:r>
      <w:r>
        <w:rPr/>
        <w:t>3ml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</w:p>
    <w:p>
      <w:pPr>
        <w:pStyle w:val="BodyText"/>
        <w:ind w:left="1260"/>
      </w:pPr>
      <w:r>
        <w:rPr>
          <w:w w:val="155"/>
        </w:rPr>
        <w:t>ILOWUDWH</w:t>
      </w:r>
      <w:r>
        <w:rPr>
          <w:spacing w:val="28"/>
          <w:w w:val="155"/>
        </w:rPr>
        <w:t> </w:t>
      </w:r>
      <w:r>
        <w:rPr>
          <w:w w:val="155"/>
        </w:rPr>
        <w:t>ZDV </w:t>
      </w:r>
      <w:r>
        <w:rPr>
          <w:spacing w:val="65"/>
          <w:w w:val="155"/>
        </w:rPr>
        <w:t> </w:t>
      </w:r>
      <w:r>
        <w:rPr>
          <w:w w:val="155"/>
        </w:rPr>
        <w:t>WHVWHG</w:t>
      </w:r>
      <w:r>
        <w:rPr>
          <w:spacing w:val="57"/>
          <w:w w:val="155"/>
        </w:rPr>
        <w:t> </w:t>
      </w:r>
      <w:r>
        <w:rPr>
          <w:w w:val="155"/>
        </w:rPr>
        <w:t>ZLWK</w:t>
      </w:r>
      <w:r>
        <w:rPr>
          <w:spacing w:val="31"/>
          <w:w w:val="155"/>
        </w:rPr>
        <w:t> </w:t>
      </w:r>
      <w:r>
        <w:rPr>
          <w:w w:val="155"/>
        </w:rPr>
        <w:t>D </w:t>
      </w:r>
      <w:r>
        <w:rPr>
          <w:spacing w:val="65"/>
          <w:w w:val="155"/>
        </w:rPr>
        <w:t> </w:t>
      </w:r>
      <w:r>
        <w:rPr>
          <w:w w:val="180"/>
        </w:rPr>
        <w:t>IHZ</w:t>
      </w:r>
      <w:r>
        <w:rPr>
          <w:spacing w:val="54"/>
          <w:w w:val="180"/>
        </w:rPr>
        <w:t> </w:t>
      </w:r>
      <w:r>
        <w:rPr>
          <w:w w:val="155"/>
        </w:rPr>
        <w:t>GURSV </w:t>
      </w:r>
      <w:r>
        <w:rPr>
          <w:spacing w:val="65"/>
          <w:w w:val="155"/>
        </w:rPr>
        <w:t> </w:t>
      </w:r>
      <w:r>
        <w:rPr>
          <w:w w:val="180"/>
        </w:rPr>
        <w:t>RI </w:t>
      </w:r>
      <w:r>
        <w:rPr>
          <w:spacing w:val="35"/>
          <w:w w:val="180"/>
        </w:rPr>
        <w:t> </w:t>
      </w:r>
      <w:r>
        <w:rPr>
          <w:w w:val="155"/>
        </w:rPr>
        <w:t>0H</w:t>
      </w:r>
    </w:p>
    <w:p>
      <w:pPr>
        <w:pStyle w:val="BodyText"/>
        <w:spacing w:before="137"/>
        <w:ind w:left="1260"/>
      </w:pPr>
      <w:r>
        <w:rPr/>
        <w:t>iodided)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cream</w:t>
      </w:r>
      <w:r>
        <w:rPr>
          <w:spacing w:val="-1"/>
        </w:rPr>
        <w:t> </w:t>
      </w:r>
      <w:r>
        <w:rPr/>
        <w:t>colour o</w:t>
      </w:r>
      <w:r>
        <w:rPr>
          <w:spacing w:val="-1"/>
        </w:rPr>
        <w:t> </w:t>
      </w:r>
      <w:r>
        <w:rPr/>
        <w:t>precipitate</w:t>
      </w:r>
      <w:r>
        <w:rPr>
          <w:spacing w:val="-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alkaloids.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90" w:after="0"/>
        <w:ind w:left="1980" w:right="0" w:hanging="721"/>
        <w:jc w:val="left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carbohydrates</w:t>
      </w:r>
    </w:p>
    <w:p>
      <w:pPr>
        <w:pStyle w:val="BodyText"/>
        <w:spacing w:before="134"/>
        <w:ind w:left="1260"/>
        <w:jc w:val="both"/>
      </w:pPr>
      <w:r>
        <w:rPr/>
        <w:t>About</w:t>
      </w:r>
      <w:r>
        <w:rPr>
          <w:spacing w:val="22"/>
        </w:rPr>
        <w:t> </w:t>
      </w:r>
      <w:r>
        <w:rPr/>
        <w:t>2</w:t>
      </w:r>
      <w:r>
        <w:rPr>
          <w:spacing w:val="23"/>
        </w:rPr>
        <w:t> </w:t>
      </w:r>
      <w:r>
        <w:rPr/>
        <w:t>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powdered</w:t>
      </w:r>
      <w:r>
        <w:rPr>
          <w:spacing w:val="22"/>
        </w:rPr>
        <w:t> </w:t>
      </w:r>
      <w:r>
        <w:rPr/>
        <w:t>wood</w:t>
      </w:r>
      <w:r>
        <w:rPr>
          <w:spacing w:val="22"/>
        </w:rPr>
        <w:t> </w:t>
      </w:r>
      <w:r>
        <w:rPr/>
        <w:t>samples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boiled</w:t>
      </w:r>
      <w:r>
        <w:rPr>
          <w:spacing w:val="27"/>
        </w:rPr>
        <w:t> </w:t>
      </w:r>
      <w:r>
        <w:rPr/>
        <w:t>with</w:t>
      </w:r>
      <w:r>
        <w:rPr>
          <w:spacing w:val="23"/>
        </w:rPr>
        <w:t> </w:t>
      </w:r>
      <w:r>
        <w:rPr/>
        <w:t>10</w:t>
      </w:r>
      <w:r>
        <w:rPr>
          <w:spacing w:val="24"/>
        </w:rPr>
        <w:t> </w:t>
      </w:r>
      <w:r>
        <w:rPr/>
        <w:t>ml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distilled</w:t>
      </w:r>
      <w:r>
        <w:rPr>
          <w:spacing w:val="23"/>
        </w:rPr>
        <w:t> </w:t>
      </w:r>
      <w:r>
        <w:rPr/>
        <w:t>water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test</w:t>
      </w:r>
    </w:p>
    <w:p>
      <w:pPr>
        <w:pStyle w:val="BodyText"/>
        <w:spacing w:before="137"/>
        <w:ind w:left="1260" w:right="-116"/>
      </w:pPr>
      <w:r>
        <w:rPr>
          <w:w w:val="153"/>
        </w:rPr>
        <w:t>WXEH</w:t>
      </w:r>
      <w:r>
        <w:rPr>
          <w:spacing w:val="1"/>
          <w:w w:val="153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</w:t>
      </w:r>
      <w:r>
        <w:rPr>
          <w:spacing w:val="2"/>
          <w:w w:val="177"/>
        </w:rPr>
        <w:t> </w:t>
      </w:r>
      <w:r>
        <w:rPr>
          <w:w w:val="147"/>
        </w:rPr>
        <w:t>ILOWH</w:t>
      </w:r>
      <w:r>
        <w:rPr>
          <w:spacing w:val="-1"/>
          <w:w w:val="147"/>
        </w:rPr>
        <w:t>U</w:t>
      </w:r>
      <w:r>
        <w:rPr>
          <w:spacing w:val="-1"/>
          <w:w w:val="138"/>
        </w:rPr>
        <w:t>H</w:t>
      </w:r>
      <w:r>
        <w:rPr>
          <w:w w:val="245"/>
        </w:rPr>
        <w:t>G </w:t>
      </w:r>
      <w:r>
        <w:rPr>
          <w:spacing w:val="2"/>
          <w:w w:val="245"/>
        </w:rPr>
        <w:t> </w:t>
      </w:r>
      <w:r>
        <w:rPr>
          <w:spacing w:val="-2"/>
          <w:w w:val="300"/>
        </w:rPr>
        <w:t>)</w:t>
      </w:r>
      <w:r>
        <w:rPr>
          <w:spacing w:val="-1"/>
          <w:w w:val="138"/>
        </w:rPr>
        <w:t>H</w:t>
      </w:r>
      <w:r>
        <w:rPr>
          <w:w w:val="232"/>
        </w:rPr>
        <w:t>Z</w:t>
      </w:r>
      <w:r>
        <w:rPr>
          <w:spacing w:val="1"/>
          <w:w w:val="232"/>
        </w:rPr>
        <w:t> </w:t>
      </w:r>
      <w:r>
        <w:rPr>
          <w:w w:val="138"/>
        </w:rPr>
        <w:t>G</w:t>
      </w:r>
      <w:r>
        <w:rPr>
          <w:spacing w:val="1"/>
          <w:w w:val="138"/>
        </w:rPr>
        <w:t>U</w:t>
      </w:r>
      <w:r>
        <w:rPr>
          <w:w w:val="182"/>
        </w:rPr>
        <w:t>RSV</w:t>
      </w:r>
      <w:r>
        <w:rPr>
          <w:spacing w:val="2"/>
          <w:w w:val="182"/>
        </w:rPr>
        <w:t> </w:t>
      </w:r>
      <w:r>
        <w:rPr>
          <w:w w:val="200"/>
        </w:rPr>
        <w:t>R</w:t>
      </w:r>
      <w:r>
        <w:rPr>
          <w:spacing w:val="-1"/>
          <w:w w:val="200"/>
        </w:rPr>
        <w:t>I</w:t>
      </w:r>
      <w:r>
        <w:rPr>
          <w:spacing w:val="2"/>
          <w:w w:val="400"/>
        </w:rPr>
        <w:t> </w:t>
      </w:r>
      <w:r>
        <w:rPr>
          <w:w w:val="158"/>
        </w:rPr>
        <w:t>0RO</w:t>
      </w:r>
      <w:r>
        <w:rPr>
          <w:w w:val="163"/>
        </w:rPr>
        <w:t>LVFK</w:t>
      </w:r>
      <w:r>
        <w:rPr>
          <w:spacing w:val="-1"/>
          <w:w w:val="163"/>
        </w:rPr>
        <w:t>¶</w:t>
      </w:r>
      <w:r>
        <w:rPr>
          <w:w w:val="205"/>
        </w:rPr>
        <w:t>V</w:t>
      </w:r>
      <w:r>
        <w:rPr>
          <w:spacing w:val="2"/>
          <w:w w:val="205"/>
        </w:rPr>
        <w:t> </w:t>
      </w:r>
      <w:r>
        <w:rPr>
          <w:w w:val="138"/>
        </w:rPr>
        <w:t>UH</w:t>
      </w:r>
    </w:p>
    <w:p>
      <w:pPr>
        <w:pStyle w:val="BodyText"/>
        <w:spacing w:line="360" w:lineRule="auto" w:before="139"/>
        <w:ind w:left="1260" w:right="1258"/>
        <w:jc w:val="both"/>
      </w:pPr>
      <w:r>
        <w:rPr/>
        <w:t>5ml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concentrated</w:t>
      </w:r>
      <w:r>
        <w:rPr>
          <w:spacing w:val="35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37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then</w:t>
      </w:r>
      <w:r>
        <w:rPr>
          <w:spacing w:val="35"/>
          <w:vertAlign w:val="baseline"/>
        </w:rPr>
        <w:t> </w:t>
      </w:r>
      <w:r>
        <w:rPr>
          <w:vertAlign w:val="baseline"/>
        </w:rPr>
        <w:t>gently</w:t>
      </w:r>
      <w:r>
        <w:rPr>
          <w:spacing w:val="33"/>
          <w:vertAlign w:val="baseline"/>
        </w:rPr>
        <w:t> </w:t>
      </w:r>
      <w:r>
        <w:rPr>
          <w:vertAlign w:val="baseline"/>
        </w:rPr>
        <w:t>poured</w:t>
      </w:r>
      <w:r>
        <w:rPr>
          <w:spacing w:val="35"/>
          <w:vertAlign w:val="baseline"/>
        </w:rPr>
        <w:t> </w:t>
      </w:r>
      <w:r>
        <w:rPr>
          <w:vertAlign w:val="baseline"/>
        </w:rPr>
        <w:t>down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side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these</w:t>
      </w:r>
      <w:r>
        <w:rPr>
          <w:spacing w:val="35"/>
          <w:vertAlign w:val="baseline"/>
        </w:rPr>
        <w:t> </w:t>
      </w:r>
      <w:r>
        <w:rPr>
          <w:vertAlign w:val="baseline"/>
        </w:rPr>
        <w:t>tubes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form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lower layer. Formation of a ring with a purple colour at the outer surface indicated the presence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carbohydrate.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90" w:after="0"/>
        <w:ind w:left="1980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acidic</w:t>
      </w:r>
      <w:r>
        <w:rPr>
          <w:spacing w:val="-1"/>
        </w:rPr>
        <w:t> </w:t>
      </w:r>
      <w:r>
        <w:rPr/>
        <w:t>compounds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Some ten grams of wood was placed in clear dry test-tube and sufficient distilled water was</w:t>
      </w:r>
      <w:r>
        <w:rPr>
          <w:spacing w:val="1"/>
        </w:rPr>
        <w:t> </w:t>
      </w:r>
      <w:r>
        <w:rPr/>
        <w:t>added. This was warmed in a hot water bath and then cooled and filtered. A piece of water-</w:t>
      </w:r>
      <w:r>
        <w:rPr>
          <w:spacing w:val="1"/>
        </w:rPr>
        <w:t> </w:t>
      </w:r>
      <w:r>
        <w:rPr/>
        <w:t>wetted red and blue litmus papers was dipped into the filtrate and colour change on the litmus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was observed to</w:t>
      </w:r>
      <w:r>
        <w:rPr>
          <w:spacing w:val="1"/>
        </w:rPr>
        <w:t> </w:t>
      </w:r>
      <w:r>
        <w:rPr/>
        <w:t>be red,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presences</w:t>
      </w:r>
      <w:r>
        <w:rPr>
          <w:spacing w:val="-1"/>
        </w:rPr>
        <w:t> </w:t>
      </w:r>
      <w:r>
        <w:rPr/>
        <w:t>of acid</w:t>
      </w:r>
      <w:r>
        <w:rPr>
          <w:spacing w:val="1"/>
        </w:rPr>
        <w:t> </w:t>
      </w:r>
      <w:r>
        <w:rPr/>
        <w:t>(Amadi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2004).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54"/>
        </w:numPr>
        <w:tabs>
          <w:tab w:pos="1681" w:val="left" w:leader="none"/>
        </w:tabs>
        <w:spacing w:line="360" w:lineRule="auto" w:before="1" w:after="0"/>
        <w:ind w:left="1740" w:right="1900" w:hanging="480"/>
        <w:jc w:val="left"/>
      </w:pPr>
      <w:bookmarkStart w:name="_TOC_250050" w:id="167"/>
      <w:r>
        <w:rPr/>
        <w:t>QUANTITATIVE DETERMINATIONS OF PHYTOCHEMICALS IN WOOD</w:t>
      </w:r>
      <w:r>
        <w:rPr>
          <w:spacing w:val="-57"/>
        </w:rPr>
        <w:t> </w:t>
      </w:r>
      <w:bookmarkEnd w:id="167"/>
      <w:r>
        <w:rPr/>
        <w:t>SAMPLES</w:t>
      </w:r>
    </w:p>
    <w:p>
      <w:pPr>
        <w:pStyle w:val="Heading3"/>
        <w:numPr>
          <w:ilvl w:val="2"/>
          <w:numId w:val="54"/>
        </w:numPr>
        <w:tabs>
          <w:tab w:pos="1861" w:val="left" w:leader="none"/>
        </w:tabs>
        <w:spacing w:line="240" w:lineRule="auto" w:before="0" w:after="0"/>
        <w:ind w:left="1860" w:right="0" w:hanging="601"/>
        <w:jc w:val="both"/>
      </w:pPr>
      <w:bookmarkStart w:name="_TOC_250049" w:id="168"/>
      <w:r>
        <w:rPr/>
        <w:t>Saponin</w:t>
      </w:r>
      <w:r>
        <w:rPr>
          <w:spacing w:val="-4"/>
        </w:rPr>
        <w:t> </w:t>
      </w:r>
      <w:bookmarkEnd w:id="168"/>
      <w:r>
        <w:rPr/>
        <w:t>Determination</w:t>
      </w:r>
    </w:p>
    <w:p>
      <w:pPr>
        <w:pStyle w:val="BodyText"/>
        <w:spacing w:line="360" w:lineRule="auto" w:before="132"/>
        <w:ind w:left="1260" w:right="1252"/>
        <w:jc w:val="both"/>
      </w:pPr>
      <w:r>
        <w:rPr/>
        <w:t>Twenty grams of each of the powdered samples were defatted with 200</w:t>
      </w:r>
      <w:r>
        <w:rPr>
          <w:spacing w:val="60"/>
        </w:rPr>
        <w:t> </w:t>
      </w:r>
      <w:r>
        <w:rPr/>
        <w:t>ml of 20 % ethanol.</w:t>
      </w:r>
      <w:r>
        <w:rPr>
          <w:spacing w:val="1"/>
        </w:rPr>
        <w:t> </w:t>
      </w:r>
      <w:r>
        <w:rPr/>
        <w:t>The suspension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heated over a hot</w:t>
      </w:r>
      <w:r>
        <w:rPr>
          <w:spacing w:val="1"/>
        </w:rPr>
        <w:t> </w:t>
      </w:r>
      <w:r>
        <w:rPr/>
        <w:t>water bath for four hours with</w:t>
      </w:r>
      <w:r>
        <w:rPr>
          <w:spacing w:val="1"/>
        </w:rPr>
        <w:t> </w:t>
      </w:r>
      <w:r>
        <w:rPr/>
        <w:t>continuous</w:t>
      </w:r>
      <w:r>
        <w:rPr>
          <w:spacing w:val="60"/>
        </w:rPr>
        <w:t> </w:t>
      </w:r>
      <w:r>
        <w:rPr/>
        <w:t>stirring at</w:t>
      </w:r>
      <w:r>
        <w:rPr>
          <w:spacing w:val="1"/>
        </w:rPr>
        <w:t> </w:t>
      </w:r>
      <w:r>
        <w:rPr/>
        <w:t>about 55</w:t>
      </w:r>
      <w:r>
        <w:rPr>
          <w:vertAlign w:val="superscript"/>
        </w:rPr>
        <w:t>o</w:t>
      </w:r>
      <w:r>
        <w:rPr>
          <w:vertAlign w:val="baseline"/>
        </w:rPr>
        <w:t>C. The mixture was filtered and the residue re-extracted with another 200 ml of 20 %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ethanol. The combined extracts were reduced to 40 ml over water bath at 90</w:t>
      </w:r>
      <w:r>
        <w:rPr>
          <w:vertAlign w:val="superscript"/>
        </w:rPr>
        <w:t>o</w:t>
      </w:r>
      <w:r>
        <w:rPr>
          <w:vertAlign w:val="baseline"/>
        </w:rPr>
        <w:t>C. The concentrate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transferred into a 250 ml sepa rating funnel and 20 ml of diethyl ether was added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shaken</w:t>
      </w:r>
      <w:r>
        <w:rPr>
          <w:spacing w:val="31"/>
          <w:vertAlign w:val="baseline"/>
        </w:rPr>
        <w:t> </w:t>
      </w:r>
      <w:r>
        <w:rPr>
          <w:vertAlign w:val="baseline"/>
        </w:rPr>
        <w:t>vigorously.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32"/>
          <w:vertAlign w:val="baseline"/>
        </w:rPr>
        <w:t> </w:t>
      </w:r>
      <w:r>
        <w:rPr>
          <w:vertAlign w:val="baseline"/>
        </w:rPr>
        <w:t>layer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32"/>
          <w:vertAlign w:val="baseline"/>
        </w:rPr>
        <w:t> </w:t>
      </w:r>
      <w:r>
        <w:rPr>
          <w:vertAlign w:val="baseline"/>
        </w:rPr>
        <w:t>while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31"/>
          <w:vertAlign w:val="baseline"/>
        </w:rPr>
        <w:t> </w:t>
      </w:r>
      <w:r>
        <w:rPr>
          <w:vertAlign w:val="baseline"/>
        </w:rPr>
        <w:t>layer</w:t>
      </w:r>
      <w:r>
        <w:rPr>
          <w:spacing w:val="30"/>
          <w:vertAlign w:val="baseline"/>
        </w:rPr>
        <w:t> </w:t>
      </w:r>
      <w:r>
        <w:rPr>
          <w:vertAlign w:val="baseline"/>
        </w:rPr>
        <w:t>was</w:t>
      </w:r>
      <w:r>
        <w:rPr>
          <w:spacing w:val="32"/>
          <w:vertAlign w:val="baseline"/>
        </w:rPr>
        <w:t> </w:t>
      </w:r>
      <w:r>
        <w:rPr>
          <w:vertAlign w:val="baseline"/>
        </w:rPr>
        <w:t>discarded.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purification process was repeated. 60 ml of n-butanol was added. The solution was 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twice</w:t>
      </w:r>
      <w:r>
        <w:rPr>
          <w:spacing w:val="-3"/>
          <w:vertAlign w:val="baseline"/>
        </w:rPr>
        <w:t> </w:t>
      </w:r>
      <w:r>
        <w:rPr>
          <w:vertAlign w:val="baseline"/>
        </w:rPr>
        <w:t>with 10ml of 5</w:t>
      </w:r>
      <w:r>
        <w:rPr>
          <w:spacing w:val="-1"/>
          <w:vertAlign w:val="baseline"/>
        </w:rPr>
        <w:t> </w:t>
      </w:r>
      <w:r>
        <w:rPr>
          <w:vertAlign w:val="baseline"/>
        </w:rPr>
        <w:t>%</w:t>
      </w:r>
      <w:r>
        <w:rPr>
          <w:spacing w:val="-1"/>
          <w:vertAlign w:val="baseline"/>
        </w:rPr>
        <w:t> </w:t>
      </w:r>
      <w:r>
        <w:rPr>
          <w:vertAlign w:val="baseline"/>
        </w:rPr>
        <w:t>aqueous sodium chloride.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 was</w:t>
      </w:r>
      <w:r>
        <w:rPr>
          <w:spacing w:val="-1"/>
          <w:vertAlign w:val="baseline"/>
        </w:rPr>
        <w:t> </w:t>
      </w:r>
      <w:r>
        <w:rPr>
          <w:vertAlign w:val="baseline"/>
        </w:rPr>
        <w:t>heated in a water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9"/>
      </w:pPr>
      <w:r>
        <w:rPr/>
        <w:t>bath.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evaporation,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(saponin)</w:t>
      </w:r>
      <w:r>
        <w:rPr>
          <w:spacing w:val="3"/>
        </w:rPr>
        <w:t> </w:t>
      </w:r>
      <w:r>
        <w:rPr/>
        <w:t>was</w:t>
      </w:r>
      <w:r>
        <w:rPr>
          <w:spacing w:val="-1"/>
        </w:rPr>
        <w:t> </w:t>
      </w:r>
      <w:r>
        <w:rPr/>
        <w:t>dried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oven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constant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thereafter</w:t>
      </w:r>
      <w:r>
        <w:rPr>
          <w:spacing w:val="-1"/>
        </w:rPr>
        <w:t> </w:t>
      </w:r>
      <w:r>
        <w:rPr/>
        <w:t>weighed (Obadoni and Ochuko, 2001).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2719"/>
        <w:gridCol w:w="485"/>
        <w:gridCol w:w="1610"/>
        <w:gridCol w:w="1364"/>
      </w:tblGrid>
      <w:tr>
        <w:trPr>
          <w:trHeight w:val="270" w:hRule="atLeast"/>
        </w:trPr>
        <w:tc>
          <w:tcPr>
            <w:tcW w:w="1426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Saponin</w:t>
            </w:r>
          </w:p>
        </w:tc>
        <w:tc>
          <w:tcPr>
            <w:tcW w:w="2719" w:type="dxa"/>
          </w:tcPr>
          <w:p>
            <w:pPr>
              <w:pStyle w:val="TableParagraph"/>
              <w:tabs>
                <w:tab w:pos="765" w:val="left" w:leader="none"/>
              </w:tabs>
              <w:spacing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=</w:t>
              <w:tab/>
            </w:r>
            <w:r>
              <w:rPr>
                <w:sz w:val="24"/>
                <w:u w:val="single"/>
              </w:rPr>
              <w:t>Weight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saponin</w:t>
            </w:r>
          </w:p>
        </w:tc>
        <w:tc>
          <w:tcPr>
            <w:tcW w:w="485" w:type="dxa"/>
          </w:tcPr>
          <w:p>
            <w:pPr>
              <w:pStyle w:val="TableParagraph"/>
              <w:spacing w:line="251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10" w:type="dxa"/>
          </w:tcPr>
          <w:p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>
            <w:pPr>
              <w:pStyle w:val="TableParagraph"/>
              <w:spacing w:line="251" w:lineRule="exact"/>
              <w:ind w:left="66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251" w:lineRule="exact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90" w:after="0"/>
        <w:ind w:left="1800" w:right="0" w:hanging="541"/>
        <w:jc w:val="both"/>
      </w:pPr>
      <w:bookmarkStart w:name="_TOC_250048" w:id="169"/>
      <w:r>
        <w:rPr/>
        <w:t>Flavonoids</w:t>
      </w:r>
      <w:r>
        <w:rPr>
          <w:spacing w:val="-3"/>
        </w:rPr>
        <w:t> </w:t>
      </w:r>
      <w:bookmarkEnd w:id="169"/>
      <w:r>
        <w:rPr/>
        <w:t>Determination</w:t>
      </w:r>
    </w:p>
    <w:p>
      <w:pPr>
        <w:pStyle w:val="BodyText"/>
        <w:spacing w:line="360" w:lineRule="auto" w:before="132"/>
        <w:ind w:left="1260" w:right="1252"/>
        <w:jc w:val="both"/>
      </w:pPr>
      <w:r>
        <w:rPr/>
        <w:t>10 grams of each of the powdered sample were extracted repeatedly with 100 ml of 80 %</w:t>
      </w:r>
      <w:r>
        <w:rPr>
          <w:spacing w:val="1"/>
        </w:rPr>
        <w:t> </w:t>
      </w:r>
      <w:r>
        <w:rPr/>
        <w:t>aqueous</w:t>
      </w:r>
      <w:r>
        <w:rPr>
          <w:spacing w:val="43"/>
        </w:rPr>
        <w:t> </w:t>
      </w:r>
      <w:r>
        <w:rPr/>
        <w:t>methanol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room</w:t>
      </w:r>
      <w:r>
        <w:rPr>
          <w:spacing w:val="44"/>
        </w:rPr>
        <w:t> </w:t>
      </w:r>
      <w:r>
        <w:rPr/>
        <w:t>temperature.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whole</w:t>
      </w:r>
      <w:r>
        <w:rPr>
          <w:spacing w:val="42"/>
        </w:rPr>
        <w:t> </w:t>
      </w:r>
      <w:r>
        <w:rPr/>
        <w:t>solution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filtered</w:t>
      </w:r>
      <w:r>
        <w:rPr>
          <w:spacing w:val="44"/>
        </w:rPr>
        <w:t> </w:t>
      </w:r>
      <w:r>
        <w:rPr/>
        <w:t>through</w:t>
      </w:r>
      <w:r>
        <w:rPr>
          <w:spacing w:val="44"/>
        </w:rPr>
        <w:t> </w:t>
      </w:r>
      <w:r>
        <w:rPr/>
        <w:t>Whatman</w:t>
      </w:r>
      <w:r>
        <w:rPr>
          <w:spacing w:val="-58"/>
        </w:rPr>
        <w:t> </w:t>
      </w:r>
      <w:r>
        <w:rPr/>
        <w:t>filter paper No. 42. The filtrate was later transferred into a crucible and evaporated to dryness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bath,</w:t>
      </w:r>
      <w:r>
        <w:rPr>
          <w:spacing w:val="1"/>
        </w:rPr>
        <w:t> </w:t>
      </w:r>
      <w:r>
        <w:rPr/>
        <w:t>and thereafter</w:t>
      </w:r>
      <w:r>
        <w:rPr>
          <w:spacing w:val="-1"/>
        </w:rPr>
        <w:t> </w:t>
      </w:r>
      <w:r>
        <w:rPr/>
        <w:t>weighed (Boham</w:t>
      </w:r>
      <w:r>
        <w:rPr>
          <w:spacing w:val="2"/>
        </w:rPr>
        <w:t> </w:t>
      </w:r>
      <w:r>
        <w:rPr/>
        <w:t>and Kocipal, 1994).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260"/>
      </w:pPr>
      <w:r>
        <w:rPr/>
        <w:t>Calculation</w:t>
      </w:r>
    </w:p>
    <w:p>
      <w:pPr>
        <w:pStyle w:val="BodyText"/>
        <w:tabs>
          <w:tab w:pos="3387" w:val="left" w:leader="none"/>
          <w:tab w:pos="8330" w:val="left" w:leader="none"/>
          <w:tab w:pos="8812" w:val="left" w:leader="none"/>
        </w:tabs>
        <w:spacing w:before="135"/>
        <w:ind w:left="1320"/>
      </w:pPr>
      <w:r>
        <w:rPr/>
        <w:t>%</w:t>
      </w:r>
      <w:r>
        <w:rPr>
          <w:spacing w:val="-2"/>
        </w:rPr>
        <w:t> </w:t>
      </w:r>
      <w:r>
        <w:rPr/>
        <w:t>flavonoids</w:t>
      </w:r>
      <w:r>
        <w:rPr>
          <w:spacing w:val="120"/>
        </w:rPr>
        <w:t> </w:t>
      </w:r>
      <w:r>
        <w:rPr/>
        <w:t>=</w:t>
        <w:tab/>
        <w:t>(</w:t>
      </w:r>
      <w:r>
        <w:rPr>
          <w:u w:val="single"/>
        </w:rPr>
        <w:t>weight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crucible residue) -(weight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crucible</w:t>
      </w:r>
      <w:r>
        <w:rPr/>
        <w:t>)</w:t>
        <w:tab/>
        <w:t>x</w:t>
        <w:tab/>
      </w:r>
      <w:r>
        <w:rPr>
          <w:u w:val="single"/>
        </w:rPr>
        <w:t>100</w:t>
      </w:r>
    </w:p>
    <w:p>
      <w:pPr>
        <w:pStyle w:val="BodyText"/>
        <w:tabs>
          <w:tab w:pos="8941" w:val="left" w:leader="none"/>
          <w:tab w:pos="10201" w:val="right" w:leader="none"/>
        </w:tabs>
        <w:ind w:left="5161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  <w:tab/>
        <w:t>1</w:t>
        <w:tab/>
        <w:t>3.2</w:t>
      </w: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422" w:after="0"/>
        <w:ind w:left="1980" w:right="0" w:hanging="72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Resins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The boiling tube was filled with 2.00g of the powdered wood sample. The tube was clamped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10mins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jar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away 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before</w:t>
      </w:r>
      <w:r>
        <w:rPr>
          <w:spacing w:val="-57"/>
        </w:rPr>
        <w:t> </w:t>
      </w:r>
      <w:r>
        <w:rPr/>
        <w:t>connecting the gas jar. The wood sample in the boiling tube was heated for 2 hours in the</w:t>
      </w:r>
      <w:r>
        <w:rPr>
          <w:spacing w:val="1"/>
        </w:rPr>
        <w:t> </w:t>
      </w:r>
      <w:r>
        <w:rPr/>
        <w:t>absence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air.</w:t>
      </w:r>
      <w:r>
        <w:rPr>
          <w:spacing w:val="31"/>
        </w:rPr>
        <w:t> </w:t>
      </w:r>
      <w:r>
        <w:rPr/>
        <w:t>Simple</w:t>
      </w:r>
      <w:r>
        <w:rPr>
          <w:spacing w:val="31"/>
        </w:rPr>
        <w:t> </w:t>
      </w:r>
      <w:r>
        <w:rPr/>
        <w:t>substances</w:t>
      </w:r>
      <w:r>
        <w:rPr>
          <w:spacing w:val="32"/>
        </w:rPr>
        <w:t> </w:t>
      </w:r>
      <w:r>
        <w:rPr/>
        <w:t>obtained</w:t>
      </w:r>
      <w:r>
        <w:rPr>
          <w:spacing w:val="31"/>
        </w:rPr>
        <w:t> </w:t>
      </w:r>
      <w:r>
        <w:rPr/>
        <w:t>are:</w:t>
      </w:r>
      <w:r>
        <w:rPr>
          <w:spacing w:val="35"/>
        </w:rPr>
        <w:t> </w:t>
      </w:r>
      <w:r>
        <w:rPr/>
        <w:t>wood</w:t>
      </w:r>
      <w:r>
        <w:rPr>
          <w:spacing w:val="30"/>
        </w:rPr>
        <w:t> </w:t>
      </w:r>
      <w:r>
        <w:rPr/>
        <w:t>charcoal,</w:t>
      </w:r>
      <w:r>
        <w:rPr>
          <w:spacing w:val="32"/>
        </w:rPr>
        <w:t> </w:t>
      </w:r>
      <w:r>
        <w:rPr/>
        <w:t>pyroligeneous</w:t>
      </w:r>
      <w:r>
        <w:rPr>
          <w:spacing w:val="32"/>
        </w:rPr>
        <w:t> </w:t>
      </w:r>
      <w:r>
        <w:rPr/>
        <w:t>gas,</w:t>
      </w:r>
      <w:r>
        <w:rPr>
          <w:spacing w:val="31"/>
        </w:rPr>
        <w:t> </w:t>
      </w:r>
      <w:r>
        <w:rPr/>
        <w:t>wood</w:t>
      </w:r>
      <w:r>
        <w:rPr>
          <w:spacing w:val="31"/>
        </w:rPr>
        <w:t> </w:t>
      </w:r>
      <w:r>
        <w:rPr/>
        <w:t>tar</w:t>
      </w:r>
      <w:r>
        <w:rPr>
          <w:spacing w:val="-58"/>
        </w:rPr>
        <w:t> </w:t>
      </w:r>
      <w:r>
        <w:rPr/>
        <w:t>and</w:t>
      </w:r>
      <w:r>
        <w:rPr>
          <w:spacing w:val="27"/>
        </w:rPr>
        <w:t> </w:t>
      </w:r>
      <w:r>
        <w:rPr/>
        <w:t>wood</w:t>
      </w:r>
      <w:r>
        <w:rPr>
          <w:spacing w:val="29"/>
        </w:rPr>
        <w:t> </w:t>
      </w:r>
      <w:r>
        <w:rPr/>
        <w:t>gas.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content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filtered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liquid</w:t>
      </w:r>
      <w:r>
        <w:rPr>
          <w:spacing w:val="28"/>
        </w:rPr>
        <w:t> </w:t>
      </w:r>
      <w:r>
        <w:rPr/>
        <w:t>substance</w:t>
      </w:r>
      <w:r>
        <w:rPr>
          <w:spacing w:val="26"/>
        </w:rPr>
        <w:t> </w:t>
      </w:r>
      <w:r>
        <w:rPr/>
        <w:t>(Resin)</w:t>
      </w:r>
      <w:r>
        <w:rPr>
          <w:spacing w:val="29"/>
        </w:rPr>
        <w:t> </w:t>
      </w:r>
      <w:r>
        <w:rPr/>
        <w:t>obtained,</w:t>
      </w:r>
      <w:r>
        <w:rPr>
          <w:spacing w:val="27"/>
        </w:rPr>
        <w:t> </w:t>
      </w:r>
      <w:r>
        <w:rPr/>
        <w:t>measured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weighed to determine</w:t>
      </w:r>
      <w:r>
        <w:rPr>
          <w:spacing w:val="-1"/>
        </w:rPr>
        <w:t> </w:t>
      </w:r>
      <w:r>
        <w:rPr/>
        <w:t>its actual weight present</w:t>
      </w:r>
      <w:r>
        <w:rPr>
          <w:spacing w:val="-1"/>
        </w:rPr>
        <w:t> </w:t>
      </w:r>
      <w:r>
        <w:rPr/>
        <w:t>in each wood.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274"/>
        <w:ind w:left="1260"/>
      </w:pPr>
      <w:r>
        <w:rPr>
          <w:spacing w:val="-1"/>
        </w:rPr>
        <w:t>Calculation</w:t>
      </w:r>
    </w:p>
    <w:p>
      <w:pPr>
        <w:pStyle w:val="BodyText"/>
        <w:tabs>
          <w:tab w:pos="1580" w:val="left" w:leader="none"/>
          <w:tab w:pos="2375" w:val="left" w:leader="none"/>
          <w:tab w:pos="4423" w:val="left" w:leader="none"/>
          <w:tab w:pos="4905" w:val="left" w:leader="none"/>
        </w:tabs>
        <w:spacing w:before="550"/>
        <w:ind w:left="294"/>
      </w:pPr>
      <w:r>
        <w:rPr/>
        <w:br w:type="column"/>
      </w:r>
      <w:r>
        <w:rPr/>
        <w:t>%</w:t>
      </w:r>
      <w:r>
        <w:rPr>
          <w:spacing w:val="-2"/>
        </w:rPr>
        <w:t> </w:t>
      </w:r>
      <w:r>
        <w:rPr/>
        <w:t>Resin</w:t>
        <w:tab/>
        <w:t>=</w:t>
        <w:tab/>
      </w:r>
      <w:r>
        <w:rPr>
          <w:u w:val="single"/>
        </w:rPr>
        <w:t>wt</w:t>
      </w:r>
      <w:r>
        <w:rPr>
          <w:spacing w:val="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resin</w:t>
      </w:r>
      <w:r>
        <w:rPr/>
        <w:tab/>
        <w:t>x</w:t>
        <w:tab/>
      </w:r>
      <w:r>
        <w:rPr>
          <w:u w:val="single"/>
        </w:rPr>
        <w:t>100</w:t>
      </w:r>
    </w:p>
    <w:p>
      <w:pPr>
        <w:pStyle w:val="BodyText"/>
        <w:tabs>
          <w:tab w:pos="4954" w:val="left" w:leader="none"/>
          <w:tab w:pos="6775" w:val="left" w:leader="none"/>
        </w:tabs>
        <w:ind w:left="2454"/>
      </w:pPr>
      <w:r>
        <w:rPr/>
        <w:t>wt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wt sample</w:t>
        <w:tab/>
        <w:t>1</w:t>
        <w:tab/>
        <w:t>3.3</w:t>
      </w:r>
    </w:p>
    <w:p>
      <w:pPr>
        <w:spacing w:after="0"/>
        <w:sectPr>
          <w:type w:val="continuous"/>
          <w:pgSz w:w="11910" w:h="16840"/>
          <w:pgMar w:top="1360" w:bottom="1100" w:left="180" w:right="0"/>
          <w:cols w:num="2" w:equalWidth="0">
            <w:col w:w="2367" w:space="39"/>
            <w:col w:w="9324"/>
          </w:cols>
        </w:sectPr>
      </w:pP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2"/>
          <w:numId w:val="54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  <w:rPr>
          <w:sz w:val="24"/>
        </w:rPr>
      </w:pP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estimation</w:t>
      </w:r>
      <w:r>
        <w:rPr>
          <w:b/>
          <w:spacing w:val="-1"/>
          <w:sz w:val="24"/>
        </w:rPr>
        <w:t> </w:t>
      </w:r>
      <w:r>
        <w:rPr>
          <w:sz w:val="24"/>
        </w:rPr>
        <w:t>(Modified</w:t>
      </w:r>
      <w:r>
        <w:rPr>
          <w:spacing w:val="-2"/>
          <w:sz w:val="24"/>
        </w:rPr>
        <w:t> </w:t>
      </w:r>
      <w:r>
        <w:rPr>
          <w:sz w:val="24"/>
        </w:rPr>
        <w:t>Kjeldahl's</w:t>
      </w:r>
      <w:r>
        <w:rPr>
          <w:spacing w:val="-2"/>
          <w:sz w:val="24"/>
        </w:rPr>
        <w:t> </w:t>
      </w:r>
      <w:r>
        <w:rPr>
          <w:sz w:val="24"/>
        </w:rPr>
        <w:t>Method):</w:t>
      </w:r>
    </w:p>
    <w:p>
      <w:pPr>
        <w:pStyle w:val="BodyText"/>
        <w:spacing w:line="360" w:lineRule="auto" w:before="136"/>
        <w:ind w:left="1260" w:right="1256"/>
        <w:jc w:val="both"/>
      </w:pPr>
      <w:r>
        <w:rPr/>
        <w:t>1ml of the sample extract was measured into a kjeldahl flash, 30 ml of concentrated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 into the digestion flask and heat was applied in the fume cupboard using hot plate.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turned</w:t>
      </w:r>
      <w:r>
        <w:rPr>
          <w:spacing w:val="1"/>
          <w:vertAlign w:val="baseline"/>
        </w:rPr>
        <w:t> </w:t>
      </w:r>
      <w:r>
        <w:rPr>
          <w:vertAlign w:val="baseline"/>
        </w:rPr>
        <w:t>green.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took</w:t>
      </w:r>
      <w:r>
        <w:rPr>
          <w:spacing w:val="60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cooling</w:t>
      </w:r>
      <w:r>
        <w:rPr>
          <w:spacing w:val="-3"/>
          <w:vertAlign w:val="baseline"/>
        </w:rPr>
        <w:t> </w:t>
      </w:r>
      <w:r>
        <w:rPr>
          <w:vertAlign w:val="baseline"/>
        </w:rPr>
        <w:t>overnight.</w:t>
      </w:r>
    </w:p>
    <w:p>
      <w:pPr>
        <w:pStyle w:val="BodyText"/>
        <w:spacing w:line="360" w:lineRule="auto" w:before="1"/>
        <w:ind w:left="1260" w:right="1252"/>
        <w:jc w:val="both"/>
      </w:pPr>
      <w:r>
        <w:rPr/>
        <w:t>The digested sample in the kjeldahl flask was transferred to 500 ml conical flask followed by</w:t>
      </w:r>
      <w:r>
        <w:rPr>
          <w:spacing w:val="1"/>
        </w:rPr>
        <w:t> </w:t>
      </w:r>
      <w:r>
        <w:rPr/>
        <w:t>the addition of 200 ml deioniscd water. 70 m1 of 40 % NaOH was added and distillation</w:t>
      </w:r>
      <w:r>
        <w:rPr>
          <w:spacing w:val="1"/>
        </w:rPr>
        <w:t> </w:t>
      </w:r>
      <w:r>
        <w:rPr/>
        <w:t>column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connected</w:t>
      </w:r>
      <w:r>
        <w:rPr>
          <w:spacing w:val="17"/>
        </w:rPr>
        <w:t> </w:t>
      </w:r>
      <w:r>
        <w:rPr/>
        <w:t>(apparatus</w:t>
      </w:r>
      <w:r>
        <w:rPr>
          <w:spacing w:val="17"/>
        </w:rPr>
        <w:t> </w:t>
      </w:r>
      <w:r>
        <w:rPr/>
        <w:t>set</w:t>
      </w:r>
      <w:r>
        <w:rPr>
          <w:spacing w:val="16"/>
        </w:rPr>
        <w:t> </w:t>
      </w:r>
      <w:r>
        <w:rPr/>
        <w:t>up)</w:t>
      </w:r>
      <w:r>
        <w:rPr>
          <w:spacing w:val="15"/>
        </w:rPr>
        <w:t> </w:t>
      </w:r>
      <w:r>
        <w:rPr/>
        <w:t>using</w:t>
      </w:r>
      <w:r>
        <w:rPr>
          <w:spacing w:val="14"/>
        </w:rPr>
        <w:t> </w:t>
      </w:r>
      <w:r>
        <w:rPr/>
        <w:t>250</w:t>
      </w:r>
      <w:r>
        <w:rPr>
          <w:spacing w:val="20"/>
        </w:rPr>
        <w:t> </w:t>
      </w:r>
      <w:r>
        <w:rPr/>
        <w:t>ml</w:t>
      </w:r>
      <w:r>
        <w:rPr>
          <w:spacing w:val="17"/>
        </w:rPr>
        <w:t> </w:t>
      </w:r>
      <w:r>
        <w:rPr/>
        <w:t>conical</w:t>
      </w:r>
      <w:r>
        <w:rPr>
          <w:spacing w:val="16"/>
        </w:rPr>
        <w:t> </w:t>
      </w:r>
      <w:r>
        <w:rPr/>
        <w:t>flask</w:t>
      </w:r>
      <w:r>
        <w:rPr>
          <w:spacing w:val="19"/>
        </w:rPr>
        <w:t> </w:t>
      </w:r>
      <w:r>
        <w:rPr/>
        <w:t>containing</w:t>
      </w:r>
      <w:r>
        <w:rPr>
          <w:spacing w:val="13"/>
        </w:rPr>
        <w:t> </w:t>
      </w:r>
      <w:r>
        <w:rPr/>
        <w:t>50</w:t>
      </w:r>
      <w:r>
        <w:rPr>
          <w:spacing w:val="19"/>
        </w:rPr>
        <w:t> </w:t>
      </w:r>
      <w:r>
        <w:rPr/>
        <w:t>ml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4</w:t>
      </w:r>
      <w:r>
        <w:rPr>
          <w:spacing w:val="17"/>
        </w:rPr>
        <w:t> </w:t>
      </w:r>
      <w:r>
        <w:rPr/>
        <w:t>%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110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boric acid indicator, Then the distillation continued till 150 ml distillate was collected; the</w:t>
      </w:r>
      <w:r>
        <w:rPr>
          <w:spacing w:val="1"/>
        </w:rPr>
        <w:t> </w:t>
      </w:r>
      <w:r>
        <w:rPr/>
        <w:t>subsequent distillate was checked by dropping it on the pH paper to check the presence of</w:t>
      </w:r>
      <w:r>
        <w:rPr>
          <w:spacing w:val="1"/>
        </w:rPr>
        <w:t> </w:t>
      </w:r>
      <w:r>
        <w:rPr/>
        <w:t>Ammonia gas. Then the distillation was stopped immediately, there was no colour change on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260" w:right="1261"/>
      </w:pPr>
      <w:r>
        <w:rPr/>
        <w:t>pH</w:t>
      </w:r>
      <w:r>
        <w:rPr>
          <w:spacing w:val="22"/>
        </w:rPr>
        <w:t> </w:t>
      </w:r>
      <w:r>
        <w:rPr/>
        <w:t>paper.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titration</w:t>
      </w:r>
      <w:r>
        <w:rPr>
          <w:spacing w:val="26"/>
        </w:rPr>
        <w:t> </w:t>
      </w:r>
      <w:r>
        <w:rPr/>
        <w:t>was</w:t>
      </w:r>
      <w:r>
        <w:rPr>
          <w:spacing w:val="24"/>
        </w:rPr>
        <w:t> </w:t>
      </w:r>
      <w:r>
        <w:rPr/>
        <w:t>carried</w:t>
      </w:r>
      <w:r>
        <w:rPr>
          <w:spacing w:val="22"/>
        </w:rPr>
        <w:t> </w:t>
      </w:r>
      <w:r>
        <w:rPr/>
        <w:t>out</w:t>
      </w:r>
      <w:r>
        <w:rPr>
          <w:spacing w:val="24"/>
        </w:rPr>
        <w:t> </w:t>
      </w:r>
      <w:r>
        <w:rPr/>
        <w:t>using</w:t>
      </w:r>
      <w:r>
        <w:rPr>
          <w:spacing w:val="21"/>
        </w:rPr>
        <w:t> </w:t>
      </w:r>
      <w:r>
        <w:rPr/>
        <w:t>0.1M</w:t>
      </w:r>
      <w:r>
        <w:rPr>
          <w:spacing w:val="24"/>
        </w:rPr>
        <w:t> </w:t>
      </w:r>
      <w:r>
        <w:rPr/>
        <w:t>HC1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pink</w:t>
      </w:r>
      <w:r>
        <w:rPr>
          <w:spacing w:val="24"/>
        </w:rPr>
        <w:t> </w:t>
      </w:r>
      <w:r>
        <w:rPr/>
        <w:t>end</w:t>
      </w:r>
      <w:r>
        <w:rPr>
          <w:spacing w:val="26"/>
        </w:rPr>
        <w:t> </w:t>
      </w:r>
      <w:r>
        <w:rPr/>
        <w:t>point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 immediately.</w:t>
      </w:r>
    </w:p>
    <w:p>
      <w:pPr>
        <w:pStyle w:val="BodyText"/>
        <w:ind w:left="1260"/>
      </w:pPr>
      <w:r>
        <w:rPr/>
        <w:t>Calculation</w:t>
      </w:r>
      <w:r>
        <w:rPr>
          <w:spacing w:val="-1"/>
        </w:rPr>
        <w:t> </w:t>
      </w:r>
      <w:r>
        <w:rPr/>
        <w:t>=</w:t>
      </w:r>
    </w:p>
    <w:p>
      <w:pPr>
        <w:pStyle w:val="BodyText"/>
        <w:tabs>
          <w:tab w:pos="2933" w:val="left" w:leader="none"/>
        </w:tabs>
        <w:spacing w:before="136"/>
        <w:ind w:left="1260"/>
      </w:pPr>
      <w:r>
        <w:rPr/>
        <w:t>%</w:t>
      </w:r>
      <w:r>
        <w:rPr>
          <w:spacing w:val="-2"/>
        </w:rPr>
        <w:t> </w:t>
      </w:r>
      <w:r>
        <w:rPr/>
        <w:t>protein =</w:t>
        <w:tab/>
      </w:r>
      <w:r>
        <w:rPr>
          <w:u w:val="single"/>
        </w:rPr>
        <w:t>Titre</w:t>
      </w:r>
      <w:r>
        <w:rPr>
          <w:spacing w:val="-1"/>
          <w:u w:val="single"/>
        </w:rPr>
        <w:t> </w:t>
      </w:r>
      <w:r>
        <w:rPr>
          <w:u w:val="single"/>
        </w:rPr>
        <w:t>value x</w:t>
      </w:r>
      <w:r>
        <w:rPr>
          <w:spacing w:val="2"/>
          <w:u w:val="single"/>
        </w:rPr>
        <w:t> </w:t>
      </w:r>
      <w:r>
        <w:rPr>
          <w:u w:val="single"/>
        </w:rPr>
        <w:t>0.0014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6.25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8041" w:val="right" w:leader="none"/>
        </w:tabs>
        <w:spacing w:before="1"/>
        <w:ind w:left="3120"/>
      </w:pPr>
      <w:r>
        <w:rPr/>
        <w:t>Weight</w:t>
      </w:r>
      <w:r>
        <w:rPr>
          <w:spacing w:val="-1"/>
        </w:rPr>
        <w:t> </w:t>
      </w:r>
      <w:r>
        <w:rPr/>
        <w:t>of sample</w:t>
      </w:r>
      <w:r>
        <w:rPr>
          <w:spacing w:val="-1"/>
        </w:rPr>
        <w:t> </w:t>
      </w:r>
      <w:r>
        <w:rPr/>
        <w:t>extract used</w:t>
        <w:tab/>
        <w:t>3.4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47" w:id="170"/>
      <w:r>
        <w:rPr/>
        <w:t>Extraction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determination of the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bookmarkEnd w:id="170"/>
      <w:r>
        <w:rPr/>
        <w:t>Oil</w:t>
      </w:r>
    </w:p>
    <w:p>
      <w:pPr>
        <w:pStyle w:val="BodyText"/>
        <w:spacing w:before="135"/>
        <w:ind w:left="1260"/>
        <w:jc w:val="both"/>
      </w:pPr>
      <w:r>
        <w:rPr>
          <w:b/>
        </w:rPr>
        <w:t>Method</w:t>
      </w:r>
      <w:r>
        <w:rPr/>
        <w:t>:</w:t>
      </w:r>
      <w:r>
        <w:rPr>
          <w:spacing w:val="-1"/>
        </w:rPr>
        <w:t> </w:t>
      </w:r>
      <w:r>
        <w:rPr/>
        <w:t>soxhlet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method 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extract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wood</w:t>
      </w:r>
    </w:p>
    <w:p>
      <w:pPr>
        <w:pStyle w:val="BodyText"/>
        <w:spacing w:line="360" w:lineRule="auto" w:before="136"/>
        <w:ind w:left="1260" w:right="1260"/>
        <w:jc w:val="both"/>
      </w:pPr>
      <w:r>
        <w:rPr/>
        <w:t>Apparatus: extraction thimble, round bottom flask, 500 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reflux condenser, heating mantle,</w:t>
      </w:r>
      <w:r>
        <w:rPr>
          <w:spacing w:val="1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-2"/>
          <w:vertAlign w:val="baseline"/>
        </w:rPr>
        <w:t> </w:t>
      </w:r>
      <w:r>
        <w:rPr>
          <w:vertAlign w:val="baseline"/>
        </w:rPr>
        <w:t>balance,</w:t>
      </w:r>
      <w:r>
        <w:rPr>
          <w:spacing w:val="1"/>
          <w:vertAlign w:val="baseline"/>
        </w:rPr>
        <w:t> </w:t>
      </w:r>
      <w:r>
        <w:rPr>
          <w:vertAlign w:val="baseline"/>
        </w:rPr>
        <w:t>Spatula, beaker, retort stand, filter</w:t>
      </w:r>
      <w:r>
        <w:rPr>
          <w:spacing w:val="-2"/>
          <w:vertAlign w:val="baseline"/>
        </w:rPr>
        <w:t> </w:t>
      </w:r>
      <w:r>
        <w:rPr>
          <w:vertAlign w:val="baseline"/>
        </w:rPr>
        <w:t>paper.</w:t>
      </w:r>
    </w:p>
    <w:p>
      <w:pPr>
        <w:spacing w:before="0"/>
        <w:ind w:left="1260" w:right="0" w:firstLine="0"/>
        <w:jc w:val="both"/>
        <w:rPr>
          <w:sz w:val="24"/>
        </w:rPr>
      </w:pPr>
      <w:r>
        <w:rPr>
          <w:b/>
          <w:sz w:val="24"/>
        </w:rPr>
        <w:t>Reagent:</w:t>
      </w:r>
      <w:r>
        <w:rPr>
          <w:b/>
          <w:spacing w:val="-2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ether</w:t>
      </w:r>
      <w:r>
        <w:rPr>
          <w:spacing w:val="-1"/>
          <w:sz w:val="24"/>
        </w:rPr>
        <w:t> </w:t>
      </w:r>
      <w:r>
        <w:rPr>
          <w:sz w:val="24"/>
        </w:rPr>
        <w:t>(b.p</w:t>
      </w:r>
      <w:r>
        <w:rPr>
          <w:spacing w:val="-1"/>
          <w:sz w:val="24"/>
        </w:rPr>
        <w:t> </w:t>
      </w:r>
      <w:r>
        <w:rPr>
          <w:sz w:val="24"/>
        </w:rPr>
        <w:t>60-80°C)</w:t>
      </w:r>
    </w:p>
    <w:p>
      <w:pPr>
        <w:pStyle w:val="BodyText"/>
        <w:spacing w:line="360" w:lineRule="auto" w:before="140"/>
        <w:ind w:left="1260" w:right="1254"/>
        <w:jc w:val="both"/>
      </w:pPr>
      <w:r>
        <w:rPr>
          <w:b/>
        </w:rPr>
        <w:t>Procedure</w:t>
      </w:r>
      <w:r>
        <w:rPr/>
        <w:t>: The soxhelt extractor was set up and approximately l0 g of the dried powdered</w:t>
      </w:r>
      <w:r>
        <w:rPr>
          <w:spacing w:val="1"/>
        </w:rPr>
        <w:t> </w:t>
      </w:r>
      <w:r>
        <w:rPr/>
        <w:t>sample was weighed out accurately using the metler balance and then put into the extraction</w:t>
      </w:r>
      <w:r>
        <w:rPr>
          <w:spacing w:val="1"/>
        </w:rPr>
        <w:t> </w:t>
      </w:r>
      <w:r>
        <w:rPr/>
        <w:t>thimble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known</w:t>
      </w:r>
      <w:r>
        <w:rPr>
          <w:spacing w:val="18"/>
        </w:rPr>
        <w:t> </w:t>
      </w:r>
      <w:r>
        <w:rPr/>
        <w:t>weight</w:t>
      </w:r>
      <w:r>
        <w:rPr>
          <w:spacing w:val="19"/>
        </w:rPr>
        <w:t> </w:t>
      </w:r>
      <w:r>
        <w:rPr/>
        <w:t>(W</w:t>
      </w:r>
      <w:r>
        <w:rPr>
          <w:vertAlign w:val="subscript"/>
        </w:rPr>
        <w:t>1</w:t>
      </w:r>
      <w:r>
        <w:rPr>
          <w:vertAlign w:val="baseline"/>
        </w:rPr>
        <w:t>).</w:t>
      </w:r>
      <w:r>
        <w:rPr>
          <w:spacing w:val="20"/>
          <w:vertAlign w:val="baseline"/>
        </w:rPr>
        <w:t> </w:t>
      </w:r>
      <w:r>
        <w:rPr>
          <w:vertAlign w:val="baseline"/>
        </w:rPr>
        <w:t>Its</w:t>
      </w:r>
      <w:r>
        <w:rPr>
          <w:spacing w:val="19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9"/>
          <w:vertAlign w:val="baseline"/>
        </w:rPr>
        <w:t> </w:t>
      </w:r>
      <w:r>
        <w:rPr>
          <w:vertAlign w:val="baseline"/>
        </w:rPr>
        <w:t>with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taken</w:t>
      </w:r>
      <w:r>
        <w:rPr>
          <w:spacing w:val="21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thimble</w:t>
      </w:r>
      <w:r>
        <w:rPr>
          <w:spacing w:val="18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sample was placed inside the soxhlet extractor which was fitted into the neck of a 500 ml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round bottom flask containing chips which prevented bumping or trotting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pressure. Reasonable quantity of petroleum ether was poured into the extractor to wet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wrapped in the thimble. In addition, considerable quantity of petroleum ether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poured into the round bottom flask. The soxhlet extractor with the thimble and condenser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fixed into the round bottom flask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 had already been fitted in a heating mantle.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 was maintained at a temperature range of 60-80°C for 14-15 hours after which the flask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disconnected and the thimble was removed and the ether was reclaimed by connecting a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receiver</w:t>
      </w:r>
      <w:r>
        <w:rPr>
          <w:spacing w:val="-2"/>
          <w:vertAlign w:val="baseline"/>
        </w:rPr>
        <w:t> </w:t>
      </w:r>
      <w:r>
        <w:rPr>
          <w:vertAlign w:val="baseline"/>
        </w:rPr>
        <w:t>apparatus.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1" w:after="0"/>
        <w:ind w:left="1800" w:right="0" w:hanging="541"/>
        <w:jc w:val="both"/>
      </w:pPr>
      <w:bookmarkStart w:name="_TOC_250046" w:id="171"/>
      <w:r>
        <w:rPr/>
        <w:t>Oil</w:t>
      </w:r>
      <w:r>
        <w:rPr>
          <w:spacing w:val="-3"/>
        </w:rPr>
        <w:t> </w:t>
      </w:r>
      <w:bookmarkEnd w:id="171"/>
      <w:r>
        <w:rPr/>
        <w:t>recovery</w:t>
      </w:r>
    </w:p>
    <w:p>
      <w:pPr>
        <w:pStyle w:val="BodyText"/>
        <w:spacing w:line="360" w:lineRule="auto" w:before="134"/>
        <w:ind w:left="1260" w:right="1255"/>
        <w:jc w:val="both"/>
      </w:pPr>
      <w:r>
        <w:rPr/>
        <w:t>The remaining (solvent) ether was removed by distilling over a water bath and the remaining</w:t>
      </w:r>
      <w:r>
        <w:rPr>
          <w:spacing w:val="1"/>
        </w:rPr>
        <w:t> </w:t>
      </w:r>
      <w:r>
        <w:rPr/>
        <w:t>ether was left to dry off at 105°C for about 30 minutes. The percentage by mass of the oil in the</w:t>
      </w:r>
      <w:r>
        <w:rPr>
          <w:spacing w:val="-57"/>
        </w:rPr>
        <w:t> </w:t>
      </w:r>
      <w:r>
        <w:rPr/>
        <w:t>sample</w:t>
      </w:r>
      <w:r>
        <w:rPr>
          <w:spacing w:val="-1"/>
        </w:rPr>
        <w:t> </w:t>
      </w:r>
      <w:r>
        <w:rPr/>
        <w:t>was respectively</w:t>
      </w:r>
      <w:r>
        <w:rPr>
          <w:spacing w:val="-3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 weighing</w:t>
      </w:r>
      <w:r>
        <w:rPr>
          <w:spacing w:val="-3"/>
        </w:rPr>
        <w:t> </w:t>
      </w:r>
      <w:r>
        <w:rPr/>
        <w:t>(W</w:t>
      </w:r>
      <w:r>
        <w:rPr>
          <w:vertAlign w:val="subscript"/>
        </w:rPr>
        <w:t>3</w:t>
      </w:r>
      <w:r>
        <w:rPr>
          <w:vertAlign w:val="baseline"/>
        </w:rPr>
        <w:t>)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tabs>
          <w:tab w:pos="2700" w:val="left" w:leader="none"/>
          <w:tab w:pos="3480" w:val="left" w:leader="none"/>
          <w:tab w:pos="5660" w:val="left" w:leader="none"/>
          <w:tab w:pos="6680" w:val="right" w:leader="none"/>
        </w:tabs>
        <w:spacing w:before="73"/>
        <w:ind w:left="1260"/>
      </w:pPr>
      <w:r>
        <w:rPr/>
        <w:t>%</w:t>
      </w:r>
      <w:r>
        <w:rPr>
          <w:spacing w:val="-1"/>
        </w:rPr>
        <w:t> </w:t>
      </w:r>
      <w:r>
        <w:rPr/>
        <w:t>Oil Yield</w:t>
        <w:tab/>
        <w:t>=</w:t>
        <w:tab/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 oil</w:t>
      </w:r>
      <w:r>
        <w:rPr/>
        <w:tab/>
        <w:t>x</w:t>
        <w:tab/>
      </w:r>
      <w:r>
        <w:rPr>
          <w:u w:val="single"/>
        </w:rPr>
        <w:t>100</w:t>
      </w:r>
    </w:p>
    <w:p>
      <w:pPr>
        <w:pStyle w:val="BodyText"/>
        <w:tabs>
          <w:tab w:pos="6541" w:val="left" w:leader="none"/>
          <w:tab w:pos="9481" w:val="right" w:leader="none"/>
        </w:tabs>
        <w:spacing w:before="1"/>
        <w:ind w:left="3421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  <w:tab/>
        <w:t>1</w:t>
        <w:tab/>
        <w:t>3.5</w:t>
      </w:r>
    </w:p>
    <w:p>
      <w:pPr>
        <w:pStyle w:val="BodyText"/>
        <w:ind w:left="1260"/>
      </w:pPr>
      <w:r>
        <w:rPr/>
        <w:t>Or</w:t>
      </w:r>
    </w:p>
    <w:p>
      <w:pPr>
        <w:pStyle w:val="BodyText"/>
        <w:tabs>
          <w:tab w:pos="1922" w:val="left" w:leader="none"/>
          <w:tab w:pos="3336" w:val="left" w:leader="none"/>
        </w:tabs>
        <w:ind w:left="1260"/>
      </w:pPr>
      <w:r>
        <w:rPr/>
        <w:t>=</w:t>
        <w:tab/>
      </w:r>
      <w:r>
        <w:rPr>
          <w:u w:val="single"/>
        </w:rPr>
        <w:t>W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-W</w:t>
      </w:r>
      <w:r>
        <w:rPr>
          <w:u w:val="single"/>
          <w:vertAlign w:val="subscript"/>
        </w:rPr>
        <w:t>3</w:t>
      </w:r>
      <w:r>
        <w:rPr>
          <w:u w:val="single"/>
          <w:vertAlign w:val="baseline"/>
        </w:rPr>
        <w:t>  </w:t>
      </w:r>
      <w:r>
        <w:rPr>
          <w:vertAlign w:val="baseline"/>
        </w:rPr>
        <w:t> </w:t>
      </w:r>
      <w:r>
        <w:rPr>
          <w:spacing w:val="58"/>
          <w:vertAlign w:val="baseline"/>
        </w:rPr>
        <w:t> </w:t>
      </w:r>
      <w:r>
        <w:rPr>
          <w:vertAlign w:val="baseline"/>
        </w:rPr>
        <w:t>x</w:t>
        <w:tab/>
      </w:r>
      <w:r>
        <w:rPr>
          <w:u w:val="single"/>
          <w:vertAlign w:val="baseline"/>
        </w:rPr>
        <w:t>100</w:t>
      </w:r>
    </w:p>
    <w:p>
      <w:pPr>
        <w:pStyle w:val="BodyText"/>
        <w:tabs>
          <w:tab w:pos="3540" w:val="left" w:leader="none"/>
          <w:tab w:pos="9181" w:val="left" w:leader="none"/>
        </w:tabs>
        <w:ind w:left="1980"/>
      </w:pPr>
      <w:r>
        <w:rPr/>
        <w:t>W</w:t>
      </w:r>
      <w:r>
        <w:rPr>
          <w:vertAlign w:val="subscript"/>
        </w:rPr>
        <w:t>2</w:t>
      </w:r>
      <w:r>
        <w:rPr>
          <w:vertAlign w:val="baseline"/>
        </w:rPr>
        <w:t>-W</w:t>
      </w:r>
      <w:r>
        <w:rPr>
          <w:vertAlign w:val="subscript"/>
        </w:rPr>
        <w:t>1</w:t>
      </w:r>
      <w:r>
        <w:rPr>
          <w:vertAlign w:val="baseline"/>
        </w:rPr>
        <w:tab/>
        <w:t>1</w:t>
        <w:tab/>
        <w:t>3.6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2161" w:val="left" w:leader="none"/>
        </w:tabs>
        <w:spacing w:line="240" w:lineRule="auto" w:before="0" w:after="0"/>
        <w:ind w:left="2160" w:right="0" w:hanging="901"/>
        <w:jc w:val="both"/>
      </w:pPr>
      <w:bookmarkStart w:name="_TOC_250045" w:id="172"/>
      <w:r>
        <w:rPr/>
        <w:t>Determination</w:t>
      </w:r>
      <w:r>
        <w:rPr>
          <w:spacing w:val="-1"/>
        </w:rPr>
        <w:t> </w:t>
      </w:r>
      <w:r>
        <w:rPr/>
        <w:t>of cardiac</w:t>
      </w:r>
      <w:r>
        <w:rPr>
          <w:spacing w:val="-2"/>
        </w:rPr>
        <w:t> </w:t>
      </w:r>
      <w:bookmarkEnd w:id="172"/>
      <w:r>
        <w:rPr/>
        <w:t>glycoside</w:t>
      </w:r>
    </w:p>
    <w:p>
      <w:pPr>
        <w:pStyle w:val="BodyText"/>
        <w:spacing w:line="360" w:lineRule="auto" w:before="134"/>
        <w:ind w:left="1260" w:right="1254"/>
        <w:jc w:val="both"/>
      </w:pPr>
      <w:r>
        <w:rPr/>
        <w:t>Approximately two grams of each powdered wood sample was weighed into a 250 ml round</w:t>
      </w:r>
      <w:r>
        <w:rPr>
          <w:spacing w:val="1"/>
        </w:rPr>
        <w:t> </w:t>
      </w:r>
      <w:r>
        <w:rPr/>
        <w:t>bottom flask and 200 ml of distilled water was added and allowed to stand for 2hours. The</w:t>
      </w:r>
      <w:r>
        <w:rPr>
          <w:spacing w:val="1"/>
        </w:rPr>
        <w:t> </w:t>
      </w:r>
      <w:r>
        <w:rPr/>
        <w:t>content was then filtered and the fiIterate collected. To 5ml of extract was added 1ml of 2 %</w:t>
      </w:r>
      <w:r>
        <w:rPr>
          <w:spacing w:val="1"/>
        </w:rPr>
        <w:t> </w:t>
      </w:r>
      <w:r>
        <w:rPr/>
        <w:t>solution of 3, 5 -DNS (Dinitrosalicylic acid) in methanol and 1ml of 5% aqueous NaOH. It was</w:t>
      </w:r>
      <w:r>
        <w:rPr>
          <w:spacing w:val="-57"/>
        </w:rPr>
        <w:t> </w:t>
      </w:r>
      <w:r>
        <w:rPr/>
        <w:t>boiled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brick-red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boiled</w:t>
      </w:r>
      <w:r>
        <w:rPr>
          <w:spacing w:val="1"/>
        </w:rPr>
        <w:t> </w:t>
      </w:r>
      <w:r>
        <w:rPr/>
        <w:t>sample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filtered. The weight of the filter paper (whatman No: 42) was weighed before filteration. The</w:t>
      </w:r>
      <w:r>
        <w:rPr>
          <w:spacing w:val="1"/>
        </w:rPr>
        <w:t> </w:t>
      </w:r>
      <w:r>
        <w:rPr/>
        <w:t>filter</w:t>
      </w:r>
      <w:r>
        <w:rPr>
          <w:spacing w:val="14"/>
        </w:rPr>
        <w:t> </w:t>
      </w:r>
      <w:r>
        <w:rPr/>
        <w:t>paper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absorbed</w:t>
      </w:r>
      <w:r>
        <w:rPr>
          <w:spacing w:val="16"/>
        </w:rPr>
        <w:t> </w:t>
      </w:r>
      <w:r>
        <w:rPr/>
        <w:t>residue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dried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an</w:t>
      </w:r>
      <w:r>
        <w:rPr>
          <w:spacing w:val="15"/>
        </w:rPr>
        <w:t> </w:t>
      </w:r>
      <w:r>
        <w:rPr/>
        <w:t>oven</w:t>
      </w:r>
      <w:r>
        <w:rPr>
          <w:spacing w:val="18"/>
        </w:rPr>
        <w:t> </w:t>
      </w:r>
      <w:r>
        <w:rPr/>
        <w:t>at</w:t>
      </w:r>
      <w:r>
        <w:rPr>
          <w:spacing w:val="16"/>
        </w:rPr>
        <w:t> </w:t>
      </w:r>
      <w:r>
        <w:rPr/>
        <w:t>50°C</w:t>
      </w:r>
      <w:r>
        <w:rPr>
          <w:spacing w:val="17"/>
        </w:rPr>
        <w:t> </w:t>
      </w:r>
      <w:r>
        <w:rPr/>
        <w:t>till</w:t>
      </w:r>
      <w:r>
        <w:rPr>
          <w:spacing w:val="16"/>
        </w:rPr>
        <w:t> </w:t>
      </w:r>
      <w:r>
        <w:rPr/>
        <w:t>dryness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weight</w:t>
      </w:r>
      <w:r>
        <w:rPr>
          <w:spacing w:val="1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</w:t>
      </w:r>
      <w:r>
        <w:rPr>
          <w:spacing w:val="-2"/>
        </w:rPr>
        <w:t> </w:t>
      </w:r>
      <w:r>
        <w:rPr/>
        <w:t>paper with residue</w:t>
      </w:r>
      <w:r>
        <w:rPr>
          <w:spacing w:val="-1"/>
        </w:rPr>
        <w:t> </w:t>
      </w:r>
      <w:r>
        <w:rPr/>
        <w:t>was noted. The</w:t>
      </w:r>
      <w:r>
        <w:rPr>
          <w:spacing w:val="-1"/>
        </w:rPr>
        <w:t> </w:t>
      </w:r>
      <w:r>
        <w:rPr/>
        <w:t>cardiac</w:t>
      </w:r>
      <w:r>
        <w:rPr>
          <w:spacing w:val="-2"/>
        </w:rPr>
        <w:t> </w:t>
      </w:r>
      <w:r>
        <w:rPr/>
        <w:t>glycoside was</w:t>
      </w:r>
      <w:r>
        <w:rPr>
          <w:spacing w:val="2"/>
        </w:rPr>
        <w:t> </w:t>
      </w:r>
      <w:r>
        <w:rPr/>
        <w:t>calculated thus.</w:t>
      </w:r>
    </w:p>
    <w:p>
      <w:pPr>
        <w:pStyle w:val="BodyText"/>
        <w:spacing w:before="1"/>
        <w:ind w:left="1320"/>
      </w:pPr>
      <w:r>
        <w:rPr/>
        <w:t>Calculation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3"/>
        <w:gridCol w:w="482"/>
        <w:gridCol w:w="560"/>
        <w:gridCol w:w="429"/>
      </w:tblGrid>
      <w:tr>
        <w:trPr>
          <w:trHeight w:val="272" w:hRule="atLeast"/>
        </w:trPr>
        <w:tc>
          <w:tcPr>
            <w:tcW w:w="7813" w:type="dxa"/>
          </w:tcPr>
          <w:p>
            <w:pPr>
              <w:pStyle w:val="TableParagraph"/>
              <w:spacing w:line="252" w:lineRule="exact"/>
              <w:ind w:left="37" w:right="22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cardiac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glycoside = </w:t>
            </w:r>
            <w:r>
              <w:rPr>
                <w:sz w:val="24"/>
                <w:u w:val="single"/>
              </w:rPr>
              <w:t>weight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filter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paper +</w:t>
            </w:r>
            <w:r>
              <w:rPr>
                <w:spacing w:val="5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residue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weight 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filter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paper</w:t>
            </w:r>
          </w:p>
        </w:tc>
        <w:tc>
          <w:tcPr>
            <w:tcW w:w="482" w:type="dxa"/>
          </w:tcPr>
          <w:p>
            <w:pPr>
              <w:pStyle w:val="TableParagraph"/>
              <w:spacing w:line="252" w:lineRule="exact"/>
              <w:ind w:left="2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560" w:type="dxa"/>
          </w:tcPr>
          <w:p>
            <w:pPr>
              <w:pStyle w:val="TableParagraph"/>
              <w:spacing w:line="252" w:lineRule="exact"/>
              <w:ind w:left="100" w:right="5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7813" w:type="dxa"/>
          </w:tcPr>
          <w:p>
            <w:pPr>
              <w:pStyle w:val="TableParagraph"/>
              <w:spacing w:line="252" w:lineRule="exact"/>
              <w:ind w:left="37" w:right="87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4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line="252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>
            <w:pPr>
              <w:pStyle w:val="TableParagraph"/>
              <w:spacing w:line="252" w:lineRule="exact"/>
              <w:ind w:left="76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44" w:id="173"/>
      <w:r>
        <w:rPr/>
        <w:t>Tannin</w:t>
      </w:r>
      <w:r>
        <w:rPr>
          <w:spacing w:val="-3"/>
        </w:rPr>
        <w:t> </w:t>
      </w:r>
      <w:bookmarkEnd w:id="173"/>
      <w:r>
        <w:rPr/>
        <w:t>determination</w:t>
      </w:r>
    </w:p>
    <w:p>
      <w:pPr>
        <w:pStyle w:val="BodyText"/>
        <w:spacing w:line="360" w:lineRule="auto" w:before="134"/>
        <w:ind w:left="1260" w:right="1255"/>
        <w:jc w:val="both"/>
      </w:pPr>
      <w:r>
        <w:rPr/>
        <w:t>To five grams of the powdered sample in a conical flask was added l00 mls of petroleum ether</w:t>
      </w:r>
      <w:r>
        <w:rPr>
          <w:spacing w:val="1"/>
        </w:rPr>
        <w:t> </w:t>
      </w:r>
      <w:r>
        <w:rPr/>
        <w:t>and covered for 24 hours. The sample was then filtered and allowed to stand for 15 rmnutes</w:t>
      </w:r>
      <w:r>
        <w:rPr>
          <w:spacing w:val="1"/>
        </w:rPr>
        <w:t> </w:t>
      </w:r>
      <w:r>
        <w:rPr/>
        <w:t>allowing petroleum ether to evaporate. It was then re-extracted by soaking in 100 ml of 10 %</w:t>
      </w:r>
      <w:r>
        <w:rPr>
          <w:spacing w:val="1"/>
        </w:rPr>
        <w:t> </w:t>
      </w:r>
      <w:r>
        <w:rPr/>
        <w:t>acetic acid in ethanol for 4hrs. The sample was then filtered and the filterate collected. 25ml of</w:t>
      </w:r>
      <w:r>
        <w:rPr>
          <w:spacing w:val="1"/>
        </w:rPr>
        <w:t> </w:t>
      </w:r>
      <w:r>
        <w:rPr/>
        <w:t>NH</w:t>
      </w:r>
      <w:r>
        <w:rPr>
          <w:vertAlign w:val="subscript"/>
        </w:rPr>
        <w:t>4</w:t>
      </w:r>
      <w:r>
        <w:rPr>
          <w:vertAlign w:val="baseline"/>
        </w:rPr>
        <w:t>OH were added to the filterate to precipitate the alkaloids. The alkaloids were heated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electric hot plate to remove some of the NaOH still in solution. The remaining volume was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33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vertAlign w:val="subscript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5rnl</w:t>
      </w:r>
      <w:r>
        <w:rPr>
          <w:spacing w:val="1"/>
          <w:vertAlign w:val="baseline"/>
        </w:rPr>
        <w:t> </w:t>
      </w:r>
      <w:r>
        <w:rPr>
          <w:vertAlign w:val="baseline"/>
        </w:rPr>
        <w:t>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 and 20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 ethanol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to</w:t>
      </w:r>
      <w:r>
        <w:rPr>
          <w:spacing w:val="1"/>
          <w:vertAlign w:val="baseline"/>
        </w:rPr>
        <w:t> </w:t>
      </w:r>
      <w:r>
        <w:rPr>
          <w:vertAlign w:val="baseline"/>
        </w:rPr>
        <w:t>it.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-57"/>
          <w:vertAlign w:val="baseline"/>
        </w:rPr>
        <w:t> </w:t>
      </w:r>
      <w:r>
        <w:rPr>
          <w:vertAlign w:val="baseline"/>
        </w:rPr>
        <w:t>titrated with O.IM NaOH using phenolphthalein</w:t>
      </w:r>
      <w:r>
        <w:rPr>
          <w:spacing w:val="61"/>
          <w:vertAlign w:val="baseline"/>
        </w:rPr>
        <w:t> </w:t>
      </w:r>
      <w:r>
        <w:rPr>
          <w:vertAlign w:val="baseline"/>
        </w:rPr>
        <w:t>indicator until a pink end point. Tannin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then calculated in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%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V</w:t>
      </w:r>
      <w:r>
        <w:rPr>
          <w:vertAlign w:val="subscript"/>
        </w:rPr>
        <w:t>2</w:t>
      </w:r>
      <w:r>
        <w:rPr>
          <w:vertAlign w:val="baseline"/>
        </w:rPr>
        <w:t>) molarity.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260"/>
      </w:pPr>
      <w:r>
        <w:rPr/>
        <w:t>Calculation: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676"/>
        <w:gridCol w:w="2597"/>
      </w:tblGrid>
      <w:tr>
        <w:trPr>
          <w:trHeight w:val="347" w:hRule="atLeast"/>
        </w:trPr>
        <w:tc>
          <w:tcPr>
            <w:tcW w:w="51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676" w:type="dxa"/>
          </w:tcPr>
          <w:p>
            <w:pPr>
              <w:pStyle w:val="TableParagraph"/>
              <w:spacing w:line="26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597" w:type="dxa"/>
          </w:tcPr>
          <w:p>
            <w:pPr>
              <w:pStyle w:val="TableParagraph"/>
              <w:spacing w:line="266" w:lineRule="exact"/>
              <w:ind w:left="328"/>
              <w:rPr>
                <w:sz w:val="24"/>
              </w:rPr>
            </w:pPr>
            <w:r>
              <w:rPr>
                <w:sz w:val="24"/>
              </w:rPr>
              <w:t>Cone.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3" w:hRule="atLeast"/>
        </w:trPr>
        <w:tc>
          <w:tcPr>
            <w:tcW w:w="514" w:type="dxa"/>
          </w:tcPr>
          <w:p>
            <w:pPr>
              <w:pStyle w:val="TableParagraph"/>
              <w:spacing w:before="57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676" w:type="dxa"/>
          </w:tcPr>
          <w:p>
            <w:pPr>
              <w:pStyle w:val="TableParagraph"/>
              <w:spacing w:before="57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597" w:type="dxa"/>
          </w:tcPr>
          <w:p>
            <w:pPr>
              <w:pStyle w:val="TableParagraph"/>
              <w:spacing w:before="57"/>
              <w:ind w:left="328"/>
              <w:rPr>
                <w:sz w:val="24"/>
              </w:rPr>
            </w:pPr>
            <w:r>
              <w:rPr>
                <w:sz w:val="24"/>
              </w:rPr>
              <w:t>Conc.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</w:tr>
      <w:tr>
        <w:trPr>
          <w:trHeight w:val="413" w:hRule="atLeast"/>
        </w:trPr>
        <w:tc>
          <w:tcPr>
            <w:tcW w:w="514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676" w:type="dxa"/>
          </w:tcPr>
          <w:p>
            <w:pPr>
              <w:pStyle w:val="TableParagraph"/>
              <w:spacing w:before="56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597" w:type="dxa"/>
          </w:tcPr>
          <w:p>
            <w:pPr>
              <w:pStyle w:val="TableParagraph"/>
              <w:spacing w:before="56"/>
              <w:ind w:left="32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347" w:hRule="atLeast"/>
        </w:trPr>
        <w:tc>
          <w:tcPr>
            <w:tcW w:w="514" w:type="dxa"/>
          </w:tcPr>
          <w:p>
            <w:pPr>
              <w:pStyle w:val="TableParagraph"/>
              <w:spacing w:line="270" w:lineRule="exact" w:before="57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676" w:type="dxa"/>
          </w:tcPr>
          <w:p>
            <w:pPr>
              <w:pStyle w:val="TableParagraph"/>
              <w:spacing w:line="270" w:lineRule="exact" w:before="57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597" w:type="dxa"/>
          </w:tcPr>
          <w:p>
            <w:pPr>
              <w:pStyle w:val="TableParagraph"/>
              <w:spacing w:line="270" w:lineRule="exact" w:before="57"/>
              <w:ind w:left="268"/>
              <w:rPr>
                <w:sz w:val="24"/>
              </w:rPr>
            </w:pPr>
            <w:r>
              <w:rPr>
                <w:sz w:val="24"/>
              </w:rPr>
              <w:t>'Volume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1260"/>
        <w:jc w:val="both"/>
      </w:pPr>
      <w:r>
        <w:rPr/>
        <w:pict>
          <v:shape style="position:absolute;margin-left:150.649994pt;margin-top:22.573153pt;width:33.15pt;height:.1pt;mso-position-horizontal-relative:page;mso-position-vertical-relative:paragraph;z-index:-15697920;mso-wrap-distance-left:0;mso-wrap-distance-right:0" coordorigin="3013,451" coordsize="663,0" path="m3013,451l3676,45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Therefore</w:t>
      </w:r>
      <w:r>
        <w:rPr>
          <w:spacing w:val="-3"/>
        </w:rPr>
        <w:t> </w:t>
      </w:r>
      <w:r>
        <w:rPr/>
        <w:t>C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2</w:t>
      </w:r>
    </w:p>
    <w:p>
      <w:pPr>
        <w:pStyle w:val="BodyText"/>
        <w:spacing w:before="16"/>
        <w:ind w:left="2940"/>
      </w:pPr>
      <w:r>
        <w:rPr/>
        <w:t>V</w:t>
      </w:r>
      <w:r>
        <w:rPr>
          <w:vertAlign w:val="subscript"/>
        </w:rPr>
        <w:t>1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4"/>
        <w:gridCol w:w="1936"/>
        <w:gridCol w:w="492"/>
        <w:gridCol w:w="1530"/>
        <w:gridCol w:w="1249"/>
      </w:tblGrid>
      <w:tr>
        <w:trPr>
          <w:trHeight w:val="387" w:hRule="atLeast"/>
        </w:trPr>
        <w:tc>
          <w:tcPr>
            <w:tcW w:w="311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 content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9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883" w:right="77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30" w:type="dxa"/>
          </w:tcPr>
          <w:p>
            <w:pPr>
              <w:pStyle w:val="TableParagraph"/>
              <w:spacing w:line="266" w:lineRule="exact"/>
              <w:ind w:left="252" w:right="87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3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2"/>
              <w:ind w:left="536"/>
              <w:rPr>
                <w:sz w:val="24"/>
              </w:rPr>
            </w:pPr>
            <w:r>
              <w:rPr>
                <w:sz w:val="24"/>
              </w:rPr>
              <w:t>wt,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line="256" w:lineRule="exact" w:before="2"/>
              <w:ind w:right="6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56" w:lineRule="exact" w:before="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</w:tbl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141" w:after="0"/>
        <w:ind w:left="1800" w:right="0" w:hanging="541"/>
        <w:jc w:val="both"/>
      </w:pPr>
      <w:bookmarkStart w:name="_TOC_250043" w:id="174"/>
      <w:r>
        <w:rPr/>
        <w:t>Alkaloids</w:t>
      </w:r>
      <w:r>
        <w:rPr>
          <w:spacing w:val="-5"/>
        </w:rPr>
        <w:t> </w:t>
      </w:r>
      <w:bookmarkEnd w:id="174"/>
      <w:r>
        <w:rPr/>
        <w:t>determination</w:t>
      </w:r>
    </w:p>
    <w:p>
      <w:pPr>
        <w:pStyle w:val="BodyText"/>
        <w:spacing w:line="360" w:lineRule="auto" w:before="135"/>
        <w:ind w:left="1260" w:right="1255"/>
        <w:jc w:val="both"/>
      </w:pPr>
      <w:r>
        <w:rPr/>
        <w:t>Two grams of each of the samples were defatted with 100ml of diethyl ether using a soxhlet</w:t>
      </w:r>
      <w:r>
        <w:rPr>
          <w:spacing w:val="1"/>
        </w:rPr>
        <w:t> </w:t>
      </w:r>
      <w:r>
        <w:rPr/>
        <w:t>apparatus for 2 hrs. approximately 500 mg of each of the deffated samples, was weighed into</w:t>
      </w:r>
      <w:r>
        <w:rPr>
          <w:spacing w:val="1"/>
        </w:rPr>
        <w:t> </w:t>
      </w:r>
      <w:r>
        <w:rPr/>
        <w:t>250 ml beaker and 200 ml of 20 % acetic acid in ethanol was added and covered to stand for 4</w:t>
      </w:r>
      <w:r>
        <w:rPr>
          <w:spacing w:val="1"/>
        </w:rPr>
        <w:t> </w:t>
      </w:r>
      <w:r>
        <w:rPr/>
        <w:t>hrs\ This was filtered and the extract concentrated to one-quarter of the original volume using</w:t>
      </w:r>
      <w:r>
        <w:rPr>
          <w:spacing w:val="1"/>
        </w:rPr>
        <w:t> </w:t>
      </w:r>
      <w:r>
        <w:rPr/>
        <w:t>water-bath.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dropwise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precipitation was complete. The whole solution was allowed to settle and precipitate collected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weighed (Harborne,</w:t>
      </w:r>
      <w:r>
        <w:rPr>
          <w:spacing w:val="2"/>
        </w:rPr>
        <w:t> </w:t>
      </w:r>
      <w:r>
        <w:rPr/>
        <w:t>1973.,</w:t>
      </w:r>
      <w:r>
        <w:rPr>
          <w:spacing w:val="1"/>
        </w:rPr>
        <w:t> </w:t>
      </w:r>
      <w:r>
        <w:rPr/>
        <w:t>Obadoni and Ochuko, 2001).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1260"/>
      </w:pPr>
      <w:r>
        <w:rPr/>
        <w:t>Calculation:</w:t>
      </w:r>
    </w:p>
    <w:p>
      <w:pPr>
        <w:pStyle w:val="BodyText"/>
        <w:tabs>
          <w:tab w:pos="4340" w:val="left" w:leader="none"/>
          <w:tab w:pos="4920" w:val="left" w:leader="none"/>
          <w:tab w:pos="7453" w:val="left" w:leader="none"/>
        </w:tabs>
        <w:spacing w:before="134"/>
        <w:ind w:left="2700"/>
      </w:pPr>
      <w:r>
        <w:rPr/>
        <w:t>%</w:t>
      </w:r>
      <w:r>
        <w:rPr>
          <w:spacing w:val="-2"/>
        </w:rPr>
        <w:t> </w:t>
      </w:r>
      <w:r>
        <w:rPr/>
        <w:t>Alkaloid</w:t>
        <w:tab/>
      </w:r>
      <w:r>
        <w:rPr>
          <w:i/>
        </w:rPr>
        <w:t>=</w:t>
        <w:tab/>
      </w:r>
      <w:r>
        <w:rPr>
          <w:u w:val="single"/>
        </w:rPr>
        <w:t>weight of</w:t>
      </w:r>
      <w:r>
        <w:rPr>
          <w:spacing w:val="-1"/>
          <w:u w:val="single"/>
        </w:rPr>
        <w:t> </w:t>
      </w:r>
      <w:r>
        <w:rPr>
          <w:u w:val="single"/>
        </w:rPr>
        <w:t>Alkaloid</w:t>
      </w:r>
      <w:r>
        <w:rPr>
          <w:spacing w:val="119"/>
        </w:rPr>
        <w:t> </w:t>
      </w:r>
      <w:r>
        <w:rPr/>
        <w:t>x</w:t>
        <w:tab/>
      </w:r>
      <w:r>
        <w:rPr>
          <w:u w:val="single"/>
        </w:rPr>
        <w:t>100</w:t>
      </w:r>
    </w:p>
    <w:p>
      <w:pPr>
        <w:pStyle w:val="BodyText"/>
        <w:tabs>
          <w:tab w:pos="7407" w:val="left" w:leader="none"/>
          <w:tab w:pos="9481" w:val="right" w:leader="none"/>
        </w:tabs>
        <w:ind w:left="4861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  <w:tab/>
        <w:t>1</w:t>
        <w:tab/>
        <w:t>3.9</w:t>
      </w:r>
    </w:p>
    <w:p>
      <w:pPr>
        <w:pStyle w:val="Heading3"/>
        <w:numPr>
          <w:ilvl w:val="2"/>
          <w:numId w:val="54"/>
        </w:numPr>
        <w:tabs>
          <w:tab w:pos="2041" w:val="left" w:leader="none"/>
        </w:tabs>
        <w:spacing w:line="240" w:lineRule="auto" w:before="423" w:after="0"/>
        <w:ind w:left="2040" w:right="0" w:hanging="781"/>
        <w:jc w:val="left"/>
      </w:pPr>
      <w:bookmarkStart w:name="_TOC_250042" w:id="175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bookmarkEnd w:id="175"/>
      <w:r>
        <w:rPr/>
        <w:t>carbohydrate</w:t>
      </w:r>
    </w:p>
    <w:p>
      <w:pPr>
        <w:pStyle w:val="BodyText"/>
        <w:tabs>
          <w:tab w:pos="8965" w:val="left" w:leader="none"/>
        </w:tabs>
        <w:spacing w:line="360" w:lineRule="auto" w:before="132"/>
        <w:ind w:left="1260" w:right="1251"/>
      </w:pPr>
      <w:r>
        <w:rPr/>
        <w:t>Anthrone reagent was prepared by dissolving 200 mg of anthrone in I00 cm</w:t>
      </w:r>
      <w:r>
        <w:rPr>
          <w:vertAlign w:val="superscript"/>
        </w:rPr>
        <w:t>3</w:t>
      </w:r>
      <w:r>
        <w:rPr>
          <w:vertAlign w:val="baseline"/>
        </w:rPr>
        <w:t> of ice-cold, 95 %</w:t>
      </w:r>
      <w:r>
        <w:rPr>
          <w:spacing w:val="1"/>
          <w:vertAlign w:val="baseline"/>
        </w:rPr>
        <w:t> </w:t>
      </w:r>
      <w:r>
        <w:rPr>
          <w:vertAlign w:val="baseline"/>
        </w:rPr>
        <w:t>tetraoxosulphate (VI)</w:t>
      </w:r>
      <w:r>
        <w:rPr>
          <w:spacing w:val="1"/>
          <w:vertAlign w:val="baseline"/>
        </w:rPr>
        <w:t> </w:t>
      </w:r>
      <w:r>
        <w:rPr>
          <w:vertAlign w:val="baseline"/>
        </w:rPr>
        <w:t>acid. The standa rd glucose</w:t>
      </w:r>
      <w:r>
        <w:rPr>
          <w:spacing w:val="1"/>
          <w:vertAlign w:val="baseline"/>
        </w:rPr>
        <w:t> </w:t>
      </w:r>
      <w:r>
        <w:rPr>
          <w:vertAlign w:val="baseline"/>
        </w:rPr>
        <w:t>stock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by 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100mg of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8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100</w:t>
      </w:r>
      <w:r>
        <w:rPr>
          <w:spacing w:val="20"/>
          <w:vertAlign w:val="baseline"/>
        </w:rPr>
        <w:t> </w:t>
      </w:r>
      <w:r>
        <w:rPr>
          <w:vertAlign w:val="baseline"/>
        </w:rPr>
        <w:t>ml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6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14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5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6"/>
          <w:vertAlign w:val="baseline"/>
        </w:rPr>
        <w:t> </w:t>
      </w:r>
      <w:r>
        <w:rPr>
          <w:vertAlign w:val="baseline"/>
        </w:rPr>
        <w:t>by</w:t>
      </w:r>
      <w:r>
        <w:rPr>
          <w:spacing w:val="-57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32"/>
          <w:vertAlign w:val="baseline"/>
        </w:rPr>
        <w:t> </w:t>
      </w:r>
      <w:r>
        <w:rPr>
          <w:vertAlign w:val="baseline"/>
        </w:rPr>
        <w:t>10</w:t>
      </w:r>
      <w:r>
        <w:rPr>
          <w:spacing w:val="36"/>
          <w:vertAlign w:val="baseline"/>
        </w:rPr>
        <w:t> </w:t>
      </w:r>
      <w:r>
        <w:rPr>
          <w:vertAlign w:val="baseline"/>
        </w:rPr>
        <w:t>ml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5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34"/>
          <w:vertAlign w:val="baseline"/>
        </w:rPr>
        <w:t> </w:t>
      </w:r>
      <w:r>
        <w:rPr>
          <w:vertAlign w:val="baseline"/>
        </w:rPr>
        <w:t>stock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5"/>
          <w:vertAlign w:val="baseline"/>
        </w:rPr>
        <w:t> </w:t>
      </w:r>
      <w:r>
        <w:rPr>
          <w:vertAlign w:val="baseline"/>
        </w:rPr>
        <w:t>100ml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35"/>
          <w:vertAlign w:val="baseline"/>
        </w:rPr>
        <w:t> </w:t>
      </w:r>
      <w:r>
        <w:rPr>
          <w:vertAlign w:val="baseline"/>
        </w:rPr>
        <w:t>water,</w:t>
      </w:r>
      <w:r>
        <w:rPr>
          <w:spacing w:val="35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34"/>
          <w:vertAlign w:val="baseline"/>
        </w:rPr>
        <w:t> </w:t>
      </w:r>
      <w:r>
        <w:rPr>
          <w:vertAlign w:val="baseline"/>
        </w:rPr>
        <w:t>by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three</w:t>
      </w:r>
      <w:r>
        <w:rPr>
          <w:spacing w:val="42"/>
          <w:vertAlign w:val="baseline"/>
        </w:rPr>
        <w:t> </w:t>
      </w:r>
      <w:r>
        <w:rPr>
          <w:vertAlign w:val="baseline"/>
        </w:rPr>
        <w:t>drops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toluene.</w:t>
      </w:r>
      <w:r>
        <w:rPr>
          <w:spacing w:val="45"/>
          <w:vertAlign w:val="baseline"/>
        </w:rPr>
        <w:t> </w:t>
      </w:r>
      <w:r>
        <w:rPr>
          <w:vertAlign w:val="baseline"/>
        </w:rPr>
        <w:t>One</w:t>
      </w:r>
      <w:r>
        <w:rPr>
          <w:spacing w:val="46"/>
          <w:vertAlign w:val="baseline"/>
        </w:rPr>
        <w:t> </w:t>
      </w:r>
      <w:r>
        <w:rPr>
          <w:vertAlign w:val="baseline"/>
        </w:rPr>
        <w:t>gram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each</w:t>
      </w:r>
      <w:r>
        <w:rPr>
          <w:spacing w:val="45"/>
          <w:vertAlign w:val="baseline"/>
        </w:rPr>
        <w:t> </w:t>
      </w:r>
      <w:r>
        <w:rPr>
          <w:vertAlign w:val="baseline"/>
        </w:rPr>
        <w:t>wood</w:t>
      </w:r>
      <w:r>
        <w:rPr>
          <w:spacing w:val="42"/>
          <w:vertAlign w:val="baseline"/>
        </w:rPr>
        <w:t> </w:t>
      </w:r>
      <w:r>
        <w:rPr>
          <w:vertAlign w:val="baseline"/>
        </w:rPr>
        <w:t>powdered</w:t>
      </w:r>
      <w:r>
        <w:rPr>
          <w:spacing w:val="46"/>
          <w:vertAlign w:val="baseline"/>
        </w:rPr>
        <w:t> </w:t>
      </w:r>
      <w:r>
        <w:rPr>
          <w:vertAlign w:val="baseline"/>
        </w:rPr>
        <w:t>was</w:t>
      </w:r>
      <w:r>
        <w:rPr>
          <w:spacing w:val="43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42"/>
          <w:vertAlign w:val="baseline"/>
        </w:rPr>
        <w:t> </w:t>
      </w:r>
      <w:r>
        <w:rPr>
          <w:vertAlign w:val="baseline"/>
        </w:rPr>
        <w:t>into</w:t>
      </w:r>
      <w:r>
        <w:rPr>
          <w:spacing w:val="45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boiling tube and hydrolysed by keeping it in a boiling water bath for 3 hrs with 5 cm</w:t>
      </w:r>
      <w:r>
        <w:rPr>
          <w:vertAlign w:val="superscript"/>
        </w:rPr>
        <w:t>3</w:t>
      </w:r>
      <w:r>
        <w:rPr>
          <w:vertAlign w:val="baseline"/>
        </w:rPr>
        <w:t> of 2.5 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hydrochloric</w:t>
      </w:r>
      <w:r>
        <w:rPr>
          <w:spacing w:val="46"/>
          <w:vertAlign w:val="baseline"/>
        </w:rPr>
        <w:t> </w:t>
      </w:r>
      <w:r>
        <w:rPr>
          <w:vertAlign w:val="baseline"/>
        </w:rPr>
        <w:t>acid.</w:t>
      </w:r>
      <w:r>
        <w:rPr>
          <w:spacing w:val="49"/>
          <w:vertAlign w:val="baseline"/>
        </w:rPr>
        <w:t> </w:t>
      </w:r>
      <w:r>
        <w:rPr>
          <w:vertAlign w:val="baseline"/>
        </w:rPr>
        <w:t>It</w:t>
      </w:r>
      <w:r>
        <w:rPr>
          <w:spacing w:val="47"/>
          <w:vertAlign w:val="baseline"/>
        </w:rPr>
        <w:t> </w:t>
      </w:r>
      <w:r>
        <w:rPr>
          <w:vertAlign w:val="baseline"/>
        </w:rPr>
        <w:t>was</w:t>
      </w:r>
      <w:r>
        <w:rPr>
          <w:spacing w:val="47"/>
          <w:vertAlign w:val="baseline"/>
        </w:rPr>
        <w:t> </w:t>
      </w:r>
      <w:r>
        <w:rPr>
          <w:vertAlign w:val="baseline"/>
        </w:rPr>
        <w:t>cooled</w:t>
      </w:r>
      <w:r>
        <w:rPr>
          <w:spacing w:val="46"/>
          <w:vertAlign w:val="baseline"/>
        </w:rPr>
        <w:t> </w:t>
      </w:r>
      <w:r>
        <w:rPr>
          <w:vertAlign w:val="baseline"/>
        </w:rPr>
        <w:t>to</w:t>
      </w:r>
      <w:r>
        <w:rPr>
          <w:spacing w:val="47"/>
          <w:vertAlign w:val="baseline"/>
        </w:rPr>
        <w:t> </w:t>
      </w:r>
      <w:r>
        <w:rPr>
          <w:vertAlign w:val="baseline"/>
        </w:rPr>
        <w:t>a</w:t>
      </w:r>
      <w:r>
        <w:rPr>
          <w:spacing w:val="49"/>
          <w:vertAlign w:val="baseline"/>
        </w:rPr>
        <w:t> </w:t>
      </w:r>
      <w:r>
        <w:rPr>
          <w:vertAlign w:val="baseline"/>
        </w:rPr>
        <w:t>room</w:t>
      </w:r>
      <w:r>
        <w:rPr>
          <w:spacing w:val="4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neutralized</w:t>
      </w:r>
      <w:r>
        <w:rPr>
          <w:spacing w:val="46"/>
          <w:vertAlign w:val="baseline"/>
        </w:rPr>
        <w:t> </w:t>
      </w:r>
      <w:r>
        <w:rPr>
          <w:vertAlign w:val="baseline"/>
        </w:rPr>
        <w:t>with</w:t>
      </w:r>
      <w:r>
        <w:rPr>
          <w:spacing w:val="47"/>
          <w:vertAlign w:val="baseline"/>
        </w:rPr>
        <w:t> </w:t>
      </w:r>
      <w:r>
        <w:rPr>
          <w:vertAlign w:val="baseline"/>
        </w:rPr>
        <w:t>solid</w:t>
      </w:r>
      <w:r>
        <w:rPr>
          <w:spacing w:val="46"/>
          <w:vertAlign w:val="baseline"/>
        </w:rPr>
        <w:t> </w:t>
      </w:r>
      <w:r>
        <w:rPr>
          <w:vertAlign w:val="baseline"/>
        </w:rPr>
        <w:t>sodium</w:t>
      </w:r>
      <w:r>
        <w:rPr>
          <w:spacing w:val="-57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38"/>
          <w:vertAlign w:val="baseline"/>
        </w:rPr>
        <w:t> </w:t>
      </w:r>
      <w:r>
        <w:rPr>
          <w:vertAlign w:val="baseline"/>
        </w:rPr>
        <w:t>until</w:t>
      </w:r>
      <w:r>
        <w:rPr>
          <w:spacing w:val="40"/>
          <w:vertAlign w:val="baseline"/>
        </w:rPr>
        <w:t> </w:t>
      </w:r>
      <w:r>
        <w:rPr>
          <w:vertAlign w:val="baseline"/>
        </w:rPr>
        <w:t>effervescence</w:t>
      </w:r>
      <w:r>
        <w:rPr>
          <w:spacing w:val="38"/>
          <w:vertAlign w:val="baseline"/>
        </w:rPr>
        <w:t> </w:t>
      </w:r>
      <w:r>
        <w:rPr>
          <w:vertAlign w:val="baseline"/>
        </w:rPr>
        <w:t>ceased.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39"/>
          <w:vertAlign w:val="baseline"/>
        </w:rPr>
        <w:t> </w:t>
      </w:r>
      <w:r>
        <w:rPr>
          <w:vertAlign w:val="baseline"/>
        </w:rPr>
        <w:t>made</w:t>
      </w:r>
      <w:r>
        <w:rPr>
          <w:spacing w:val="38"/>
          <w:vertAlign w:val="baseline"/>
        </w:rPr>
        <w:t> </w:t>
      </w:r>
      <w:r>
        <w:rPr>
          <w:vertAlign w:val="baseline"/>
        </w:rPr>
        <w:t>up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100</w:t>
      </w:r>
      <w:r>
        <w:rPr>
          <w:spacing w:val="36"/>
          <w:vertAlign w:val="baseline"/>
        </w:rPr>
        <w:t> </w:t>
      </w:r>
      <w:r>
        <w:rPr>
          <w:vertAlign w:val="baseline"/>
        </w:rPr>
        <w:t>ml</w:t>
        <w:tab/>
        <w:t>by</w:t>
      </w:r>
      <w:r>
        <w:rPr>
          <w:spacing w:val="33"/>
          <w:vertAlign w:val="baseline"/>
        </w:rPr>
        <w:t> </w:t>
      </w:r>
      <w:r>
        <w:rPr>
          <w:vertAlign w:val="baseline"/>
        </w:rPr>
        <w:t>volume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centrifuged.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1cm</w:t>
      </w:r>
      <w:r>
        <w:rPr>
          <w:vertAlign w:val="superscript"/>
        </w:rPr>
        <w:t>3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22"/>
          <w:vertAlign w:val="baseline"/>
        </w:rPr>
        <w:t> </w:t>
      </w:r>
      <w:r>
        <w:rPr>
          <w:vertAlign w:val="baseline"/>
        </w:rPr>
        <w:t>water</w:t>
      </w:r>
      <w:r>
        <w:rPr>
          <w:spacing w:val="22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added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1cml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aliquot</w:t>
      </w:r>
      <w:r>
        <w:rPr>
          <w:spacing w:val="31"/>
          <w:vertAlign w:val="baseline"/>
        </w:rPr>
        <w:t> </w:t>
      </w:r>
      <w:r>
        <w:rPr>
          <w:vertAlign w:val="baseline"/>
        </w:rPr>
        <w:t>(supernatant</w:t>
      </w:r>
      <w:r>
        <w:rPr>
          <w:spacing w:val="35"/>
          <w:vertAlign w:val="baseline"/>
        </w:rPr>
        <w:t> </w:t>
      </w:r>
      <w:r>
        <w:rPr>
          <w:vertAlign w:val="baseline"/>
        </w:rPr>
        <w:t>solution)</w:t>
      </w:r>
      <w:r>
        <w:rPr>
          <w:spacing w:val="30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29"/>
          <w:vertAlign w:val="baseline"/>
        </w:rPr>
        <w:t> </w:t>
      </w:r>
      <w:r>
        <w:rPr>
          <w:vertAlign w:val="baseline"/>
        </w:rPr>
        <w:t>by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4</w:t>
      </w:r>
      <w:r>
        <w:rPr>
          <w:spacing w:val="33"/>
          <w:vertAlign w:val="baseline"/>
        </w:rPr>
        <w:t> </w:t>
      </w:r>
      <w:r>
        <w:rPr>
          <w:vertAlign w:val="baseline"/>
        </w:rPr>
        <w:t>ml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anthrone</w:t>
      </w:r>
      <w:r>
        <w:rPr>
          <w:spacing w:val="29"/>
          <w:vertAlign w:val="baseline"/>
        </w:rPr>
        <w:t> </w:t>
      </w:r>
      <w:r>
        <w:rPr>
          <w:vertAlign w:val="baseline"/>
        </w:rPr>
        <w:t>reagent.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9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heated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8</w:t>
      </w:r>
      <w:r>
        <w:rPr>
          <w:spacing w:val="13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boiling</w:t>
      </w:r>
      <w:r>
        <w:rPr>
          <w:spacing w:val="8"/>
          <w:vertAlign w:val="baseline"/>
        </w:rPr>
        <w:t> </w:t>
      </w:r>
      <w:r>
        <w:rPr>
          <w:vertAlign w:val="baseline"/>
        </w:rPr>
        <w:t>water</w:t>
      </w:r>
      <w:r>
        <w:rPr>
          <w:spacing w:val="10"/>
          <w:vertAlign w:val="baseline"/>
        </w:rPr>
        <w:t> </w:t>
      </w:r>
      <w:r>
        <w:rPr>
          <w:vertAlign w:val="baseline"/>
        </w:rPr>
        <w:t>bath,</w:t>
      </w:r>
      <w:r>
        <w:rPr>
          <w:spacing w:val="1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optical</w:t>
      </w:r>
      <w:r>
        <w:rPr>
          <w:spacing w:val="1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4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630nm.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carbohydrate</w:t>
      </w:r>
      <w:r>
        <w:rPr>
          <w:spacing w:val="13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5"/>
          <w:vertAlign w:val="baseline"/>
        </w:rPr>
        <w:t> </w:t>
      </w:r>
      <w:r>
        <w:rPr>
          <w:vertAlign w:val="baseline"/>
        </w:rPr>
        <w:t>curve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4"/>
          <w:vertAlign w:val="baseline"/>
        </w:rPr>
        <w:t> </w:t>
      </w:r>
      <w:r>
        <w:rPr>
          <w:vertAlign w:val="baseline"/>
        </w:rPr>
        <w:t>by</w:t>
      </w:r>
      <w:r>
        <w:rPr>
          <w:spacing w:val="12"/>
          <w:vertAlign w:val="baseline"/>
        </w:rPr>
        <w:t> </w:t>
      </w:r>
      <w:r>
        <w:rPr>
          <w:vertAlign w:val="baseline"/>
        </w:rPr>
        <w:t>pipetting</w:t>
      </w:r>
      <w:r>
        <w:rPr>
          <w:spacing w:val="14"/>
          <w:vertAlign w:val="baseline"/>
        </w:rPr>
        <w:t> </w:t>
      </w:r>
      <w:r>
        <w:rPr>
          <w:vertAlign w:val="baseline"/>
        </w:rPr>
        <w:t>(0-l</w:t>
      </w:r>
      <w:r>
        <w:rPr>
          <w:spacing w:val="14"/>
          <w:vertAlign w:val="baseline"/>
        </w:rPr>
        <w:t> </w:t>
      </w:r>
      <w:r>
        <w:rPr>
          <w:vertAlign w:val="baseline"/>
        </w:rPr>
        <w:t>ml)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6"/>
          <w:vertAlign w:val="baseline"/>
        </w:rPr>
        <w:t> </w:t>
      </w:r>
      <w:r>
        <w:rPr>
          <w:vertAlign w:val="baseline"/>
        </w:rPr>
        <w:t>into</w:t>
      </w:r>
      <w:r>
        <w:rPr>
          <w:spacing w:val="35"/>
          <w:vertAlign w:val="baseline"/>
        </w:rPr>
        <w:t> </w:t>
      </w:r>
      <w:r>
        <w:rPr>
          <w:vertAlign w:val="baseline"/>
        </w:rPr>
        <w:t>six</w:t>
      </w:r>
      <w:r>
        <w:rPr>
          <w:spacing w:val="37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35"/>
          <w:vertAlign w:val="baseline"/>
        </w:rPr>
        <w:t> </w:t>
      </w:r>
      <w:r>
        <w:rPr>
          <w:vertAlign w:val="baseline"/>
        </w:rPr>
        <w:t>test</w:t>
      </w:r>
      <w:r>
        <w:rPr>
          <w:spacing w:val="36"/>
          <w:vertAlign w:val="baseline"/>
        </w:rPr>
        <w:t> </w:t>
      </w:r>
      <w:r>
        <w:rPr>
          <w:vertAlign w:val="baseline"/>
        </w:rPr>
        <w:t>tubes</w:t>
      </w:r>
      <w:r>
        <w:rPr>
          <w:spacing w:val="36"/>
          <w:vertAlign w:val="baseline"/>
        </w:rPr>
        <w:t> </w:t>
      </w:r>
      <w:r>
        <w:rPr>
          <w:vertAlign w:val="baseline"/>
        </w:rPr>
        <w:t>where</w:t>
      </w:r>
      <w:r>
        <w:rPr>
          <w:spacing w:val="36"/>
          <w:vertAlign w:val="baseline"/>
        </w:rPr>
        <w:t> </w:t>
      </w:r>
      <w:r>
        <w:rPr>
          <w:vertAlign w:val="baseline"/>
        </w:rPr>
        <w:t>"0"</w:t>
      </w:r>
      <w:r>
        <w:rPr>
          <w:spacing w:val="35"/>
          <w:vertAlign w:val="baseline"/>
        </w:rPr>
        <w:t> </w:t>
      </w:r>
      <w:r>
        <w:rPr>
          <w:vertAlign w:val="baseline"/>
        </w:rPr>
        <w:t>serves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blank.</w:t>
      </w:r>
      <w:r>
        <w:rPr>
          <w:spacing w:val="34"/>
          <w:vertAlign w:val="baseline"/>
        </w:rPr>
        <w:t> </w:t>
      </w:r>
      <w:r>
        <w:rPr>
          <w:vertAlign w:val="baseline"/>
        </w:rPr>
        <w:t>1</w:t>
      </w:r>
      <w:r>
        <w:rPr>
          <w:spacing w:val="44"/>
          <w:vertAlign w:val="baseline"/>
        </w:rPr>
        <w:t> </w:t>
      </w:r>
      <w:r>
        <w:rPr>
          <w:vertAlign w:val="baseline"/>
        </w:rPr>
        <w:t>ml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-57"/>
          <w:vertAlign w:val="baseline"/>
        </w:rPr>
        <w:t> </w:t>
      </w:r>
      <w:r>
        <w:rPr>
          <w:vertAlign w:val="baseline"/>
        </w:rPr>
        <w:t>water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4ml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anthrone</w:t>
      </w:r>
      <w:r>
        <w:rPr>
          <w:spacing w:val="7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8"/>
          <w:vertAlign w:val="baseline"/>
        </w:rPr>
        <w:t> </w:t>
      </w:r>
      <w:r>
        <w:rPr>
          <w:vertAlign w:val="baseline"/>
        </w:rPr>
        <w:t>added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each</w:t>
      </w:r>
      <w:r>
        <w:rPr>
          <w:spacing w:val="10"/>
          <w:vertAlign w:val="baseline"/>
        </w:rPr>
        <w:t> </w:t>
      </w:r>
      <w:r>
        <w:rPr>
          <w:vertAlign w:val="baseline"/>
        </w:rPr>
        <w:t>tube,</w:t>
      </w:r>
      <w:r>
        <w:rPr>
          <w:spacing w:val="7"/>
          <w:vertAlign w:val="baseline"/>
        </w:rPr>
        <w:t> </w:t>
      </w:r>
      <w:r>
        <w:rPr>
          <w:vertAlign w:val="baseline"/>
        </w:rPr>
        <w:t>mixed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heated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boiling</w:t>
      </w:r>
      <w:r>
        <w:rPr>
          <w:spacing w:val="7"/>
          <w:vertAlign w:val="baseline"/>
        </w:rPr>
        <w:t> </w:t>
      </w:r>
      <w:r>
        <w:rPr>
          <w:vertAlign w:val="baseline"/>
        </w:rPr>
        <w:t>water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360" w:lineRule="auto"/>
        <w:sectPr>
          <w:pgSz w:w="11910" w:h="16840"/>
          <w:pgMar w:header="0" w:footer="912" w:top="1580" w:bottom="1260" w:left="180" w:right="0"/>
        </w:sectPr>
      </w:pPr>
    </w:p>
    <w:p>
      <w:pPr>
        <w:pStyle w:val="BodyText"/>
        <w:spacing w:line="360" w:lineRule="auto" w:before="76"/>
        <w:ind w:left="1260" w:right="1136"/>
      </w:pPr>
      <w:r>
        <w:rPr/>
        <w:t>8</w:t>
      </w:r>
      <w:r>
        <w:rPr>
          <w:spacing w:val="11"/>
        </w:rPr>
        <w:t> </w:t>
      </w:r>
      <w:r>
        <w:rPr/>
        <w:t>minutes.</w:t>
      </w:r>
      <w:r>
        <w:rPr>
          <w:spacing w:val="11"/>
        </w:rPr>
        <w:t> </w:t>
      </w:r>
      <w:r>
        <w:rPr/>
        <w:t>After</w:t>
      </w:r>
      <w:r>
        <w:rPr>
          <w:spacing w:val="11"/>
        </w:rPr>
        <w:t> </w:t>
      </w:r>
      <w:r>
        <w:rPr/>
        <w:t>eight</w:t>
      </w:r>
      <w:r>
        <w:rPr>
          <w:spacing w:val="12"/>
        </w:rPr>
        <w:t> </w:t>
      </w:r>
      <w:r>
        <w:rPr/>
        <w:t>minutes,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cooled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optical</w:t>
      </w:r>
      <w:r>
        <w:rPr>
          <w:spacing w:val="12"/>
        </w:rPr>
        <w:t> </w:t>
      </w:r>
      <w:r>
        <w:rPr/>
        <w:t>density</w:t>
      </w:r>
      <w:r>
        <w:rPr>
          <w:spacing w:val="6"/>
        </w:rPr>
        <w:t> </w:t>
      </w:r>
      <w:r>
        <w:rPr/>
        <w:t>measured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630</w:t>
      </w:r>
      <w:r>
        <w:rPr>
          <w:spacing w:val="16"/>
        </w:rPr>
        <w:t> </w:t>
      </w:r>
      <w:r>
        <w:rPr/>
        <w:t>nm.</w:t>
      </w:r>
      <w:r>
        <w:rPr>
          <w:spacing w:val="12"/>
        </w:rPr>
        <w:t> </w:t>
      </w:r>
      <w:r>
        <w:rPr/>
        <w:t>(Hedge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Hofreiter,</w:t>
      </w:r>
      <w:r>
        <w:rPr>
          <w:spacing w:val="-1"/>
        </w:rPr>
        <w:t> </w:t>
      </w:r>
      <w:r>
        <w:rPr/>
        <w:t>1962).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graph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carbohydrate</w:t>
      </w:r>
      <w:r>
        <w:rPr>
          <w:spacing w:val="-1"/>
        </w:rPr>
        <w:t> </w:t>
      </w:r>
      <w:r>
        <w:rPr/>
        <w:t>present 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2654"/>
        <w:gridCol w:w="1662"/>
        <w:gridCol w:w="1591"/>
      </w:tblGrid>
      <w:tr>
        <w:trPr>
          <w:trHeight w:val="270" w:hRule="atLeast"/>
        </w:trPr>
        <w:tc>
          <w:tcPr>
            <w:tcW w:w="2534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Carbohydrate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2050" w:val="left" w:leader="none"/>
                <w:tab w:pos="2412" w:val="left" w:leader="none"/>
              </w:tabs>
              <w:spacing w:line="251" w:lineRule="exact"/>
              <w:ind w:left="271"/>
              <w:rPr>
                <w:sz w:val="24"/>
              </w:rPr>
            </w:pPr>
            <w:r>
              <w:rPr>
                <w:sz w:val="24"/>
                <w:u w:val="single"/>
              </w:rPr>
              <w:t>mg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glucose</w:t>
              <w:tab/>
            </w:r>
            <w:r>
              <w:rPr>
                <w:sz w:val="24"/>
              </w:rPr>
              <w:tab/>
              <w:t>x</w:t>
            </w:r>
          </w:p>
        </w:tc>
        <w:tc>
          <w:tcPr>
            <w:tcW w:w="1662" w:type="dxa"/>
          </w:tcPr>
          <w:p>
            <w:pPr>
              <w:pStyle w:val="TableParagraph"/>
              <w:spacing w:line="251" w:lineRule="exact"/>
              <w:ind w:right="99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2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4" w:type="dxa"/>
          </w:tcPr>
          <w:p>
            <w:pPr>
              <w:pStyle w:val="TableParagraph"/>
              <w:spacing w:line="251" w:lineRule="exact"/>
              <w:ind w:left="396"/>
              <w:rPr>
                <w:sz w:val="24"/>
              </w:rPr>
            </w:pPr>
            <w:r>
              <w:rPr>
                <w:sz w:val="24"/>
              </w:rPr>
              <w:t>Vol.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sample</w:t>
            </w:r>
          </w:p>
        </w:tc>
        <w:tc>
          <w:tcPr>
            <w:tcW w:w="1662" w:type="dxa"/>
          </w:tcPr>
          <w:p>
            <w:pPr>
              <w:pStyle w:val="TableParagraph"/>
              <w:spacing w:line="251" w:lineRule="exact"/>
              <w:ind w:right="90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591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</w:tbl>
    <w:p>
      <w:pPr>
        <w:pStyle w:val="BodyText"/>
        <w:spacing w:before="3"/>
        <w:rPr>
          <w:sz w:val="36"/>
        </w:rPr>
      </w:pPr>
    </w:p>
    <w:p>
      <w:pPr>
        <w:pStyle w:val="BodyText"/>
        <w:ind w:left="1260"/>
      </w:pPr>
      <w:r>
        <w:rPr/>
        <w:t>Each</w:t>
      </w:r>
      <w:r>
        <w:rPr>
          <w:spacing w:val="-2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times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54"/>
        </w:numPr>
        <w:tabs>
          <w:tab w:pos="1621" w:val="left" w:leader="none"/>
        </w:tabs>
        <w:spacing w:line="364" w:lineRule="auto" w:before="0" w:after="0"/>
        <w:ind w:left="1260" w:right="2269" w:firstLine="0"/>
        <w:jc w:val="left"/>
      </w:pPr>
      <w:r>
        <w:rPr/>
        <w:t>PHYSICAL PROPERTIES OF FIFTY </w:t>
      </w:r>
      <w:r>
        <w:rPr>
          <w:b w:val="0"/>
        </w:rPr>
        <w:t>(50) </w:t>
      </w:r>
      <w:r>
        <w:rPr/>
        <w:t>TROPICAL WOOD SAMPLES</w:t>
      </w:r>
      <w:r>
        <w:rPr>
          <w:spacing w:val="-57"/>
        </w:rPr>
        <w:t> </w:t>
      </w:r>
      <w:r>
        <w:rPr/>
        <w:t>Determination of</w:t>
      </w:r>
      <w:r>
        <w:rPr>
          <w:spacing w:val="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spacing w:line="360" w:lineRule="auto"/>
        <w:ind w:left="1260" w:right="1252"/>
      </w:pPr>
      <w:r>
        <w:rPr/>
        <w:t>2.00</w:t>
      </w:r>
      <w:r>
        <w:rPr>
          <w:spacing w:val="11"/>
        </w:rPr>
        <w:t> </w:t>
      </w:r>
      <w:r>
        <w:rPr/>
        <w:t>g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wood</w:t>
      </w:r>
      <w:r>
        <w:rPr>
          <w:spacing w:val="10"/>
        </w:rPr>
        <w:t> </w:t>
      </w:r>
      <w:r>
        <w:rPr/>
        <w:t>sample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weighed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pre-heated,</w:t>
      </w:r>
      <w:r>
        <w:rPr>
          <w:spacing w:val="11"/>
        </w:rPr>
        <w:t> </w:t>
      </w:r>
      <w:r>
        <w:rPr/>
        <w:t>cooled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weighed</w:t>
      </w:r>
      <w:r>
        <w:rPr>
          <w:spacing w:val="10"/>
        </w:rPr>
        <w:t> </w:t>
      </w:r>
      <w:r>
        <w:rPr/>
        <w:t>crucible.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wood sample in each crucible was dried in an oven for 24 hours at a regulated temperature of</w:t>
      </w:r>
      <w:r>
        <w:rPr>
          <w:spacing w:val="1"/>
        </w:rPr>
        <w:t> </w:t>
      </w:r>
      <w:r>
        <w:rPr/>
        <w:t>100</w:t>
      </w:r>
      <w:r>
        <w:rPr>
          <w:spacing w:val="39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 to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59"/>
          <w:vertAlign w:val="baseline"/>
        </w:rPr>
        <w:t> </w:t>
      </w:r>
      <w:r>
        <w:rPr>
          <w:vertAlign w:val="baseline"/>
        </w:rPr>
        <w:t>weight.</w:t>
      </w:r>
      <w:r>
        <w:rPr>
          <w:spacing w:val="2"/>
          <w:vertAlign w:val="baseline"/>
        </w:rPr>
        <w:t> </w:t>
      </w:r>
      <w:r>
        <w:rPr>
          <w:vertAlign w:val="baseline"/>
        </w:rPr>
        <w:t>Each</w:t>
      </w:r>
      <w:r>
        <w:rPr>
          <w:spacing w:val="59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its  content</w:t>
      </w:r>
      <w:r>
        <w:rPr>
          <w:spacing w:val="58"/>
          <w:vertAlign w:val="baseline"/>
        </w:rPr>
        <w:t> </w:t>
      </w:r>
      <w:r>
        <w:rPr>
          <w:vertAlign w:val="baseline"/>
        </w:rPr>
        <w:t>after</w:t>
      </w:r>
      <w:r>
        <w:rPr>
          <w:spacing w:val="58"/>
          <w:vertAlign w:val="baseline"/>
        </w:rPr>
        <w:t> </w:t>
      </w:r>
      <w:r>
        <w:rPr>
          <w:vertAlign w:val="baseline"/>
        </w:rPr>
        <w:t>drying</w:t>
      </w:r>
      <w:r>
        <w:rPr>
          <w:spacing w:val="56"/>
          <w:vertAlign w:val="baseline"/>
        </w:rPr>
        <w:t> </w:t>
      </w:r>
      <w:r>
        <w:rPr>
          <w:vertAlign w:val="baseline"/>
        </w:rPr>
        <w:t>was  cooled</w:t>
      </w:r>
      <w:r>
        <w:rPr>
          <w:spacing w:val="59"/>
          <w:vertAlign w:val="baseline"/>
        </w:rPr>
        <w:t> </w:t>
      </w:r>
      <w:r>
        <w:rPr>
          <w:vertAlign w:val="baseline"/>
        </w:rPr>
        <w:t>in  a</w:t>
      </w:r>
      <w:r>
        <w:rPr>
          <w:spacing w:val="-57"/>
          <w:vertAlign w:val="baseline"/>
        </w:rPr>
        <w:t> </w:t>
      </w:r>
      <w:r>
        <w:rPr>
          <w:vertAlign w:val="baseline"/>
        </w:rPr>
        <w:t>dessicator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then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 (Amadi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2004).</w:t>
      </w:r>
    </w:p>
    <w:p>
      <w:pPr>
        <w:pStyle w:val="BodyText"/>
        <w:ind w:left="1260"/>
      </w:pPr>
      <w:r>
        <w:rPr/>
        <w:t>The</w:t>
      </w:r>
      <w:r>
        <w:rPr>
          <w:spacing w:val="-3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was</w:t>
      </w:r>
      <w:r>
        <w:rPr>
          <w:spacing w:val="-1"/>
        </w:rPr>
        <w:t> </w:t>
      </w:r>
      <w:r>
        <w:rPr/>
        <w:t>determined as the percentage</w:t>
      </w:r>
      <w:r>
        <w:rPr>
          <w:spacing w:val="-3"/>
        </w:rPr>
        <w:t> </w:t>
      </w:r>
      <w:r>
        <w:rPr/>
        <w:t>moisture</w:t>
      </w:r>
      <w:r>
        <w:rPr>
          <w:spacing w:val="1"/>
        </w:rPr>
        <w:t> </w:t>
      </w:r>
      <w:r>
        <w:rPr/>
        <w:t>given by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3"/>
        <w:gridCol w:w="550"/>
        <w:gridCol w:w="840"/>
        <w:gridCol w:w="799"/>
      </w:tblGrid>
      <w:tr>
        <w:trPr>
          <w:trHeight w:val="270" w:hRule="atLeast"/>
        </w:trPr>
        <w:tc>
          <w:tcPr>
            <w:tcW w:w="697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weight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sample-weight 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oven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dry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wood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sample</w:t>
            </w:r>
          </w:p>
        </w:tc>
        <w:tc>
          <w:tcPr>
            <w:tcW w:w="550" w:type="dxa"/>
          </w:tcPr>
          <w:p>
            <w:pPr>
              <w:pStyle w:val="TableParagraph"/>
              <w:spacing w:line="251" w:lineRule="exact"/>
              <w:ind w:left="27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0" w:type="dxa"/>
          </w:tcPr>
          <w:p>
            <w:pPr>
              <w:pStyle w:val="TableParagraph"/>
              <w:spacing w:line="251" w:lineRule="exact"/>
              <w:ind w:left="150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6973" w:type="dxa"/>
          </w:tcPr>
          <w:p>
            <w:pPr>
              <w:pStyle w:val="TableParagraph"/>
              <w:spacing w:line="251" w:lineRule="exact"/>
              <w:ind w:left="2930"/>
              <w:rPr>
                <w:sz w:val="24"/>
              </w:rPr>
            </w:pPr>
            <w:r>
              <w:rPr>
                <w:sz w:val="24"/>
              </w:rPr>
              <w:t>Weight of oven dry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wood sample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</w:tr>
    </w:tbl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bookmarkStart w:name="_TOC_250041" w:id="17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ash</w:t>
      </w:r>
      <w:r>
        <w:rPr>
          <w:spacing w:val="-2"/>
        </w:rPr>
        <w:t> </w:t>
      </w:r>
      <w:bookmarkEnd w:id="176"/>
      <w:r>
        <w:rPr/>
        <w:t>content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pict>
          <v:line style="position:absolute;mso-position-horizontal-relative:page;mso-position-vertical-relative:paragraph;z-index:-26783744" from="137.350006pt,127.673134pt" to="203.700006pt,127.673134pt" stroked="true" strokeweight=".75pt" strokecolor="#000000">
            <v:stroke dashstyle="solid"/>
            <w10:wrap type="none"/>
          </v:line>
        </w:pict>
      </w:r>
      <w:r>
        <w:rPr/>
        <w:t>Five grams of each sawdust wood sample was weighed into a known weight of crucible (W</w:t>
      </w:r>
      <w:r>
        <w:rPr>
          <w:vertAlign w:val="subscript"/>
        </w:rPr>
        <w:t>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sample in the crucible was ashed in an electric furnace at 450</w:t>
      </w:r>
      <w:r>
        <w:rPr>
          <w:vertAlign w:val="superscript"/>
        </w:rPr>
        <w:t>o</w:t>
      </w:r>
      <w:r>
        <w:rPr>
          <w:vertAlign w:val="baseline"/>
        </w:rPr>
        <w:t>C for three hours.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ashing,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its</w:t>
      </w:r>
      <w:r>
        <w:rPr>
          <w:spacing w:val="18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left</w:t>
      </w:r>
      <w:r>
        <w:rPr>
          <w:spacing w:val="18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cool.</w:t>
      </w:r>
      <w:r>
        <w:rPr>
          <w:spacing w:val="18"/>
          <w:vertAlign w:val="baseline"/>
        </w:rPr>
        <w:t> </w:t>
      </w:r>
      <w:r>
        <w:rPr>
          <w:vertAlign w:val="baseline"/>
        </w:rPr>
        <w:t>After</w:t>
      </w:r>
      <w:r>
        <w:rPr>
          <w:spacing w:val="17"/>
          <w:vertAlign w:val="baseline"/>
        </w:rPr>
        <w:t> </w:t>
      </w:r>
      <w:r>
        <w:rPr>
          <w:vertAlign w:val="baseline"/>
        </w:rPr>
        <w:t>cooling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-58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ash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"/>
          <w:vertAlign w:val="baseline"/>
        </w:rPr>
        <w:t> </w:t>
      </w:r>
      <w:r>
        <w:rPr>
          <w:vertAlign w:val="baseline"/>
        </w:rPr>
        <w:t>was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as percentage</w:t>
      </w:r>
      <w:r>
        <w:rPr>
          <w:spacing w:val="-3"/>
          <w:vertAlign w:val="baseline"/>
        </w:rPr>
        <w:t> </w:t>
      </w:r>
      <w:r>
        <w:rPr>
          <w:vertAlign w:val="baseline"/>
        </w:rPr>
        <w:t>ash thus: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1836"/>
        <w:gridCol w:w="718"/>
        <w:gridCol w:w="2414"/>
        <w:gridCol w:w="2254"/>
      </w:tblGrid>
      <w:tr>
        <w:trPr>
          <w:trHeight w:val="277" w:hRule="atLeast"/>
        </w:trPr>
        <w:tc>
          <w:tcPr>
            <w:tcW w:w="1221" w:type="dxa"/>
          </w:tcPr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Ash =</w:t>
            </w:r>
          </w:p>
        </w:tc>
        <w:tc>
          <w:tcPr>
            <w:tcW w:w="1836" w:type="dxa"/>
          </w:tcPr>
          <w:p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-W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718" w:type="dxa"/>
          </w:tcPr>
          <w:p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414" w:type="dxa"/>
          </w:tcPr>
          <w:p>
            <w:pPr>
              <w:pStyle w:val="TableParagraph"/>
              <w:spacing w:line="258" w:lineRule="exact"/>
              <w:ind w:right="1782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12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spacing w:line="244" w:lineRule="exact"/>
              <w:ind w:left="268"/>
              <w:rPr>
                <w:sz w:val="24"/>
              </w:rPr>
            </w:pPr>
            <w:r>
              <w:rPr>
                <w:sz w:val="24"/>
              </w:rPr>
              <w:t>wt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line="244" w:lineRule="exact"/>
              <w:ind w:right="18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</w:tbl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3"/>
        <w:gridCol w:w="597"/>
        <w:gridCol w:w="1213"/>
        <w:gridCol w:w="1447"/>
      </w:tblGrid>
      <w:tr>
        <w:trPr>
          <w:trHeight w:val="338" w:hRule="atLeast"/>
        </w:trPr>
        <w:tc>
          <w:tcPr>
            <w:tcW w:w="5903" w:type="dxa"/>
          </w:tcPr>
          <w:p>
            <w:pPr>
              <w:pStyle w:val="TableParagraph"/>
              <w:spacing w:line="266" w:lineRule="exact"/>
              <w:ind w:left="769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3257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5903" w:type="dxa"/>
          </w:tcPr>
          <w:p>
            <w:pPr>
              <w:pStyle w:val="TableParagraph"/>
              <w:spacing w:before="62"/>
              <w:ind w:left="66" w:right="13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weight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crucible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plus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ash -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weight 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crucible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56" w:lineRule="exact"/>
              <w:ind w:left="356" w:right="134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597" w:type="dxa"/>
          </w:tcPr>
          <w:p>
            <w:pPr>
              <w:pStyle w:val="TableParagraph"/>
              <w:spacing w:before="62"/>
              <w:ind w:left="121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1213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7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56" w:lineRule="exact"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205" w:after="0"/>
        <w:ind w:left="1800" w:right="0" w:hanging="541"/>
        <w:jc w:val="both"/>
      </w:pPr>
      <w:r>
        <w:rPr/>
        <w:t>Determination of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gravity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wod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Specific gravity (SG) is the density of a substance relative to the density of water and is</w:t>
      </w:r>
      <w:r>
        <w:rPr>
          <w:spacing w:val="1"/>
        </w:rPr>
        <w:t> </w:t>
      </w:r>
      <w:r>
        <w:rPr/>
        <w:t>sometimes known as relative density or basic density. Ten grams of the wood sample was tied</w:t>
      </w:r>
      <w:r>
        <w:rPr>
          <w:spacing w:val="1"/>
        </w:rPr>
        <w:t> </w:t>
      </w:r>
      <w:r>
        <w:rPr/>
        <w:t>with a weightless thread and inserted into a basin full of water. Some water whose volume was</w:t>
      </w:r>
      <w:r>
        <w:rPr>
          <w:spacing w:val="1"/>
        </w:rPr>
        <w:t> </w:t>
      </w:r>
      <w:r>
        <w:rPr/>
        <w:t>measured was displaced. The volume of the displaced water was equal to the volume of the</w:t>
      </w:r>
      <w:r>
        <w:rPr>
          <w:spacing w:val="1"/>
        </w:rPr>
        <w:t> </w:t>
      </w:r>
      <w:r>
        <w:rPr/>
        <w:t>sample.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wood was calculated as: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tabs>
          <w:tab w:pos="2606" w:val="left" w:leader="none"/>
          <w:tab w:pos="3281" w:val="left" w:leader="none"/>
        </w:tabs>
        <w:spacing w:before="73"/>
        <w:ind w:left="1260"/>
      </w:pPr>
      <w:r>
        <w:rPr/>
        <w:t>Density</w:t>
        <w:tab/>
        <w:t>=</w:t>
        <w:tab/>
      </w:r>
      <w:r>
        <w:rPr>
          <w:u w:val="single"/>
        </w:rPr>
        <w:t>Mass of sample</w:t>
      </w:r>
    </w:p>
    <w:p>
      <w:pPr>
        <w:pStyle w:val="BodyText"/>
        <w:tabs>
          <w:tab w:pos="9601" w:val="right" w:leader="none"/>
        </w:tabs>
        <w:spacing w:before="1"/>
        <w:ind w:left="3421"/>
      </w:pP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 displaced</w:t>
        <w:tab/>
        <w:t>3.13</w:t>
      </w:r>
    </w:p>
    <w:p>
      <w:pPr>
        <w:pStyle w:val="BodyText"/>
        <w:tabs>
          <w:tab w:pos="2666" w:val="left" w:leader="none"/>
          <w:tab w:pos="3221" w:val="left" w:leader="none"/>
        </w:tabs>
        <w:spacing w:line="410" w:lineRule="atLeast" w:before="281"/>
        <w:ind w:left="1320" w:right="3036" w:hanging="60"/>
      </w:pPr>
      <w:r>
        <w:rPr/>
        <w:t>By weighing the water displaced, the density of the water was also calculated</w:t>
      </w:r>
      <w:r>
        <w:rPr>
          <w:spacing w:val="-57"/>
        </w:rPr>
        <w:t> </w:t>
      </w:r>
      <w:r>
        <w:rPr/>
        <w:t>Density</w:t>
        <w:tab/>
        <w:t>=</w:t>
        <w:tab/>
      </w:r>
      <w:r>
        <w:rPr>
          <w:u w:val="single"/>
        </w:rPr>
        <w:t>Mass</w:t>
      </w:r>
      <w:r>
        <w:rPr>
          <w:spacing w:val="-1"/>
          <w:u w:val="single"/>
        </w:rPr>
        <w:t> </w:t>
      </w:r>
      <w:r>
        <w:rPr>
          <w:u w:val="single"/>
        </w:rPr>
        <w:t>of water</w:t>
      </w:r>
      <w:r>
        <w:rPr>
          <w:spacing w:val="-2"/>
          <w:u w:val="single"/>
        </w:rPr>
        <w:t> </w:t>
      </w:r>
      <w:r>
        <w:rPr>
          <w:u w:val="single"/>
        </w:rPr>
        <w:t>displaced</w:t>
      </w:r>
    </w:p>
    <w:p>
      <w:pPr>
        <w:pStyle w:val="BodyText"/>
        <w:tabs>
          <w:tab w:pos="9601" w:val="right" w:leader="none"/>
        </w:tabs>
        <w:spacing w:before="5"/>
        <w:ind w:left="3421"/>
      </w:pPr>
      <w:r>
        <w:rPr/>
        <w:t>Volume</w:t>
      </w:r>
      <w:r>
        <w:rPr>
          <w:spacing w:val="-2"/>
        </w:rPr>
        <w:t> </w:t>
      </w:r>
      <w:r>
        <w:rPr/>
        <w:t>of water displaced.</w:t>
        <w:tab/>
        <w:t>3.14</w:t>
      </w:r>
    </w:p>
    <w:p>
      <w:pPr>
        <w:pStyle w:val="BodyText"/>
        <w:spacing w:before="137"/>
        <w:ind w:left="1260"/>
      </w:pPr>
      <w:r>
        <w:rPr/>
        <w:t>Therefore</w:t>
      </w:r>
      <w:r>
        <w:rPr>
          <w:spacing w:val="-3"/>
        </w:rPr>
        <w:t> </w:t>
      </w:r>
      <w:r>
        <w:rPr/>
        <w:t>the specific gravity</w:t>
      </w:r>
      <w:r>
        <w:rPr>
          <w:spacing w:val="-5"/>
        </w:rPr>
        <w:t> </w:t>
      </w:r>
      <w:r>
        <w:rPr/>
        <w:t>of wood was</w:t>
      </w:r>
      <w:r>
        <w:rPr>
          <w:spacing w:val="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550"/>
        <w:ind w:left="3421"/>
      </w:pPr>
      <w:r>
        <w:rPr>
          <w:u w:val="single"/>
        </w:rPr>
        <w:t>Density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wood</w:t>
      </w:r>
    </w:p>
    <w:p>
      <w:pPr>
        <w:pStyle w:val="BodyText"/>
        <w:tabs>
          <w:tab w:pos="9601" w:val="right" w:leader="none"/>
        </w:tabs>
        <w:ind w:left="3421"/>
      </w:pPr>
      <w:r>
        <w:rPr/>
        <w:t>Density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water.</w:t>
        <w:tab/>
        <w:t>3.15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1" w:after="0"/>
        <w:ind w:left="1920" w:right="0" w:hanging="661"/>
        <w:jc w:val="both"/>
      </w:pPr>
      <w:bookmarkStart w:name="_TOC_250040" w:id="177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bookmarkEnd w:id="177"/>
      <w:r>
        <w:rPr/>
        <w:t>fibre</w:t>
      </w:r>
    </w:p>
    <w:p>
      <w:pPr>
        <w:pStyle w:val="BodyText"/>
        <w:spacing w:line="360" w:lineRule="auto" w:before="132"/>
        <w:ind w:left="1260" w:right="1257"/>
        <w:jc w:val="both"/>
      </w:pPr>
      <w:r>
        <w:rPr/>
        <w:t>5.00 g of each dry wood sample was weighed into a thimble and transferred into the soxhlet</w:t>
      </w:r>
      <w:r>
        <w:rPr>
          <w:spacing w:val="1"/>
        </w:rPr>
        <w:t> </w:t>
      </w:r>
      <w:r>
        <w:rPr/>
        <w:t>extractor chamber fitted with a condenser and a flat bottomed flask. 150 mls of petroleum ether</w:t>
      </w:r>
      <w:r>
        <w:rPr>
          <w:spacing w:val="-57"/>
        </w:rPr>
        <w:t> </w:t>
      </w:r>
      <w:r>
        <w:rPr/>
        <w:t>enough to cause reflux was poured into the flask. The sample was extracted of its lipid and</w:t>
      </w:r>
      <w:r>
        <w:rPr>
          <w:spacing w:val="1"/>
        </w:rPr>
        <w:t> </w:t>
      </w:r>
      <w:r>
        <w:rPr/>
        <w:t>interfering pigment for 3 hours at a temperature of 60</w:t>
      </w:r>
      <w:r>
        <w:rPr>
          <w:spacing w:val="60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C. After extraction, the sample was</w:t>
      </w:r>
      <w:r>
        <w:rPr>
          <w:spacing w:val="1"/>
          <w:vertAlign w:val="baseline"/>
        </w:rPr>
        <w:t> </w:t>
      </w:r>
      <w:r>
        <w:rPr>
          <w:vertAlign w:val="baseline"/>
        </w:rPr>
        <w:t>dried in oven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3 hours</w:t>
      </w:r>
      <w:r>
        <w:rPr>
          <w:spacing w:val="2"/>
          <w:vertAlign w:val="baseline"/>
        </w:rPr>
        <w:t> </w:t>
      </w:r>
      <w:r>
        <w:rPr>
          <w:vertAlign w:val="baseline"/>
        </w:rPr>
        <w:t>at a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80</w:t>
      </w:r>
      <w:r>
        <w:rPr>
          <w:spacing w:val="-1"/>
          <w:vertAlign w:val="baseline"/>
        </w:rPr>
        <w:t> </w:t>
      </w:r>
      <w:r>
        <w:rPr>
          <w:vertAlign w:val="baseline"/>
        </w:rPr>
        <w:t>°C</w:t>
      </w:r>
    </w:p>
    <w:p>
      <w:pPr>
        <w:pStyle w:val="BodyText"/>
        <w:spacing w:line="360" w:lineRule="auto" w:before="1"/>
        <w:ind w:left="1260" w:right="1254" w:firstLine="60"/>
        <w:jc w:val="both"/>
      </w:pPr>
      <w:r>
        <w:rPr/>
        <w:t>After drying, 2.00 g of each wood sample was boiled with 200 ml tetraoxosuphate (vi) acid for</w:t>
      </w:r>
      <w:r>
        <w:rPr>
          <w:spacing w:val="-57"/>
        </w:rPr>
        <w:t> </w:t>
      </w:r>
      <w:r>
        <w:rPr/>
        <w:t>30</w:t>
      </w:r>
      <w:r>
        <w:rPr>
          <w:spacing w:val="24"/>
        </w:rPr>
        <w:t> </w:t>
      </w:r>
      <w:r>
        <w:rPr/>
        <w:t>minutes</w:t>
      </w:r>
      <w:r>
        <w:rPr>
          <w:spacing w:val="25"/>
        </w:rPr>
        <w:t> </w:t>
      </w:r>
      <w:r>
        <w:rPr/>
        <w:t>on</w:t>
      </w:r>
      <w:r>
        <w:rPr>
          <w:spacing w:val="22"/>
        </w:rPr>
        <w:t> </w:t>
      </w:r>
      <w:r>
        <w:rPr/>
        <w:t>an</w:t>
      </w:r>
      <w:r>
        <w:rPr>
          <w:spacing w:val="24"/>
        </w:rPr>
        <w:t> </w:t>
      </w:r>
      <w:r>
        <w:rPr/>
        <w:t>electric</w:t>
      </w:r>
      <w:r>
        <w:rPr>
          <w:spacing w:val="24"/>
        </w:rPr>
        <w:t> </w:t>
      </w:r>
      <w:r>
        <w:rPr/>
        <w:t>hot</w:t>
      </w:r>
      <w:r>
        <w:rPr>
          <w:spacing w:val="25"/>
        </w:rPr>
        <w:t> </w:t>
      </w:r>
      <w:r>
        <w:rPr/>
        <w:t>plate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antibumping</w:t>
      </w:r>
      <w:r>
        <w:rPr>
          <w:spacing w:val="23"/>
        </w:rPr>
        <w:t> </w:t>
      </w:r>
      <w:r>
        <w:rPr/>
        <w:t>chips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filtered</w:t>
      </w:r>
      <w:r>
        <w:rPr>
          <w:spacing w:val="24"/>
        </w:rPr>
        <w:t> </w:t>
      </w:r>
      <w:r>
        <w:rPr/>
        <w:t>through</w:t>
      </w:r>
      <w:r>
        <w:rPr>
          <w:spacing w:val="25"/>
        </w:rPr>
        <w:t> </w:t>
      </w:r>
      <w:r>
        <w:rPr/>
        <w:t>muslin</w:t>
      </w:r>
      <w:r>
        <w:rPr>
          <w:spacing w:val="25"/>
        </w:rPr>
        <w:t> </w:t>
      </w:r>
      <w:r>
        <w:rPr/>
        <w:t>cloth</w:t>
      </w:r>
      <w:r>
        <w:rPr>
          <w:spacing w:val="-58"/>
        </w:rPr>
        <w:t> </w:t>
      </w:r>
      <w:r>
        <w:rPr/>
        <w:t>and washed with boiling water until the wood sample was no longer acidic. The residue was</w:t>
      </w:r>
      <w:r>
        <w:rPr>
          <w:spacing w:val="1"/>
        </w:rPr>
        <w:t> </w:t>
      </w:r>
      <w:r>
        <w:rPr/>
        <w:t>boiled with 200 ml of 0.5 M sodium hydroxide solution on an electric hot plate for 30 minutes</w:t>
      </w:r>
      <w:r>
        <w:rPr>
          <w:spacing w:val="1"/>
        </w:rPr>
        <w:t> </w:t>
      </w:r>
      <w:r>
        <w:rPr/>
        <w:t>and filtered through muslin cloth and washed with 25 ml of boiled 1.25 % tetraoxosulphate (vi)</w:t>
      </w:r>
      <w:r>
        <w:rPr>
          <w:spacing w:val="-57"/>
        </w:rPr>
        <w:t> </w:t>
      </w:r>
      <w:r>
        <w:rPr/>
        <w:t>acid, 350 mI of water and 25 ml of ethanol. The residue was removed and transfered to an</w:t>
      </w:r>
      <w:r>
        <w:rPr>
          <w:spacing w:val="1"/>
        </w:rPr>
        <w:t> </w:t>
      </w:r>
      <w:r>
        <w:rPr/>
        <w:t>ashing dish (preweighed dish W</w:t>
      </w:r>
      <w:r>
        <w:rPr>
          <w:vertAlign w:val="subscript"/>
        </w:rPr>
        <w:t>1</w:t>
      </w:r>
      <w:r>
        <w:rPr>
          <w:vertAlign w:val="baseline"/>
        </w:rPr>
        <w:t>) and dried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2 hour at</w:t>
      </w:r>
      <w:r>
        <w:rPr>
          <w:spacing w:val="1"/>
          <w:vertAlign w:val="baseline"/>
        </w:rPr>
        <w:t> </w:t>
      </w:r>
      <w:r>
        <w:rPr>
          <w:vertAlign w:val="baseline"/>
        </w:rPr>
        <w:t>a temperature</w:t>
      </w:r>
      <w:r>
        <w:rPr>
          <w:spacing w:val="60"/>
          <w:vertAlign w:val="baseline"/>
        </w:rPr>
        <w:t> </w:t>
      </w:r>
      <w:r>
        <w:rPr>
          <w:vertAlign w:val="baseline"/>
        </w:rPr>
        <w:t>of 130 °C. The dish</w:t>
      </w:r>
      <w:r>
        <w:rPr>
          <w:spacing w:val="1"/>
          <w:vertAlign w:val="baseline"/>
        </w:rPr>
        <w:t> </w:t>
      </w:r>
      <w:r>
        <w:rPr>
          <w:vertAlign w:val="baseline"/>
        </w:rPr>
        <w:t>was cooled in a dessicator and weighed (W</w:t>
      </w:r>
      <w:r>
        <w:rPr>
          <w:vertAlign w:val="subscript"/>
        </w:rPr>
        <w:t>2</w:t>
      </w:r>
      <w:r>
        <w:rPr>
          <w:vertAlign w:val="baseline"/>
        </w:rPr>
        <w:t>). The ashing dish with the residue was placed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muffle furnace for 30 minutes at a temperature of 600 </w:t>
      </w:r>
      <w:r>
        <w:rPr>
          <w:vertAlign w:val="superscript"/>
        </w:rPr>
        <w:t>o</w:t>
      </w:r>
      <w:r>
        <w:rPr>
          <w:vertAlign w:val="baseline"/>
        </w:rPr>
        <w:t>C, the dish was cooled in a desiccator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reweighed (W</w:t>
      </w:r>
      <w:r>
        <w:rPr>
          <w:vertAlign w:val="subscript"/>
        </w:rPr>
        <w:t>3</w:t>
      </w:r>
      <w:r>
        <w:rPr>
          <w:vertAlign w:val="baseline"/>
        </w:rPr>
        <w:t>) (Maynard, 1970). The crude fibre content was determined as follows:</w:t>
      </w:r>
      <w:r>
        <w:rPr>
          <w:spacing w:val="1"/>
          <w:vertAlign w:val="baseline"/>
        </w:rPr>
        <w:t> </w:t>
      </w:r>
      <w:r>
        <w:rPr>
          <w:vertAlign w:val="baseline"/>
        </w:rPr>
        <w:t>(Amadi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2004 and</w:t>
      </w:r>
      <w:r>
        <w:rPr>
          <w:spacing w:val="2"/>
          <w:vertAlign w:val="baseline"/>
        </w:rPr>
        <w:t> </w:t>
      </w:r>
      <w:r>
        <w:rPr>
          <w:vertAlign w:val="baseline"/>
        </w:rPr>
        <w:t>TAPPI, 1983).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6"/>
        <w:gridCol w:w="635"/>
        <w:gridCol w:w="1175"/>
        <w:gridCol w:w="1106"/>
      </w:tblGrid>
      <w:tr>
        <w:trPr>
          <w:trHeight w:val="313" w:hRule="atLeast"/>
        </w:trPr>
        <w:tc>
          <w:tcPr>
            <w:tcW w:w="62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c</w:t>
            </w:r>
            <w:r>
              <w:rPr>
                <w:sz w:val="24"/>
              </w:rPr>
              <w:t>rude fib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>e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g</w:t>
            </w:r>
            <w:r>
              <w:rPr>
                <w:sz w:val="24"/>
              </w:rPr>
              <w:t>ht on </w:t>
            </w:r>
            <w:r>
              <w:rPr>
                <w:spacing w:val="2"/>
                <w:sz w:val="24"/>
              </w:rPr>
              <w:t>i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nition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spacing w:val="1"/>
                <w:sz w:val="24"/>
              </w:rPr>
              <w:t>W</w:t>
            </w:r>
            <w:r>
              <w:rPr>
                <w:w w:val="101"/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pacing w:val="-120"/>
                <w:w w:val="182"/>
                <w:sz w:val="24"/>
                <w:vertAlign w:val="baseline"/>
              </w:rPr>
              <w:t>±</w:t>
            </w:r>
            <w:r>
              <w:rPr>
                <w:spacing w:val="-1"/>
                <w:sz w:val="24"/>
                <w:vertAlign w:val="baseline"/>
              </w:rPr>
              <w:t>W</w:t>
            </w:r>
            <w:r>
              <w:rPr>
                <w:spacing w:val="1"/>
                <w:w w:val="101"/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-1"/>
                <w:sz w:val="24"/>
                <w:vertAlign w:val="baseline"/>
              </w:rPr>
              <w:t> (</w:t>
            </w:r>
            <w:r>
              <w:rPr>
                <w:spacing w:val="1"/>
                <w:sz w:val="24"/>
                <w:vertAlign w:val="baseline"/>
              </w:rPr>
              <w:t>W</w:t>
            </w:r>
            <w:r>
              <w:rPr>
                <w:w w:val="101"/>
                <w:sz w:val="24"/>
                <w:vertAlign w:val="sub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pacing w:val="-123"/>
                <w:w w:val="182"/>
                <w:sz w:val="24"/>
                <w:vertAlign w:val="baseline"/>
              </w:rPr>
              <w:t>±</w:t>
            </w:r>
            <w:r>
              <w:rPr>
                <w:spacing w:val="1"/>
                <w:sz w:val="24"/>
                <w:vertAlign w:val="baseline"/>
              </w:rPr>
              <w:t>W</w:t>
            </w:r>
            <w:r>
              <w:rPr>
                <w:spacing w:val="1"/>
                <w:w w:val="101"/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635" w:type="dxa"/>
          </w:tcPr>
          <w:p>
            <w:pPr>
              <w:pStyle w:val="TableParagraph"/>
              <w:spacing w:line="266" w:lineRule="exact"/>
              <w:ind w:left="33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75" w:type="dxa"/>
          </w:tcPr>
          <w:p>
            <w:pPr>
              <w:pStyle w:val="TableParagraph"/>
              <w:spacing w:line="266" w:lineRule="exact"/>
              <w:ind w:left="161" w:right="61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100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62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73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line="256" w:lineRule="exact" w:before="73"/>
              <w:ind w:right="3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6" w:type="dxa"/>
          </w:tcPr>
          <w:p>
            <w:pPr>
              <w:pStyle w:val="TableParagraph"/>
              <w:spacing w:line="256" w:lineRule="exact" w:before="73"/>
              <w:ind w:left="635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</w:tr>
    </w:tbl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144" w:after="0"/>
        <w:ind w:left="1920" w:right="0" w:hanging="661"/>
        <w:jc w:val="both"/>
      </w:pPr>
      <w:bookmarkStart w:name="_TOC_250039" w:id="178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bookmarkEnd w:id="178"/>
      <w:r>
        <w:rPr/>
        <w:t>length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The wood chips were made soft by soaking in a solution of 10 % ethanoic acid and 50 ml</w:t>
      </w:r>
      <w:r>
        <w:rPr>
          <w:spacing w:val="1"/>
        </w:rPr>
        <w:t> </w:t>
      </w:r>
      <w:r>
        <w:rPr/>
        <w:t>hydrogen peroxide for 5 hours to bleach the chips. Distilled water was used to rinse off the acid</w:t>
      </w:r>
      <w:r>
        <w:rPr>
          <w:spacing w:val="-57"/>
        </w:rPr>
        <w:t> </w:t>
      </w:r>
      <w:r>
        <w:rPr/>
        <w:t>solution,</w:t>
      </w:r>
      <w:r>
        <w:rPr>
          <w:spacing w:val="59"/>
        </w:rPr>
        <w:t> </w:t>
      </w:r>
      <w:r>
        <w:rPr/>
        <w:t>while</w:t>
      </w:r>
      <w:r>
        <w:rPr>
          <w:spacing w:val="59"/>
        </w:rPr>
        <w:t> </w:t>
      </w:r>
      <w:r>
        <w:rPr/>
        <w:t>shaking</w:t>
      </w:r>
      <w:r>
        <w:rPr>
          <w:spacing w:val="56"/>
        </w:rPr>
        <w:t> </w:t>
      </w:r>
      <w:r>
        <w:rPr/>
        <w:t>in  a</w:t>
      </w:r>
      <w:r>
        <w:rPr>
          <w:spacing w:val="58"/>
        </w:rPr>
        <w:t> </w:t>
      </w:r>
      <w:r>
        <w:rPr/>
        <w:t>test-tube</w:t>
      </w:r>
      <w:r>
        <w:rPr>
          <w:spacing w:val="58"/>
        </w:rPr>
        <w:t> </w:t>
      </w:r>
      <w:r>
        <w:rPr/>
        <w:t>to  separate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fibres.</w:t>
      </w:r>
      <w:r>
        <w:rPr>
          <w:spacing w:val="2"/>
        </w:rPr>
        <w:t> </w:t>
      </w:r>
      <w:r>
        <w:rPr/>
        <w:t>The</w:t>
      </w:r>
      <w:r>
        <w:rPr>
          <w:spacing w:val="58"/>
        </w:rPr>
        <w:t> </w:t>
      </w:r>
      <w:r>
        <w:rPr/>
        <w:t>fibres</w:t>
      </w:r>
      <w:r>
        <w:rPr>
          <w:spacing w:val="1"/>
        </w:rPr>
        <w:t> </w:t>
      </w:r>
      <w:r>
        <w:rPr/>
        <w:t>were</w:t>
      </w:r>
      <w:r>
        <w:rPr>
          <w:spacing w:val="58"/>
        </w:rPr>
        <w:t> </w:t>
      </w:r>
      <w:r>
        <w:rPr/>
        <w:t>placed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9"/>
        <w:jc w:val="both"/>
      </w:pPr>
      <w:r>
        <w:rPr/>
        <w:t>microscope slide, and viewed using a zeiss electronic microscope with an ocular micrometer</w:t>
      </w:r>
      <w:r>
        <w:rPr>
          <w:spacing w:val="1"/>
        </w:rPr>
        <w:t> </w:t>
      </w:r>
      <w:r>
        <w:rPr/>
        <w:t>guage fitted in. The fibre length was determined using the formula below: TAPP1, USA (Tappi</w:t>
      </w:r>
      <w:r>
        <w:rPr>
          <w:spacing w:val="-57"/>
        </w:rPr>
        <w:t> </w:t>
      </w:r>
      <w:r>
        <w:rPr/>
        <w:t>212-M-54)</w:t>
      </w:r>
    </w:p>
    <w:p>
      <w:pPr>
        <w:pStyle w:val="BodyText"/>
        <w:tabs>
          <w:tab w:pos="10321" w:val="right" w:leader="none"/>
        </w:tabs>
        <w:spacing w:line="275" w:lineRule="exact"/>
        <w:ind w:left="1260"/>
        <w:jc w:val="both"/>
      </w:pPr>
      <w:r>
        <w:rPr/>
        <w:t>Fibre</w:t>
      </w:r>
      <w:r>
        <w:rPr>
          <w:spacing w:val="-3"/>
        </w:rPr>
        <w:t> </w:t>
      </w:r>
      <w:r>
        <w:rPr/>
        <w:t>length (L)s =</w:t>
      </w:r>
      <w:r>
        <w:rPr>
          <w:spacing w:val="1"/>
        </w:rPr>
        <w:t> </w:t>
      </w:r>
      <w:r>
        <w:rPr/>
        <w:t>Length (mm) x conversion factor</w:t>
      </w:r>
      <w:r>
        <w:rPr>
          <w:spacing w:val="-1"/>
        </w:rPr>
        <w:t> </w:t>
      </w:r>
      <w:r>
        <w:rPr/>
        <w:t>(6.00)</w:t>
        <w:tab/>
        <w:t>3.17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1" w:after="0"/>
        <w:ind w:left="1800" w:right="0" w:hanging="541"/>
        <w:jc w:val="both"/>
      </w:pPr>
      <w:bookmarkStart w:name="_TOC_250038" w:id="179"/>
      <w:r>
        <w:rPr/>
        <w:t>Determination</w:t>
      </w:r>
      <w:r>
        <w:rPr>
          <w:spacing w:val="-1"/>
        </w:rPr>
        <w:t> </w:t>
      </w:r>
      <w:r>
        <w:rPr/>
        <w:t>of thermal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conductivity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timbers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ash</w:t>
      </w:r>
      <w:r>
        <w:rPr>
          <w:spacing w:val="-1"/>
        </w:rPr>
        <w:t> </w:t>
      </w:r>
      <w:bookmarkEnd w:id="179"/>
      <w:r>
        <w:rPr/>
        <w:t>method</w:t>
      </w:r>
    </w:p>
    <w:p>
      <w:pPr>
        <w:pStyle w:val="BodyText"/>
        <w:spacing w:line="360" w:lineRule="auto" w:before="134"/>
        <w:ind w:left="1260" w:right="1253"/>
        <w:jc w:val="both"/>
      </w:pPr>
      <w:r>
        <w:rPr/>
        <w:t>Each clean crucible was weighed and 2.0 gram of each of the ground samples were taken in the</w:t>
      </w:r>
      <w:r>
        <w:rPr>
          <w:spacing w:val="1"/>
        </w:rPr>
        <w:t> </w:t>
      </w:r>
      <w:r>
        <w:rPr/>
        <w:t>weighed crucible. The samples were burnt on an electric plate for four hours, allowed to cool at</w:t>
      </w:r>
      <w:r>
        <w:rPr>
          <w:spacing w:val="-57"/>
        </w:rPr>
        <w:t> </w:t>
      </w:r>
      <w:r>
        <w:rPr/>
        <w:t>room temperature and then reweighed. The weight of the ash was obtained by subtracting the</w:t>
      </w:r>
      <w:r>
        <w:rPr>
          <w:spacing w:val="1"/>
        </w:rPr>
        <w:t> </w:t>
      </w:r>
      <w:r>
        <w:rPr/>
        <w:t>weight of the empty crucible from the weight of the crucible and ash. The result obtained was</w:t>
      </w:r>
      <w:r>
        <w:rPr>
          <w:spacing w:val="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2</w:t>
      </w:r>
      <w:r>
        <w:rPr>
          <w:spacing w:val="2"/>
        </w:rPr>
        <w:t> </w:t>
      </w:r>
      <w:r>
        <w:rPr/>
        <w:t>gram to</w:t>
      </w:r>
      <w:r>
        <w:rPr>
          <w:spacing w:val="-1"/>
        </w:rPr>
        <w:t> </w:t>
      </w:r>
      <w:r>
        <w:rPr/>
        <w:t>get the actual fraction 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ash in the</w:t>
      </w:r>
      <w:r>
        <w:rPr>
          <w:spacing w:val="-1"/>
        </w:rPr>
        <w:t> </w:t>
      </w:r>
      <w:r>
        <w:rPr/>
        <w:t>weighed sample.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260"/>
        <w:jc w:val="both"/>
      </w:pPr>
      <w:r>
        <w:rPr/>
        <w:t>Weight</w:t>
      </w:r>
      <w:r>
        <w:rPr>
          <w:spacing w:val="-1"/>
        </w:rPr>
        <w:t> </w:t>
      </w:r>
      <w:r>
        <w:rPr/>
        <w:t>of ash =Wt</w:t>
      </w:r>
      <w:r>
        <w:rPr>
          <w:spacing w:val="-1"/>
        </w:rPr>
        <w:t> </w:t>
      </w:r>
      <w:r>
        <w:rPr/>
        <w:t>of crucible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ash-Wt of crucible</w:t>
      </w:r>
    </w:p>
    <w:p>
      <w:pPr>
        <w:pStyle w:val="BodyText"/>
        <w:spacing w:before="137"/>
        <w:ind w:left="1260"/>
        <w:jc w:val="both"/>
      </w:pP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ash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Wt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crucible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2"/>
          <w:u w:val="single"/>
        </w:rPr>
        <w:t> </w:t>
      </w:r>
      <w:r>
        <w:rPr>
          <w:u w:val="single"/>
        </w:rPr>
        <w:t>ash</w:t>
      </w:r>
      <w:r>
        <w:rPr>
          <w:spacing w:val="2"/>
          <w:u w:val="single"/>
        </w:rPr>
        <w:t> </w:t>
      </w:r>
      <w:r>
        <w:rPr>
          <w:u w:val="single"/>
        </w:rPr>
        <w:t>-</w:t>
      </w:r>
      <w:r>
        <w:rPr>
          <w:spacing w:val="-2"/>
          <w:u w:val="single"/>
        </w:rPr>
        <w:t> </w:t>
      </w:r>
      <w:r>
        <w:rPr>
          <w:u w:val="single"/>
        </w:rPr>
        <w:t>Wt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crucible</w:t>
      </w:r>
      <w:r>
        <w:rPr>
          <w:spacing w:val="-2"/>
          <w:u w:val="single"/>
        </w:rPr>
        <w:t> </w:t>
      </w:r>
      <w:r>
        <w:rPr>
          <w:u w:val="single"/>
        </w:rPr>
        <w:t>(g)</w:t>
      </w:r>
    </w:p>
    <w:p>
      <w:pPr>
        <w:pStyle w:val="BodyText"/>
        <w:tabs>
          <w:tab w:pos="9361" w:val="left" w:leader="none"/>
        </w:tabs>
        <w:spacing w:before="139"/>
        <w:ind w:left="4861"/>
        <w:jc w:val="both"/>
      </w:pPr>
      <w:r>
        <w:rPr/>
        <w:t>2 g</w:t>
        <w:tab/>
        <w:t>3.18</w:t>
      </w:r>
    </w:p>
    <w:p>
      <w:pPr>
        <w:pStyle w:val="BodyText"/>
        <w:spacing w:before="137"/>
        <w:ind w:left="1260"/>
        <w:jc w:val="both"/>
      </w:pPr>
      <w:r>
        <w:rPr/>
        <w:t>If fraction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ash is multiplied by</w:t>
      </w:r>
      <w:r>
        <w:rPr>
          <w:spacing w:val="-9"/>
        </w:rPr>
        <w:t> </w:t>
      </w:r>
      <w:r>
        <w:rPr/>
        <w:t>100, percentage</w:t>
      </w:r>
      <w:r>
        <w:rPr>
          <w:spacing w:val="1"/>
        </w:rPr>
        <w:t> </w:t>
      </w:r>
      <w:r>
        <w:rPr/>
        <w:t>ash</w:t>
      </w:r>
      <w:r>
        <w:rPr>
          <w:spacing w:val="-1"/>
        </w:rPr>
        <w:t> </w:t>
      </w:r>
      <w:r>
        <w:rPr/>
        <w:t>content is obtained.</w:t>
      </w:r>
    </w:p>
    <w:p>
      <w:pPr>
        <w:pStyle w:val="BodyText"/>
        <w:spacing w:line="360" w:lineRule="auto" w:before="139"/>
        <w:ind w:left="1260" w:right="1261"/>
        <w:jc w:val="both"/>
      </w:pPr>
      <w:r>
        <w:rPr/>
        <w:t>By comparing the fraction of the ash obtained with the conversion Table, the Conductance Ash</w:t>
      </w:r>
      <w:r>
        <w:rPr>
          <w:spacing w:val="1"/>
        </w:rPr>
        <w:t> </w:t>
      </w: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low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tiv</w:t>
      </w:r>
      <w:r>
        <w:rPr>
          <w:spacing w:val="2"/>
        </w:rPr>
        <w:t>it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ce</w:t>
      </w:r>
      <w:r>
        <w:rPr/>
        <w:t>ll</w:t>
      </w:r>
      <w:r>
        <w:rPr>
          <w:spacing w:val="3"/>
        </w:rPr>
        <w:t>s</w:t>
      </w:r>
      <w:r>
        <w:rPr>
          <w:w w:val="400"/>
        </w:rPr>
        <w:t> </w:t>
      </w:r>
      <w:r>
        <w:rPr>
          <w:spacing w:val="-238"/>
          <w:w w:val="300"/>
        </w:rPr>
        <w:t>´</w:t>
      </w:r>
      <w:r>
        <w:rPr/>
        <w:t>th</w:t>
      </w:r>
      <w:r>
        <w:rPr>
          <w:spacing w:val="-57"/>
        </w:rPr>
        <w:t>e</w:t>
      </w:r>
      <w:r>
        <w:rPr>
          <w:spacing w:val="-108"/>
          <w:w w:val="400"/>
        </w:rPr>
        <w:t> </w:t>
      </w:r>
      <w:r>
        <w:rPr/>
        <w:t>the</w:t>
      </w:r>
      <w:r>
        <w:rPr>
          <w:spacing w:val="-2"/>
        </w:rPr>
        <w:t>r</w:t>
      </w:r>
      <w:r>
        <w:rPr/>
        <w:t>mal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ndu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timber</w:t>
      </w:r>
      <w:r>
        <w:rPr>
          <w:spacing w:val="15"/>
        </w:rPr>
        <w:t> </w:t>
      </w:r>
      <w:r>
        <w:rPr/>
        <w:t>s</w:t>
      </w:r>
      <w:r>
        <w:rPr>
          <w:spacing w:val="-1"/>
        </w:rPr>
        <w:t>a</w:t>
      </w:r>
      <w:r>
        <w:rPr/>
        <w:t>mple</w:t>
      </w:r>
      <w:r>
        <w:rPr>
          <w:spacing w:val="15"/>
        </w:rPr>
        <w:t> </w:t>
      </w:r>
      <w:r>
        <w:rPr/>
        <w:t>w</w:t>
      </w:r>
      <w:r>
        <w:rPr>
          <w:spacing w:val="-2"/>
        </w:rPr>
        <w:t>a</w:t>
      </w:r>
      <w:r>
        <w:rPr/>
        <w:t>s</w:t>
      </w:r>
      <w:r>
        <w:rPr>
          <w:spacing w:val="16"/>
        </w:rPr>
        <w:t> </w:t>
      </w:r>
      <w:r>
        <w:rPr/>
        <w:t>obtain</w:t>
      </w:r>
      <w:r>
        <w:rPr>
          <w:spacing w:val="-1"/>
        </w:rPr>
        <w:t>e</w:t>
      </w:r>
      <w:r>
        <w:rPr/>
        <w:t>d (See</w:t>
      </w:r>
      <w:r>
        <w:rPr>
          <w:spacing w:val="-2"/>
        </w:rPr>
        <w:t> </w:t>
      </w:r>
      <w:r>
        <w:rPr/>
        <w:t>Appendix).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37" w:id="180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charring</w:t>
      </w:r>
      <w:r>
        <w:rPr>
          <w:spacing w:val="-2"/>
        </w:rPr>
        <w:t> </w:t>
      </w:r>
      <w:bookmarkEnd w:id="180"/>
      <w:r>
        <w:rPr/>
        <w:t>temperature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Some 0.50 g</w:t>
      </w:r>
      <w:r>
        <w:rPr>
          <w:spacing w:val="1"/>
        </w:rPr>
        <w:t> </w:t>
      </w:r>
      <w:r>
        <w:rPr/>
        <w:t>of the wood sample was placed inside an ignition tube into which a thermometer</w:t>
      </w:r>
      <w:r>
        <w:rPr>
          <w:spacing w:val="1"/>
        </w:rPr>
        <w:t> </w:t>
      </w:r>
      <w:r>
        <w:rPr/>
        <w:t>(0-360 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was inserted. The combustion tube was then clamped on a heating mantle.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 was heated to char point, the exact char temperature was recorded and 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obtained.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36" w:id="18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81"/>
      <w:r>
        <w:rPr/>
        <w:t>pH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The hydrogen ion concentration of the wood sample was determined using electrical pH meter</w:t>
      </w:r>
      <w:r>
        <w:rPr>
          <w:spacing w:val="1"/>
        </w:rPr>
        <w:t> </w:t>
      </w:r>
      <w:r>
        <w:rPr/>
        <w:t>PHS-25 made by Life Care. Some 50 cm</w:t>
      </w:r>
      <w:r>
        <w:rPr>
          <w:vertAlign w:val="superscript"/>
        </w:rPr>
        <w:t>3</w:t>
      </w:r>
      <w:r>
        <w:rPr>
          <w:vertAlign w:val="baseline"/>
        </w:rPr>
        <w:t> of distilled water was added to 0.50 g of each wood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weighed into a 250 ml beaker. The mixture was allowed to stand for 72 hours. The pH</w:t>
      </w:r>
      <w:r>
        <w:rPr>
          <w:spacing w:val="1"/>
          <w:vertAlign w:val="baseline"/>
        </w:rPr>
        <w:t> </w:t>
      </w:r>
      <w:r>
        <w:rPr>
          <w:vertAlign w:val="baseline"/>
        </w:rPr>
        <w:t>meter was standardized by dipping its glass electrode into buffer solutions of pH4 and pH8 in</w:t>
      </w:r>
      <w:r>
        <w:rPr>
          <w:spacing w:val="1"/>
          <w:vertAlign w:val="baseline"/>
        </w:rPr>
        <w:t> </w:t>
      </w:r>
      <w:r>
        <w:rPr>
          <w:vertAlign w:val="baseline"/>
        </w:rPr>
        <w:t>turn. This was followed by rinsing the glass electrode with distilled water and drying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glass</w:t>
      </w:r>
      <w:r>
        <w:rPr>
          <w:spacing w:val="27"/>
          <w:vertAlign w:val="baseline"/>
        </w:rPr>
        <w:t> </w:t>
      </w:r>
      <w:r>
        <w:rPr>
          <w:vertAlign w:val="baseline"/>
        </w:rPr>
        <w:t>electrode</w:t>
      </w:r>
      <w:r>
        <w:rPr>
          <w:spacing w:val="29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clean</w:t>
      </w:r>
      <w:r>
        <w:rPr>
          <w:spacing w:val="27"/>
          <w:vertAlign w:val="baseline"/>
        </w:rPr>
        <w:t> </w:t>
      </w:r>
      <w:r>
        <w:rPr>
          <w:vertAlign w:val="baseline"/>
        </w:rPr>
        <w:t>cotton</w:t>
      </w:r>
      <w:r>
        <w:rPr>
          <w:spacing w:val="27"/>
          <w:vertAlign w:val="baseline"/>
        </w:rPr>
        <w:t> </w:t>
      </w:r>
      <w:r>
        <w:rPr>
          <w:vertAlign w:val="baseline"/>
        </w:rPr>
        <w:t>wool.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pH</w:t>
      </w:r>
      <w:r>
        <w:rPr>
          <w:spacing w:val="33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28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done</w:t>
      </w:r>
      <w:r>
        <w:rPr>
          <w:spacing w:val="30"/>
          <w:vertAlign w:val="baseline"/>
        </w:rPr>
        <w:t> </w:t>
      </w:r>
      <w:r>
        <w:rPr>
          <w:vertAlign w:val="baseline"/>
        </w:rPr>
        <w:t>by</w:t>
      </w:r>
      <w:r>
        <w:rPr>
          <w:spacing w:val="22"/>
          <w:vertAlign w:val="baseline"/>
        </w:rPr>
        <w:t> </w:t>
      </w:r>
      <w:r>
        <w:rPr>
          <w:vertAlign w:val="baseline"/>
        </w:rPr>
        <w:t>dipping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glass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8"/>
        <w:jc w:val="both"/>
      </w:pPr>
      <w:r>
        <w:rPr/>
        <w:t>electrode into the slurry mixture of each wood sample and the pH reading was taken (Amadi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 and</w:t>
      </w:r>
      <w:r>
        <w:rPr>
          <w:spacing w:val="-1"/>
        </w:rPr>
        <w:t> </w:t>
      </w:r>
      <w:r>
        <w:rPr/>
        <w:t>TAPPI, 1983).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35" w:id="18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porosity</w:t>
      </w:r>
      <w:r>
        <w:rPr>
          <w:spacing w:val="-2"/>
        </w:rPr>
        <w:t> </w:t>
      </w:r>
      <w:bookmarkEnd w:id="182"/>
      <w:r>
        <w:rPr/>
        <w:t>index</w:t>
      </w:r>
    </w:p>
    <w:p>
      <w:pPr>
        <w:pStyle w:val="BodyText"/>
        <w:spacing w:line="360" w:lineRule="auto" w:before="134"/>
        <w:ind w:left="1260" w:right="1256"/>
        <w:jc w:val="both"/>
      </w:pPr>
      <w:r>
        <w:rPr/>
        <w:t>1.00 g of cold water starch was prepared with 5 ml of water. The starch which serves as an</w:t>
      </w:r>
      <w:r>
        <w:rPr>
          <w:spacing w:val="1"/>
        </w:rPr>
        <w:t> </w:t>
      </w:r>
      <w:r>
        <w:rPr/>
        <w:t>adhesive was mixed with l.03 g of the wood powder. The mixture (slurry) was moulded into</w:t>
      </w:r>
      <w:r>
        <w:rPr>
          <w:spacing w:val="1"/>
        </w:rPr>
        <w:t> </w:t>
      </w:r>
      <w:r>
        <w:rPr/>
        <w:t>ring shape and allowed to dry on exposure to air for 15 hours. The moulded dry wood 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B218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determined. The dried wood sample was soaked in 75 ml paraffin oil for 24 hours. The soaked</w:t>
      </w:r>
      <w:r>
        <w:rPr>
          <w:spacing w:val="1"/>
        </w:rPr>
        <w:t> </w:t>
      </w:r>
      <w:r>
        <w:rPr/>
        <w:t>dried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weighed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weight</w:t>
      </w:r>
      <w:r>
        <w:rPr>
          <w:spacing w:val="2"/>
        </w:rPr>
        <w:t> </w:t>
      </w:r>
      <w:r>
        <w:rPr/>
        <w:t>noted</w:t>
      </w:r>
      <w:r>
        <w:rPr>
          <w:spacing w:val="-2"/>
        </w:rPr>
        <w:t> </w:t>
      </w:r>
      <w:r>
        <w:rPr/>
        <w:t>(Amadi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TAPP1, 1983).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260"/>
        <w:jc w:val="both"/>
      </w:pPr>
      <w:r>
        <w:rPr/>
        <w:t>Porosity</w:t>
      </w:r>
      <w:r>
        <w:rPr>
          <w:spacing w:val="-9"/>
        </w:rPr>
        <w:t> </w:t>
      </w:r>
      <w:r>
        <w:rPr/>
        <w:t>index</w:t>
      </w:r>
      <w:r>
        <w:rPr>
          <w:spacing w:val="2"/>
        </w:rPr>
        <w:t> </w:t>
      </w:r>
      <w:r>
        <w:rPr/>
        <w:t>= </w:t>
      </w:r>
      <w:r>
        <w:rPr>
          <w:u w:val="single"/>
        </w:rPr>
        <w:t>weight</w:t>
      </w:r>
      <w:r>
        <w:rPr>
          <w:spacing w:val="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dry</w:t>
      </w:r>
      <w:r>
        <w:rPr>
          <w:spacing w:val="-5"/>
          <w:u w:val="single"/>
        </w:rPr>
        <w:t> </w:t>
      </w:r>
      <w:r>
        <w:rPr>
          <w:u w:val="single"/>
        </w:rPr>
        <w:t>starch</w:t>
      </w:r>
      <w:r>
        <w:rPr>
          <w:spacing w:val="2"/>
          <w:u w:val="single"/>
        </w:rPr>
        <w:t> </w:t>
      </w:r>
      <w:r>
        <w:rPr>
          <w:u w:val="single"/>
        </w:rPr>
        <w:t>wood sample</w:t>
      </w:r>
      <w:r>
        <w:rPr>
          <w:spacing w:val="-1"/>
          <w:u w:val="single"/>
        </w:rPr>
        <w:t> </w:t>
      </w:r>
      <w:r>
        <w:rPr>
          <w:u w:val="single"/>
        </w:rPr>
        <w:t>soaked in oil</w:t>
      </w:r>
    </w:p>
    <w:p>
      <w:pPr>
        <w:pStyle w:val="BodyText"/>
        <w:tabs>
          <w:tab w:pos="9133" w:val="right" w:leader="none"/>
        </w:tabs>
        <w:spacing w:before="2"/>
        <w:ind w:left="3421"/>
      </w:pPr>
      <w:r>
        <w:rPr/>
        <w:t>Weight of dry</w:t>
      </w:r>
      <w:r>
        <w:rPr>
          <w:spacing w:val="-5"/>
        </w:rPr>
        <w:t> </w:t>
      </w:r>
      <w:r>
        <w:rPr/>
        <w:t>starch wood sample</w:t>
        <w:tab/>
        <w:t>3.19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r>
        <w:rPr/>
        <w:t>Determination of fiber</w:t>
      </w:r>
      <w:r>
        <w:rPr>
          <w:spacing w:val="-2"/>
        </w:rPr>
        <w:t> </w:t>
      </w:r>
      <w:r>
        <w:rPr/>
        <w:t>saturation point</w:t>
      </w:r>
    </w:p>
    <w:p>
      <w:pPr>
        <w:pStyle w:val="BodyText"/>
        <w:spacing w:line="360" w:lineRule="auto" w:before="135"/>
        <w:ind w:left="1260" w:right="1259"/>
        <w:jc w:val="both"/>
      </w:pPr>
      <w:r>
        <w:rPr/>
        <w:t>The</w:t>
      </w:r>
      <w:r>
        <w:rPr>
          <w:spacing w:val="9"/>
        </w:rPr>
        <w:t> </w:t>
      </w:r>
      <w:r>
        <w:rPr/>
        <w:t>wood</w:t>
      </w:r>
      <w:r>
        <w:rPr>
          <w:spacing w:val="11"/>
        </w:rPr>
        <w:t> </w:t>
      </w:r>
      <w:r>
        <w:rPr/>
        <w:t>species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cut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sizeable</w:t>
      </w:r>
      <w:r>
        <w:rPr>
          <w:spacing w:val="11"/>
        </w:rPr>
        <w:t> </w:t>
      </w:r>
      <w:r>
        <w:rPr/>
        <w:t>samples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100</w:t>
      </w:r>
      <w:r>
        <w:rPr>
          <w:spacing w:val="13"/>
        </w:rPr>
        <w:t> </w:t>
      </w:r>
      <w:r>
        <w:rPr/>
        <w:t>mm</w:t>
      </w:r>
      <w:r>
        <w:rPr>
          <w:spacing w:val="12"/>
        </w:rPr>
        <w:t> </w:t>
      </w:r>
      <w:r>
        <w:rPr/>
        <w:t>x</w:t>
      </w:r>
      <w:r>
        <w:rPr>
          <w:spacing w:val="13"/>
        </w:rPr>
        <w:t> </w:t>
      </w:r>
      <w:r>
        <w:rPr/>
        <w:t>60</w:t>
      </w:r>
      <w:r>
        <w:rPr>
          <w:spacing w:val="12"/>
        </w:rPr>
        <w:t> </w:t>
      </w:r>
      <w:r>
        <w:rPr/>
        <w:t>mm</w:t>
      </w:r>
      <w:r>
        <w:rPr>
          <w:spacing w:val="12"/>
        </w:rPr>
        <w:t> </w:t>
      </w:r>
      <w:r>
        <w:rPr/>
        <w:t>x</w:t>
      </w:r>
      <w:r>
        <w:rPr>
          <w:spacing w:val="13"/>
        </w:rPr>
        <w:t> </w:t>
      </w:r>
      <w:r>
        <w:rPr/>
        <w:t>40</w:t>
      </w:r>
      <w:r>
        <w:rPr>
          <w:spacing w:val="13"/>
        </w:rPr>
        <w:t> </w:t>
      </w:r>
      <w:r>
        <w:rPr/>
        <w:t>mm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purpose</w:t>
      </w:r>
      <w:r>
        <w:rPr>
          <w:spacing w:val="-58"/>
        </w:rPr>
        <w:t> </w:t>
      </w:r>
      <w:r>
        <w:rPr/>
        <w:t>of</w:t>
      </w:r>
    </w:p>
    <w:p>
      <w:pPr>
        <w:pStyle w:val="BodyText"/>
        <w:spacing w:line="360" w:lineRule="auto"/>
        <w:ind w:left="1260" w:right="1262"/>
        <w:jc w:val="both"/>
      </w:pPr>
      <w:r>
        <w:rPr/>
        <w:t>Oven drying to constant weight, afterwards, each specimen was extracted from the seasoned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cutting</w:t>
      </w:r>
      <w:r>
        <w:rPr>
          <w:spacing w:val="-2"/>
        </w:rPr>
        <w:t> </w:t>
      </w:r>
      <w:r>
        <w:rPr/>
        <w:t>to a standard dimension of 30</w:t>
      </w:r>
      <w:r>
        <w:rPr>
          <w:spacing w:val="4"/>
        </w:rPr>
        <w:t> </w:t>
      </w:r>
      <w:r>
        <w:rPr/>
        <w:t>mm x</w:t>
      </w:r>
      <w:r>
        <w:rPr>
          <w:spacing w:val="2"/>
        </w:rPr>
        <w:t> </w:t>
      </w:r>
      <w:r>
        <w:rPr/>
        <w:t>20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20 mm.</w:t>
      </w:r>
    </w:p>
    <w:p>
      <w:pPr>
        <w:pStyle w:val="BodyText"/>
        <w:spacing w:line="360" w:lineRule="auto"/>
        <w:ind w:left="1260" w:right="1257"/>
        <w:jc w:val="both"/>
      </w:pPr>
      <w:r>
        <w:rPr/>
        <w:t>Thereafter, the test species were completely immersed in water for 30 minutes. Subsequently at</w:t>
      </w:r>
      <w:r>
        <w:rPr>
          <w:spacing w:val="-57"/>
        </w:rPr>
        <w:t> </w:t>
      </w:r>
      <w:r>
        <w:rPr/>
        <w:t>regular intervals of 15 minutes, their moisture contents were measured with the moisture meter</w:t>
      </w:r>
      <w:r>
        <w:rPr>
          <w:spacing w:val="1"/>
        </w:rPr>
        <w:t> </w:t>
      </w:r>
      <w:r>
        <w:rPr/>
        <w:t>until an initial (green) moisture content of at least 30 % was attained for each test piece. This 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fiber</w:t>
      </w:r>
      <w:r>
        <w:rPr>
          <w:spacing w:val="-2"/>
        </w:rPr>
        <w:t> </w:t>
      </w:r>
      <w:r>
        <w:rPr/>
        <w:t>saturation point (FSP) of</w:t>
      </w:r>
      <w:r>
        <w:rPr>
          <w:spacing w:val="-2"/>
        </w:rPr>
        <w:t> </w:t>
      </w:r>
      <w:r>
        <w:rPr/>
        <w:t>wood at</w:t>
      </w:r>
      <w:r>
        <w:rPr>
          <w:spacing w:val="-1"/>
        </w:rPr>
        <w:t> </w:t>
      </w:r>
      <w:r>
        <w:rPr/>
        <w:t>which shrinkage</w:t>
      </w:r>
      <w:r>
        <w:rPr>
          <w:spacing w:val="-2"/>
        </w:rPr>
        <w:t> </w:t>
      </w:r>
      <w:r>
        <w:rPr/>
        <w:t>begins to occur</w:t>
      </w:r>
      <w:r>
        <w:rPr>
          <w:spacing w:val="1"/>
        </w:rPr>
        <w:t> </w:t>
      </w:r>
      <w:r>
        <w:rPr/>
        <w:t>(Stamm, 1927).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34" w:id="183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83"/>
      <w:r>
        <w:rPr/>
        <w:t>colour</w:t>
      </w:r>
    </w:p>
    <w:p>
      <w:pPr>
        <w:pStyle w:val="BodyText"/>
        <w:spacing w:line="360" w:lineRule="auto" w:before="135"/>
        <w:ind w:left="1260" w:right="1262"/>
        <w:jc w:val="both"/>
      </w:pPr>
      <w:r>
        <w:rPr/>
        <w:t>The colours of the wood sample were determined using physical method. The colours of the</w:t>
      </w:r>
      <w:r>
        <w:rPr>
          <w:spacing w:val="1"/>
        </w:rPr>
        <w:t> </w:t>
      </w:r>
      <w:r>
        <w:rPr/>
        <w:t>wood samples were matched with chemistry colour chart and respective colours were obtained</w:t>
      </w:r>
      <w:r>
        <w:rPr>
          <w:spacing w:val="1"/>
        </w:rPr>
        <w:t> </w:t>
      </w:r>
      <w:r>
        <w:rPr/>
        <w:t>(Amadi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2004 and</w:t>
      </w:r>
      <w:r>
        <w:rPr>
          <w:spacing w:val="2"/>
        </w:rPr>
        <w:t> </w:t>
      </w:r>
      <w:r>
        <w:rPr/>
        <w:t>TAPPI, 1 983).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54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SOLUBILITIES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360" w:lineRule="auto" w:before="132"/>
        <w:ind w:left="1260" w:right="1255"/>
        <w:jc w:val="both"/>
      </w:pPr>
      <w:r>
        <w:rPr/>
        <w:t>The solubility of the fifty tropical timbers in 1</w:t>
      </w:r>
      <w:r>
        <w:rPr>
          <w:spacing w:val="60"/>
        </w:rPr>
        <w:t> </w:t>
      </w:r>
      <w:r>
        <w:rPr/>
        <w:t>% NaOH solution, cold, hot water and ether</w:t>
      </w:r>
      <w:r>
        <w:rPr>
          <w:spacing w:val="1"/>
        </w:rPr>
        <w:t> </w:t>
      </w:r>
      <w:r>
        <w:rPr/>
        <w:t>were determined according to TAPPI standard (T212-M-54). 5 g of each sample was added in</w:t>
      </w:r>
      <w:r>
        <w:rPr>
          <w:spacing w:val="1"/>
        </w:rPr>
        <w:t> </w:t>
      </w:r>
      <w:r>
        <w:rPr/>
        <w:t>50 ml of each of the following: NaOH solution, ether, cold (25 °C ) and hot (100 °C) water</w:t>
      </w:r>
      <w:r>
        <w:rPr>
          <w:spacing w:val="1"/>
        </w:rPr>
        <w:t> </w:t>
      </w:r>
      <w:r>
        <w:rPr/>
        <w:t>respectively.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mixtures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sodium</w:t>
      </w:r>
      <w:r>
        <w:rPr>
          <w:spacing w:val="8"/>
        </w:rPr>
        <w:t> </w:t>
      </w:r>
      <w:r>
        <w:rPr/>
        <w:t>hydroxide,</w:t>
      </w:r>
      <w:r>
        <w:rPr>
          <w:spacing w:val="7"/>
        </w:rPr>
        <w:t> </w:t>
      </w:r>
      <w:r>
        <w:rPr/>
        <w:t>hot</w:t>
      </w:r>
      <w:r>
        <w:rPr>
          <w:spacing w:val="8"/>
        </w:rPr>
        <w:t> </w:t>
      </w:r>
      <w:r>
        <w:rPr/>
        <w:t>water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ether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allowed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stand</w:t>
      </w:r>
      <w:r>
        <w:rPr>
          <w:spacing w:val="8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5"/>
        <w:jc w:val="both"/>
      </w:pPr>
      <w:r>
        <w:rPr/>
        <w:t>an hour, but six hours for cold water mixture, while stirring at same time interval. The mixture</w:t>
      </w:r>
      <w:r>
        <w:rPr>
          <w:spacing w:val="1"/>
        </w:rPr>
        <w:t> </w:t>
      </w:r>
      <w:r>
        <w:rPr/>
        <w:t>were later filtered, the residue rinsed with water, oven dried at 105 °C, cooled in a desiccator</w:t>
      </w:r>
      <w:r>
        <w:rPr>
          <w:spacing w:val="1"/>
        </w:rPr>
        <w:t> </w:t>
      </w:r>
      <w:r>
        <w:rPr/>
        <w:t>and weighed. The solubilites were calculated using the formular (Amado </w:t>
      </w:r>
      <w:r>
        <w:rPr>
          <w:i/>
        </w:rPr>
        <w:t>et al., </w:t>
      </w:r>
      <w:r>
        <w:rPr/>
        <w:t>2004 and</w:t>
      </w:r>
      <w:r>
        <w:rPr>
          <w:spacing w:val="1"/>
        </w:rPr>
        <w:t> </w:t>
      </w:r>
      <w:r>
        <w:rPr/>
        <w:t>TAPPI,</w:t>
      </w:r>
      <w:r>
        <w:rPr>
          <w:spacing w:val="-1"/>
        </w:rPr>
        <w:t> </w:t>
      </w:r>
      <w:r>
        <w:rPr/>
        <w:t>1983).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260"/>
        <w:jc w:val="both"/>
      </w:pPr>
      <w:r>
        <w:rPr/>
        <w:pict>
          <v:shape style="position:absolute;margin-left:296.200012pt;margin-top:17.373102pt;width:29.4pt;height:.1pt;mso-position-horizontal-relative:page;mso-position-vertical-relative:paragraph;z-index:-15696896;mso-wrap-distance-left:0;mso-wrap-distance-right:0" coordorigin="5924,347" coordsize="588,0" path="m5924,347l6512,34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Solubility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loss in weight/volume</w:t>
      </w:r>
      <w:r>
        <w:rPr>
          <w:spacing w:val="-1"/>
        </w:rPr>
        <w:t> </w:t>
      </w:r>
      <w:r>
        <w:rPr/>
        <w:t>of water 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tabs>
          <w:tab w:pos="8341" w:val="left" w:leader="none"/>
        </w:tabs>
        <w:spacing w:before="31"/>
        <w:ind w:left="5341"/>
      </w:pPr>
      <w:r>
        <w:rPr/>
        <w:t>1</w:t>
        <w:tab/>
        <w:t>3.20</w:t>
      </w:r>
    </w:p>
    <w:p>
      <w:pPr>
        <w:pStyle w:val="Heading3"/>
        <w:numPr>
          <w:ilvl w:val="1"/>
          <w:numId w:val="54"/>
        </w:numPr>
        <w:tabs>
          <w:tab w:pos="1782" w:val="left" w:leader="none"/>
        </w:tabs>
        <w:spacing w:line="240" w:lineRule="auto" w:before="142" w:after="0"/>
        <w:ind w:left="1781" w:right="0" w:hanging="481"/>
        <w:jc w:val="both"/>
      </w:pPr>
      <w:bookmarkStart w:name="_TOC_250033" w:id="184"/>
      <w:r>
        <w:rPr/>
        <w:t>CHEMICAL</w:t>
      </w:r>
      <w:r>
        <w:rPr>
          <w:spacing w:val="-2"/>
        </w:rPr>
        <w:t> </w:t>
      </w:r>
      <w:r>
        <w:rPr/>
        <w:t>CHARACTERIZATION OF</w:t>
      </w:r>
      <w:r>
        <w:rPr>
          <w:spacing w:val="-5"/>
        </w:rPr>
        <w:t> </w:t>
      </w:r>
      <w:bookmarkEnd w:id="184"/>
      <w:r>
        <w:rPr/>
        <w:t>OIL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54"/>
        </w:numPr>
        <w:tabs>
          <w:tab w:pos="1818" w:val="left" w:leader="none"/>
        </w:tabs>
        <w:spacing w:line="360" w:lineRule="auto" w:before="0" w:after="0"/>
        <w:ind w:left="1260" w:right="1258" w:firstLine="0"/>
        <w:jc w:val="both"/>
        <w:rPr>
          <w:sz w:val="24"/>
        </w:rPr>
      </w:pPr>
      <w:r>
        <w:rPr>
          <w:b/>
          <w:sz w:val="24"/>
        </w:rPr>
        <w:t>Acid value determination </w:t>
      </w:r>
      <w:r>
        <w:rPr>
          <w:sz w:val="24"/>
        </w:rPr>
        <w:t>(ASTM: American Society for Testing Material (1985), Van</w:t>
      </w:r>
      <w:r>
        <w:rPr>
          <w:spacing w:val="1"/>
          <w:sz w:val="24"/>
        </w:rPr>
        <w:t> </w:t>
      </w:r>
      <w:r>
        <w:rPr>
          <w:sz w:val="24"/>
        </w:rPr>
        <w:t>Nostrand,</w:t>
      </w:r>
      <w:r>
        <w:rPr>
          <w:spacing w:val="-1"/>
          <w:sz w:val="24"/>
        </w:rPr>
        <w:t> </w:t>
      </w:r>
      <w:r>
        <w:rPr>
          <w:sz w:val="24"/>
        </w:rPr>
        <w:t>l976).</w:t>
      </w:r>
    </w:p>
    <w:p>
      <w:pPr>
        <w:pStyle w:val="BodyText"/>
        <w:spacing w:line="360" w:lineRule="auto" w:before="1"/>
        <w:ind w:left="1260" w:right="1254"/>
        <w:jc w:val="both"/>
      </w:pPr>
      <w:r>
        <w:rPr>
          <w:b/>
        </w:rPr>
        <w:t>Procedure</w:t>
      </w:r>
      <w:r>
        <w:rPr/>
        <w:t>: One gram of the oil was weighed accurately into a conical flask and was dissolved</w:t>
      </w:r>
      <w:r>
        <w:rPr>
          <w:spacing w:val="1"/>
        </w:rPr>
        <w:t> </w:t>
      </w:r>
      <w:r>
        <w:rPr/>
        <w:t>with 15 ml of chloroform. Two drops of phenolphtalein indicator was added to the flask and the</w:t>
      </w:r>
      <w:r>
        <w:rPr>
          <w:spacing w:val="-57"/>
        </w:rPr>
        <w:t> </w:t>
      </w:r>
      <w:r>
        <w:rPr/>
        <w:t>solution was titrated against 0.05 M alcoholic potassium hydroxide. The colour at the end point</w:t>
      </w:r>
      <w:r>
        <w:rPr>
          <w:spacing w:val="-57"/>
        </w:rPr>
        <w:t> </w:t>
      </w:r>
      <w:r>
        <w:rPr/>
        <w:t>was pink. The number of mg of potassium hydroxide required to neutralize 1g of oil was then</w:t>
      </w:r>
      <w:r>
        <w:rPr>
          <w:spacing w:val="1"/>
        </w:rPr>
        <w:t> </w:t>
      </w:r>
      <w:r>
        <w:rPr/>
        <w:t>calculated as;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260"/>
        <w:jc w:val="both"/>
      </w:pPr>
      <w:r>
        <w:rPr/>
        <w:t>Acid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Volume of</w:t>
      </w:r>
      <w:r>
        <w:rPr>
          <w:spacing w:val="1"/>
          <w:u w:val="single"/>
        </w:rPr>
        <w:t> </w:t>
      </w:r>
      <w:r>
        <w:rPr>
          <w:u w:val="single"/>
        </w:rPr>
        <w:t>KOH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Molairty</w:t>
      </w:r>
      <w:r>
        <w:rPr>
          <w:spacing w:val="-6"/>
          <w:u w:val="single"/>
        </w:rPr>
        <w:t> </w:t>
      </w:r>
      <w:r>
        <w:rPr>
          <w:u w:val="single"/>
        </w:rPr>
        <w:t>of KOH</w:t>
      </w:r>
      <w:r>
        <w:rPr>
          <w:spacing w:val="1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Molar mass</w:t>
      </w:r>
      <w:r>
        <w:rPr>
          <w:spacing w:val="-1"/>
          <w:u w:val="single"/>
        </w:rPr>
        <w:t> </w:t>
      </w:r>
      <w:r>
        <w:rPr>
          <w:u w:val="single"/>
        </w:rPr>
        <w:t>of KOH</w:t>
      </w:r>
    </w:p>
    <w:p>
      <w:pPr>
        <w:pStyle w:val="BodyText"/>
        <w:tabs>
          <w:tab w:pos="9395" w:val="right" w:leader="none"/>
        </w:tabs>
        <w:spacing w:before="3"/>
        <w:ind w:left="4861"/>
      </w:pPr>
      <w:r>
        <w:rPr/>
        <w:t>g</w:t>
      </w:r>
      <w:r>
        <w:rPr>
          <w:spacing w:val="-3"/>
        </w:rPr>
        <w:t> </w:t>
      </w:r>
      <w:r>
        <w:rPr/>
        <w:t>of oil</w:t>
        <w:tab/>
        <w:t>3.21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54"/>
        </w:numPr>
        <w:tabs>
          <w:tab w:pos="1980" w:val="left" w:leader="none"/>
          <w:tab w:pos="1981" w:val="left" w:leader="none"/>
        </w:tabs>
        <w:spacing w:line="357" w:lineRule="auto" w:before="1" w:after="0"/>
        <w:ind w:left="1260" w:right="6145" w:firstLine="0"/>
        <w:jc w:val="left"/>
        <w:rPr>
          <w:sz w:val="24"/>
        </w:rPr>
      </w:pPr>
      <w:r>
        <w:rPr>
          <w:b/>
          <w:spacing w:val="-1"/>
          <w:sz w:val="24"/>
        </w:rPr>
        <w:t>Free fatty </w:t>
      </w:r>
      <w:r>
        <w:rPr>
          <w:b/>
          <w:sz w:val="24"/>
        </w:rPr>
        <w:t>acid value determination</w:t>
      </w:r>
      <w:r>
        <w:rPr>
          <w:b/>
          <w:spacing w:val="-57"/>
          <w:sz w:val="24"/>
        </w:rPr>
        <w:t> </w:t>
      </w:r>
      <w:r>
        <w:rPr>
          <w:sz w:val="24"/>
        </w:rPr>
        <w:t>Free fatty acid is the half of the acid value.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fatty</w:t>
      </w:r>
      <w:r>
        <w:rPr>
          <w:spacing w:val="-5"/>
          <w:sz w:val="24"/>
        </w:rPr>
        <w:t> </w:t>
      </w:r>
      <w:r>
        <w:rPr>
          <w:sz w:val="24"/>
        </w:rPr>
        <w:t>acid value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z w:val="24"/>
          <w:u w:val="single"/>
        </w:rPr>
        <w:t>Acid value</w:t>
      </w:r>
    </w:p>
    <w:p>
      <w:pPr>
        <w:pStyle w:val="BodyText"/>
        <w:tabs>
          <w:tab w:pos="8581" w:val="left" w:leader="none"/>
        </w:tabs>
        <w:spacing w:before="4"/>
        <w:ind w:left="3541"/>
      </w:pPr>
      <w:r>
        <w:rPr/>
        <w:t>2</w:t>
        <w:tab/>
        <w:t>3.22</w:t>
      </w:r>
    </w:p>
    <w:p>
      <w:pPr>
        <w:pStyle w:val="Heading3"/>
        <w:numPr>
          <w:ilvl w:val="2"/>
          <w:numId w:val="54"/>
        </w:numPr>
        <w:tabs>
          <w:tab w:pos="1921" w:val="left" w:leader="none"/>
        </w:tabs>
        <w:spacing w:line="240" w:lineRule="auto" w:before="137" w:after="0"/>
        <w:ind w:left="1920" w:right="0" w:hanging="661"/>
        <w:jc w:val="both"/>
        <w:rPr>
          <w:b w:val="0"/>
        </w:rPr>
      </w:pPr>
      <w:bookmarkStart w:name="_TOC_250032" w:id="185"/>
      <w:r>
        <w:rPr/>
        <w:t>Saponification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determination</w:t>
      </w:r>
      <w:bookmarkEnd w:id="185"/>
      <w:r>
        <w:rPr>
          <w:b w:val="0"/>
        </w:rPr>
        <w:t>.</w:t>
      </w:r>
    </w:p>
    <w:p>
      <w:pPr>
        <w:pStyle w:val="BodyText"/>
        <w:spacing w:line="360" w:lineRule="auto" w:before="140"/>
        <w:ind w:left="1260" w:right="1255"/>
        <w:jc w:val="both"/>
      </w:pPr>
      <w:r>
        <w:rPr>
          <w:b/>
        </w:rPr>
        <w:t>Procedure: </w:t>
      </w:r>
      <w:r>
        <w:rPr/>
        <w:t>One gram of the oil was weighed accurately into a round bottom flask after which</w:t>
      </w:r>
      <w:r>
        <w:rPr>
          <w:spacing w:val="1"/>
        </w:rPr>
        <w:t> </w:t>
      </w:r>
      <w:r>
        <w:rPr/>
        <w:t>exactly 50 ml of alcoholic potassium hydroxide (KOH) and few pieces of boiling chips were</w:t>
      </w:r>
      <w:r>
        <w:rPr>
          <w:spacing w:val="1"/>
        </w:rPr>
        <w:t> </w:t>
      </w:r>
      <w:r>
        <w:rPr/>
        <w:t>added to the weighed sample. Two drops of Phenolphthalein indicator was added to the sample.</w:t>
      </w:r>
      <w:r>
        <w:rPr>
          <w:spacing w:val="-57"/>
        </w:rPr>
        <w:t> </w:t>
      </w:r>
      <w:r>
        <w:rPr/>
        <w:t>The round bottom flask was fitted to a reflux condenser and this was left to boil for 30 minutes</w:t>
      </w:r>
      <w:r>
        <w:rPr>
          <w:spacing w:val="1"/>
        </w:rPr>
        <w:t> </w:t>
      </w:r>
      <w:r>
        <w:rPr/>
        <w:t>so as to clear the solution. The solution was titrated against 1M hydrochloric acid</w:t>
      </w:r>
      <w:r>
        <w:rPr>
          <w:spacing w:val="60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caustic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</w:t>
      </w:r>
      <w:r>
        <w:rPr>
          <w:spacing w:val="60"/>
        </w:rPr>
        <w:t> </w:t>
      </w:r>
      <w:r>
        <w:rPr/>
        <w:t>during</w:t>
      </w:r>
      <w:r>
        <w:rPr>
          <w:spacing w:val="1"/>
        </w:rPr>
        <w:t> </w:t>
      </w:r>
      <w:r>
        <w:rPr/>
        <w:t>saponiflcation.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saponifcation</w:t>
      </w:r>
      <w:r>
        <w:rPr>
          <w:spacing w:val="-1"/>
        </w:rPr>
        <w:t> </w:t>
      </w:r>
      <w:r>
        <w:rPr/>
        <w:t>value was thus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 below: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6"/>
        <w:ind w:left="1260"/>
      </w:pPr>
      <w:r>
        <w:rPr/>
        <w:t>Saponification</w:t>
      </w:r>
      <w:r>
        <w:rPr>
          <w:spacing w:val="58"/>
        </w:rPr>
        <w:t> </w:t>
      </w:r>
      <w:r>
        <w:rPr/>
        <w:t>=</w:t>
      </w:r>
      <w:r>
        <w:rPr>
          <w:spacing w:val="58"/>
        </w:rPr>
        <w:t> </w:t>
      </w:r>
      <w:r>
        <w:rPr>
          <w:u w:val="single"/>
        </w:rPr>
        <w:t>(c-b)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M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3"/>
          <w:u w:val="single"/>
        </w:rPr>
        <w:t> </w:t>
      </w:r>
      <w:r>
        <w:rPr>
          <w:u w:val="single"/>
        </w:rPr>
        <w:t>Molar</w:t>
      </w:r>
      <w:r>
        <w:rPr>
          <w:spacing w:val="-1"/>
          <w:u w:val="single"/>
        </w:rPr>
        <w:t> </w:t>
      </w:r>
      <w:r>
        <w:rPr>
          <w:u w:val="single"/>
        </w:rPr>
        <w:t>mass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KOH</w:t>
      </w:r>
    </w:p>
    <w:p>
      <w:pPr>
        <w:tabs>
          <w:tab w:pos="10203" w:val="right" w:leader="none"/>
        </w:tabs>
        <w:spacing w:before="136"/>
        <w:ind w:left="4441" w:right="0" w:firstLine="0"/>
        <w:jc w:val="left"/>
        <w:rPr>
          <w:sz w:val="22"/>
        </w:rPr>
      </w:pPr>
      <w:r>
        <w:rPr>
          <w:sz w:val="22"/>
        </w:rPr>
        <w:t>a</w:t>
        <w:tab/>
        <w:t>3.23</w:t>
      </w:r>
    </w:p>
    <w:p>
      <w:pPr>
        <w:pStyle w:val="BodyText"/>
        <w:tabs>
          <w:tab w:pos="2604" w:val="left" w:leader="none"/>
        </w:tabs>
        <w:spacing w:before="129"/>
        <w:ind w:left="1260"/>
      </w:pPr>
      <w:r>
        <w:rPr/>
        <w:t>Where</w:t>
      </w:r>
      <w:r>
        <w:rPr>
          <w:spacing w:val="-2"/>
        </w:rPr>
        <w:t> </w:t>
      </w:r>
      <w:r>
        <w:rPr/>
        <w:t>a</w:t>
        <w:tab/>
        <w:t>= 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</w:t>
      </w:r>
    </w:p>
    <w:p>
      <w:pPr>
        <w:pStyle w:val="BodyText"/>
        <w:tabs>
          <w:tab w:pos="3360" w:val="left" w:leader="none"/>
          <w:tab w:pos="4200" w:val="left" w:leader="none"/>
        </w:tabs>
        <w:spacing w:before="137"/>
        <w:ind w:left="2700"/>
      </w:pPr>
      <w:r>
        <w:rPr/>
        <w:t>b</w:t>
        <w:tab/>
        <w:t>=</w:t>
        <w:tab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HCl 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titration</w:t>
      </w:r>
    </w:p>
    <w:p>
      <w:pPr>
        <w:pStyle w:val="BodyText"/>
        <w:tabs>
          <w:tab w:pos="3186" w:val="left" w:leader="none"/>
          <w:tab w:pos="3345" w:val="left" w:leader="none"/>
          <w:tab w:pos="4140" w:val="left" w:leader="none"/>
          <w:tab w:pos="4200" w:val="left" w:leader="none"/>
        </w:tabs>
        <w:spacing w:line="360" w:lineRule="auto" w:before="140"/>
        <w:ind w:left="2760" w:right="4782" w:hanging="60"/>
      </w:pPr>
      <w:r>
        <w:rPr/>
        <w:t>c</w:t>
        <w:tab/>
        <w:tab/>
        <w:t>=</w:t>
        <w:tab/>
        <w:tab/>
        <w:t>Ml of KOH added to sample</w:t>
      </w:r>
      <w:r>
        <w:rPr>
          <w:spacing w:val="-57"/>
        </w:rPr>
        <w:t> </w:t>
      </w:r>
      <w:r>
        <w:rPr/>
        <w:t>m</w:t>
        <w:tab/>
        <w:t>=</w:t>
        <w:tab/>
        <w:tab/>
        <w:t>molarity</w:t>
      </w:r>
      <w:r>
        <w:rPr>
          <w:spacing w:val="-5"/>
        </w:rPr>
        <w:t> </w:t>
      </w:r>
      <w:r>
        <w:rPr/>
        <w:t>of HCl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54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31" w:id="186"/>
      <w:r>
        <w:rPr/>
        <w:t>Determination of</w:t>
      </w:r>
      <w:r>
        <w:rPr>
          <w:spacing w:val="-2"/>
        </w:rPr>
        <w:t> </w:t>
      </w:r>
      <w:r>
        <w:rPr/>
        <w:t>peroxide</w:t>
      </w:r>
      <w:r>
        <w:rPr>
          <w:spacing w:val="-2"/>
        </w:rPr>
        <w:t> </w:t>
      </w:r>
      <w:bookmarkEnd w:id="186"/>
      <w:r>
        <w:rPr/>
        <w:t>value</w:t>
      </w:r>
    </w:p>
    <w:p>
      <w:pPr>
        <w:pStyle w:val="BodyText"/>
        <w:spacing w:line="360" w:lineRule="auto" w:before="135"/>
        <w:ind w:left="1260" w:right="1255"/>
        <w:jc w:val="both"/>
      </w:pPr>
      <w:r>
        <w:rPr/>
        <w:t>One gram of the extract sample was measured into a boiling tube. 20 ml of glacial acetic acid</w:t>
      </w:r>
      <w:r>
        <w:rPr>
          <w:spacing w:val="1"/>
        </w:rPr>
        <w:t> </w:t>
      </w:r>
      <w:r>
        <w:rPr/>
        <w:t>and chloroform in the ratio of 2:1 was added. The mixture was boiled for 1min, in a water bath.</w:t>
      </w:r>
      <w:r>
        <w:rPr>
          <w:spacing w:val="-57"/>
        </w:rPr>
        <w:t> </w:t>
      </w:r>
      <w:r>
        <w:rPr/>
        <w:t>Then</w:t>
      </w:r>
      <w:r>
        <w:rPr>
          <w:spacing w:val="1"/>
        </w:rPr>
        <w:t> </w:t>
      </w:r>
      <w:r>
        <w:rPr/>
        <w:t>it was poured into a flask containing solution of 20 ml (5 %)</w:t>
      </w:r>
      <w:r>
        <w:rPr>
          <w:spacing w:val="1"/>
        </w:rPr>
        <w:t> </w:t>
      </w:r>
      <w:r>
        <w:rPr/>
        <w:t>KI. The boiling tube was</w:t>
      </w:r>
      <w:r>
        <w:rPr>
          <w:spacing w:val="1"/>
        </w:rPr>
        <w:t> </w:t>
      </w:r>
      <w:r>
        <w:rPr/>
        <w:t>washed twice with 25 ml of distilled water and was also poured into the flask.</w:t>
      </w:r>
      <w:r>
        <w:rPr>
          <w:spacing w:val="1"/>
        </w:rPr>
        <w:t> </w:t>
      </w:r>
      <w:r>
        <w:rPr/>
        <w:t>It was titrated</w:t>
      </w:r>
      <w:r>
        <w:rPr>
          <w:spacing w:val="1"/>
        </w:rPr>
        <w:t> </w:t>
      </w:r>
      <w:r>
        <w:rPr/>
        <w:t>using 0.002 M</w:t>
      </w:r>
      <w:r>
        <w:rPr>
          <w:spacing w:val="1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 and starch solution as an indicator (about 0.5 ml).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titrated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60"/>
          <w:vertAlign w:val="baseline"/>
        </w:rPr>
        <w:t> </w:t>
      </w:r>
      <w:r>
        <w:rPr>
          <w:vertAlign w:val="baseline"/>
        </w:rPr>
        <w:t>to colourless.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4611" w:val="left" w:leader="none"/>
        </w:tabs>
        <w:ind w:left="1260"/>
      </w:pPr>
      <w:r>
        <w:rPr/>
        <w:t>Formula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peroxide value  -</w:t>
        <w:tab/>
      </w:r>
      <w:r>
        <w:rPr>
          <w:u w:val="single"/>
        </w:rPr>
        <w:t>1000 x</w:t>
      </w:r>
      <w:r>
        <w:rPr>
          <w:spacing w:val="2"/>
          <w:u w:val="single"/>
        </w:rPr>
        <w:t> </w:t>
      </w:r>
      <w:r>
        <w:rPr>
          <w:u w:val="single"/>
        </w:rPr>
        <w:t>V</w:t>
      </w:r>
      <w:r>
        <w:rPr>
          <w:u w:val="single"/>
          <w:vertAlign w:val="subscript"/>
        </w:rPr>
        <w:t>1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M</w:t>
      </w:r>
    </w:p>
    <w:p>
      <w:pPr>
        <w:pStyle w:val="BodyText"/>
        <w:tabs>
          <w:tab w:pos="9594" w:val="right" w:leader="none"/>
        </w:tabs>
        <w:spacing w:before="137"/>
        <w:ind w:left="4861"/>
      </w:pPr>
      <w:r>
        <w:rPr/>
        <w:t>Weight</w:t>
      </w:r>
      <w:r>
        <w:rPr>
          <w:spacing w:val="-1"/>
        </w:rPr>
        <w:t> </w:t>
      </w:r>
      <w:r>
        <w:rPr/>
        <w:t>of the extract</w:t>
        <w:tab/>
        <w:t>3.24</w:t>
      </w:r>
    </w:p>
    <w:p>
      <w:pPr>
        <w:pStyle w:val="BodyText"/>
        <w:spacing w:before="139"/>
        <w:ind w:left="1260"/>
      </w:pPr>
      <w:r>
        <w:rPr/>
        <w:t>OR</w:t>
      </w:r>
    </w:p>
    <w:p>
      <w:pPr>
        <w:pStyle w:val="BodyText"/>
        <w:spacing w:before="552"/>
        <w:ind w:left="1260"/>
        <w:jc w:val="both"/>
      </w:pPr>
      <w:r>
        <w:rPr/>
        <w:pict>
          <v:line style="position:absolute;mso-position-horizontal-relative:page;mso-position-vertical-relative:paragraph;z-index:15760896" from="117.449997pt,43.603119pt" to="149.699997pt,43.603119pt" stroked="true" strokeweight=".75pt" strokecolor="#000000">
            <v:stroke dashstyle="solid"/>
            <w10:wrap type="none"/>
          </v:line>
        </w:pict>
      </w:r>
      <w:r>
        <w:rPr/>
        <w:t>P.V.</w:t>
      </w:r>
      <w:r>
        <w:rPr>
          <w:spacing w:val="120"/>
        </w:rPr>
        <w:t> </w:t>
      </w:r>
      <w:r>
        <w:rPr>
          <w:i/>
        </w:rPr>
        <w:t>=</w:t>
      </w:r>
      <w:r>
        <w:rPr>
          <w:i/>
          <w:spacing w:val="58"/>
        </w:rPr>
        <w:t> </w:t>
      </w:r>
      <w:r>
        <w:rPr/>
        <w:t>2 x</w:t>
      </w:r>
      <w:r>
        <w:rPr>
          <w:spacing w:val="2"/>
        </w:rPr>
        <w:t> </w:t>
      </w:r>
      <w:r>
        <w:rPr/>
        <w:t>V</w:t>
      </w:r>
    </w:p>
    <w:p>
      <w:pPr>
        <w:pStyle w:val="BodyText"/>
        <w:tabs>
          <w:tab w:pos="8565" w:val="left" w:leader="none"/>
        </w:tabs>
        <w:spacing w:before="137"/>
        <w:ind w:left="2340"/>
      </w:pPr>
      <w:r>
        <w:rPr/>
        <w:t>W</w:t>
        <w:tab/>
        <w:t>3.25</w:t>
      </w:r>
    </w:p>
    <w:p>
      <w:pPr>
        <w:pStyle w:val="Heading3"/>
        <w:numPr>
          <w:ilvl w:val="2"/>
          <w:numId w:val="54"/>
        </w:numPr>
        <w:tabs>
          <w:tab w:pos="1981" w:val="left" w:leader="none"/>
        </w:tabs>
        <w:spacing w:line="240" w:lineRule="auto" w:before="144" w:after="0"/>
        <w:ind w:left="1980" w:right="0" w:hanging="721"/>
        <w:jc w:val="both"/>
      </w:pPr>
      <w:bookmarkStart w:name="_TOC_250030" w:id="187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Iodine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(Wij's</w:t>
      </w:r>
      <w:r>
        <w:rPr>
          <w:spacing w:val="2"/>
        </w:rPr>
        <w:t> </w:t>
      </w:r>
      <w:bookmarkEnd w:id="187"/>
      <w:r>
        <w:rPr/>
        <w:t>Method):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0.5 ml or 1 g of the sample was measured into a conical flask, and 15ml of chloroform was</w:t>
      </w:r>
      <w:r>
        <w:rPr>
          <w:spacing w:val="1"/>
        </w:rPr>
        <w:t> </w:t>
      </w:r>
      <w:r>
        <w:rPr/>
        <w:t>added, followed by the addition of 25 ml of Wij's solution, (iodine monochloaide). It was</w:t>
      </w:r>
      <w:r>
        <w:rPr>
          <w:spacing w:val="1"/>
        </w:rPr>
        <w:t> </w:t>
      </w:r>
      <w:r>
        <w:rPr/>
        <w:t>covered tightly with a foil and was placed in the dark for 30 mins. 20mls of 10 % KI solution</w:t>
      </w:r>
      <w:r>
        <w:rPr>
          <w:spacing w:val="1"/>
        </w:rPr>
        <w:t> </w:t>
      </w:r>
      <w:r>
        <w:rPr/>
        <w:t>was added followed by the addition of 150 ml of distilled water. The colour changes to red.</w:t>
      </w:r>
      <w:r>
        <w:rPr>
          <w:spacing w:val="1"/>
        </w:rPr>
        <w:t> </w:t>
      </w:r>
      <w:r>
        <w:rPr/>
        <w:t>Now, the red coloured solution was titrated with 0.1 M 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 until reddish colour separates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solution.5 ml of 1 % starch indicator was added and the colour changed to blue black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solution was</w:t>
      </w:r>
      <w:r>
        <w:rPr>
          <w:spacing w:val="-1"/>
          <w:vertAlign w:val="baseline"/>
        </w:rPr>
        <w:t> </w:t>
      </w:r>
      <w:r>
        <w:rPr>
          <w:vertAlign w:val="baseline"/>
        </w:rPr>
        <w:t>titrated until the 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changes to pale black</w:t>
      </w:r>
      <w:r>
        <w:rPr>
          <w:spacing w:val="1"/>
          <w:vertAlign w:val="baseline"/>
        </w:rPr>
        <w:t> </w:t>
      </w:r>
      <w:r>
        <w:rPr>
          <w:vertAlign w:val="baseline"/>
        </w:rPr>
        <w:t>end point.</w:t>
      </w:r>
    </w:p>
    <w:p>
      <w:pPr>
        <w:pStyle w:val="BodyText"/>
        <w:spacing w:before="139"/>
        <w:ind w:left="1260"/>
        <w:jc w:val="both"/>
      </w:pPr>
      <w:r>
        <w:rPr/>
        <w:t>Calculations:</w:t>
      </w:r>
      <w:r>
        <w:rPr>
          <w:spacing w:val="-1"/>
        </w:rPr>
        <w:t> </w:t>
      </w:r>
      <w:r>
        <w:rPr/>
        <w:t>(c-b)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>
          <w:u w:val="single"/>
        </w:rPr>
        <w:t>m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molarity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thio sulphate consumed</w:t>
      </w:r>
      <w:r>
        <w:rPr>
          <w:spacing w:val="59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molar mass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iodine</w:t>
      </w:r>
    </w:p>
    <w:p>
      <w:pPr>
        <w:pStyle w:val="BodyText"/>
        <w:tabs>
          <w:tab w:pos="10007" w:val="right" w:leader="none"/>
        </w:tabs>
        <w:spacing w:before="139"/>
        <w:ind w:left="6301"/>
      </w:pPr>
      <w:r>
        <w:rPr/>
        <w:t>a</w:t>
        <w:tab/>
        <w:t>3.26</w:t>
      </w:r>
    </w:p>
    <w:p>
      <w:pPr>
        <w:pStyle w:val="BodyText"/>
        <w:spacing w:before="137"/>
        <w:ind w:left="2700"/>
      </w:pPr>
      <w:r>
        <w:rPr/>
        <w:t>where 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mass of</w:t>
      </w:r>
      <w:r>
        <w:rPr>
          <w:spacing w:val="-1"/>
        </w:rPr>
        <w:t> </w:t>
      </w:r>
      <w:r>
        <w:rPr/>
        <w:t>test sample</w:t>
      </w:r>
    </w:p>
    <w:p>
      <w:pPr>
        <w:pStyle w:val="BodyText"/>
        <w:spacing w:before="140"/>
        <w:ind w:left="3060"/>
      </w:pPr>
      <w:r>
        <w:rPr/>
        <w:t>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Ml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added</w:t>
      </w:r>
      <w:r>
        <w:rPr>
          <w:spacing w:val="2"/>
        </w:rPr>
        <w:t> </w:t>
      </w:r>
      <w:r>
        <w:rPr/>
        <w:t>Iodine</w:t>
      </w:r>
      <w:r>
        <w:rPr>
          <w:spacing w:val="-2"/>
        </w:rPr>
        <w:t> </w:t>
      </w:r>
      <w:r>
        <w:rPr/>
        <w:t>monochloride</w:t>
      </w:r>
    </w:p>
    <w:p>
      <w:pPr>
        <w:spacing w:after="0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before="76"/>
        <w:ind w:left="3180"/>
      </w:pPr>
      <w:r>
        <w:rPr/>
        <w:t>b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Ml of</w:t>
      </w:r>
      <w:r>
        <w:rPr>
          <w:spacing w:val="-1"/>
        </w:rPr>
        <w:t> </w:t>
      </w:r>
      <w:r>
        <w:rPr/>
        <w:t>thiosulphate</w:t>
      </w:r>
      <w:r>
        <w:rPr>
          <w:spacing w:val="-1"/>
        </w:rPr>
        <w:t> </w:t>
      </w:r>
      <w:r>
        <w:rPr/>
        <w:t>consumed</w:t>
      </w:r>
    </w:p>
    <w:p>
      <w:pPr>
        <w:pStyle w:val="BodyText"/>
        <w:spacing w:before="137"/>
        <w:ind w:left="3180"/>
      </w:pPr>
      <w:r>
        <w:rPr/>
        <w:t>m</w:t>
      </w:r>
      <w:r>
        <w:rPr>
          <w:spacing w:val="-1"/>
        </w:rPr>
        <w:t> </w:t>
      </w:r>
      <w:r>
        <w:rPr/>
        <w:t>=  molarity</w:t>
      </w:r>
      <w:r>
        <w:rPr>
          <w:spacing w:val="-5"/>
        </w:rPr>
        <w:t> </w:t>
      </w:r>
      <w:r>
        <w:rPr/>
        <w:t>of thiosulphate</w:t>
      </w:r>
      <w:r>
        <w:rPr>
          <w:spacing w:val="2"/>
        </w:rPr>
        <w:t> </w:t>
      </w:r>
      <w:r>
        <w:rPr/>
        <w:t>consumed.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56"/>
        </w:numPr>
        <w:tabs>
          <w:tab w:pos="1801" w:val="left" w:leader="none"/>
        </w:tabs>
        <w:spacing w:line="240" w:lineRule="auto" w:before="0" w:after="0"/>
        <w:ind w:left="1800" w:right="0" w:hanging="541"/>
        <w:jc w:val="both"/>
      </w:pPr>
      <w:bookmarkStart w:name="_TOC_250029" w:id="188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polymeric</w:t>
      </w:r>
      <w:r>
        <w:rPr>
          <w:spacing w:val="-3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88"/>
      <w:r>
        <w:rPr/>
        <w:t>wood</w:t>
      </w:r>
    </w:p>
    <w:p>
      <w:pPr>
        <w:pStyle w:val="Heading3"/>
        <w:numPr>
          <w:ilvl w:val="2"/>
          <w:numId w:val="56"/>
        </w:numPr>
        <w:tabs>
          <w:tab w:pos="1801" w:val="left" w:leader="none"/>
        </w:tabs>
        <w:spacing w:line="240" w:lineRule="auto" w:before="139" w:after="0"/>
        <w:ind w:left="1800" w:right="0" w:hanging="541"/>
        <w:jc w:val="both"/>
      </w:pPr>
      <w:bookmarkStart w:name="_TOC_250028" w:id="189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189"/>
      <w:r>
        <w:rPr/>
        <w:t>cellulose</w:t>
      </w:r>
    </w:p>
    <w:p>
      <w:pPr>
        <w:pStyle w:val="BodyText"/>
        <w:spacing w:line="360" w:lineRule="auto" w:before="132"/>
        <w:ind w:left="1260" w:right="1253"/>
        <w:jc w:val="both"/>
      </w:pPr>
      <w:r>
        <w:rPr/>
        <w:t>2.00 g of each wood sample was weighed and transferred into a</w:t>
      </w:r>
      <w:r>
        <w:rPr>
          <w:spacing w:val="1"/>
        </w:rPr>
        <w:t> </w:t>
      </w:r>
      <w:r>
        <w:rPr/>
        <w:t>250 ml Eryfemeyer flask.</w:t>
      </w:r>
      <w:r>
        <w:rPr>
          <w:spacing w:val="60"/>
        </w:rPr>
        <w:t> </w:t>
      </w:r>
      <w:r>
        <w:rPr/>
        <w:t>50</w:t>
      </w:r>
      <w:r>
        <w:rPr>
          <w:spacing w:val="1"/>
        </w:rPr>
        <w:t> </w:t>
      </w:r>
      <w:r>
        <w:rPr/>
        <w:t>ml of 96 %</w:t>
      </w:r>
      <w:r>
        <w:rPr>
          <w:spacing w:val="60"/>
        </w:rPr>
        <w:t> </w:t>
      </w:r>
      <w:r>
        <w:rPr/>
        <w:t>ethyl alcohol and 25 ml of 65 % nitric acid was added. The flask was put on a</w:t>
      </w:r>
      <w:r>
        <w:rPr>
          <w:spacing w:val="1"/>
        </w:rPr>
        <w:t> </w:t>
      </w:r>
      <w:r>
        <w:rPr/>
        <w:t>heater equipped with condenser and heated for 1 hour. After hydrolysis, the flask contents was</w:t>
      </w:r>
      <w:r>
        <w:rPr>
          <w:spacing w:val="1"/>
        </w:rPr>
        <w:t> </w:t>
      </w:r>
      <w:r>
        <w:rPr/>
        <w:t>filtered. The remaining cellulose on the filter paper was transferred into the flask and the</w:t>
      </w:r>
      <w:r>
        <w:rPr>
          <w:spacing w:val="1"/>
        </w:rPr>
        <w:t> </w:t>
      </w:r>
      <w:r>
        <w:rPr/>
        <w:t>process was repeated twice, the cellulose together with the filter paper was dried at 120°C.The</w:t>
      </w:r>
      <w:r>
        <w:rPr>
          <w:spacing w:val="1"/>
        </w:rPr>
        <w:t> </w:t>
      </w:r>
      <w:r>
        <w:rPr/>
        <w:t>cellulose content was calculated from the following equation (Oakely, 1984; Marzieh and</w:t>
      </w:r>
      <w:r>
        <w:rPr>
          <w:spacing w:val="1"/>
        </w:rPr>
        <w:t> </w:t>
      </w:r>
      <w:r>
        <w:rPr/>
        <w:t>Marjan,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spacing w:before="2"/>
        <w:ind w:left="1260"/>
        <w:jc w:val="both"/>
      </w:pPr>
      <w:r>
        <w:rPr/>
        <w:t>Cellulose%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Cellulose</w:t>
      </w:r>
      <w:r>
        <w:rPr>
          <w:spacing w:val="-1"/>
          <w:u w:val="single"/>
        </w:rPr>
        <w:t> </w:t>
      </w:r>
      <w:r>
        <w:rPr>
          <w:u w:val="single"/>
        </w:rPr>
        <w:t>dry</w:t>
      </w:r>
      <w:r>
        <w:rPr>
          <w:spacing w:val="-1"/>
          <w:u w:val="single"/>
        </w:rPr>
        <w:t> </w:t>
      </w:r>
      <w:r>
        <w:rPr>
          <w:u w:val="single"/>
        </w:rPr>
        <w:t>weight</w:t>
      </w:r>
      <w:r>
        <w:rPr>
          <w:spacing w:val="60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tabs>
          <w:tab w:pos="8533" w:val="left" w:leader="none"/>
        </w:tabs>
        <w:spacing w:before="137"/>
        <w:ind w:left="2700"/>
        <w:jc w:val="both"/>
      </w:pPr>
      <w:r>
        <w:rPr/>
        <w:t>Sample</w:t>
      </w:r>
      <w:r>
        <w:rPr>
          <w:spacing w:val="-2"/>
        </w:rPr>
        <w:t> </w:t>
      </w:r>
      <w:r>
        <w:rPr/>
        <w:t>dry</w:t>
      </w:r>
      <w:r>
        <w:rPr>
          <w:spacing w:val="-4"/>
        </w:rPr>
        <w:t> </w:t>
      </w:r>
      <w:r>
        <w:rPr/>
        <w:t>weight</w:t>
        <w:tab/>
        <w:t>3.27</w:t>
      </w:r>
    </w:p>
    <w:p>
      <w:pPr>
        <w:pStyle w:val="Heading3"/>
        <w:numPr>
          <w:ilvl w:val="2"/>
          <w:numId w:val="56"/>
        </w:numPr>
        <w:tabs>
          <w:tab w:pos="1921" w:val="left" w:leader="none"/>
        </w:tabs>
        <w:spacing w:line="240" w:lineRule="auto" w:before="144" w:after="0"/>
        <w:ind w:left="1920" w:right="0" w:hanging="661"/>
        <w:jc w:val="both"/>
      </w:pPr>
      <w:bookmarkStart w:name="_TOC_250027" w:id="190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Lignin</w:t>
      </w:r>
      <w:r>
        <w:rPr>
          <w:spacing w:val="-2"/>
        </w:rPr>
        <w:t> </w:t>
      </w:r>
      <w:bookmarkEnd w:id="190"/>
      <w:r>
        <w:rPr/>
        <w:t>Content</w:t>
      </w:r>
    </w:p>
    <w:p>
      <w:pPr>
        <w:pStyle w:val="BodyText"/>
        <w:spacing w:line="360" w:lineRule="auto" w:before="132"/>
        <w:ind w:left="1260" w:right="1256"/>
        <w:jc w:val="both"/>
      </w:pPr>
      <w:r>
        <w:rPr/>
        <w:t>The total lignin content</w:t>
      </w:r>
      <w:r>
        <w:rPr>
          <w:spacing w:val="1"/>
        </w:rPr>
        <w:t> </w:t>
      </w:r>
      <w:r>
        <w:rPr/>
        <w:t>of the wood was determined by the determination of the soluble</w:t>
      </w:r>
      <w:r>
        <w:rPr>
          <w:spacing w:val="1"/>
        </w:rPr>
        <w:t> </w:t>
      </w:r>
      <w:r>
        <w:rPr/>
        <w:t>andinsoluble lignin. The summation of the soluble and insoluble lignin gave the total lignin 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soluble</w:t>
      </w:r>
      <w:r>
        <w:rPr>
          <w:spacing w:val="5"/>
        </w:rPr>
        <w:t> </w:t>
      </w:r>
      <w:r>
        <w:rPr/>
        <w:t>lignin</w:t>
      </w:r>
      <w:r>
        <w:rPr>
          <w:spacing w:val="6"/>
        </w:rPr>
        <w:t> </w:t>
      </w:r>
      <w:r>
        <w:rPr/>
        <w:t>determination,</w:t>
      </w:r>
      <w:r>
        <w:rPr>
          <w:spacing w:val="5"/>
        </w:rPr>
        <w:t> </w:t>
      </w:r>
      <w:r>
        <w:rPr/>
        <w:t>2.00</w:t>
      </w:r>
      <w:r>
        <w:rPr>
          <w:spacing w:val="6"/>
        </w:rPr>
        <w:t> </w:t>
      </w:r>
      <w:r>
        <w:rPr/>
        <w:t>g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each</w:t>
      </w:r>
      <w:r>
        <w:rPr>
          <w:spacing w:val="5"/>
        </w:rPr>
        <w:t> </w:t>
      </w:r>
      <w:r>
        <w:rPr/>
        <w:t>wood</w:t>
      </w:r>
      <w:r>
        <w:rPr>
          <w:spacing w:val="5"/>
        </w:rPr>
        <w:t> </w:t>
      </w:r>
      <w:r>
        <w:rPr/>
        <w:t>sample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impregnated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ml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72</w:t>
      </w:r>
    </w:p>
    <w:p>
      <w:pPr>
        <w:pStyle w:val="BodyText"/>
        <w:spacing w:line="360" w:lineRule="auto" w:before="2"/>
        <w:ind w:left="1260" w:right="1253"/>
        <w:jc w:val="both"/>
        <w:rPr>
          <w:b/>
        </w:rPr>
      </w:pPr>
      <w:r>
        <w:rPr/>
        <w:t>% sulphuric 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placed in a water bath at a controlled temperature of 30 °C for one</w:t>
      </w:r>
      <w:r>
        <w:rPr>
          <w:spacing w:val="1"/>
        </w:rPr>
        <w:t> </w:t>
      </w:r>
      <w:r>
        <w:rPr/>
        <w:t>hour,after which 68ml of deionized water was added to the sample. The conical flask and its</w:t>
      </w:r>
      <w:r>
        <w:rPr>
          <w:spacing w:val="1"/>
        </w:rPr>
        <w:t> </w:t>
      </w:r>
      <w:r>
        <w:rPr/>
        <w:t>content (sample) was heated in an autoclave at 125 °C for I hour 15 minutes. The conical flask</w:t>
      </w:r>
      <w:r>
        <w:rPr>
          <w:spacing w:val="1"/>
        </w:rPr>
        <w:t> </w:t>
      </w:r>
      <w:r>
        <w:rPr/>
        <w:t>and its content were cooled and the lignin filtered. The insoluble lignin was washed with</w:t>
      </w:r>
      <w:r>
        <w:rPr>
          <w:spacing w:val="1"/>
        </w:rPr>
        <w:t> </w:t>
      </w:r>
      <w:r>
        <w:rPr/>
        <w:t>deionized water until neutral pH and then dried in an oven at a temperature of 80 °C until a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weight.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lignin content 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foimular: </w:t>
      </w:r>
      <w:r>
        <w:rPr>
          <w:b/>
        </w:rPr>
        <w:t>(TAPPI,</w:t>
      </w:r>
      <w:r>
        <w:rPr>
          <w:b/>
          <w:spacing w:val="-1"/>
        </w:rPr>
        <w:t> </w:t>
      </w:r>
      <w:r>
        <w:rPr>
          <w:b/>
        </w:rPr>
        <w:t>1988).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1260"/>
        <w:jc w:val="both"/>
      </w:pPr>
      <w:r>
        <w:rPr/>
        <w:t>IL=</w:t>
      </w:r>
      <w:r>
        <w:rPr>
          <w:spacing w:val="58"/>
        </w:rPr>
        <w:t> </w:t>
      </w:r>
      <w:r>
        <w:rPr>
          <w:u w:val="single"/>
        </w:rPr>
        <w:t>W</w:t>
      </w:r>
      <w:r>
        <w:rPr>
          <w:spacing w:val="1"/>
          <w:u w:val="single"/>
        </w:rPr>
        <w:t> </w:t>
      </w:r>
      <w:r>
        <w:rPr>
          <w:u w:val="single"/>
        </w:rPr>
        <w:t>Lignin</w:t>
      </w:r>
      <w:r>
        <w:rPr>
          <w:spacing w:val="58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tabs>
          <w:tab w:pos="7820" w:val="left" w:leader="none"/>
        </w:tabs>
        <w:spacing w:before="139"/>
        <w:ind w:left="1860"/>
        <w:jc w:val="both"/>
      </w:pPr>
      <w:r>
        <w:rPr/>
        <w:t>W fibre</w:t>
        <w:tab/>
        <w:t>(3.28)</w:t>
      </w:r>
    </w:p>
    <w:p>
      <w:pPr>
        <w:pStyle w:val="BodyText"/>
        <w:spacing w:before="137"/>
        <w:ind w:left="1260"/>
        <w:jc w:val="both"/>
      </w:pPr>
      <w:r>
        <w:rPr/>
        <w:t>Where</w:t>
      </w:r>
      <w:r>
        <w:rPr>
          <w:spacing w:val="-1"/>
        </w:rPr>
        <w:t> </w:t>
      </w:r>
      <w:r>
        <w:rPr/>
        <w:t>IL</w:t>
      </w:r>
      <w:r>
        <w:rPr>
          <w:spacing w:val="-5"/>
        </w:rPr>
        <w:t> </w:t>
      </w:r>
      <w:r>
        <w:rPr/>
        <w:t>=</w:t>
      </w:r>
      <w:r>
        <w:rPr>
          <w:spacing w:val="2"/>
        </w:rPr>
        <w:t> </w:t>
      </w:r>
      <w:r>
        <w:rPr/>
        <w:t>Insoluble</w:t>
      </w:r>
      <w:r>
        <w:rPr>
          <w:spacing w:val="-1"/>
        </w:rPr>
        <w:t> </w:t>
      </w:r>
      <w:r>
        <w:rPr/>
        <w:t>lignin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spacing w:line="360" w:lineRule="auto" w:before="139"/>
        <w:ind w:left="1260" w:right="5330"/>
        <w:jc w:val="both"/>
      </w:pPr>
      <w:r>
        <w:rPr/>
        <w:t>W lignin</w:t>
      </w:r>
      <w:r>
        <w:rPr>
          <w:spacing w:val="1"/>
        </w:rPr>
        <w:t> </w:t>
      </w:r>
      <w:r>
        <w:rPr/>
        <w:t>=</w:t>
      </w:r>
      <w:r>
        <w:rPr>
          <w:spacing w:val="61"/>
        </w:rPr>
        <w:t> </w:t>
      </w:r>
      <w:r>
        <w:rPr/>
        <w:t>Oven-dry weight of insoluble lignin (g)</w:t>
      </w:r>
      <w:r>
        <w:rPr>
          <w:spacing w:val="1"/>
        </w:rPr>
        <w:t> </w:t>
      </w:r>
      <w:r>
        <w:rPr/>
        <w:t>W fibre</w:t>
      </w:r>
      <w:r>
        <w:rPr>
          <w:spacing w:val="58"/>
        </w:rPr>
        <w:t> </w:t>
      </w:r>
      <w:r>
        <w:rPr/>
        <w:t>=</w:t>
      </w:r>
      <w:r>
        <w:rPr>
          <w:spacing w:val="57"/>
        </w:rPr>
        <w:t> </w:t>
      </w:r>
      <w:r>
        <w:rPr/>
        <w:t>Oven</w:t>
      </w:r>
      <w:r>
        <w:rPr>
          <w:spacing w:val="2"/>
        </w:rPr>
        <w:t> </w:t>
      </w:r>
      <w:r>
        <w:rPr/>
        <w:t>-dry</w:t>
      </w:r>
      <w:r>
        <w:rPr>
          <w:spacing w:val="-4"/>
        </w:rPr>
        <w:t> </w:t>
      </w:r>
      <w:r>
        <w:rPr/>
        <w:t>weight of wood fibers</w:t>
      </w:r>
      <w:r>
        <w:rPr>
          <w:spacing w:val="-1"/>
        </w:rPr>
        <w:t> </w:t>
      </w:r>
      <w:r>
        <w:rPr/>
        <w:t>(g)</w:t>
      </w:r>
    </w:p>
    <w:p>
      <w:pPr>
        <w:pStyle w:val="BodyText"/>
        <w:spacing w:line="360" w:lineRule="auto"/>
        <w:ind w:left="1260" w:right="1257"/>
        <w:jc w:val="both"/>
      </w:pPr>
      <w:r>
        <w:rPr/>
        <w:t>The filtrate obtained from the insoluble lignin was used to determine the soluble lignin content</w:t>
      </w:r>
      <w:r>
        <w:rPr>
          <w:spacing w:val="1"/>
        </w:rPr>
        <w:t> </w:t>
      </w:r>
      <w:r>
        <w:rPr/>
        <w:t>in sulphuric acid by spectrophtometric method. In this method. 5 ml of 3 % sulphuric acid was</w:t>
      </w:r>
      <w:r>
        <w:rPr>
          <w:spacing w:val="1"/>
        </w:rPr>
        <w:t> </w:t>
      </w:r>
      <w:r>
        <w:rPr/>
        <w:t>added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5ml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insoluble</w:t>
      </w:r>
      <w:r>
        <w:rPr>
          <w:spacing w:val="8"/>
        </w:rPr>
        <w:t> </w:t>
      </w:r>
      <w:r>
        <w:rPr/>
        <w:t>lignin</w:t>
      </w:r>
      <w:r>
        <w:rPr>
          <w:spacing w:val="8"/>
        </w:rPr>
        <w:t> </w:t>
      </w:r>
      <w:r>
        <w:rPr/>
        <w:t>filtrate.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UV</w:t>
      </w:r>
      <w:r>
        <w:rPr>
          <w:spacing w:val="7"/>
        </w:rPr>
        <w:t> </w:t>
      </w:r>
      <w:r>
        <w:rPr/>
        <w:t>spectrophotometer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measure</w:t>
      </w:r>
      <w:r>
        <w:rPr>
          <w:spacing w:val="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tabs>
          <w:tab w:pos="7304" w:val="left" w:leader="none"/>
        </w:tabs>
        <w:spacing w:line="360" w:lineRule="auto" w:before="76"/>
        <w:ind w:left="1260" w:right="1258"/>
      </w:pPr>
      <w:r>
        <w:rPr/>
        <w:t>absorbance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solution</w:t>
      </w:r>
      <w:r>
        <w:rPr>
          <w:spacing w:val="54"/>
        </w:rPr>
        <w:t> </w:t>
      </w:r>
      <w:r>
        <w:rPr/>
        <w:t>at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wavelength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205</w:t>
      </w:r>
      <w:r>
        <w:rPr>
          <w:spacing w:val="55"/>
        </w:rPr>
        <w:t> </w:t>
      </w:r>
      <w:r>
        <w:rPr/>
        <w:t>nm.</w:t>
        <w:tab/>
        <w:t>The</w:t>
      </w:r>
      <w:r>
        <w:rPr>
          <w:spacing w:val="48"/>
        </w:rPr>
        <w:t> </w:t>
      </w:r>
      <w:r>
        <w:rPr/>
        <w:t>soluble</w:t>
      </w:r>
      <w:r>
        <w:rPr>
          <w:spacing w:val="50"/>
        </w:rPr>
        <w:t> </w:t>
      </w:r>
      <w:r>
        <w:rPr/>
        <w:t>lignin</w:t>
      </w:r>
      <w:r>
        <w:rPr>
          <w:spacing w:val="51"/>
        </w:rPr>
        <w:t> </w:t>
      </w:r>
      <w:r>
        <w:rPr/>
        <w:t>content</w:t>
      </w:r>
      <w:r>
        <w:rPr>
          <w:spacing w:val="50"/>
        </w:rPr>
        <w:t> </w:t>
      </w:r>
      <w:r>
        <w:rPr/>
        <w:t>was</w:t>
      </w:r>
      <w:r>
        <w:rPr>
          <w:spacing w:val="-57"/>
        </w:rPr>
        <w:t> </w:t>
      </w:r>
      <w:r>
        <w:rPr/>
        <w:t>calculated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expression</w:t>
      </w:r>
    </w:p>
    <w:p>
      <w:pPr>
        <w:pStyle w:val="BodyText"/>
        <w:tabs>
          <w:tab w:pos="2033" w:val="left" w:leader="none"/>
          <w:tab w:pos="2513" w:val="left" w:leader="none"/>
          <w:tab w:pos="3869" w:val="left" w:leader="none"/>
          <w:tab w:pos="4169" w:val="left" w:leader="none"/>
          <w:tab w:pos="8663" w:val="right" w:leader="none"/>
        </w:tabs>
        <w:spacing w:before="413"/>
        <w:ind w:left="1260"/>
      </w:pPr>
      <w:r>
        <w:rPr/>
        <w:t>SL</w:t>
      </w:r>
      <w:r>
        <w:rPr>
          <w:spacing w:val="56"/>
        </w:rPr>
        <w:t> </w:t>
      </w:r>
      <w:r>
        <w:rPr/>
        <w:t>=</w:t>
        <w:tab/>
      </w:r>
      <w:r>
        <w:rPr>
          <w:u w:val="single"/>
        </w:rPr>
        <w:t> </w:t>
        <w:tab/>
        <w:t>CV</w:t>
        <w:tab/>
      </w:r>
      <w:r>
        <w:rPr/>
        <w:tab/>
        <w:t>X   100</w:t>
        <w:tab/>
        <w:t>3.29</w:t>
      </w:r>
    </w:p>
    <w:p>
      <w:pPr>
        <w:pStyle w:val="BodyText"/>
        <w:spacing w:before="139"/>
        <w:ind w:left="1980"/>
      </w:pPr>
      <w:r>
        <w:rPr/>
        <w:t>1000 </w:t>
      </w:r>
      <w:r>
        <w:rPr>
          <w:spacing w:val="1"/>
        </w:rPr>
        <w:t> </w:t>
      </w:r>
      <w:r>
        <w:rPr/>
        <w:t>X</w:t>
      </w:r>
      <w:r>
        <w:rPr>
          <w:spacing w:val="58"/>
        </w:rPr>
        <w:t> </w:t>
      </w:r>
      <w:r>
        <w:rPr/>
        <w:t>W</w:t>
      </w:r>
      <w:r>
        <w:rPr>
          <w:spacing w:val="1"/>
        </w:rPr>
        <w:t> </w:t>
      </w:r>
      <w:r>
        <w:rPr/>
        <w:t>fibre</w:t>
      </w:r>
    </w:p>
    <w:p>
      <w:pPr>
        <w:pStyle w:val="BodyText"/>
        <w:tabs>
          <w:tab w:pos="2138" w:val="left" w:leader="none"/>
          <w:tab w:pos="3120" w:val="left" w:leader="none"/>
        </w:tabs>
        <w:spacing w:before="137"/>
        <w:ind w:left="1260"/>
      </w:pPr>
      <w:r>
        <w:rPr/>
        <w:t>Where</w:t>
        <w:tab/>
        <w:t>SL</w:t>
        <w:tab/>
        <w:t>=</w:t>
      </w:r>
      <w:r>
        <w:rPr>
          <w:spacing w:val="-2"/>
        </w:rPr>
        <w:t> </w:t>
      </w:r>
      <w:r>
        <w:rPr/>
        <w:t>soluble lignin</w:t>
      </w:r>
      <w:r>
        <w:rPr>
          <w:spacing w:val="-1"/>
        </w:rPr>
        <w:t> </w:t>
      </w:r>
      <w:r>
        <w:rPr/>
        <w:t>conlent (%)</w:t>
      </w:r>
    </w:p>
    <w:p>
      <w:pPr>
        <w:pStyle w:val="BodyText"/>
        <w:tabs>
          <w:tab w:pos="3100" w:val="left" w:leader="none"/>
        </w:tabs>
        <w:spacing w:line="360" w:lineRule="auto" w:before="139"/>
        <w:ind w:left="2700" w:right="3655"/>
      </w:pPr>
      <w:r>
        <w:rPr/>
        <w:t>C</w:t>
        <w:tab/>
        <w:t>= concentration of soluble lignin in the filtrate (g/l).</w:t>
      </w:r>
      <w:r>
        <w:rPr>
          <w:spacing w:val="-57"/>
        </w:rPr>
        <w:t> </w:t>
      </w:r>
      <w:r>
        <w:rPr/>
        <w:t>V</w:t>
        <w:tab/>
        <w:t>=</w:t>
      </w:r>
      <w:r>
        <w:rPr>
          <w:spacing w:val="-3"/>
        </w:rPr>
        <w:t> </w:t>
      </w:r>
      <w:r>
        <w:rPr/>
        <w:t>total volume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 (ml)</w:t>
      </w:r>
    </w:p>
    <w:p>
      <w:pPr>
        <w:pStyle w:val="BodyText"/>
        <w:tabs>
          <w:tab w:pos="2239" w:val="left" w:leader="none"/>
        </w:tabs>
        <w:ind w:left="1260"/>
      </w:pPr>
      <w:r>
        <w:rPr/>
        <w:t>W fibre</w:t>
        <w:tab/>
        <w:t>=</w:t>
      </w:r>
      <w:r>
        <w:rPr>
          <w:spacing w:val="58"/>
        </w:rPr>
        <w:t> </w:t>
      </w:r>
      <w:r>
        <w:rPr/>
        <w:t>oven-dry</w:t>
      </w:r>
      <w:r>
        <w:rPr>
          <w:spacing w:val="-5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wood fibers (g)</w:t>
      </w:r>
    </w:p>
    <w:p>
      <w:pPr>
        <w:pStyle w:val="BodyText"/>
        <w:tabs>
          <w:tab w:pos="2500" w:val="left" w:leader="none"/>
          <w:tab w:pos="3651" w:val="left" w:leader="none"/>
        </w:tabs>
        <w:spacing w:line="360" w:lineRule="auto" w:before="138"/>
        <w:ind w:left="1980" w:right="4298" w:hanging="720"/>
      </w:pPr>
      <w:r>
        <w:rPr/>
        <w:t>The concentration of soluble lignin in the filtrate (C) is given by</w:t>
      </w:r>
      <w:r>
        <w:rPr>
          <w:spacing w:val="-57"/>
        </w:rPr>
        <w:t> </w:t>
      </w:r>
      <w:r>
        <w:rPr/>
        <w:t>C</w:t>
        <w:tab/>
        <w:t>= </w:t>
      </w:r>
      <w:r>
        <w:rPr>
          <w:u w:val="single"/>
        </w:rPr>
        <w:t> </w:t>
      </w:r>
      <w:r>
        <w:rPr>
          <w:spacing w:val="59"/>
          <w:u w:val="single"/>
        </w:rPr>
        <w:t> </w:t>
      </w:r>
      <w:r>
        <w:rPr>
          <w:u w:val="single"/>
        </w:rPr>
        <w:t>A</w:t>
      </w:r>
      <w:r>
        <w:rPr>
          <w:spacing w:val="119"/>
        </w:rPr>
        <w:t> </w:t>
      </w:r>
      <w:r>
        <w:rPr/>
        <w:t>x</w:t>
        <w:tab/>
      </w:r>
      <w:r>
        <w:rPr>
          <w:u w:val="single"/>
        </w:rPr>
        <w:t>V</w:t>
      </w:r>
      <w:r>
        <w:rPr>
          <w:spacing w:val="-1"/>
          <w:u w:val="single"/>
        </w:rPr>
        <w:t> </w:t>
      </w:r>
      <w:r>
        <w:rPr>
          <w:u w:val="single"/>
        </w:rPr>
        <w:t>final</w:t>
      </w:r>
    </w:p>
    <w:p>
      <w:pPr>
        <w:pStyle w:val="BodyText"/>
        <w:tabs>
          <w:tab w:pos="3540" w:val="left" w:leader="none"/>
          <w:tab w:pos="8956" w:val="left" w:leader="none"/>
        </w:tabs>
        <w:ind w:left="2760"/>
      </w:pPr>
      <w:r>
        <w:rPr/>
        <w:t>110</w:t>
        <w:tab/>
        <w:t>V initial</w:t>
        <w:tab/>
        <w:t>3.30</w:t>
      </w:r>
    </w:p>
    <w:p>
      <w:pPr>
        <w:pStyle w:val="BodyText"/>
        <w:spacing w:line="360" w:lineRule="auto" w:before="139"/>
        <w:ind w:left="1260" w:right="5569"/>
      </w:pPr>
      <w:r>
        <w:rPr/>
        <w:t>Where A = absorbance at a wavelength of 205 nm.</w:t>
      </w:r>
      <w:r>
        <w:rPr>
          <w:spacing w:val="-57"/>
        </w:rPr>
        <w:t> </w:t>
      </w:r>
      <w:r>
        <w:rPr/>
        <w:t>V</w:t>
      </w:r>
      <w:r>
        <w:rPr>
          <w:spacing w:val="-1"/>
        </w:rPr>
        <w:t> </w:t>
      </w:r>
      <w:r>
        <w:rPr/>
        <w:t>final =</w:t>
      </w:r>
      <w:r>
        <w:rPr>
          <w:spacing w:val="-1"/>
        </w:rPr>
        <w:t> </w:t>
      </w:r>
      <w:r>
        <w:rPr/>
        <w:t>final volume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solution</w:t>
      </w:r>
      <w:r>
        <w:rPr>
          <w:spacing w:val="-1"/>
        </w:rPr>
        <w:t> </w:t>
      </w:r>
      <w:r>
        <w:rPr/>
        <w:t>(ml)</w:t>
      </w:r>
    </w:p>
    <w:p>
      <w:pPr>
        <w:pStyle w:val="BodyText"/>
        <w:ind w:left="1260"/>
      </w:pPr>
      <w:r>
        <w:rPr/>
        <w:t>V</w:t>
      </w:r>
      <w:r>
        <w:rPr>
          <w:spacing w:val="-2"/>
        </w:rPr>
        <w:t> </w:t>
      </w:r>
      <w:r>
        <w:rPr/>
        <w:t>initial =</w:t>
      </w:r>
      <w:r>
        <w:rPr>
          <w:spacing w:val="-1"/>
        </w:rPr>
        <w:t> </w:t>
      </w:r>
      <w:r>
        <w:rPr/>
        <w:t>initial volume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 solution</w:t>
      </w:r>
      <w:r>
        <w:rPr>
          <w:spacing w:val="2"/>
        </w:rPr>
        <w:t> </w:t>
      </w:r>
      <w:r>
        <w:rPr/>
        <w:t>(ml)</w:t>
      </w:r>
    </w:p>
    <w:p>
      <w:pPr>
        <w:pStyle w:val="BodyText"/>
        <w:spacing w:line="360" w:lineRule="auto" w:before="137"/>
        <w:ind w:left="1260" w:right="1136"/>
      </w:pPr>
      <w:r>
        <w:rPr/>
        <w:t>The</w:t>
      </w:r>
      <w:r>
        <w:rPr>
          <w:spacing w:val="16"/>
        </w:rPr>
        <w:t> </w:t>
      </w:r>
      <w:r>
        <w:rPr/>
        <w:t>total</w:t>
      </w:r>
      <w:r>
        <w:rPr>
          <w:spacing w:val="19"/>
        </w:rPr>
        <w:t> </w:t>
      </w:r>
      <w:r>
        <w:rPr/>
        <w:t>lignin</w:t>
      </w:r>
      <w:r>
        <w:rPr>
          <w:spacing w:val="20"/>
        </w:rPr>
        <w:t> </w:t>
      </w:r>
      <w:r>
        <w:rPr/>
        <w:t>content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addition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insoluble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soluble</w:t>
      </w:r>
      <w:r>
        <w:rPr>
          <w:spacing w:val="18"/>
        </w:rPr>
        <w:t> </w:t>
      </w:r>
      <w:r>
        <w:rPr/>
        <w:t>lignin</w:t>
      </w:r>
      <w:r>
        <w:rPr>
          <w:spacing w:val="19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both methods.</w:t>
      </w:r>
    </w:p>
    <w:p>
      <w:pPr>
        <w:pStyle w:val="BodyText"/>
        <w:ind w:left="1320"/>
      </w:pPr>
      <w:r>
        <w:rPr/>
        <w:t>TL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IL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SL</w:t>
      </w:r>
    </w:p>
    <w:p>
      <w:pPr>
        <w:pStyle w:val="BodyText"/>
        <w:spacing w:line="360" w:lineRule="auto" w:before="140"/>
        <w:ind w:left="1260" w:right="8227"/>
      </w:pPr>
      <w:r>
        <w:rPr/>
        <w:t>Where TL - total lignin</w:t>
      </w:r>
      <w:r>
        <w:rPr>
          <w:spacing w:val="-57"/>
        </w:rPr>
        <w:t> </w:t>
      </w:r>
      <w:r>
        <w:rPr/>
        <w:t>1L=</w:t>
      </w:r>
      <w:r>
        <w:rPr>
          <w:spacing w:val="-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SL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soluble lignin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56"/>
        </w:numPr>
        <w:tabs>
          <w:tab w:pos="1921" w:val="left" w:leader="none"/>
        </w:tabs>
        <w:spacing w:line="240" w:lineRule="auto" w:before="0" w:after="0"/>
        <w:ind w:left="1920" w:right="0" w:hanging="661"/>
        <w:jc w:val="both"/>
      </w:pPr>
      <w:bookmarkStart w:name="_TOC_250026" w:id="191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191"/>
      <w:r>
        <w:rPr/>
        <w:t>hemicellulose.</w:t>
      </w:r>
    </w:p>
    <w:p>
      <w:pPr>
        <w:pStyle w:val="BodyText"/>
        <w:spacing w:line="360" w:lineRule="auto" w:before="133"/>
        <w:ind w:left="1260" w:right="1255"/>
        <w:jc w:val="both"/>
      </w:pPr>
      <w:r>
        <w:rPr/>
        <w:t>Hemicellusose are non-cellulose, non-pectic cell wall polysaccharides. They are categorized</w:t>
      </w:r>
      <w:r>
        <w:rPr>
          <w:spacing w:val="1"/>
        </w:rPr>
        <w:t> </w:t>
      </w:r>
      <w:r>
        <w:rPr/>
        <w:t>under unavailable carbohydrate" since they are not split by the digestive enzymes of the human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detergent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I8.6l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disodium</w:t>
      </w:r>
      <w:r>
        <w:rPr>
          <w:spacing w:val="1"/>
        </w:rPr>
        <w:t> </w:t>
      </w:r>
      <w:r>
        <w:rPr/>
        <w:t>ethylenediamine tetraacetate and 6.81 g of sodium borate decahydrate into 1000 ml of beaker</w:t>
      </w:r>
      <w:r>
        <w:rPr>
          <w:spacing w:val="1"/>
        </w:rPr>
        <w:t> </w:t>
      </w:r>
      <w:r>
        <w:rPr/>
        <w:t>and dissolved in a 200 ml of distilled water by heating. To this a 150 ml solution containing 30</w:t>
      </w:r>
      <w:r>
        <w:rPr>
          <w:spacing w:val="1"/>
        </w:rPr>
        <w:t> </w:t>
      </w:r>
      <w:r>
        <w:rPr/>
        <w:t>g of sodium Lauryl sulphate, 10 mls of 2-ethanol and 100 ml solution containing 4.5 g of</w:t>
      </w:r>
      <w:r>
        <w:rPr>
          <w:spacing w:val="1"/>
        </w:rPr>
        <w:t> </w:t>
      </w:r>
      <w:r>
        <w:rPr/>
        <w:t>disodium hydrogen phosphate was added. The volume was made up to 1000 ml and the pH of</w:t>
      </w:r>
      <w:r>
        <w:rPr>
          <w:spacing w:val="1"/>
        </w:rPr>
        <w:t> </w:t>
      </w:r>
      <w:r>
        <w:rPr/>
        <w:t>the solution was at pH7. To 1.0 g of each wood powder in a refluxing flask, 10 ml of cold</w:t>
      </w:r>
      <w:r>
        <w:rPr>
          <w:spacing w:val="1"/>
        </w:rPr>
        <w:t> </w:t>
      </w:r>
      <w:r>
        <w:rPr/>
        <w:t>neutral detergent solution was added followed by 0.5 g sodium sulphate. The mixture was</w:t>
      </w:r>
      <w:r>
        <w:rPr>
          <w:spacing w:val="1"/>
        </w:rPr>
        <w:t> </w:t>
      </w:r>
      <w:r>
        <w:rPr/>
        <w:t>heated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boiling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refluxed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60</w:t>
      </w:r>
      <w:r>
        <w:rPr>
          <w:spacing w:val="30"/>
        </w:rPr>
        <w:t> </w:t>
      </w:r>
      <w:r>
        <w:rPr/>
        <w:t>minutes.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solution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filtered</w:t>
      </w:r>
      <w:r>
        <w:rPr>
          <w:spacing w:val="30"/>
        </w:rPr>
        <w:t> </w:t>
      </w:r>
      <w:r>
        <w:rPr/>
        <w:t>through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whatman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BodyText"/>
        <w:spacing w:line="360" w:lineRule="auto" w:before="76"/>
        <w:ind w:left="1260" w:right="1256"/>
        <w:jc w:val="both"/>
      </w:pPr>
      <w:r>
        <w:rPr/>
        <w:t>filter paper No 42 (125 mm) and the residue in the paper washed twice with acetone. The filter</w:t>
      </w:r>
      <w:r>
        <w:rPr>
          <w:spacing w:val="1"/>
        </w:rPr>
        <w:t> </w:t>
      </w:r>
      <w:r>
        <w:rPr/>
        <w:t>paper with the residue was</w:t>
      </w:r>
      <w:r>
        <w:rPr>
          <w:spacing w:val="1"/>
        </w:rPr>
        <w:t> </w:t>
      </w:r>
      <w:r>
        <w:rPr/>
        <w:t>dried in an oven at a temperature of 100 </w:t>
      </w:r>
      <w:r>
        <w:rPr>
          <w:vertAlign w:val="superscript"/>
        </w:rPr>
        <w:t>o</w:t>
      </w:r>
      <w:r>
        <w:rPr>
          <w:vertAlign w:val="baseline"/>
        </w:rPr>
        <w:t>C for 8 hours. The filter</w:t>
      </w:r>
      <w:r>
        <w:rPr>
          <w:spacing w:val="1"/>
          <w:vertAlign w:val="baseline"/>
        </w:rPr>
        <w:t> </w:t>
      </w:r>
      <w:r>
        <w:rPr>
          <w:vertAlign w:val="baseline"/>
        </w:rPr>
        <w:t>paper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its</w:t>
      </w:r>
      <w:r>
        <w:rPr>
          <w:spacing w:val="8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8"/>
          <w:vertAlign w:val="baseline"/>
        </w:rPr>
        <w:t> </w:t>
      </w:r>
      <w:r>
        <w:rPr>
          <w:vertAlign w:val="baseline"/>
        </w:rPr>
        <w:t>were</w:t>
      </w:r>
      <w:r>
        <w:rPr>
          <w:spacing w:val="9"/>
          <w:vertAlign w:val="baseline"/>
        </w:rPr>
        <w:t> </w:t>
      </w:r>
      <w:r>
        <w:rPr>
          <w:vertAlign w:val="baseline"/>
        </w:rPr>
        <w:t>cooled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dessicator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8"/>
          <w:vertAlign w:val="baseline"/>
        </w:rPr>
        <w:t> </w:t>
      </w:r>
      <w:r>
        <w:rPr>
          <w:vertAlign w:val="baseline"/>
        </w:rPr>
        <w:t>(Goering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Vansoest</w:t>
      </w:r>
      <w:r>
        <w:rPr>
          <w:spacing w:val="9"/>
          <w:vertAlign w:val="baseline"/>
        </w:rPr>
        <w:t> 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1975).</w:t>
      </w:r>
    </w:p>
    <w:p>
      <w:pPr>
        <w:pStyle w:val="BodyText"/>
        <w:spacing w:line="360" w:lineRule="auto"/>
        <w:ind w:left="1260" w:right="8110"/>
      </w:pPr>
      <w:r>
        <w:rPr/>
        <w:t>Hemi cellulose was thus</w:t>
      </w:r>
      <w:r>
        <w:rPr>
          <w:spacing w:val="-57"/>
        </w:rPr>
        <w:t> </w:t>
      </w:r>
      <w:r>
        <w:rPr/>
        <w:t>calculated as</w:t>
      </w:r>
    </w:p>
    <w:p>
      <w:pPr>
        <w:pStyle w:val="BodyText"/>
        <w:tabs>
          <w:tab w:pos="3380" w:val="left" w:leader="none"/>
        </w:tabs>
        <w:ind w:left="1320"/>
      </w:pPr>
      <w:r>
        <w:rPr/>
        <w:t>Hemicellulose</w:t>
      </w:r>
      <w:r>
        <w:rPr>
          <w:spacing w:val="-2"/>
        </w:rPr>
        <w:t> </w:t>
      </w:r>
      <w:r>
        <w:rPr/>
        <w:t>=</w:t>
        <w:tab/>
      </w:r>
      <w:r>
        <w:rPr>
          <w:u w:val="single"/>
        </w:rPr>
        <w:t>Neutral</w:t>
      </w:r>
      <w:r>
        <w:rPr>
          <w:spacing w:val="-1"/>
          <w:u w:val="single"/>
        </w:rPr>
        <w:t> </w:t>
      </w:r>
      <w:r>
        <w:rPr>
          <w:u w:val="single"/>
        </w:rPr>
        <w:t>detergent</w:t>
      </w:r>
      <w:r>
        <w:rPr>
          <w:spacing w:val="-1"/>
          <w:u w:val="single"/>
        </w:rPr>
        <w:t> </w:t>
      </w:r>
      <w:r>
        <w:rPr>
          <w:u w:val="single"/>
        </w:rPr>
        <w:t>-Acid</w:t>
      </w:r>
      <w:r>
        <w:rPr>
          <w:spacing w:val="-2"/>
          <w:u w:val="single"/>
        </w:rPr>
        <w:t> </w:t>
      </w:r>
      <w:r>
        <w:rPr>
          <w:u w:val="single"/>
        </w:rPr>
        <w:t>detergent</w:t>
      </w:r>
    </w:p>
    <w:p>
      <w:pPr>
        <w:pStyle w:val="BodyText"/>
        <w:tabs>
          <w:tab w:pos="5472" w:val="left" w:leader="none"/>
          <w:tab w:pos="9268" w:val="right" w:leader="none"/>
        </w:tabs>
        <w:spacing w:before="138"/>
        <w:ind w:left="3421"/>
      </w:pPr>
      <w:r>
        <w:rPr/>
        <w:t>fibre</w:t>
      </w:r>
      <w:r>
        <w:rPr>
          <w:spacing w:val="-2"/>
        </w:rPr>
        <w:t> </w:t>
      </w:r>
      <w:r>
        <w:rPr/>
        <w:t>(NDF)</w:t>
        <w:tab/>
        <w:t>fibre</w:t>
      </w:r>
      <w:r>
        <w:rPr>
          <w:spacing w:val="-1"/>
        </w:rPr>
        <w:t> </w:t>
      </w:r>
      <w:r>
        <w:rPr/>
        <w:t>(ADF)</w:t>
        <w:tab/>
        <w:t>3.31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56"/>
        </w:numPr>
        <w:tabs>
          <w:tab w:pos="1741" w:val="left" w:leader="none"/>
        </w:tabs>
        <w:spacing w:line="240" w:lineRule="auto" w:before="0" w:after="0"/>
        <w:ind w:left="1740" w:right="0" w:hanging="481"/>
        <w:jc w:val="left"/>
      </w:pPr>
      <w:bookmarkStart w:name="_TOC_250025" w:id="192"/>
      <w:r>
        <w:rPr/>
        <w:t>Elemental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fifty</w:t>
      </w:r>
      <w:r>
        <w:rPr>
          <w:spacing w:val="-1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timbers</w:t>
      </w:r>
      <w:r>
        <w:rPr>
          <w:spacing w:val="-1"/>
        </w:rPr>
        <w:t> </w:t>
      </w:r>
      <w:bookmarkEnd w:id="192"/>
      <w:r>
        <w:rPr/>
        <w:t>studied</w:t>
      </w:r>
    </w:p>
    <w:p>
      <w:pPr>
        <w:pStyle w:val="Heading3"/>
        <w:numPr>
          <w:ilvl w:val="2"/>
          <w:numId w:val="56"/>
        </w:numPr>
        <w:tabs>
          <w:tab w:pos="1921" w:val="left" w:leader="none"/>
        </w:tabs>
        <w:spacing w:line="240" w:lineRule="auto" w:before="138" w:after="0"/>
        <w:ind w:left="1920" w:right="0" w:hanging="661"/>
        <w:jc w:val="left"/>
      </w:pPr>
      <w:bookmarkStart w:name="_TOC_250024" w:id="193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elemental</w:t>
      </w:r>
      <w:r>
        <w:rPr>
          <w:spacing w:val="-3"/>
        </w:rPr>
        <w:t> </w:t>
      </w:r>
      <w:bookmarkEnd w:id="193"/>
      <w:r>
        <w:rPr/>
        <w:t>content</w:t>
      </w:r>
    </w:p>
    <w:p>
      <w:pPr>
        <w:pStyle w:val="BodyText"/>
        <w:spacing w:before="134"/>
        <w:ind w:left="126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stages normally</w:t>
      </w:r>
      <w:r>
        <w:rPr>
          <w:spacing w:val="-5"/>
        </w:rPr>
        <w:t> </w:t>
      </w:r>
      <w:r>
        <w:rPr/>
        <w:t>adopted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elemental analyses</w:t>
      </w:r>
    </w:p>
    <w:p>
      <w:pPr>
        <w:pStyle w:val="ListParagraph"/>
        <w:numPr>
          <w:ilvl w:val="3"/>
          <w:numId w:val="56"/>
        </w:numPr>
        <w:tabs>
          <w:tab w:pos="2265" w:val="left" w:leader="none"/>
          <w:tab w:pos="2266" w:val="left" w:leader="none"/>
        </w:tabs>
        <w:spacing w:line="240" w:lineRule="auto" w:before="137" w:after="0"/>
        <w:ind w:left="2266" w:right="0" w:hanging="586"/>
        <w:jc w:val="left"/>
        <w:rPr>
          <w:sz w:val="24"/>
        </w:rPr>
      </w:pPr>
      <w:r>
        <w:rPr>
          <w:sz w:val="24"/>
        </w:rPr>
        <w:t>Ashing</w:t>
      </w:r>
      <w:r>
        <w:rPr>
          <w:spacing w:val="-3"/>
          <w:sz w:val="24"/>
        </w:rPr>
        <w:t> </w:t>
      </w:r>
      <w:r>
        <w:rPr>
          <w:sz w:val="24"/>
        </w:rPr>
        <w:t>the sample,</w:t>
      </w:r>
    </w:p>
    <w:p>
      <w:pPr>
        <w:pStyle w:val="ListParagraph"/>
        <w:numPr>
          <w:ilvl w:val="3"/>
          <w:numId w:val="56"/>
        </w:numPr>
        <w:tabs>
          <w:tab w:pos="2341" w:val="left" w:leader="none"/>
        </w:tabs>
        <w:spacing w:line="240" w:lineRule="auto" w:before="139" w:after="0"/>
        <w:ind w:left="2340" w:right="0" w:hanging="721"/>
        <w:jc w:val="both"/>
        <w:rPr>
          <w:sz w:val="24"/>
        </w:rPr>
      </w:pPr>
      <w:r>
        <w:rPr>
          <w:sz w:val="24"/>
        </w:rPr>
        <w:t>Digestion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56"/>
        </w:numPr>
        <w:tabs>
          <w:tab w:pos="2192" w:val="left" w:leader="none"/>
        </w:tabs>
        <w:spacing w:line="360" w:lineRule="auto" w:before="137" w:after="0"/>
        <w:ind w:left="1620" w:right="1255" w:firstLine="0"/>
        <w:jc w:val="both"/>
        <w:rPr>
          <w:sz w:val="24"/>
        </w:rPr>
      </w:pPr>
      <w:r>
        <w:rPr>
          <w:sz w:val="24"/>
        </w:rPr>
        <w:t>Analysis of the elements using the Atomic Absorption Spectrophotometer (AAS),</w:t>
      </w:r>
      <w:r>
        <w:rPr>
          <w:spacing w:val="1"/>
          <w:sz w:val="24"/>
        </w:rPr>
        <w:t> </w:t>
      </w:r>
      <w:r>
        <w:rPr>
          <w:b/>
          <w:sz w:val="24"/>
        </w:rPr>
        <w:t>Ashing of the sample:</w:t>
      </w:r>
      <w:r>
        <w:rPr>
          <w:b/>
          <w:spacing w:val="1"/>
          <w:sz w:val="24"/>
        </w:rPr>
        <w:t> </w:t>
      </w:r>
      <w:r>
        <w:rPr>
          <w:sz w:val="24"/>
        </w:rPr>
        <w:t>The wood sample was ashed as described under the ash content</w:t>
      </w:r>
      <w:r>
        <w:rPr>
          <w:spacing w:val="1"/>
          <w:sz w:val="24"/>
        </w:rPr>
        <w:t> </w:t>
      </w:r>
      <w:r>
        <w:rPr>
          <w:sz w:val="24"/>
        </w:rPr>
        <w:t>determination.</w:t>
      </w:r>
    </w:p>
    <w:p>
      <w:pPr>
        <w:pStyle w:val="BodyText"/>
        <w:spacing w:line="360" w:lineRule="auto" w:before="1"/>
        <w:ind w:left="1260" w:right="1254"/>
        <w:jc w:val="both"/>
      </w:pPr>
      <w:r>
        <w:rPr>
          <w:b/>
        </w:rPr>
        <w:t>Digestion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sample: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</w:t>
      </w:r>
      <w:r>
        <w:rPr>
          <w:spacing w:val="60"/>
        </w:rPr>
        <w:t> </w:t>
      </w:r>
      <w:r>
        <w:rPr/>
        <w:t>ml</w:t>
      </w:r>
      <w:r>
        <w:rPr>
          <w:spacing w:val="1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/HClO</w:t>
      </w:r>
      <w:r>
        <w:rPr>
          <w:vertAlign w:val="subscript"/>
        </w:rPr>
        <w:t>4</w:t>
      </w:r>
      <w:r>
        <w:rPr>
          <w:vertAlign w:val="baseline"/>
        </w:rPr>
        <w:t> in the ratio of 2.1 mixture and covered with petridish heated for 40 mins.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whole content was allowed to cool and flfrered to 50 ml volumetic flask. The digest was diluted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50ml with 0.5M</w:t>
      </w:r>
      <w:r>
        <w:rPr>
          <w:spacing w:val="1"/>
          <w:vertAlign w:val="baseline"/>
        </w:rPr>
        <w:t> </w:t>
      </w:r>
      <w:r>
        <w:rPr>
          <w:vertAlign w:val="baseline"/>
        </w:rPr>
        <w:t>HC1</w:t>
      </w:r>
      <w:r>
        <w:rPr>
          <w:spacing w:val="-3"/>
          <w:vertAlign w:val="baseline"/>
        </w:rPr>
        <w:t> </w:t>
      </w:r>
      <w:r>
        <w:rPr>
          <w:vertAlign w:val="baseline"/>
        </w:rPr>
        <w:t>and heavy</w:t>
      </w:r>
      <w:r>
        <w:rPr>
          <w:spacing w:val="-4"/>
          <w:vertAlign w:val="baseline"/>
        </w:rPr>
        <w:t> </w:t>
      </w:r>
      <w:r>
        <w:rPr>
          <w:vertAlign w:val="baseline"/>
        </w:rPr>
        <w:t>metals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finally</w:t>
      </w:r>
      <w:r>
        <w:rPr>
          <w:spacing w:val="-5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Atomic</w:t>
      </w:r>
    </w:p>
    <w:p>
      <w:pPr>
        <w:pStyle w:val="BodyText"/>
        <w:spacing w:before="1"/>
        <w:ind w:left="1260"/>
        <w:jc w:val="both"/>
      </w:pPr>
      <w:r>
        <w:rPr/>
        <w:t>Absorption</w:t>
      </w:r>
      <w:r>
        <w:rPr>
          <w:spacing w:val="-2"/>
        </w:rPr>
        <w:t> </w:t>
      </w:r>
      <w:r>
        <w:rPr/>
        <w:t>Spectraphotometer,</w:t>
      </w:r>
    </w:p>
    <w:p>
      <w:pPr>
        <w:spacing w:line="360" w:lineRule="auto" w:before="136"/>
        <w:ind w:left="1260" w:right="1256" w:firstLine="0"/>
        <w:jc w:val="both"/>
        <w:rPr>
          <w:sz w:val="24"/>
        </w:rPr>
      </w:pPr>
      <w:r>
        <w:rPr>
          <w:b/>
          <w:sz w:val="24"/>
        </w:rPr>
        <w:t>Analysis of the elements:</w:t>
      </w:r>
      <w:r>
        <w:rPr>
          <w:sz w:val="24"/>
        </w:rPr>
        <w:t>The trace metals were analyzed using AAS - Atomic Absorption</w:t>
      </w:r>
      <w:r>
        <w:rPr>
          <w:spacing w:val="1"/>
          <w:sz w:val="24"/>
        </w:rPr>
        <w:t> </w:t>
      </w:r>
      <w:r>
        <w:rPr>
          <w:sz w:val="24"/>
        </w:rPr>
        <w:t>Spectrophotomter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56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bookmarkStart w:name="_TOC_250023" w:id="194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stock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(1000</w:t>
      </w:r>
      <w:r>
        <w:rPr>
          <w:spacing w:val="-2"/>
        </w:rPr>
        <w:t> </w:t>
      </w:r>
      <w:bookmarkEnd w:id="194"/>
      <w:r>
        <w:rPr/>
        <w:t>ppm)</w:t>
      </w:r>
    </w:p>
    <w:p>
      <w:pPr>
        <w:pStyle w:val="BodyText"/>
        <w:spacing w:line="360" w:lineRule="auto" w:before="132"/>
        <w:ind w:left="1260" w:right="1254"/>
        <w:jc w:val="both"/>
      </w:pPr>
      <w:r>
        <w:rPr/>
        <w:t>1000ppm stock solution was prepared by weighing 1g of metal or its equivalent salt. The salt</w:t>
      </w:r>
      <w:r>
        <w:rPr>
          <w:spacing w:val="1"/>
        </w:rPr>
        <w:t> </w:t>
      </w:r>
      <w:r>
        <w:rPr/>
        <w:t>was dissolved</w:t>
      </w:r>
      <w:r>
        <w:rPr>
          <w:spacing w:val="1"/>
        </w:rPr>
        <w:t> </w:t>
      </w:r>
      <w:r>
        <w:rPr/>
        <w:t>in 20 ml of 1:1 HCl in distilled water or in dilute acid or base. The solution was</w:t>
      </w:r>
      <w:r>
        <w:rPr>
          <w:spacing w:val="1"/>
        </w:rPr>
        <w:t> </w:t>
      </w:r>
      <w:r>
        <w:rPr/>
        <w:t>transfered into 1 litre standared flask and was made up to the mark with 1 HCl</w:t>
      </w:r>
      <w:r>
        <w:rPr>
          <w:spacing w:val="1"/>
        </w:rPr>
        <w:t> </w:t>
      </w:r>
      <w:r>
        <w:rPr/>
        <w:t>to obtain the</w:t>
      </w:r>
      <w:r>
        <w:rPr>
          <w:spacing w:val="1"/>
        </w:rPr>
        <w:t> </w:t>
      </w:r>
      <w:r>
        <w:rPr/>
        <w:t>1mg/ml</w:t>
      </w:r>
      <w:r>
        <w:rPr>
          <w:spacing w:val="-1"/>
        </w:rPr>
        <w:t> </w:t>
      </w:r>
      <w:r>
        <w:rPr/>
        <w:t>stock.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Stock Solutions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2465"/>
        <w:gridCol w:w="1455"/>
        <w:gridCol w:w="5088"/>
      </w:tblGrid>
      <w:tr>
        <w:trPr>
          <w:trHeight w:val="635" w:hRule="atLeast"/>
        </w:trPr>
        <w:tc>
          <w:tcPr>
            <w:tcW w:w="140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Metal</w:t>
            </w:r>
          </w:p>
        </w:tc>
        <w:tc>
          <w:tcPr>
            <w:tcW w:w="24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Reagent</w:t>
            </w: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Weighing</w:t>
            </w:r>
          </w:p>
        </w:tc>
        <w:tc>
          <w:tcPr>
            <w:tcW w:w="50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solvent</w:t>
            </w:r>
          </w:p>
        </w:tc>
      </w:tr>
      <w:tr>
        <w:trPr>
          <w:trHeight w:val="344" w:hRule="atLeast"/>
        </w:trPr>
        <w:tc>
          <w:tcPr>
            <w:tcW w:w="14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24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66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4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HC1</w:t>
            </w:r>
          </w:p>
        </w:tc>
      </w:tr>
      <w:tr>
        <w:trPr>
          <w:trHeight w:val="423" w:hRule="atLeast"/>
        </w:trPr>
        <w:tc>
          <w:tcPr>
            <w:tcW w:w="1406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2465" w:type="dxa"/>
          </w:tcPr>
          <w:p>
            <w:pPr>
              <w:pStyle w:val="TableParagraph"/>
              <w:spacing w:before="64"/>
              <w:ind w:left="766"/>
              <w:rPr>
                <w:sz w:val="24"/>
              </w:rPr>
            </w:pPr>
            <w:r>
              <w:rPr>
                <w:sz w:val="24"/>
              </w:rPr>
              <w:t>BaCl</w:t>
            </w:r>
            <w:r>
              <w:rPr>
                <w:sz w:val="24"/>
                <w:vertAlign w:val="subscript"/>
              </w:rPr>
              <w:t>2-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455" w:type="dxa"/>
          </w:tcPr>
          <w:p>
            <w:pPr>
              <w:pStyle w:val="TableParagraph"/>
              <w:spacing w:before="64"/>
              <w:ind w:left="274"/>
              <w:rPr>
                <w:sz w:val="24"/>
              </w:rPr>
            </w:pPr>
            <w:r>
              <w:rPr>
                <w:sz w:val="24"/>
              </w:rPr>
              <w:t>1.779</w:t>
            </w:r>
          </w:p>
        </w:tc>
        <w:tc>
          <w:tcPr>
            <w:tcW w:w="5088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1.5ml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08" w:hRule="atLeast"/>
        </w:trPr>
        <w:tc>
          <w:tcPr>
            <w:tcW w:w="1406" w:type="dxa"/>
          </w:tcPr>
          <w:p>
            <w:pPr>
              <w:pStyle w:val="TableParagraph"/>
              <w:spacing w:before="58"/>
              <w:ind w:left="40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2465" w:type="dxa"/>
          </w:tcPr>
          <w:p>
            <w:pPr>
              <w:pStyle w:val="TableParagraph"/>
              <w:spacing w:before="58"/>
              <w:ind w:left="766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455" w:type="dxa"/>
          </w:tcPr>
          <w:p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</w:tcPr>
          <w:p>
            <w:pPr>
              <w:pStyle w:val="TableParagraph"/>
              <w:spacing w:before="58"/>
              <w:ind w:left="187"/>
              <w:rPr>
                <w:sz w:val="24"/>
              </w:rPr>
            </w:pPr>
            <w:r>
              <w:rPr>
                <w:sz w:val="24"/>
              </w:rPr>
              <w:t>Minimum volume 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1:1HC1</w:t>
            </w:r>
          </w:p>
        </w:tc>
      </w:tr>
      <w:tr>
        <w:trPr>
          <w:trHeight w:val="422" w:hRule="atLeast"/>
        </w:trPr>
        <w:tc>
          <w:tcPr>
            <w:tcW w:w="1406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465" w:type="dxa"/>
          </w:tcPr>
          <w:p>
            <w:pPr>
              <w:pStyle w:val="TableParagraph"/>
              <w:spacing w:before="63"/>
              <w:ind w:left="766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455" w:type="dxa"/>
          </w:tcPr>
          <w:p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>1.407</w:t>
            </w:r>
          </w:p>
        </w:tc>
        <w:tc>
          <w:tcPr>
            <w:tcW w:w="5088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hot conc, HCl</w:t>
            </w:r>
          </w:p>
        </w:tc>
      </w:tr>
      <w:tr>
        <w:trPr>
          <w:trHeight w:val="416" w:hRule="atLeast"/>
        </w:trPr>
        <w:tc>
          <w:tcPr>
            <w:tcW w:w="1406" w:type="dxa"/>
          </w:tcPr>
          <w:p>
            <w:pPr>
              <w:pStyle w:val="TableParagraph"/>
              <w:spacing w:before="58"/>
              <w:ind w:left="40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2465" w:type="dxa"/>
          </w:tcPr>
          <w:p>
            <w:pPr>
              <w:pStyle w:val="TableParagraph"/>
              <w:spacing w:before="58"/>
              <w:ind w:left="766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0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455" w:type="dxa"/>
          </w:tcPr>
          <w:p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2.S28</w:t>
            </w:r>
          </w:p>
        </w:tc>
        <w:tc>
          <w:tcPr>
            <w:tcW w:w="5088" w:type="dxa"/>
          </w:tcPr>
          <w:p>
            <w:pPr>
              <w:pStyle w:val="TableParagraph"/>
              <w:tabs>
                <w:tab w:pos="2276" w:val="left" w:leader="none"/>
              </w:tabs>
              <w:spacing w:before="58"/>
              <w:ind w:left="18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water</w:t>
              <w:tab/>
              <w:t>conc.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14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88" w:type="dxa"/>
          </w:tcPr>
          <w:p>
            <w:pPr>
              <w:pStyle w:val="TableParagraph"/>
              <w:spacing w:before="57"/>
              <w:ind w:left="187"/>
              <w:rPr>
                <w:sz w:val="24"/>
              </w:rPr>
            </w:pPr>
            <w:r>
              <w:rPr>
                <w:sz w:val="24"/>
              </w:rPr>
              <w:t>+1.5ml</w:t>
            </w:r>
          </w:p>
        </w:tc>
      </w:tr>
      <w:tr>
        <w:trPr>
          <w:trHeight w:val="423" w:hRule="atLeast"/>
        </w:trPr>
        <w:tc>
          <w:tcPr>
            <w:tcW w:w="1406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2465" w:type="dxa"/>
          </w:tcPr>
          <w:p>
            <w:pPr>
              <w:pStyle w:val="TableParagraph"/>
              <w:spacing w:before="63"/>
              <w:ind w:left="766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455" w:type="dxa"/>
          </w:tcPr>
          <w:p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1:1HNO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398" w:hRule="atLeast"/>
        </w:trPr>
        <w:tc>
          <w:tcPr>
            <w:tcW w:w="1406" w:type="dxa"/>
          </w:tcPr>
          <w:p>
            <w:pPr>
              <w:pStyle w:val="TableParagraph"/>
              <w:spacing w:before="60"/>
              <w:ind w:left="4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2465" w:type="dxa"/>
          </w:tcPr>
          <w:p>
            <w:pPr>
              <w:pStyle w:val="TableParagraph"/>
              <w:spacing w:before="60"/>
              <w:ind w:left="766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wire</w:t>
            </w:r>
          </w:p>
        </w:tc>
        <w:tc>
          <w:tcPr>
            <w:tcW w:w="1455" w:type="dxa"/>
          </w:tcPr>
          <w:p>
            <w:pPr>
              <w:pStyle w:val="TableParagraph"/>
              <w:spacing w:before="60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</w:tcPr>
          <w:p>
            <w:pPr>
              <w:pStyle w:val="TableParagraph"/>
              <w:spacing w:before="60"/>
              <w:ind w:left="18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1:1 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35" w:hRule="atLeast"/>
        </w:trPr>
        <w:tc>
          <w:tcPr>
            <w:tcW w:w="1406" w:type="dxa"/>
          </w:tcPr>
          <w:p>
            <w:pPr>
              <w:pStyle w:val="TableParagraph"/>
              <w:spacing w:before="78"/>
              <w:ind w:left="40"/>
              <w:rPr>
                <w:sz w:val="24"/>
              </w:rPr>
            </w:pPr>
            <w:r>
              <w:rPr>
                <w:sz w:val="24"/>
              </w:rPr>
              <w:t>Mo</w:t>
            </w:r>
          </w:p>
        </w:tc>
        <w:tc>
          <w:tcPr>
            <w:tcW w:w="2465" w:type="dxa"/>
          </w:tcPr>
          <w:p>
            <w:pPr>
              <w:pStyle w:val="TableParagraph"/>
              <w:spacing w:before="78"/>
              <w:ind w:left="766"/>
              <w:rPr>
                <w:sz w:val="24"/>
              </w:rPr>
            </w:pPr>
            <w:r>
              <w:rPr>
                <w:sz w:val="24"/>
              </w:rPr>
              <w:t>MoO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1455" w:type="dxa"/>
          </w:tcPr>
          <w:p>
            <w:pPr>
              <w:pStyle w:val="TableParagraph"/>
              <w:spacing w:before="78"/>
              <w:ind w:left="274"/>
              <w:rPr>
                <w:sz w:val="24"/>
              </w:rPr>
            </w:pPr>
            <w:r>
              <w:rPr>
                <w:sz w:val="24"/>
              </w:rPr>
              <w:t>1.500</w:t>
            </w:r>
          </w:p>
        </w:tc>
        <w:tc>
          <w:tcPr>
            <w:tcW w:w="5088" w:type="dxa"/>
          </w:tcPr>
          <w:p>
            <w:pPr>
              <w:pStyle w:val="TableParagraph"/>
              <w:spacing w:before="78"/>
              <w:ind w:left="18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</w:tr>
      <w:tr>
        <w:trPr>
          <w:trHeight w:val="415" w:hRule="atLeast"/>
        </w:trPr>
        <w:tc>
          <w:tcPr>
            <w:tcW w:w="1406" w:type="dxa"/>
          </w:tcPr>
          <w:p>
            <w:pPr>
              <w:pStyle w:val="TableParagraph"/>
              <w:spacing w:before="56"/>
              <w:ind w:left="40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2465" w:type="dxa"/>
          </w:tcPr>
          <w:p>
            <w:pPr>
              <w:pStyle w:val="TableParagraph"/>
              <w:spacing w:before="56"/>
              <w:ind w:left="766"/>
              <w:rPr>
                <w:sz w:val="24"/>
              </w:rPr>
            </w:pPr>
            <w:r>
              <w:rPr>
                <w:sz w:val="24"/>
              </w:rPr>
              <w:t>MnSO</w:t>
            </w:r>
            <w:r>
              <w:rPr>
                <w:sz w:val="24"/>
                <w:vertAlign w:val="subscript"/>
              </w:rPr>
              <w:t>2-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455" w:type="dxa"/>
          </w:tcPr>
          <w:p>
            <w:pPr>
              <w:pStyle w:val="TableParagraph"/>
              <w:spacing w:before="56"/>
              <w:ind w:left="274"/>
              <w:rPr>
                <w:sz w:val="24"/>
              </w:rPr>
            </w:pPr>
            <w:r>
              <w:rPr>
                <w:sz w:val="24"/>
              </w:rPr>
              <w:t>3.076</w:t>
            </w:r>
          </w:p>
        </w:tc>
        <w:tc>
          <w:tcPr>
            <w:tcW w:w="5088" w:type="dxa"/>
          </w:tcPr>
          <w:p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1.5ml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11" w:hRule="atLeast"/>
        </w:trPr>
        <w:tc>
          <w:tcPr>
            <w:tcW w:w="1406" w:type="dxa"/>
          </w:tcPr>
          <w:p>
            <w:pPr>
              <w:pStyle w:val="TableParagraph"/>
              <w:spacing w:before="58"/>
              <w:ind w:left="4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2465" w:type="dxa"/>
          </w:tcPr>
          <w:p>
            <w:pPr>
              <w:pStyle w:val="TableParagraph"/>
              <w:spacing w:before="58"/>
              <w:ind w:left="766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1455" w:type="dxa"/>
          </w:tcPr>
          <w:p>
            <w:pPr>
              <w:pStyle w:val="TableParagraph"/>
              <w:spacing w:before="58"/>
              <w:ind w:left="274"/>
              <w:rPr>
                <w:sz w:val="24"/>
              </w:rPr>
            </w:pPr>
            <w:r>
              <w:rPr>
                <w:sz w:val="24"/>
              </w:rPr>
              <w:t>1.273</w:t>
            </w:r>
          </w:p>
        </w:tc>
        <w:tc>
          <w:tcPr>
            <w:tcW w:w="5088" w:type="dxa"/>
          </w:tcPr>
          <w:p>
            <w:pPr>
              <w:pStyle w:val="TableParagraph"/>
              <w:spacing w:before="58"/>
              <w:ind w:left="187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(v/v) IIC1</w:t>
            </w:r>
          </w:p>
        </w:tc>
      </w:tr>
      <w:tr>
        <w:trPr>
          <w:trHeight w:val="423" w:hRule="atLeast"/>
        </w:trPr>
        <w:tc>
          <w:tcPr>
            <w:tcW w:w="1406" w:type="dxa"/>
          </w:tcPr>
          <w:p>
            <w:pPr>
              <w:pStyle w:val="TableParagraph"/>
              <w:spacing w:before="67"/>
              <w:ind w:left="40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465" w:type="dxa"/>
          </w:tcPr>
          <w:p>
            <w:pPr>
              <w:pStyle w:val="TableParagraph"/>
              <w:spacing w:before="67"/>
              <w:ind w:left="766"/>
              <w:rPr>
                <w:sz w:val="24"/>
              </w:rPr>
            </w:pPr>
            <w:r>
              <w:rPr>
                <w:sz w:val="24"/>
              </w:rPr>
              <w:t>Pb(NO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455" w:type="dxa"/>
          </w:tcPr>
          <w:p>
            <w:pPr>
              <w:pStyle w:val="TableParagraph"/>
              <w:spacing w:before="67"/>
              <w:ind w:left="274"/>
              <w:rPr>
                <w:sz w:val="24"/>
              </w:rPr>
            </w:pPr>
            <w:r>
              <w:rPr>
                <w:sz w:val="24"/>
              </w:rPr>
              <w:t>1.598</w:t>
            </w:r>
          </w:p>
        </w:tc>
        <w:tc>
          <w:tcPr>
            <w:tcW w:w="5088" w:type="dxa"/>
          </w:tcPr>
          <w:p>
            <w:pPr>
              <w:pStyle w:val="TableParagraph"/>
              <w:tabs>
                <w:tab w:pos="2365" w:val="left" w:leader="none"/>
              </w:tabs>
              <w:spacing w:before="67"/>
              <w:ind w:left="18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1.5</w:t>
              <w:tab/>
              <w:t>conc.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06" w:hRule="atLeast"/>
        </w:trPr>
        <w:tc>
          <w:tcPr>
            <w:tcW w:w="14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88" w:type="dxa"/>
          </w:tcPr>
          <w:p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</w:tr>
      <w:tr>
        <w:trPr>
          <w:trHeight w:val="421" w:hRule="atLeast"/>
        </w:trPr>
        <w:tc>
          <w:tcPr>
            <w:tcW w:w="1406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465" w:type="dxa"/>
          </w:tcPr>
          <w:p>
            <w:pPr>
              <w:pStyle w:val="TableParagraph"/>
              <w:spacing w:before="64"/>
              <w:ind w:left="766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SiO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.6H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455" w:type="dxa"/>
          </w:tcPr>
          <w:p>
            <w:pPr>
              <w:pStyle w:val="TableParagraph"/>
              <w:spacing w:before="64"/>
              <w:ind w:left="274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88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</w:tr>
      <w:tr>
        <w:trPr>
          <w:trHeight w:val="407" w:hRule="atLeast"/>
        </w:trPr>
        <w:tc>
          <w:tcPr>
            <w:tcW w:w="1406" w:type="dxa"/>
          </w:tcPr>
          <w:p>
            <w:pPr>
              <w:pStyle w:val="TableParagraph"/>
              <w:spacing w:before="56"/>
              <w:ind w:left="40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2465" w:type="dxa"/>
          </w:tcPr>
          <w:p>
            <w:pPr>
              <w:pStyle w:val="TableParagraph"/>
              <w:spacing w:before="56"/>
              <w:ind w:left="766"/>
              <w:rPr>
                <w:sz w:val="24"/>
              </w:rPr>
            </w:pPr>
            <w:r>
              <w:rPr>
                <w:sz w:val="24"/>
              </w:rPr>
              <w:t>Sn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455" w:type="dxa"/>
          </w:tcPr>
          <w:p>
            <w:pPr>
              <w:pStyle w:val="TableParagraph"/>
              <w:spacing w:before="56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</w:tcPr>
          <w:p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HC1</w:t>
            </w:r>
          </w:p>
        </w:tc>
      </w:tr>
      <w:tr>
        <w:trPr>
          <w:trHeight w:val="421" w:hRule="atLeast"/>
        </w:trPr>
        <w:tc>
          <w:tcPr>
            <w:tcW w:w="1406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65" w:type="dxa"/>
          </w:tcPr>
          <w:p>
            <w:pPr>
              <w:pStyle w:val="TableParagraph"/>
              <w:spacing w:before="64"/>
              <w:ind w:left="766"/>
              <w:rPr>
                <w:sz w:val="24"/>
              </w:rPr>
            </w:pP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VO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455" w:type="dxa"/>
          </w:tcPr>
          <w:p>
            <w:pPr>
              <w:pStyle w:val="TableParagraph"/>
              <w:spacing w:before="64"/>
              <w:ind w:left="274"/>
              <w:rPr>
                <w:sz w:val="24"/>
              </w:rPr>
            </w:pPr>
            <w:r>
              <w:rPr>
                <w:sz w:val="24"/>
              </w:rPr>
              <w:t>2.296</w:t>
            </w:r>
          </w:p>
        </w:tc>
        <w:tc>
          <w:tcPr>
            <w:tcW w:w="5088" w:type="dxa"/>
          </w:tcPr>
          <w:p>
            <w:pPr>
              <w:pStyle w:val="TableParagraph"/>
              <w:tabs>
                <w:tab w:pos="2365" w:val="left" w:leader="none"/>
              </w:tabs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  <w:tab/>
              <w:t>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14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88" w:type="dxa"/>
          </w:tcPr>
          <w:p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</w:tr>
      <w:tr>
        <w:trPr>
          <w:trHeight w:val="339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 w:before="63"/>
              <w:ind w:left="4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2465" w:type="dxa"/>
          </w:tcPr>
          <w:p>
            <w:pPr>
              <w:pStyle w:val="TableParagraph"/>
              <w:spacing w:line="256" w:lineRule="exact" w:before="63"/>
              <w:ind w:left="766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 w:before="63"/>
              <w:ind w:left="27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5088" w:type="dxa"/>
          </w:tcPr>
          <w:p>
            <w:pPr>
              <w:pStyle w:val="TableParagraph"/>
              <w:spacing w:line="256" w:lineRule="exact" w:before="63"/>
              <w:ind w:left="187"/>
              <w:rPr>
                <w:sz w:val="24"/>
              </w:rPr>
            </w:pPr>
            <w:r>
              <w:rPr>
                <w:sz w:val="24"/>
              </w:rPr>
              <w:t>20 ml 1:1 HC1.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shape style="position:absolute;margin-left:71.304001pt;margin-top:12.545258pt;width:522.5pt;height:.75pt;mso-position-horizontal-relative:page;mso-position-vertical-relative:paragraph;z-index:-15695872;mso-wrap-distance-left:0;mso-wrap-distance-right:0" coordorigin="1426,251" coordsize="10450,15" path="m3572,251l3572,251,3558,251,1426,251,1426,265,3558,265,3572,265,3572,265,3572,251xm11875,251l9093,251,9093,251,9079,251,6913,251,6913,251,6899,251,5545,251,5531,251,3572,251,3572,265,5531,265,5545,265,6899,265,6913,265,6913,265,9079,265,9093,265,9093,265,11875,265,11875,2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33"/>
        </w:rPr>
      </w:pPr>
    </w:p>
    <w:p>
      <w:pPr>
        <w:pStyle w:val="Heading3"/>
        <w:numPr>
          <w:ilvl w:val="2"/>
          <w:numId w:val="5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bookmarkStart w:name="_TOC_250022" w:id="195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bookmarkEnd w:id="195"/>
      <w:r>
        <w:rPr/>
        <w:t>solution</w:t>
      </w:r>
    </w:p>
    <w:p>
      <w:pPr>
        <w:pStyle w:val="BodyText"/>
        <w:spacing w:line="360" w:lineRule="auto" w:before="135"/>
        <w:ind w:left="1260" w:right="1252"/>
        <w:jc w:val="both"/>
      </w:pPr>
      <w:r>
        <w:rPr/>
        <w:t>A mixed standard solution of Zn, (I ppm), Cd (2 ppm), Cr and Mn (3 ppm), Co, Cu, Fe, Ni (5</w:t>
      </w:r>
      <w:r>
        <w:rPr>
          <w:spacing w:val="1"/>
        </w:rPr>
        <w:t> </w:t>
      </w:r>
      <w:r>
        <w:rPr/>
        <w:t>ppm) and Pb (20 ppm) was prepared by pipetting specific volumes of each stock solution as</w:t>
      </w:r>
      <w:r>
        <w:rPr>
          <w:spacing w:val="1"/>
        </w:rPr>
        <w:t> </w:t>
      </w:r>
      <w:r>
        <w:rPr/>
        <w:t>follows:</w:t>
      </w:r>
      <w:r>
        <w:rPr>
          <w:spacing w:val="2"/>
        </w:rPr>
        <w:t> </w:t>
      </w:r>
      <w:r>
        <w:rPr>
          <w:spacing w:val="-3"/>
        </w:rPr>
        <w:t>Z</w:t>
      </w:r>
      <w:r>
        <w:rPr/>
        <w:t>n</w:t>
      </w:r>
      <w:r>
        <w:rPr>
          <w:spacing w:val="2"/>
        </w:rPr>
        <w:t> </w:t>
      </w:r>
      <w:r>
        <w:rPr>
          <w:spacing w:val="-120"/>
          <w:w w:val="182"/>
        </w:rPr>
        <w:t>±</w:t>
      </w:r>
      <w:r>
        <w:rPr/>
        <w:t>lml, </w:t>
      </w:r>
      <w:r>
        <w:rPr>
          <w:spacing w:val="-17"/>
        </w:rPr>
        <w:t> </w:t>
      </w:r>
      <w:r>
        <w:rPr/>
        <w:t>Cd </w:t>
      </w:r>
      <w:r>
        <w:rPr>
          <w:spacing w:val="-58"/>
          <w:w w:val="182"/>
        </w:rPr>
        <w:t>±</w:t>
      </w:r>
      <w:r>
        <w:rPr/>
        <w:t>2 ml, Cr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Mn</w:t>
      </w:r>
      <w:r>
        <w:rPr>
          <w:spacing w:val="2"/>
        </w:rPr>
        <w:t> </w:t>
      </w:r>
      <w:r>
        <w:rPr>
          <w:spacing w:val="-60"/>
          <w:w w:val="182"/>
        </w:rPr>
        <w:t>±</w:t>
      </w:r>
      <w:r>
        <w:rPr/>
        <w:t>3 ml, </w:t>
      </w:r>
      <w:r>
        <w:rPr>
          <w:spacing w:val="-2"/>
        </w:rPr>
        <w:t>C</w:t>
      </w:r>
      <w:r>
        <w:rPr/>
        <w:t>o,</w:t>
      </w:r>
      <w:r>
        <w:rPr>
          <w:spacing w:val="2"/>
        </w:rPr>
        <w:t> </w:t>
      </w:r>
      <w:r>
        <w:rPr/>
        <w:t>Cu,</w:t>
      </w:r>
      <w:r>
        <w:rPr>
          <w:spacing w:val="2"/>
        </w:rPr>
        <w:t> </w:t>
      </w:r>
      <w:r>
        <w:rPr>
          <w:spacing w:val="-2"/>
        </w:rPr>
        <w:t>F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Ni</w:t>
      </w:r>
      <w:r>
        <w:rPr>
          <w:spacing w:val="4"/>
        </w:rPr>
        <w:t> </w:t>
      </w:r>
      <w:r>
        <w:rPr>
          <w:spacing w:val="-60"/>
          <w:w w:val="182"/>
        </w:rPr>
        <w:t>±</w:t>
      </w:r>
      <w:r>
        <w:rPr/>
        <w:t>5</w:t>
      </w:r>
      <w:r>
        <w:rPr>
          <w:spacing w:val="3"/>
        </w:rPr>
        <w:t> </w:t>
      </w:r>
      <w:r>
        <w:rPr>
          <w:spacing w:val="-2"/>
        </w:rPr>
        <w:t>m</w:t>
      </w:r>
      <w:r>
        <w:rPr/>
        <w:t>l</w:t>
      </w:r>
      <w:r>
        <w:rPr>
          <w:spacing w:val="2"/>
        </w:rPr>
        <w:t> </w:t>
      </w:r>
      <w:r>
        <w:rPr>
          <w:spacing w:val="-4"/>
        </w:rPr>
        <w:t>a</w:t>
      </w:r>
      <w:r>
        <w:rPr/>
        <w:t>nd</w:t>
      </w:r>
      <w:r>
        <w:rPr>
          <w:spacing w:val="2"/>
        </w:rPr>
        <w:t> </w:t>
      </w:r>
      <w:r>
        <w:rPr/>
        <w:t>Pb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0</w:t>
      </w:r>
      <w:r>
        <w:rPr/>
        <w:t>ml, into</w:t>
      </w:r>
      <w:r>
        <w:rPr>
          <w:spacing w:val="2"/>
        </w:rPr>
        <w:t> </w:t>
      </w:r>
      <w:r>
        <w:rPr/>
        <w:t>a 1</w:t>
      </w:r>
      <w:r>
        <w:rPr>
          <w:spacing w:val="-1"/>
        </w:rPr>
        <w:t> </w:t>
      </w:r>
      <w:r>
        <w:rPr/>
        <w:t>litre</w:t>
      </w:r>
      <w:r>
        <w:rPr>
          <w:spacing w:val="-1"/>
        </w:rPr>
        <w:t> </w:t>
      </w:r>
      <w:r>
        <w:rPr/>
        <w:t>flask and was made</w:t>
      </w:r>
      <w:r>
        <w:rPr>
          <w:spacing w:val="-1"/>
        </w:rPr>
        <w:t> </w:t>
      </w:r>
      <w:r>
        <w:rPr/>
        <w:t>up with 1:1 HC1.</w:t>
      </w:r>
    </w:p>
    <w:p>
      <w:pPr>
        <w:pStyle w:val="Heading3"/>
        <w:spacing w:line="275" w:lineRule="exact" w:before="3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/>
        <w:ind w:left="1260" w:right="1257"/>
        <w:jc w:val="both"/>
      </w:pPr>
      <w:r>
        <w:rPr/>
        <w:t>There are two hypotheses that make up the structure of a hypothesis test. They are the null and</w:t>
      </w:r>
      <w:r>
        <w:rPr>
          <w:spacing w:val="1"/>
        </w:rPr>
        <w:t> </w:t>
      </w:r>
      <w:r>
        <w:rPr/>
        <w:t>alternative hypotheses. The null hypothesis is the statement being tested while the alternative</w:t>
      </w:r>
      <w:r>
        <w:rPr>
          <w:spacing w:val="1"/>
        </w:rPr>
        <w:t> </w:t>
      </w:r>
      <w:r>
        <w:rPr/>
        <w:t>hypothesis is often a hoped for or suspected condition for which we wish to find supportive</w:t>
      </w:r>
      <w:r>
        <w:rPr>
          <w:spacing w:val="1"/>
        </w:rPr>
        <w:t> </w:t>
      </w:r>
      <w:r>
        <w:rPr/>
        <w:t>evidence.</w:t>
      </w:r>
    </w:p>
    <w:p>
      <w:pPr>
        <w:spacing w:after="0" w:line="360" w:lineRule="auto"/>
        <w:jc w:val="both"/>
        <w:sectPr>
          <w:pgSz w:w="11910" w:h="16840"/>
          <w:pgMar w:header="0" w:footer="912" w:top="1360" w:bottom="1260" w:left="180" w:right="0"/>
        </w:sectPr>
      </w:pPr>
    </w:p>
    <w:p>
      <w:pPr>
        <w:pStyle w:val="BodyText"/>
        <w:spacing w:line="360" w:lineRule="auto" w:before="76"/>
        <w:ind w:left="1260" w:right="1257"/>
        <w:jc w:val="both"/>
      </w:pPr>
      <w:r>
        <w:rPr/>
        <w:t>In every hypothesis, the decision rule is to reject the null hypothesis if the calculated test</w:t>
      </w:r>
      <w:r>
        <w:rPr>
          <w:spacing w:val="1"/>
        </w:rPr>
        <w:t> </w:t>
      </w:r>
      <w:r>
        <w:rPr/>
        <w:t>statistics is greater than the tabulated test statistics, otherwise we accept. Or, we reject 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if the</w:t>
      </w:r>
      <w:r>
        <w:rPr>
          <w:spacing w:val="-2"/>
        </w:rPr>
        <w:t> </w:t>
      </w:r>
      <w:r>
        <w:rPr/>
        <w:t>p-value</w:t>
      </w:r>
      <w:r>
        <w:rPr>
          <w:spacing w:val="1"/>
        </w:rPr>
        <w:t> </w:t>
      </w:r>
      <w:r>
        <w:rPr/>
        <w:t>is less than 0.05,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accept.</w:t>
      </w:r>
    </w:p>
    <w:p>
      <w:pPr>
        <w:pStyle w:val="BodyText"/>
        <w:spacing w:line="360" w:lineRule="auto"/>
        <w:ind w:left="1260" w:right="1252"/>
        <w:jc w:val="both"/>
      </w:pPr>
      <w:r>
        <w:rPr/>
        <w:t>In this study, the test statistic is the F-distribution and the statistical technique used is the two-</w:t>
      </w:r>
      <w:r>
        <w:rPr>
          <w:spacing w:val="1"/>
        </w:rPr>
        <w:t> </w:t>
      </w:r>
      <w:r>
        <w:rPr/>
        <w:t>way analysis of variance (ANOVA) technique without interaction. The factors involved are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57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Botanical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phytochemical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57"/>
        </w:numPr>
        <w:tabs>
          <w:tab w:pos="1621" w:val="left" w:leader="none"/>
        </w:tabs>
        <w:spacing w:line="240" w:lineRule="auto" w:before="137" w:after="0"/>
        <w:ind w:left="1620" w:right="0" w:hanging="361"/>
        <w:jc w:val="both"/>
        <w:rPr>
          <w:sz w:val="24"/>
        </w:rPr>
      </w:pPr>
      <w:r>
        <w:rPr>
          <w:sz w:val="24"/>
        </w:rPr>
        <w:t>Botanical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wood.</w:t>
      </w:r>
    </w:p>
    <w:p>
      <w:pPr>
        <w:pStyle w:val="ListParagraph"/>
        <w:numPr>
          <w:ilvl w:val="0"/>
          <w:numId w:val="57"/>
        </w:numPr>
        <w:tabs>
          <w:tab w:pos="1621" w:val="left" w:leader="none"/>
        </w:tabs>
        <w:spacing w:line="240" w:lineRule="auto" w:before="139" w:after="0"/>
        <w:ind w:left="1620" w:right="0" w:hanging="361"/>
        <w:jc w:val="left"/>
        <w:rPr>
          <w:sz w:val="24"/>
        </w:rPr>
      </w:pPr>
      <w:r>
        <w:rPr>
          <w:sz w:val="24"/>
        </w:rPr>
        <w:t>Botanical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cellulose,</w:t>
      </w:r>
      <w:r>
        <w:rPr>
          <w:spacing w:val="-2"/>
          <w:sz w:val="24"/>
        </w:rPr>
        <w:t> </w:t>
      </w:r>
      <w:r>
        <w:rPr>
          <w:sz w:val="24"/>
        </w:rPr>
        <w:t>hemicellulose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lignin.</w:t>
      </w:r>
    </w:p>
    <w:p>
      <w:pPr>
        <w:pStyle w:val="ListParagraph"/>
        <w:numPr>
          <w:ilvl w:val="0"/>
          <w:numId w:val="57"/>
        </w:numPr>
        <w:tabs>
          <w:tab w:pos="1621" w:val="left" w:leader="none"/>
        </w:tabs>
        <w:spacing w:line="240" w:lineRule="auto" w:before="138" w:after="0"/>
        <w:ind w:left="1620" w:right="0" w:hanging="361"/>
        <w:jc w:val="left"/>
        <w:rPr>
          <w:sz w:val="24"/>
        </w:rPr>
      </w:pPr>
      <w:r>
        <w:rPr>
          <w:sz w:val="24"/>
        </w:rPr>
        <w:t>Botanical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elemental</w:t>
      </w:r>
      <w:r>
        <w:rPr>
          <w:spacing w:val="-1"/>
          <w:sz w:val="24"/>
        </w:rPr>
        <w:t> </w:t>
      </w:r>
      <w:r>
        <w:rPr>
          <w:sz w:val="24"/>
        </w:rPr>
        <w:t>contents.</w:t>
      </w:r>
    </w:p>
    <w:p>
      <w:pPr>
        <w:pStyle w:val="ListParagraph"/>
        <w:numPr>
          <w:ilvl w:val="0"/>
          <w:numId w:val="57"/>
        </w:numPr>
        <w:tabs>
          <w:tab w:pos="1621" w:val="left" w:leader="none"/>
        </w:tabs>
        <w:spacing w:line="240" w:lineRule="auto" w:before="139" w:after="0"/>
        <w:ind w:left="1620" w:right="0" w:hanging="361"/>
        <w:jc w:val="left"/>
        <w:rPr>
          <w:sz w:val="24"/>
        </w:rPr>
      </w:pPr>
      <w:r>
        <w:rPr>
          <w:sz w:val="24"/>
        </w:rPr>
        <w:t>Botanical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characterization.</w:t>
      </w:r>
    </w:p>
    <w:p>
      <w:pPr>
        <w:pStyle w:val="BodyText"/>
        <w:spacing w:before="137"/>
        <w:ind w:left="1260"/>
      </w:pPr>
      <w:r>
        <w:rPr/>
        <w:t>The</w:t>
      </w:r>
      <w:r>
        <w:rPr>
          <w:spacing w:val="-3"/>
        </w:rPr>
        <w:t> </w:t>
      </w:r>
      <w:r>
        <w:rPr/>
        <w:t>null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for factors</w:t>
      </w:r>
      <w:r>
        <w:rPr>
          <w:spacing w:val="-1"/>
        </w:rPr>
        <w:t> </w:t>
      </w:r>
      <w:r>
        <w:rPr/>
        <w:t>in number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for example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line="360" w:lineRule="auto" w:before="139"/>
        <w:ind w:left="1260" w:right="1419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 There are no significant differences in the botanical plants and the phytochemical analysis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botanical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phytochemical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ind w:left="1260"/>
      </w:pPr>
      <w:r>
        <w:rPr/>
        <w:t>Test</w:t>
      </w:r>
      <w:r>
        <w:rPr>
          <w:spacing w:val="-2"/>
        </w:rPr>
        <w:t> </w:t>
      </w:r>
      <w:r>
        <w:rPr/>
        <w:t>statistic:</w:t>
      </w:r>
      <w:r>
        <w:rPr>
          <w:spacing w:val="-1"/>
        </w:rPr>
        <w:t> </w:t>
      </w:r>
      <w:r>
        <w:rPr/>
        <w:t>F-test</w:t>
      </w:r>
    </w:p>
    <w:p>
      <w:pPr>
        <w:pStyle w:val="BodyText"/>
        <w:spacing w:line="360" w:lineRule="auto" w:before="137"/>
        <w:ind w:left="1260" w:right="1256"/>
        <w:jc w:val="both"/>
      </w:pPr>
      <w:r>
        <w:rPr/>
        <w:t>Decision rule: We reject the null hypothesis if the F-calculated is greater than the F-tabulated,</w:t>
      </w:r>
      <w:r>
        <w:rPr>
          <w:spacing w:val="1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we accept. Or,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reject 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if the</w:t>
      </w:r>
      <w:r>
        <w:rPr>
          <w:spacing w:val="-2"/>
        </w:rPr>
        <w:t> </w:t>
      </w:r>
      <w:r>
        <w:rPr/>
        <w:t>p-value is less</w:t>
      </w:r>
      <w:r>
        <w:rPr>
          <w:spacing w:val="2"/>
        </w:rPr>
        <w:t> </w:t>
      </w:r>
      <w:r>
        <w:rPr/>
        <w:t>than</w:t>
      </w:r>
      <w:r>
        <w:rPr>
          <w:spacing w:val="-1"/>
        </w:rPr>
        <w:t> </w:t>
      </w:r>
      <w:r>
        <w:rPr/>
        <w:t>0.05.</w:t>
      </w:r>
    </w:p>
    <w:p>
      <w:pPr>
        <w:pStyle w:val="BodyText"/>
        <w:spacing w:line="360" w:lineRule="auto"/>
        <w:ind w:left="1260" w:right="1260"/>
        <w:jc w:val="both"/>
      </w:pPr>
      <w:r>
        <w:rPr/>
        <w:t>If the null hypothesis</w:t>
      </w:r>
      <w:r>
        <w:rPr>
          <w:spacing w:val="1"/>
        </w:rPr>
        <w:t> </w:t>
      </w:r>
      <w:r>
        <w:rPr/>
        <w:t>is rejected, a multiple comparison test is conducted to separate the</w:t>
      </w:r>
      <w:r>
        <w:rPr>
          <w:spacing w:val="1"/>
        </w:rPr>
        <w:t> </w:t>
      </w:r>
      <w:r>
        <w:rPr/>
        <w:t>significant variables from the non-significant ones and consequently rank them in the order of</w:t>
      </w:r>
      <w:r>
        <w:rPr>
          <w:spacing w:val="1"/>
        </w:rPr>
        <w:t> </w:t>
      </w:r>
      <w:r>
        <w:rPr/>
        <w:t>magnitude.</w:t>
      </w:r>
    </w:p>
    <w:p>
      <w:pPr>
        <w:pStyle w:val="BodyText"/>
        <w:spacing w:line="360" w:lineRule="auto" w:before="2"/>
        <w:ind w:left="1260" w:right="1257"/>
        <w:jc w:val="both"/>
      </w:pPr>
      <w:r>
        <w:rPr/>
        <w:t>Below are the results of the summaries of the multiple comparison test so conducted. See</w:t>
      </w:r>
      <w:r>
        <w:rPr>
          <w:spacing w:val="1"/>
        </w:rPr>
        <w:t> </w:t>
      </w:r>
      <w:r>
        <w:rPr/>
        <w:t>appendix</w:t>
      </w:r>
    </w:p>
    <w:p>
      <w:pPr>
        <w:spacing w:after="0" w:line="360" w:lineRule="auto"/>
        <w:jc w:val="both"/>
        <w:sectPr>
          <w:pgSz w:w="11910" w:h="16840"/>
          <w:pgMar w:header="0" w:footer="912" w:top="1340" w:bottom="1260" w:left="180" w:right="0"/>
        </w:sectPr>
      </w:pPr>
    </w:p>
    <w:p>
      <w:pPr>
        <w:pStyle w:val="Heading3"/>
        <w:spacing w:before="61"/>
        <w:ind w:left="1395" w:right="1396"/>
        <w:jc w:val="center"/>
      </w:pPr>
      <w:bookmarkStart w:name="_TOC_250021" w:id="196"/>
      <w:r>
        <w:rPr/>
        <w:t>CHAPTER</w:t>
      </w:r>
      <w:r>
        <w:rPr>
          <w:spacing w:val="-2"/>
        </w:rPr>
        <w:t> </w:t>
      </w:r>
      <w:bookmarkEnd w:id="196"/>
      <w:r>
        <w:rPr/>
        <w:t>FOUR</w:t>
      </w:r>
    </w:p>
    <w:p>
      <w:pPr>
        <w:spacing w:before="137"/>
        <w:ind w:left="4649" w:right="0" w:firstLine="0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spacing w:line="360" w:lineRule="auto" w:before="134"/>
        <w:ind w:left="1260" w:right="1506"/>
      </w:pPr>
      <w:r>
        <w:rPr/>
        <w:t>Names of selected timbers, locations where they are obtained an results of phytochemical are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Tables</w:t>
      </w:r>
      <w:r>
        <w:rPr>
          <w:spacing w:val="-1"/>
        </w:rPr>
        <w:t> </w:t>
      </w:r>
      <w:r>
        <w:rPr/>
        <w:t>4.1 -</w:t>
      </w:r>
      <w:r>
        <w:rPr>
          <w:spacing w:val="-1"/>
        </w:rPr>
        <w:t> </w:t>
      </w:r>
      <w:r>
        <w:rPr/>
        <w:t>4.4.and figure</w:t>
      </w:r>
      <w:r>
        <w:rPr>
          <w:spacing w:val="-2"/>
        </w:rPr>
        <w:t> </w:t>
      </w:r>
      <w:r>
        <w:rPr/>
        <w:t>4.1-4.9</w:t>
      </w:r>
    </w:p>
    <w:p>
      <w:pPr>
        <w:pStyle w:val="Heading3"/>
        <w:spacing w:before="5"/>
        <w:jc w:val="left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Names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Fifty</w:t>
      </w:r>
      <w:r>
        <w:rPr>
          <w:spacing w:val="-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Timbers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"/>
        <w:gridCol w:w="478"/>
        <w:gridCol w:w="2560"/>
        <w:gridCol w:w="1615"/>
        <w:gridCol w:w="2049"/>
        <w:gridCol w:w="2007"/>
        <w:gridCol w:w="2631"/>
        <w:gridCol w:w="113"/>
      </w:tblGrid>
      <w:tr>
        <w:trPr>
          <w:trHeight w:val="400" w:hRule="atLeast"/>
        </w:trPr>
        <w:tc>
          <w:tcPr>
            <w:tcW w:w="136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BOTANIC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1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1GBO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MAME</w:t>
            </w:r>
          </w:p>
        </w:tc>
        <w:tc>
          <w:tcPr>
            <w:tcW w:w="20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O</w:t>
            </w:r>
            <w:r>
              <w:rPr>
                <w:sz w:val="24"/>
              </w:rPr>
              <w:t>RU</w:t>
            </w:r>
            <w:r>
              <w:rPr>
                <w:spacing w:val="-3"/>
                <w:sz w:val="24"/>
              </w:rPr>
              <w:t>B</w:t>
            </w:r>
            <w:r>
              <w:rPr>
                <w:sz w:val="24"/>
              </w:rPr>
              <w:t>A </w:t>
            </w:r>
            <w:r>
              <w:rPr>
                <w:spacing w:val="-118"/>
                <w:w w:val="182"/>
                <w:sz w:val="24"/>
              </w:rPr>
              <w:t>±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ME</w:t>
            </w:r>
          </w:p>
        </w:tc>
        <w:tc>
          <w:tcPr>
            <w:tcW w:w="20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HAUSA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26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27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1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24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Brachysteria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Hamoa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16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Ufi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Gova</w:t>
            </w:r>
          </w:p>
        </w:tc>
        <w:tc>
          <w:tcPr>
            <w:tcW w:w="20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Akolodo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Guafia</w:t>
            </w:r>
          </w:p>
        </w:tc>
        <w:tc>
          <w:tcPr>
            <w:tcW w:w="20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Ojweb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Gwaabaa</w:t>
            </w:r>
          </w:p>
        </w:tc>
        <w:tc>
          <w:tcPr>
            <w:tcW w:w="26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8" w:lineRule="auto"/>
              <w:ind w:left="327" w:right="622"/>
              <w:rPr>
                <w:sz w:val="24"/>
              </w:rPr>
            </w:pPr>
            <w:r>
              <w:rPr>
                <w:sz w:val="24"/>
              </w:rPr>
              <w:t>Amaigbo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town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umuahia</w:t>
            </w:r>
          </w:p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South L.G.A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11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52"/>
              <w:ind w:left="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0" w:type="dxa"/>
          </w:tcPr>
          <w:p>
            <w:pPr>
              <w:pStyle w:val="TableParagraph"/>
              <w:spacing w:before="52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Pteracarpiix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soyouxi</w:t>
            </w:r>
          </w:p>
        </w:tc>
        <w:tc>
          <w:tcPr>
            <w:tcW w:w="1615" w:type="dxa"/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Oha</w:t>
            </w:r>
          </w:p>
        </w:tc>
        <w:tc>
          <w:tcPr>
            <w:tcW w:w="2049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Elemi</w:t>
            </w:r>
          </w:p>
        </w:tc>
        <w:tc>
          <w:tcPr>
            <w:tcW w:w="2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66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0" w:type="dxa"/>
          </w:tcPr>
          <w:p>
            <w:pPr>
              <w:pStyle w:val="TableParagraph"/>
              <w:spacing w:before="66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Garcima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1615" w:type="dxa"/>
          </w:tcPr>
          <w:p>
            <w:pPr>
              <w:pStyle w:val="TableParagraph"/>
              <w:spacing w:before="66"/>
              <w:ind w:left="57"/>
              <w:rPr>
                <w:sz w:val="24"/>
              </w:rPr>
            </w:pPr>
            <w:r>
              <w:rPr>
                <w:sz w:val="24"/>
              </w:rPr>
              <w:t>Ubeoyibo</w:t>
            </w:r>
          </w:p>
        </w:tc>
        <w:tc>
          <w:tcPr>
            <w:tcW w:w="2049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Apoasi</w:t>
            </w:r>
          </w:p>
        </w:tc>
        <w:tc>
          <w:tcPr>
            <w:tcW w:w="2007" w:type="dxa"/>
          </w:tcPr>
          <w:p>
            <w:pPr>
              <w:pStyle w:val="TableParagraph"/>
              <w:spacing w:before="66"/>
              <w:ind w:left="85"/>
              <w:rPr>
                <w:sz w:val="24"/>
              </w:rPr>
            </w:pPr>
            <w:r>
              <w:rPr>
                <w:sz w:val="24"/>
              </w:rPr>
              <w:t>Namijin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kadai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Lophura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Okopia</w:t>
            </w:r>
          </w:p>
        </w:tc>
        <w:tc>
          <w:tcPr>
            <w:tcW w:w="20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Iponhon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2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5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Albuzia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zygia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Brachystigtia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eureconya</w:t>
            </w:r>
          </w:p>
        </w:tc>
        <w:tc>
          <w:tcPr>
            <w:tcW w:w="16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5"/>
              <w:ind w:left="57"/>
              <w:rPr>
                <w:sz w:val="24"/>
              </w:rPr>
            </w:pPr>
            <w:r>
              <w:rPr>
                <w:sz w:val="24"/>
              </w:rPr>
              <w:t>Ngwu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57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0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Ngwu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62"/>
              <w:rPr>
                <w:sz w:val="24"/>
              </w:rPr>
            </w:pPr>
            <w:r>
              <w:rPr>
                <w:sz w:val="24"/>
              </w:rPr>
              <w:t>Akolodo</w:t>
            </w:r>
          </w:p>
        </w:tc>
        <w:tc>
          <w:tcPr>
            <w:tcW w:w="20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5"/>
              <w:ind w:left="85"/>
              <w:rPr>
                <w:sz w:val="24"/>
              </w:rPr>
            </w:pPr>
            <w:r>
              <w:rPr>
                <w:sz w:val="24"/>
              </w:rPr>
              <w:t>Gamba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85"/>
              <w:rPr>
                <w:sz w:val="24"/>
              </w:rPr>
            </w:pPr>
            <w:r>
              <w:rPr>
                <w:sz w:val="24"/>
              </w:rPr>
              <w:t>Etare</w:t>
            </w:r>
          </w:p>
        </w:tc>
        <w:tc>
          <w:tcPr>
            <w:tcW w:w="26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8" w:lineRule="auto" w:before="65"/>
              <w:ind w:left="327" w:right="914"/>
              <w:rPr>
                <w:sz w:val="24"/>
              </w:rPr>
            </w:pPr>
            <w:r>
              <w:rPr>
                <w:sz w:val="24"/>
              </w:rPr>
              <w:t>Mamu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ugwuoba</w:t>
            </w:r>
          </w:p>
          <w:p>
            <w:pPr>
              <w:pStyle w:val="TableParagraph"/>
              <w:spacing w:line="288" w:lineRule="auto"/>
              <w:ind w:left="327" w:right="413"/>
              <w:rPr>
                <w:sz w:val="24"/>
              </w:rPr>
            </w:pPr>
            <w:r>
              <w:rPr>
                <w:sz w:val="24"/>
              </w:rPr>
              <w:t>L.G.A.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Anambra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9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56"/>
              <w:ind w:left="34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2560" w:type="dxa"/>
          </w:tcPr>
          <w:p>
            <w:pPr>
              <w:pStyle w:val="TableParagraph"/>
              <w:spacing w:before="56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Ceitis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1615" w:type="dxa"/>
          </w:tcPr>
          <w:p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Ubia</w:t>
            </w:r>
          </w:p>
        </w:tc>
        <w:tc>
          <w:tcPr>
            <w:tcW w:w="2049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Sanminu</w:t>
            </w:r>
          </w:p>
        </w:tc>
        <w:tc>
          <w:tcPr>
            <w:tcW w:w="2007" w:type="dxa"/>
          </w:tcPr>
          <w:p>
            <w:pPr>
              <w:pStyle w:val="TableParagraph"/>
              <w:spacing w:before="56"/>
              <w:ind w:left="85"/>
              <w:rPr>
                <w:sz w:val="24"/>
              </w:rPr>
            </w:pPr>
            <w:r>
              <w:rPr>
                <w:sz w:val="24"/>
              </w:rPr>
              <w:t>Babbaaoleemu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57"/>
              <w:ind w:left="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0" w:type="dxa"/>
          </w:tcPr>
          <w:p>
            <w:pPr>
              <w:pStyle w:val="TableParagraph"/>
              <w:spacing w:before="5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Cola gigantia</w:t>
            </w:r>
          </w:p>
        </w:tc>
        <w:tc>
          <w:tcPr>
            <w:tcW w:w="1615" w:type="dxa"/>
          </w:tcPr>
          <w:p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Ebenebe</w:t>
            </w:r>
          </w:p>
        </w:tc>
        <w:tc>
          <w:tcPr>
            <w:tcW w:w="2049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Owariwo</w:t>
            </w:r>
          </w:p>
        </w:tc>
        <w:tc>
          <w:tcPr>
            <w:tcW w:w="2007" w:type="dxa"/>
          </w:tcPr>
          <w:p>
            <w:pPr>
              <w:pStyle w:val="TableParagraph"/>
              <w:spacing w:before="57"/>
              <w:ind w:left="85"/>
              <w:rPr>
                <w:sz w:val="24"/>
              </w:rPr>
            </w:pPr>
            <w:r>
              <w:rPr>
                <w:sz w:val="24"/>
              </w:rPr>
              <w:t>Karamga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71"/>
              <w:ind w:left="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0" w:type="dxa"/>
          </w:tcPr>
          <w:p>
            <w:pPr>
              <w:pStyle w:val="TableParagraph"/>
              <w:spacing w:before="71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Naulear diderrichii</w:t>
            </w:r>
          </w:p>
        </w:tc>
        <w:tc>
          <w:tcPr>
            <w:tcW w:w="1615" w:type="dxa"/>
          </w:tcPr>
          <w:p>
            <w:pPr>
              <w:pStyle w:val="TableParagraph"/>
              <w:spacing w:before="71"/>
              <w:ind w:left="57"/>
              <w:rPr>
                <w:sz w:val="24"/>
              </w:rPr>
            </w:pPr>
            <w:r>
              <w:rPr>
                <w:sz w:val="24"/>
              </w:rPr>
              <w:t>Ubum</w:t>
            </w:r>
          </w:p>
        </w:tc>
        <w:tc>
          <w:tcPr>
            <w:tcW w:w="2049" w:type="dxa"/>
          </w:tcPr>
          <w:p>
            <w:pPr>
              <w:pStyle w:val="TableParagraph"/>
              <w:spacing w:before="71"/>
              <w:ind w:left="62"/>
              <w:rPr>
                <w:sz w:val="24"/>
              </w:rPr>
            </w:pPr>
            <w:r>
              <w:rPr>
                <w:sz w:val="24"/>
              </w:rPr>
              <w:t>Opepe</w:t>
            </w:r>
          </w:p>
        </w:tc>
        <w:tc>
          <w:tcPr>
            <w:tcW w:w="2007" w:type="dxa"/>
          </w:tcPr>
          <w:p>
            <w:pPr>
              <w:pStyle w:val="TableParagraph"/>
              <w:spacing w:before="71"/>
              <w:ind w:left="85"/>
              <w:rPr>
                <w:sz w:val="24"/>
              </w:rPr>
            </w:pPr>
            <w:r>
              <w:rPr>
                <w:sz w:val="24"/>
              </w:rPr>
              <w:t>Owoso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57"/>
              <w:ind w:left="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60" w:type="dxa"/>
          </w:tcPr>
          <w:p>
            <w:pPr>
              <w:pStyle w:val="TableParagraph"/>
              <w:spacing w:before="5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Anacardium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occidentalis</w:t>
            </w:r>
          </w:p>
        </w:tc>
        <w:tc>
          <w:tcPr>
            <w:tcW w:w="1615" w:type="dxa"/>
          </w:tcPr>
          <w:p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Kashuu</w:t>
            </w:r>
          </w:p>
        </w:tc>
        <w:tc>
          <w:tcPr>
            <w:tcW w:w="2049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Kaju</w:t>
            </w:r>
          </w:p>
        </w:tc>
        <w:tc>
          <w:tcPr>
            <w:tcW w:w="2007" w:type="dxa"/>
          </w:tcPr>
          <w:p>
            <w:pPr>
              <w:pStyle w:val="TableParagraph"/>
              <w:spacing w:before="57"/>
              <w:ind w:left="85"/>
              <w:rPr>
                <w:sz w:val="24"/>
              </w:rPr>
            </w:pPr>
            <w:r>
              <w:rPr>
                <w:sz w:val="24"/>
              </w:rPr>
              <w:t>K.anju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8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64"/>
              <w:ind w:left="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60" w:type="dxa"/>
          </w:tcPr>
          <w:p>
            <w:pPr>
              <w:pStyle w:val="TableParagraph"/>
              <w:spacing w:before="64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Irvingia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gabonensis</w:t>
            </w:r>
          </w:p>
        </w:tc>
        <w:tc>
          <w:tcPr>
            <w:tcW w:w="1615" w:type="dxa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Ugiri</w:t>
            </w:r>
          </w:p>
        </w:tc>
        <w:tc>
          <w:tcPr>
            <w:tcW w:w="2049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Oro</w:t>
            </w:r>
          </w:p>
        </w:tc>
        <w:tc>
          <w:tcPr>
            <w:tcW w:w="2007" w:type="dxa"/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Ogboin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9" w:hRule="atLeast"/>
        </w:trPr>
        <w:tc>
          <w:tcPr>
            <w:tcW w:w="1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Ibizia ferrugines</w:t>
            </w:r>
          </w:p>
        </w:tc>
        <w:tc>
          <w:tcPr>
            <w:tcW w:w="161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57"/>
              <w:rPr>
                <w:sz w:val="24"/>
              </w:rPr>
            </w:pPr>
            <w:r>
              <w:rPr>
                <w:sz w:val="24"/>
              </w:rPr>
              <w:t>Ngwu</w:t>
            </w:r>
          </w:p>
        </w:tc>
        <w:tc>
          <w:tcPr>
            <w:tcW w:w="204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62"/>
              <w:rPr>
                <w:sz w:val="24"/>
              </w:rPr>
            </w:pPr>
            <w:r>
              <w:rPr>
                <w:sz w:val="24"/>
              </w:rPr>
              <w:t>Ayinre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oga</w:t>
            </w:r>
          </w:p>
        </w:tc>
        <w:tc>
          <w:tcPr>
            <w:tcW w:w="200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85"/>
              <w:rPr>
                <w:sz w:val="24"/>
              </w:rPr>
            </w:pPr>
            <w:r>
              <w:rPr>
                <w:sz w:val="24"/>
              </w:rPr>
              <w:t>Uwowe</w:t>
            </w:r>
          </w:p>
        </w:tc>
        <w:tc>
          <w:tcPr>
            <w:tcW w:w="263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59" w:hRule="atLeast"/>
        </w:trPr>
        <w:tc>
          <w:tcPr>
            <w:tcW w:w="13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34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Azadirachta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Canarium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schwafituhii</w:t>
            </w:r>
          </w:p>
        </w:tc>
        <w:tc>
          <w:tcPr>
            <w:tcW w:w="161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Dogoyalu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Ube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okpoko</w:t>
            </w:r>
          </w:p>
        </w:tc>
        <w:tc>
          <w:tcPr>
            <w:tcW w:w="20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Dogoyaru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Orogbo</w:t>
            </w:r>
          </w:p>
        </w:tc>
        <w:tc>
          <w:tcPr>
            <w:tcW w:w="200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85"/>
              <w:rPr>
                <w:sz w:val="24"/>
              </w:rPr>
            </w:pPr>
            <w:r>
              <w:rPr>
                <w:sz w:val="24"/>
              </w:rPr>
              <w:t>Dogonyaro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Efiat</w:t>
            </w:r>
          </w:p>
        </w:tc>
        <w:tc>
          <w:tcPr>
            <w:tcW w:w="263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327"/>
              <w:rPr>
                <w:sz w:val="24"/>
              </w:rPr>
            </w:pPr>
            <w:r>
              <w:rPr>
                <w:sz w:val="24"/>
              </w:rPr>
              <w:t>Markurdi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markurdi</w:t>
            </w:r>
          </w:p>
          <w:p>
            <w:pPr>
              <w:pStyle w:val="TableParagraph"/>
              <w:spacing w:before="56"/>
              <w:ind w:left="327"/>
              <w:rPr>
                <w:sz w:val="24"/>
              </w:rPr>
            </w:pPr>
            <w:r>
              <w:rPr>
                <w:sz w:val="24"/>
              </w:rPr>
              <w:t>L.G.A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Hevea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brasiliensis</w:t>
            </w:r>
          </w:p>
        </w:tc>
        <w:tc>
          <w:tcPr>
            <w:tcW w:w="161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Cacia</w:t>
            </w:r>
          </w:p>
        </w:tc>
        <w:tc>
          <w:tcPr>
            <w:tcW w:w="204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62"/>
              <w:rPr>
                <w:sz w:val="24"/>
              </w:rPr>
            </w:pPr>
            <w:r>
              <w:rPr>
                <w:sz w:val="24"/>
              </w:rPr>
              <w:t>Eko-omode</w:t>
            </w:r>
          </w:p>
        </w:tc>
        <w:tc>
          <w:tcPr>
            <w:tcW w:w="200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85"/>
              <w:rPr>
                <w:sz w:val="24"/>
              </w:rPr>
            </w:pPr>
            <w:r>
              <w:rPr>
                <w:sz w:val="24"/>
              </w:rPr>
              <w:t>Gabaruwa</w:t>
            </w:r>
          </w:p>
        </w:tc>
        <w:tc>
          <w:tcPr>
            <w:tcW w:w="263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6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3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Barteria fistulosa</w:t>
            </w:r>
          </w:p>
        </w:tc>
        <w:tc>
          <w:tcPr>
            <w:tcW w:w="161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57"/>
              <w:rPr>
                <w:sz w:val="24"/>
              </w:rPr>
            </w:pPr>
            <w:r>
              <w:rPr>
                <w:sz w:val="24"/>
              </w:rPr>
              <w:t>Ogbu</w:t>
            </w:r>
          </w:p>
        </w:tc>
        <w:tc>
          <w:tcPr>
            <w:tcW w:w="20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62"/>
              <w:rPr>
                <w:sz w:val="24"/>
              </w:rPr>
            </w:pPr>
            <w:r>
              <w:rPr>
                <w:sz w:val="24"/>
              </w:rPr>
              <w:t>Egele,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emile</w:t>
            </w:r>
          </w:p>
        </w:tc>
        <w:tc>
          <w:tcPr>
            <w:tcW w:w="200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85"/>
              <w:rPr>
                <w:sz w:val="24"/>
              </w:rPr>
            </w:pPr>
            <w:r>
              <w:rPr>
                <w:sz w:val="24"/>
              </w:rPr>
              <w:t>Nonankuchiya</w:t>
            </w:r>
          </w:p>
        </w:tc>
        <w:tc>
          <w:tcPr>
            <w:tcW w:w="263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6"/>
              <w:ind w:left="327"/>
              <w:rPr>
                <w:sz w:val="24"/>
              </w:rPr>
            </w:pPr>
            <w:r>
              <w:rPr>
                <w:sz w:val="24"/>
              </w:rPr>
              <w:t>Ekiti State</w:t>
            </w:r>
          </w:p>
        </w:tc>
        <w:tc>
          <w:tcPr>
            <w:tcW w:w="11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74"/>
              <w:ind w:left="3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Tetraplura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terapera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57"/>
              <w:rPr>
                <w:sz w:val="24"/>
              </w:rPr>
            </w:pPr>
            <w:r>
              <w:rPr>
                <w:sz w:val="24"/>
              </w:rPr>
              <w:t>Nkwu/Oshosho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62"/>
              <w:rPr>
                <w:sz w:val="24"/>
              </w:rPr>
            </w:pPr>
            <w:r>
              <w:rPr>
                <w:sz w:val="24"/>
              </w:rPr>
              <w:t>Igi-ope</w:t>
            </w:r>
          </w:p>
        </w:tc>
        <w:tc>
          <w:tcPr>
            <w:tcW w:w="2007" w:type="dxa"/>
          </w:tcPr>
          <w:p>
            <w:pPr>
              <w:pStyle w:val="TableParagraph"/>
              <w:spacing w:before="74"/>
              <w:ind w:left="85"/>
              <w:rPr>
                <w:sz w:val="24"/>
              </w:rPr>
            </w:pPr>
            <w:r>
              <w:rPr>
                <w:sz w:val="24"/>
              </w:rPr>
              <w:t>Kwakwar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67"/>
              <w:ind w:left="3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60" w:type="dxa"/>
          </w:tcPr>
          <w:p>
            <w:pPr>
              <w:pStyle w:val="TableParagraph"/>
              <w:spacing w:before="6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Pyenanthus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1615" w:type="dxa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Okwe</w:t>
            </w:r>
          </w:p>
        </w:tc>
        <w:tc>
          <w:tcPr>
            <w:tcW w:w="2049" w:type="dxa"/>
          </w:tcPr>
          <w:p>
            <w:pPr>
              <w:pStyle w:val="TableParagraph"/>
              <w:spacing w:before="67"/>
              <w:ind w:left="62"/>
              <w:rPr>
                <w:sz w:val="24"/>
              </w:rPr>
            </w:pPr>
            <w:r>
              <w:rPr>
                <w:sz w:val="24"/>
              </w:rPr>
              <w:t>Omoeru 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erima</w:t>
            </w:r>
          </w:p>
        </w:tc>
        <w:tc>
          <w:tcPr>
            <w:tcW w:w="2007" w:type="dxa"/>
          </w:tcPr>
          <w:p>
            <w:pPr>
              <w:pStyle w:val="TableParagraph"/>
              <w:spacing w:before="67"/>
              <w:ind w:left="85"/>
              <w:rPr>
                <w:sz w:val="24"/>
              </w:rPr>
            </w:pPr>
            <w:r>
              <w:rPr>
                <w:sz w:val="24"/>
              </w:rPr>
              <w:t>Wamankumi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9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Dialum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guineense</w:t>
            </w:r>
          </w:p>
        </w:tc>
        <w:tc>
          <w:tcPr>
            <w:tcW w:w="161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Icheku</w:t>
            </w:r>
          </w:p>
        </w:tc>
        <w:tc>
          <w:tcPr>
            <w:tcW w:w="204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Awin</w:t>
            </w:r>
          </w:p>
        </w:tc>
        <w:tc>
          <w:tcPr>
            <w:tcW w:w="200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85"/>
              <w:rPr>
                <w:sz w:val="24"/>
              </w:rPr>
            </w:pPr>
            <w:r>
              <w:rPr>
                <w:sz w:val="24"/>
              </w:rPr>
              <w:t>Tsamiyar</w:t>
            </w:r>
          </w:p>
        </w:tc>
        <w:tc>
          <w:tcPr>
            <w:tcW w:w="263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5"/>
              <w:ind w:left="3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Delonix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161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5"/>
              <w:ind w:left="57"/>
              <w:rPr>
                <w:sz w:val="24"/>
              </w:rPr>
            </w:pPr>
            <w:r>
              <w:rPr>
                <w:sz w:val="24"/>
              </w:rPr>
              <w:t>Igboro</w:t>
            </w:r>
          </w:p>
        </w:tc>
        <w:tc>
          <w:tcPr>
            <w:tcW w:w="204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5"/>
              <w:ind w:left="327"/>
              <w:rPr>
                <w:sz w:val="24"/>
              </w:rPr>
            </w:pPr>
            <w:r>
              <w:rPr>
                <w:sz w:val="24"/>
              </w:rPr>
              <w:t>Sakpoba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Izzi</w:t>
            </w:r>
          </w:p>
          <w:p>
            <w:pPr>
              <w:pStyle w:val="TableParagraph"/>
              <w:spacing w:line="256" w:lineRule="exact" w:before="56"/>
              <w:ind w:left="327"/>
              <w:rPr>
                <w:sz w:val="24"/>
              </w:rPr>
            </w:pPr>
            <w:r>
              <w:rPr>
                <w:sz w:val="24"/>
              </w:rPr>
              <w:t>L.G.A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Ebonyi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1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2" w:top="1360" w:bottom="1260" w:left="18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"/>
        <w:gridCol w:w="487"/>
        <w:gridCol w:w="2570"/>
        <w:gridCol w:w="1559"/>
        <w:gridCol w:w="2201"/>
        <w:gridCol w:w="1900"/>
        <w:gridCol w:w="2798"/>
      </w:tblGrid>
      <w:tr>
        <w:trPr>
          <w:trHeight w:val="327" w:hRule="atLeast"/>
        </w:trPr>
        <w:tc>
          <w:tcPr>
            <w:tcW w:w="104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line="266" w:lineRule="exact"/>
              <w:ind w:left="9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70" w:type="dxa"/>
          </w:tcPr>
          <w:p>
            <w:pPr>
              <w:pStyle w:val="TableParagraph"/>
              <w:spacing w:line="266" w:lineRule="exact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Newboudia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laevis</w:t>
            </w:r>
          </w:p>
        </w:tc>
        <w:tc>
          <w:tcPr>
            <w:tcW w:w="1559" w:type="dxa"/>
          </w:tcPr>
          <w:p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Ogilisi</w:t>
            </w:r>
          </w:p>
        </w:tc>
        <w:tc>
          <w:tcPr>
            <w:tcW w:w="2201" w:type="dxa"/>
          </w:tcPr>
          <w:p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Akoko</w:t>
            </w:r>
          </w:p>
        </w:tc>
        <w:tc>
          <w:tcPr>
            <w:tcW w:w="1900" w:type="dxa"/>
          </w:tcPr>
          <w:p>
            <w:pPr>
              <w:pStyle w:val="TableParagraph"/>
              <w:spacing w:line="266" w:lineRule="exact"/>
              <w:ind w:left="32"/>
              <w:rPr>
                <w:sz w:val="24"/>
              </w:rPr>
            </w:pPr>
            <w:r>
              <w:rPr>
                <w:sz w:val="24"/>
              </w:rPr>
              <w:t>Abaduruku</w:t>
            </w:r>
          </w:p>
        </w:tc>
        <w:tc>
          <w:tcPr>
            <w:tcW w:w="2798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4" w:hRule="atLeast"/>
        </w:trPr>
        <w:tc>
          <w:tcPr>
            <w:tcW w:w="104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1"/>
              <w:ind w:left="9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70" w:type="dxa"/>
          </w:tcPr>
          <w:p>
            <w:pPr>
              <w:pStyle w:val="TableParagraph"/>
              <w:spacing w:before="51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1"/>
              <w:ind w:left="100"/>
              <w:rPr>
                <w:sz w:val="24"/>
              </w:rPr>
            </w:pPr>
            <w:r>
              <w:rPr>
                <w:sz w:val="24"/>
              </w:rPr>
              <w:t>Mangoro</w:t>
            </w:r>
          </w:p>
        </w:tc>
        <w:tc>
          <w:tcPr>
            <w:tcW w:w="2201" w:type="dxa"/>
          </w:tcPr>
          <w:p>
            <w:pPr>
              <w:pStyle w:val="TableParagraph"/>
              <w:spacing w:before="51"/>
              <w:ind w:left="161"/>
              <w:rPr>
                <w:sz w:val="24"/>
              </w:rPr>
            </w:pPr>
            <w:r>
              <w:rPr>
                <w:sz w:val="24"/>
              </w:rPr>
              <w:t>Mangolo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Mangwaro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104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24</w:t>
            </w:r>
          </w:p>
        </w:tc>
        <w:tc>
          <w:tcPr>
            <w:tcW w:w="25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Isoberlina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tomensosa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49"/>
              <w:rPr>
                <w:sz w:val="24"/>
              </w:rPr>
            </w:pPr>
            <w:r>
              <w:rPr>
                <w:sz w:val="24"/>
              </w:rPr>
              <w:t>Uboba</w:t>
            </w:r>
          </w:p>
        </w:tc>
        <w:tc>
          <w:tcPr>
            <w:tcW w:w="220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341"/>
              <w:rPr>
                <w:sz w:val="24"/>
              </w:rPr>
            </w:pPr>
            <w:r>
              <w:rPr>
                <w:sz w:val="24"/>
              </w:rPr>
              <w:t>Baba</w:t>
            </w:r>
          </w:p>
        </w:tc>
        <w:tc>
          <w:tcPr>
            <w:tcW w:w="190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341"/>
              <w:rPr>
                <w:sz w:val="24"/>
              </w:rPr>
            </w:pPr>
            <w:r>
              <w:rPr>
                <w:sz w:val="24"/>
              </w:rPr>
              <w:t>Faradoka</w:t>
            </w:r>
          </w:p>
        </w:tc>
        <w:tc>
          <w:tcPr>
            <w:tcW w:w="279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0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</w:tc>
        <w:tc>
          <w:tcPr>
            <w:tcW w:w="25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Alstonia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congensis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ind w:left="49"/>
              <w:rPr>
                <w:sz w:val="24"/>
              </w:rPr>
            </w:pPr>
            <w:r>
              <w:rPr>
                <w:sz w:val="24"/>
              </w:rPr>
              <w:t>Egbu</w:t>
            </w:r>
          </w:p>
        </w:tc>
        <w:tc>
          <w:tcPr>
            <w:tcW w:w="220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ind w:left="62"/>
              <w:rPr>
                <w:sz w:val="24"/>
              </w:rPr>
            </w:pPr>
            <w:r>
              <w:rPr>
                <w:sz w:val="24"/>
              </w:rPr>
              <w:t>Okada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okada L.G.A</w:t>
            </w:r>
          </w:p>
        </w:tc>
      </w:tr>
      <w:tr>
        <w:trPr>
          <w:trHeight w:val="424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7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26</w:t>
            </w:r>
          </w:p>
        </w:tc>
        <w:tc>
          <w:tcPr>
            <w:tcW w:w="2570" w:type="dxa"/>
          </w:tcPr>
          <w:p>
            <w:pPr>
              <w:pStyle w:val="TableParagraph"/>
              <w:spacing w:before="73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Ficus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elastic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Ogbu</w:t>
            </w:r>
          </w:p>
        </w:tc>
        <w:tc>
          <w:tcPr>
            <w:tcW w:w="2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Edo State</w:t>
            </w: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2570" w:type="dxa"/>
          </w:tcPr>
          <w:p>
            <w:pPr>
              <w:pStyle w:val="TableParagraph"/>
              <w:spacing w:before="65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Anogeissus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eiocapus</w:t>
            </w: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Akioyibo</w:t>
            </w:r>
          </w:p>
        </w:tc>
        <w:tc>
          <w:tcPr>
            <w:tcW w:w="2201" w:type="dxa"/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sz w:val="24"/>
              </w:rPr>
              <w:t>Ayin</w:t>
            </w:r>
          </w:p>
        </w:tc>
        <w:tc>
          <w:tcPr>
            <w:tcW w:w="1900" w:type="dxa"/>
          </w:tcPr>
          <w:p>
            <w:pPr>
              <w:pStyle w:val="TableParagraph"/>
              <w:spacing w:before="65"/>
              <w:ind w:left="356"/>
              <w:rPr>
                <w:sz w:val="24"/>
              </w:rPr>
            </w:pPr>
            <w:r>
              <w:rPr>
                <w:spacing w:val="-1"/>
                <w:sz w:val="24"/>
              </w:rPr>
              <w:t>Kwaaattaaagara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28</w:t>
            </w:r>
          </w:p>
        </w:tc>
        <w:tc>
          <w:tcPr>
            <w:tcW w:w="2570" w:type="dxa"/>
          </w:tcPr>
          <w:p>
            <w:pPr>
              <w:pStyle w:val="TableParagraph"/>
              <w:spacing w:before="65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popeguinii</w:t>
            </w: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Echichi</w:t>
            </w:r>
          </w:p>
        </w:tc>
        <w:tc>
          <w:tcPr>
            <w:tcW w:w="2201" w:type="dxa"/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sz w:val="24"/>
              </w:rPr>
              <w:t>Opepe/ologbosere</w:t>
            </w:r>
          </w:p>
        </w:tc>
        <w:tc>
          <w:tcPr>
            <w:tcW w:w="1900" w:type="dxa"/>
          </w:tcPr>
          <w:p>
            <w:pPr>
              <w:pStyle w:val="TableParagraph"/>
              <w:spacing w:before="65"/>
              <w:ind w:left="226"/>
              <w:rPr>
                <w:sz w:val="24"/>
              </w:rPr>
            </w:pPr>
            <w:r>
              <w:rPr>
                <w:sz w:val="24"/>
              </w:rPr>
              <w:t>Minjirgaa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6" w:hRule="atLeast"/>
        </w:trPr>
        <w:tc>
          <w:tcPr>
            <w:tcW w:w="10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33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Vitex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doniana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Uchakuru</w:t>
            </w:r>
          </w:p>
        </w:tc>
        <w:tc>
          <w:tcPr>
            <w:tcW w:w="22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sz w:val="24"/>
              </w:rPr>
              <w:t>Ori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nla</w:t>
            </w: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w w:val="95"/>
                <w:sz w:val="24"/>
              </w:rPr>
              <w:t>Dinyar</w:t>
            </w:r>
          </w:p>
        </w:tc>
        <w:tc>
          <w:tcPr>
            <w:tcW w:w="27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1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243"/>
              <w:rPr>
                <w:i/>
                <w:sz w:val="24"/>
              </w:rPr>
            </w:pPr>
            <w:r>
              <w:rPr>
                <w:i/>
                <w:sz w:val="24"/>
              </w:rPr>
              <w:t>Triplochiton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49"/>
              <w:rPr>
                <w:sz w:val="24"/>
              </w:rPr>
            </w:pPr>
            <w:r>
              <w:rPr>
                <w:sz w:val="24"/>
              </w:rPr>
              <w:t>Okpo</w:t>
            </w:r>
          </w:p>
        </w:tc>
        <w:tc>
          <w:tcPr>
            <w:tcW w:w="2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356"/>
              <w:rPr>
                <w:sz w:val="24"/>
              </w:rPr>
            </w:pPr>
            <w:r>
              <w:rPr>
                <w:sz w:val="24"/>
              </w:rPr>
              <w:t>Obeche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62"/>
              <w:rPr>
                <w:sz w:val="24"/>
              </w:rPr>
            </w:pPr>
            <w:r>
              <w:rPr>
                <w:sz w:val="24"/>
              </w:rPr>
              <w:t>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Umuabi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</w:t>
            </w: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9"/>
              <w:ind w:left="96"/>
              <w:rPr>
                <w:sz w:val="24"/>
              </w:rPr>
            </w:pPr>
            <w:r>
              <w:rPr>
                <w:sz w:val="24"/>
              </w:rPr>
              <w:t>3I</w:t>
            </w:r>
          </w:p>
        </w:tc>
        <w:tc>
          <w:tcPr>
            <w:tcW w:w="2570" w:type="dxa"/>
          </w:tcPr>
          <w:p>
            <w:pPr>
              <w:pStyle w:val="TableParagraph"/>
              <w:spacing w:before="59"/>
              <w:ind w:left="243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Khaya</w:t>
            </w:r>
            <w:r>
              <w:rPr>
                <w:i/>
                <w:spacing w:val="35"/>
                <w:w w:val="95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senegalensis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left="49"/>
              <w:rPr>
                <w:sz w:val="24"/>
              </w:rPr>
            </w:pPr>
            <w:r>
              <w:rPr>
                <w:sz w:val="24"/>
              </w:rPr>
              <w:t>Ono</w:t>
            </w:r>
          </w:p>
        </w:tc>
        <w:tc>
          <w:tcPr>
            <w:tcW w:w="2201" w:type="dxa"/>
          </w:tcPr>
          <w:p>
            <w:pPr>
              <w:pStyle w:val="TableParagraph"/>
              <w:spacing w:before="59"/>
              <w:ind w:left="356"/>
              <w:rPr>
                <w:sz w:val="24"/>
              </w:rPr>
            </w:pPr>
            <w:r>
              <w:rPr>
                <w:sz w:val="24"/>
              </w:rPr>
              <w:t>Aganwo</w:t>
            </w:r>
          </w:p>
        </w:tc>
        <w:tc>
          <w:tcPr>
            <w:tcW w:w="1900" w:type="dxa"/>
          </w:tcPr>
          <w:p>
            <w:pPr>
              <w:pStyle w:val="TableParagraph"/>
              <w:spacing w:before="59"/>
              <w:ind w:left="356"/>
              <w:rPr>
                <w:sz w:val="24"/>
              </w:rPr>
            </w:pPr>
            <w:r>
              <w:rPr>
                <w:sz w:val="24"/>
              </w:rPr>
              <w:t>Madachi</w:t>
            </w:r>
          </w:p>
        </w:tc>
        <w:tc>
          <w:tcPr>
            <w:tcW w:w="2798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pacing w:val="-5"/>
                <w:sz w:val="24"/>
              </w:rPr>
              <w:t>In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Udi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L.G.A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Enugu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state</w:t>
            </w: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6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32</w:t>
            </w:r>
          </w:p>
        </w:tc>
        <w:tc>
          <w:tcPr>
            <w:tcW w:w="2570" w:type="dxa"/>
          </w:tcPr>
          <w:p>
            <w:pPr>
              <w:pStyle w:val="TableParagraph"/>
              <w:spacing w:before="65"/>
              <w:ind w:left="31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Tectona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grandis</w:t>
            </w: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Egboku</w:t>
            </w:r>
          </w:p>
        </w:tc>
        <w:tc>
          <w:tcPr>
            <w:tcW w:w="2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8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33</w:t>
            </w:r>
          </w:p>
        </w:tc>
        <w:tc>
          <w:tcPr>
            <w:tcW w:w="2570" w:type="dxa"/>
          </w:tcPr>
          <w:p>
            <w:pPr>
              <w:pStyle w:val="TableParagraph"/>
              <w:spacing w:before="58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grandifilio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49"/>
              <w:rPr>
                <w:sz w:val="24"/>
              </w:rPr>
            </w:pPr>
            <w:r>
              <w:rPr>
                <w:sz w:val="24"/>
              </w:rPr>
              <w:t>Ogbono/Ugiri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341"/>
              <w:rPr>
                <w:sz w:val="24"/>
              </w:rPr>
            </w:pPr>
            <w:r>
              <w:rPr>
                <w:sz w:val="24"/>
              </w:rPr>
              <w:t>Oro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abeja</w:t>
            </w:r>
          </w:p>
        </w:tc>
        <w:tc>
          <w:tcPr>
            <w:tcW w:w="1900" w:type="dxa"/>
          </w:tcPr>
          <w:p>
            <w:pPr>
              <w:pStyle w:val="TableParagraph"/>
              <w:spacing w:before="58"/>
              <w:ind w:left="356"/>
              <w:rPr>
                <w:sz w:val="24"/>
              </w:rPr>
            </w:pPr>
            <w:r>
              <w:rPr>
                <w:sz w:val="24"/>
              </w:rPr>
              <w:t>Goronobiri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7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</w:p>
        </w:tc>
        <w:tc>
          <w:tcPr>
            <w:tcW w:w="2570" w:type="dxa"/>
          </w:tcPr>
          <w:p>
            <w:pPr>
              <w:pStyle w:val="TableParagraph"/>
              <w:spacing w:before="73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Terminatlia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superba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Edo</w:t>
            </w:r>
          </w:p>
        </w:tc>
        <w:tc>
          <w:tcPr>
            <w:tcW w:w="2201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w w:val="90"/>
                <w:sz w:val="24"/>
              </w:rPr>
              <w:t>Afara</w:t>
            </w:r>
          </w:p>
        </w:tc>
        <w:tc>
          <w:tcPr>
            <w:tcW w:w="1900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Gbarada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1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35</w:t>
            </w:r>
          </w:p>
        </w:tc>
        <w:tc>
          <w:tcPr>
            <w:tcW w:w="2570" w:type="dxa"/>
          </w:tcPr>
          <w:p>
            <w:pPr>
              <w:pStyle w:val="TableParagraph"/>
              <w:spacing w:before="51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Baphia nitida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1"/>
              <w:ind w:left="49"/>
              <w:rPr>
                <w:sz w:val="24"/>
              </w:rPr>
            </w:pPr>
            <w:r>
              <w:rPr>
                <w:sz w:val="24"/>
              </w:rPr>
              <w:t>aboshi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ojii</w:t>
            </w:r>
          </w:p>
        </w:tc>
        <w:tc>
          <w:tcPr>
            <w:tcW w:w="2201" w:type="dxa"/>
          </w:tcPr>
          <w:p>
            <w:pPr>
              <w:pStyle w:val="TableParagraph"/>
              <w:spacing w:before="51"/>
              <w:ind w:left="341"/>
              <w:rPr>
                <w:sz w:val="24"/>
              </w:rPr>
            </w:pPr>
            <w:r>
              <w:rPr>
                <w:sz w:val="24"/>
              </w:rPr>
              <w:t>Irosun</w:t>
            </w:r>
          </w:p>
        </w:tc>
        <w:tc>
          <w:tcPr>
            <w:tcW w:w="1900" w:type="dxa"/>
          </w:tcPr>
          <w:p>
            <w:pPr>
              <w:pStyle w:val="TableParagraph"/>
              <w:spacing w:before="51"/>
              <w:ind w:left="341"/>
              <w:rPr>
                <w:sz w:val="24"/>
              </w:rPr>
            </w:pPr>
            <w:r>
              <w:rPr>
                <w:sz w:val="24"/>
              </w:rPr>
              <w:t>Arhua</w:t>
            </w:r>
          </w:p>
        </w:tc>
        <w:tc>
          <w:tcPr>
            <w:tcW w:w="2798" w:type="dxa"/>
          </w:tcPr>
          <w:p>
            <w:pPr>
              <w:pStyle w:val="TableParagraph"/>
              <w:spacing w:before="51"/>
              <w:ind w:left="422"/>
              <w:rPr>
                <w:sz w:val="24"/>
              </w:rPr>
            </w:pPr>
            <w:r>
              <w:rPr>
                <w:sz w:val="24"/>
              </w:rPr>
              <w:t>Mgbidi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7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36</w:t>
            </w:r>
          </w:p>
        </w:tc>
        <w:tc>
          <w:tcPr>
            <w:tcW w:w="2570" w:type="dxa"/>
          </w:tcPr>
          <w:p>
            <w:pPr>
              <w:pStyle w:val="TableParagraph"/>
              <w:spacing w:before="73"/>
              <w:ind w:left="315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Gmelina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7"/>
                <w:sz w:val="24"/>
              </w:rPr>
              <w:t>arborea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Gmelina</w:t>
            </w:r>
          </w:p>
        </w:tc>
        <w:tc>
          <w:tcPr>
            <w:tcW w:w="2201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Igi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Melina</w:t>
            </w:r>
          </w:p>
        </w:tc>
        <w:tc>
          <w:tcPr>
            <w:tcW w:w="1900" w:type="dxa"/>
          </w:tcPr>
          <w:p>
            <w:pPr>
              <w:pStyle w:val="TableParagraph"/>
              <w:spacing w:before="73"/>
              <w:ind w:left="356"/>
              <w:rPr>
                <w:sz w:val="24"/>
              </w:rPr>
            </w:pPr>
            <w:r>
              <w:rPr>
                <w:sz w:val="24"/>
              </w:rPr>
              <w:t>Kalankuwa</w:t>
            </w:r>
          </w:p>
        </w:tc>
        <w:tc>
          <w:tcPr>
            <w:tcW w:w="2798" w:type="dxa"/>
          </w:tcPr>
          <w:p>
            <w:pPr>
              <w:pStyle w:val="TableParagraph"/>
              <w:spacing w:before="73"/>
              <w:ind w:left="436"/>
              <w:rPr>
                <w:sz w:val="24"/>
              </w:rPr>
            </w:pPr>
            <w:r>
              <w:rPr>
                <w:spacing w:val="-1"/>
                <w:sz w:val="24"/>
              </w:rPr>
              <w:t>Oguta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L.G.A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Imo</w:t>
            </w:r>
          </w:p>
        </w:tc>
      </w:tr>
      <w:tr>
        <w:trPr>
          <w:trHeight w:val="326" w:hRule="atLeast"/>
        </w:trPr>
        <w:tc>
          <w:tcPr>
            <w:tcW w:w="10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 w:before="58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 w:before="58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Lonchocarpus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 w:before="58"/>
              <w:ind w:left="49"/>
              <w:rPr>
                <w:sz w:val="24"/>
              </w:rPr>
            </w:pPr>
            <w:r>
              <w:rPr>
                <w:spacing w:val="-6"/>
                <w:sz w:val="24"/>
              </w:rPr>
              <w:t>Anyas</w:t>
            </w:r>
            <w:r>
              <w:rPr>
                <w:spacing w:val="-36"/>
                <w:sz w:val="24"/>
              </w:rPr>
              <w:t> </w:t>
            </w:r>
            <w:r>
              <w:rPr>
                <w:spacing w:val="-5"/>
                <w:sz w:val="24"/>
              </w:rPr>
              <w:t>i</w:t>
            </w:r>
          </w:p>
        </w:tc>
        <w:tc>
          <w:tcPr>
            <w:tcW w:w="220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 w:before="58"/>
              <w:ind w:left="482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</w:tr>
      <w:tr>
        <w:trPr>
          <w:trHeight w:val="839" w:hRule="atLeast"/>
        </w:trPr>
        <w:tc>
          <w:tcPr>
            <w:tcW w:w="1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37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Griffonianus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6"/>
                <w:sz w:val="24"/>
              </w:rPr>
              <w:t>Akpu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ogwu</w:t>
            </w:r>
          </w:p>
        </w:tc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Araba</w:t>
            </w: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Okha</w:t>
            </w:r>
          </w:p>
        </w:tc>
        <w:tc>
          <w:tcPr>
            <w:tcW w:w="27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38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Ceiba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49"/>
              <w:rPr>
                <w:sz w:val="24"/>
              </w:rPr>
            </w:pPr>
            <w:r>
              <w:rPr>
                <w:sz w:val="24"/>
              </w:rPr>
              <w:t>Akpudele</w:t>
            </w:r>
          </w:p>
        </w:tc>
        <w:tc>
          <w:tcPr>
            <w:tcW w:w="2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327"/>
              <w:rPr>
                <w:sz w:val="24"/>
              </w:rPr>
            </w:pPr>
            <w:r>
              <w:rPr>
                <w:sz w:val="24"/>
              </w:rPr>
              <w:t>Awori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341"/>
              <w:rPr>
                <w:sz w:val="24"/>
              </w:rPr>
            </w:pPr>
            <w:r>
              <w:rPr>
                <w:sz w:val="24"/>
              </w:rPr>
              <w:t>Kurya</w:t>
            </w:r>
          </w:p>
        </w:tc>
        <w:tc>
          <w:tcPr>
            <w:tcW w:w="27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5"/>
              <w:ind w:left="422"/>
              <w:rPr>
                <w:sz w:val="24"/>
              </w:rPr>
            </w:pPr>
            <w:r>
              <w:rPr>
                <w:spacing w:val="-3"/>
                <w:sz w:val="24"/>
              </w:rPr>
              <w:t>Illorin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in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kwara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state</w:t>
            </w: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73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39</w:t>
            </w:r>
          </w:p>
        </w:tc>
        <w:tc>
          <w:tcPr>
            <w:tcW w:w="2570" w:type="dxa"/>
          </w:tcPr>
          <w:p>
            <w:pPr>
              <w:pStyle w:val="TableParagraph"/>
              <w:spacing w:before="73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Bombax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buonopozense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pacing w:val="-1"/>
                <w:sz w:val="24"/>
              </w:rPr>
              <w:t>Opiolo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mango</w:t>
            </w:r>
          </w:p>
        </w:tc>
        <w:tc>
          <w:tcPr>
            <w:tcW w:w="2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8"/>
              <w:ind w:left="9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70" w:type="dxa"/>
          </w:tcPr>
          <w:p>
            <w:pPr>
              <w:pStyle w:val="TableParagraph"/>
              <w:spacing w:before="58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Mangifera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49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marima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341"/>
              <w:rPr>
                <w:sz w:val="24"/>
              </w:rPr>
            </w:pPr>
            <w:r>
              <w:rPr>
                <w:sz w:val="24"/>
              </w:rPr>
              <w:t>Opepe</w:t>
            </w:r>
          </w:p>
        </w:tc>
        <w:tc>
          <w:tcPr>
            <w:tcW w:w="1900" w:type="dxa"/>
          </w:tcPr>
          <w:p>
            <w:pPr>
              <w:pStyle w:val="TableParagraph"/>
              <w:spacing w:before="58"/>
              <w:ind w:left="356"/>
              <w:rPr>
                <w:sz w:val="24"/>
              </w:rPr>
            </w:pPr>
            <w:r>
              <w:rPr>
                <w:sz w:val="24"/>
              </w:rPr>
              <w:t>Tafashiya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8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3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Xylopia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aethiopica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Inyi</w:t>
            </w:r>
          </w:p>
        </w:tc>
        <w:tc>
          <w:tcPr>
            <w:tcW w:w="22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Erur</w:t>
            </w: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356"/>
              <w:rPr>
                <w:sz w:val="24"/>
              </w:rPr>
            </w:pPr>
            <w:r>
              <w:rPr>
                <w:sz w:val="24"/>
              </w:rPr>
              <w:t>Idonzakara</w:t>
            </w:r>
          </w:p>
        </w:tc>
        <w:tc>
          <w:tcPr>
            <w:tcW w:w="27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9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ivorensis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49"/>
              <w:rPr>
                <w:sz w:val="24"/>
              </w:rPr>
            </w:pPr>
            <w:r>
              <w:rPr>
                <w:sz w:val="24"/>
              </w:rPr>
              <w:t>Akpoko</w:t>
            </w:r>
          </w:p>
        </w:tc>
        <w:tc>
          <w:tcPr>
            <w:tcW w:w="2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341"/>
              <w:rPr>
                <w:sz w:val="24"/>
              </w:rPr>
            </w:pPr>
            <w:r>
              <w:rPr>
                <w:sz w:val="24"/>
              </w:rPr>
              <w:t>Kakandika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341"/>
              <w:rPr>
                <w:sz w:val="24"/>
              </w:rPr>
            </w:pPr>
            <w:r>
              <w:rPr>
                <w:sz w:val="24"/>
              </w:rPr>
              <w:t>Kokochiko</w:t>
            </w:r>
          </w:p>
        </w:tc>
        <w:tc>
          <w:tcPr>
            <w:tcW w:w="27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Mirina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forest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3"/>
                <w:sz w:val="24"/>
              </w:rPr>
              <w:t>in</w:t>
            </w: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65"/>
              <w:ind w:left="9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70" w:type="dxa"/>
          </w:tcPr>
          <w:p>
            <w:pPr>
              <w:pStyle w:val="TableParagraph"/>
              <w:spacing w:before="65"/>
              <w:ind w:left="31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Oncoba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spinosa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Ojo</w:t>
            </w:r>
          </w:p>
        </w:tc>
        <w:tc>
          <w:tcPr>
            <w:tcW w:w="2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spacing w:before="65"/>
              <w:ind w:left="422"/>
              <w:rPr>
                <w:sz w:val="24"/>
              </w:rPr>
            </w:pPr>
            <w:r>
              <w:rPr>
                <w:sz w:val="24"/>
              </w:rPr>
              <w:t>Ogun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</w:tr>
      <w:tr>
        <w:trPr>
          <w:trHeight w:val="417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8"/>
              <w:ind w:left="9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70" w:type="dxa"/>
          </w:tcPr>
          <w:p>
            <w:pPr>
              <w:pStyle w:val="TableParagraph"/>
              <w:spacing w:before="58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Anihodesta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49"/>
              <w:rPr>
                <w:sz w:val="24"/>
              </w:rPr>
            </w:pPr>
            <w:r>
              <w:rPr>
                <w:sz w:val="24"/>
              </w:rPr>
              <w:t>Orji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341"/>
              <w:rPr>
                <w:sz w:val="24"/>
              </w:rPr>
            </w:pPr>
            <w:r>
              <w:rPr>
                <w:sz w:val="24"/>
              </w:rPr>
              <w:t>Iroko</w:t>
            </w:r>
          </w:p>
        </w:tc>
        <w:tc>
          <w:tcPr>
            <w:tcW w:w="1900" w:type="dxa"/>
          </w:tcPr>
          <w:p>
            <w:pPr>
              <w:pStyle w:val="TableParagraph"/>
              <w:spacing w:before="58"/>
              <w:ind w:left="341"/>
              <w:rPr>
                <w:sz w:val="24"/>
              </w:rPr>
            </w:pPr>
            <w:r>
              <w:rPr>
                <w:sz w:val="24"/>
              </w:rPr>
              <w:t>Loko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31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Chlorophora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excels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Abochi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ojii</w:t>
            </w:r>
          </w:p>
        </w:tc>
        <w:tc>
          <w:tcPr>
            <w:tcW w:w="220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4"/>
              <w:ind w:left="9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4"/>
              <w:ind w:left="315"/>
              <w:rPr>
                <w:i/>
                <w:sz w:val="24"/>
              </w:rPr>
            </w:pPr>
            <w:r>
              <w:rPr>
                <w:i/>
                <w:sz w:val="24"/>
              </w:rPr>
              <w:t>Garcinia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gnetrides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4"/>
              <w:ind w:left="341"/>
              <w:rPr>
                <w:sz w:val="24"/>
              </w:rPr>
            </w:pPr>
            <w:r>
              <w:rPr>
                <w:sz w:val="24"/>
              </w:rPr>
              <w:t>Abo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4"/>
              <w:ind w:left="356"/>
              <w:rPr>
                <w:sz w:val="24"/>
              </w:rPr>
            </w:pPr>
            <w:r>
              <w:rPr>
                <w:sz w:val="24"/>
              </w:rPr>
              <w:t>Swandar</w:t>
            </w:r>
          </w:p>
        </w:tc>
        <w:tc>
          <w:tcPr>
            <w:tcW w:w="27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4"/>
              <w:ind w:left="436"/>
              <w:rPr>
                <w:sz w:val="24"/>
              </w:rPr>
            </w:pPr>
            <w:r>
              <w:rPr>
                <w:spacing w:val="-4"/>
                <w:sz w:val="24"/>
              </w:rPr>
              <w:t>Oyo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State</w:t>
            </w: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65"/>
              <w:ind w:left="9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70" w:type="dxa"/>
          </w:tcPr>
          <w:p>
            <w:pPr>
              <w:pStyle w:val="TableParagraph"/>
              <w:spacing w:before="65"/>
              <w:ind w:left="315"/>
              <w:rPr>
                <w:i/>
                <w:sz w:val="24"/>
              </w:rPr>
            </w:pPr>
            <w:r>
              <w:rPr>
                <w:sz w:val="24"/>
              </w:rPr>
              <w:t>Annoa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49"/>
              <w:rPr>
                <w:sz w:val="24"/>
              </w:rPr>
            </w:pPr>
            <w:r>
              <w:rPr>
                <w:sz w:val="24"/>
              </w:rPr>
              <w:t>Oghulu</w:t>
            </w:r>
          </w:p>
        </w:tc>
        <w:tc>
          <w:tcPr>
            <w:tcW w:w="2201" w:type="dxa"/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sz w:val="24"/>
              </w:rPr>
              <w:t>Ofun</w:t>
            </w:r>
          </w:p>
        </w:tc>
        <w:tc>
          <w:tcPr>
            <w:tcW w:w="1900" w:type="dxa"/>
          </w:tcPr>
          <w:p>
            <w:pPr>
              <w:pStyle w:val="TableParagraph"/>
              <w:spacing w:before="65"/>
              <w:ind w:left="341"/>
              <w:rPr>
                <w:sz w:val="24"/>
              </w:rPr>
            </w:pPr>
            <w:r>
              <w:rPr>
                <w:sz w:val="24"/>
              </w:rPr>
              <w:t>Madacu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58"/>
              <w:ind w:left="9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70" w:type="dxa"/>
          </w:tcPr>
          <w:p>
            <w:pPr>
              <w:pStyle w:val="TableParagraph"/>
              <w:spacing w:before="58"/>
              <w:ind w:left="31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Manikara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obovota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49"/>
              <w:rPr>
                <w:sz w:val="24"/>
              </w:rPr>
            </w:pPr>
            <w:r>
              <w:rPr>
                <w:sz w:val="24"/>
              </w:rPr>
              <w:t>Ukpi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327"/>
              <w:rPr>
                <w:sz w:val="24"/>
              </w:rPr>
            </w:pPr>
            <w:r>
              <w:rPr>
                <w:sz w:val="24"/>
              </w:rPr>
              <w:t>Opepeira</w:t>
            </w:r>
          </w:p>
        </w:tc>
        <w:tc>
          <w:tcPr>
            <w:tcW w:w="1900" w:type="dxa"/>
          </w:tcPr>
          <w:p>
            <w:pPr>
              <w:pStyle w:val="TableParagraph"/>
              <w:spacing w:before="58"/>
              <w:ind w:left="34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1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line="256" w:lineRule="exact" w:before="65"/>
              <w:ind w:lef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70" w:type="dxa"/>
          </w:tcPr>
          <w:p>
            <w:pPr>
              <w:pStyle w:val="TableParagraph"/>
              <w:spacing w:line="256" w:lineRule="exact" w:before="65"/>
              <w:ind w:left="188"/>
              <w:rPr>
                <w:sz w:val="24"/>
              </w:rPr>
            </w:pPr>
            <w:r>
              <w:rPr>
                <w:spacing w:val="-2"/>
                <w:sz w:val="24"/>
              </w:rPr>
              <w:t>daniella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olivere</w:t>
            </w:r>
          </w:p>
        </w:tc>
        <w:tc>
          <w:tcPr>
            <w:tcW w:w="1559" w:type="dxa"/>
          </w:tcPr>
          <w:p>
            <w:pPr>
              <w:pStyle w:val="TableParagraph"/>
              <w:spacing w:line="256" w:lineRule="exact" w:before="6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Ekpe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minili</w:t>
            </w:r>
          </w:p>
        </w:tc>
        <w:tc>
          <w:tcPr>
            <w:tcW w:w="2201" w:type="dxa"/>
          </w:tcPr>
          <w:p>
            <w:pPr>
              <w:pStyle w:val="TableParagraph"/>
              <w:spacing w:line="256" w:lineRule="exact" w:before="65"/>
              <w:ind w:left="327"/>
              <w:rPr>
                <w:sz w:val="24"/>
              </w:rPr>
            </w:pPr>
            <w:r>
              <w:rPr>
                <w:sz w:val="24"/>
              </w:rPr>
              <w:t>Lya</w:t>
            </w:r>
          </w:p>
        </w:tc>
        <w:tc>
          <w:tcPr>
            <w:tcW w:w="1900" w:type="dxa"/>
          </w:tcPr>
          <w:p>
            <w:pPr>
              <w:pStyle w:val="TableParagraph"/>
              <w:spacing w:line="256" w:lineRule="exact" w:before="65"/>
              <w:ind w:left="341"/>
              <w:rPr>
                <w:sz w:val="24"/>
              </w:rPr>
            </w:pPr>
            <w:r>
              <w:rPr>
                <w:sz w:val="24"/>
              </w:rPr>
              <w:t>Maje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.45pt;margin-top:697.125pt;width:580.870007pt;height:.75pt;mso-position-horizontal-relative:page;mso-position-vertical-relative:page;z-index:1576192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2" w:top="1420" w:bottom="1260" w:left="180" w:right="0"/>
        </w:sectPr>
      </w:pPr>
    </w:p>
    <w:p>
      <w:pPr>
        <w:tabs>
          <w:tab w:pos="14823" w:val="left" w:leader="none"/>
        </w:tabs>
        <w:spacing w:before="126"/>
        <w:ind w:left="764" w:right="0" w:firstLine="0"/>
        <w:jc w:val="left"/>
        <w:rPr>
          <w:b/>
          <w:sz w:val="24"/>
        </w:rPr>
      </w:pP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Table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4.3: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RESULT 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QUALITATIVE ANALYSIS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PHYTOCHEMICALS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STUDIED WOOD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SAMPLES</w:t>
        <w:tab/>
      </w:r>
    </w:p>
    <w:p>
      <w:pPr>
        <w:pStyle w:val="BodyText"/>
        <w:spacing w:before="5" w:after="1"/>
        <w:rPr>
          <w:b/>
          <w:sz w:val="14"/>
        </w:rPr>
      </w:pPr>
    </w:p>
    <w:tbl>
      <w:tblPr>
        <w:tblW w:w="0" w:type="auto"/>
        <w:jc w:val="left"/>
        <w:tblInd w:w="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921"/>
        <w:gridCol w:w="1133"/>
        <w:gridCol w:w="1258"/>
        <w:gridCol w:w="735"/>
        <w:gridCol w:w="922"/>
        <w:gridCol w:w="484"/>
        <w:gridCol w:w="1126"/>
        <w:gridCol w:w="1473"/>
        <w:gridCol w:w="1200"/>
        <w:gridCol w:w="1127"/>
        <w:gridCol w:w="2153"/>
      </w:tblGrid>
      <w:tr>
        <w:trPr>
          <w:trHeight w:val="716" w:hRule="atLeast"/>
        </w:trPr>
        <w:tc>
          <w:tcPr>
            <w:tcW w:w="5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Bontanical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name</w:t>
            </w: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Saponins</w:t>
            </w:r>
          </w:p>
        </w:tc>
        <w:tc>
          <w:tcPr>
            <w:tcW w:w="12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Flaronoids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Resin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4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</w:p>
        </w:tc>
        <w:tc>
          <w:tcPr>
            <w:tcW w:w="11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Cardiac</w:t>
            </w:r>
          </w:p>
          <w:p>
            <w:pPr>
              <w:pStyle w:val="TableParagraph"/>
              <w:spacing w:before="139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glycoside</w:t>
            </w:r>
          </w:p>
        </w:tc>
        <w:tc>
          <w:tcPr>
            <w:tcW w:w="14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Acidic</w:t>
            </w:r>
          </w:p>
          <w:p>
            <w:pPr>
              <w:pStyle w:val="TableParagraph"/>
              <w:spacing w:before="13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compound</w:t>
            </w:r>
          </w:p>
        </w:tc>
        <w:tc>
          <w:tcPr>
            <w:tcW w:w="12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Tannins</w:t>
            </w:r>
          </w:p>
        </w:tc>
        <w:tc>
          <w:tcPr>
            <w:tcW w:w="11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Alkaloids</w:t>
            </w:r>
          </w:p>
        </w:tc>
        <w:tc>
          <w:tcPr>
            <w:tcW w:w="21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Carbohydrates</w:t>
            </w:r>
          </w:p>
        </w:tc>
      </w:tr>
      <w:tr>
        <w:trPr>
          <w:trHeight w:val="845" w:hRule="atLeast"/>
        </w:trPr>
        <w:tc>
          <w:tcPr>
            <w:tcW w:w="5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6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Brachystegla</w:t>
            </w:r>
          </w:p>
          <w:p>
            <w:pPr>
              <w:pStyle w:val="TableParagraph"/>
              <w:spacing w:before="139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nigeria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71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56" w:hRule="atLeast"/>
        </w:trPr>
        <w:tc>
          <w:tcPr>
            <w:tcW w:w="523" w:type="dxa"/>
          </w:tcPr>
          <w:p>
            <w:pPr>
              <w:pStyle w:val="TableParagraph"/>
              <w:spacing w:before="77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21" w:type="dxa"/>
          </w:tcPr>
          <w:p>
            <w:pPr>
              <w:pStyle w:val="TableParagraph"/>
              <w:spacing w:before="73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Hamoa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1133" w:type="dxa"/>
          </w:tcPr>
          <w:p>
            <w:pPr>
              <w:pStyle w:val="TableParagraph"/>
              <w:spacing w:before="73"/>
              <w:ind w:left="12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3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3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73" w:type="dxa"/>
          </w:tcPr>
          <w:p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3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66" w:hRule="atLeast"/>
        </w:trPr>
        <w:tc>
          <w:tcPr>
            <w:tcW w:w="523" w:type="dxa"/>
          </w:tcPr>
          <w:p>
            <w:pPr>
              <w:pStyle w:val="TableParagraph"/>
              <w:spacing w:before="97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21" w:type="dxa"/>
          </w:tcPr>
          <w:p>
            <w:pPr>
              <w:pStyle w:val="TableParagraph"/>
              <w:spacing w:before="92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Pteracarpus</w:t>
            </w:r>
          </w:p>
          <w:p>
            <w:pPr>
              <w:pStyle w:val="TableParagraph"/>
              <w:spacing w:before="139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soyouxi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92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</w:tcPr>
          <w:p>
            <w:pPr>
              <w:pStyle w:val="TableParagraph"/>
              <w:spacing w:before="92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92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92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73" w:type="dxa"/>
          </w:tcPr>
          <w:p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92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92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92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35" w:hRule="atLeast"/>
        </w:trPr>
        <w:tc>
          <w:tcPr>
            <w:tcW w:w="523" w:type="dxa"/>
          </w:tcPr>
          <w:p>
            <w:pPr>
              <w:pStyle w:val="TableParagraph"/>
              <w:spacing w:before="77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21" w:type="dxa"/>
          </w:tcPr>
          <w:p>
            <w:pPr>
              <w:pStyle w:val="TableParagraph"/>
              <w:spacing w:before="73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Garcinia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1133" w:type="dxa"/>
          </w:tcPr>
          <w:p>
            <w:pPr>
              <w:pStyle w:val="TableParagraph"/>
              <w:spacing w:before="73"/>
              <w:ind w:left="123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3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3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73" w:type="dxa"/>
          </w:tcPr>
          <w:p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3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44" w:hRule="atLeast"/>
        </w:trPr>
        <w:tc>
          <w:tcPr>
            <w:tcW w:w="523" w:type="dxa"/>
          </w:tcPr>
          <w:p>
            <w:pPr>
              <w:pStyle w:val="TableParagraph"/>
              <w:spacing w:before="76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21" w:type="dxa"/>
          </w:tcPr>
          <w:p>
            <w:pPr>
              <w:pStyle w:val="TableParagraph"/>
              <w:spacing w:before="7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Lophira</w:t>
            </w:r>
          </w:p>
          <w:p>
            <w:pPr>
              <w:pStyle w:val="TableParagraph"/>
              <w:spacing w:before="13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lanceolata</w:t>
            </w:r>
          </w:p>
        </w:tc>
        <w:tc>
          <w:tcPr>
            <w:tcW w:w="1133" w:type="dxa"/>
          </w:tcPr>
          <w:p>
            <w:pPr>
              <w:pStyle w:val="TableParagraph"/>
              <w:spacing w:before="71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1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1"/>
              <w:ind w:left="8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1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3" w:type="dxa"/>
          </w:tcPr>
          <w:p>
            <w:pPr>
              <w:pStyle w:val="TableParagraph"/>
              <w:spacing w:before="71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1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1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1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80" w:hRule="atLeast"/>
        </w:trPr>
        <w:tc>
          <w:tcPr>
            <w:tcW w:w="523" w:type="dxa"/>
          </w:tcPr>
          <w:p>
            <w:pPr>
              <w:pStyle w:val="TableParagraph"/>
              <w:spacing w:before="79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21" w:type="dxa"/>
          </w:tcPr>
          <w:p>
            <w:pPr>
              <w:pStyle w:val="TableParagraph"/>
              <w:spacing w:before="74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Albizia</w:t>
            </w:r>
          </w:p>
          <w:p>
            <w:pPr>
              <w:pStyle w:val="TableParagraph"/>
              <w:spacing w:before="13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ferrugenia/zygia</w:t>
            </w:r>
          </w:p>
        </w:tc>
        <w:tc>
          <w:tcPr>
            <w:tcW w:w="1133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4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4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4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73" w:type="dxa"/>
          </w:tcPr>
          <w:p>
            <w:pPr>
              <w:pStyle w:val="TableParagraph"/>
              <w:spacing w:before="74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4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78" w:hRule="atLeast"/>
        </w:trPr>
        <w:tc>
          <w:tcPr>
            <w:tcW w:w="523" w:type="dxa"/>
          </w:tcPr>
          <w:p>
            <w:pPr>
              <w:pStyle w:val="TableParagraph"/>
              <w:spacing w:before="111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921" w:type="dxa"/>
          </w:tcPr>
          <w:p>
            <w:pPr>
              <w:pStyle w:val="TableParagraph"/>
              <w:spacing w:line="412" w:lineRule="exact" w:before="1"/>
              <w:ind w:left="76" w:right="598"/>
              <w:rPr>
                <w:i/>
                <w:sz w:val="24"/>
              </w:rPr>
            </w:pPr>
            <w:r>
              <w:rPr>
                <w:i/>
                <w:sz w:val="24"/>
              </w:rPr>
              <w:t>Brachystigia eurecomya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6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6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106"/>
              <w:ind w:left="7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22" w:type="dxa"/>
          </w:tcPr>
          <w:p>
            <w:pPr>
              <w:pStyle w:val="TableParagraph"/>
              <w:spacing w:before="106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106"/>
              <w:ind w:left="8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6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6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106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6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106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35" w:hRule="atLeast"/>
        </w:trPr>
        <w:tc>
          <w:tcPr>
            <w:tcW w:w="523" w:type="dxa"/>
          </w:tcPr>
          <w:p>
            <w:pPr>
              <w:pStyle w:val="TableParagraph"/>
              <w:spacing w:before="77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921" w:type="dxa"/>
          </w:tcPr>
          <w:p>
            <w:pPr>
              <w:pStyle w:val="TableParagraph"/>
              <w:spacing w:before="73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Celtis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zaneri</w:t>
            </w:r>
          </w:p>
        </w:tc>
        <w:tc>
          <w:tcPr>
            <w:tcW w:w="1133" w:type="dxa"/>
          </w:tcPr>
          <w:p>
            <w:pPr>
              <w:pStyle w:val="TableParagraph"/>
              <w:spacing w:before="73"/>
              <w:ind w:left="123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3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3"/>
              <w:ind w:left="8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73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35" w:hRule="atLeast"/>
        </w:trPr>
        <w:tc>
          <w:tcPr>
            <w:tcW w:w="523" w:type="dxa"/>
          </w:tcPr>
          <w:p>
            <w:pPr>
              <w:pStyle w:val="TableParagraph"/>
              <w:spacing w:before="76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21" w:type="dxa"/>
          </w:tcPr>
          <w:p>
            <w:pPr>
              <w:pStyle w:val="TableParagraph"/>
              <w:spacing w:before="71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Cola</w:t>
            </w:r>
          </w:p>
          <w:p>
            <w:pPr>
              <w:pStyle w:val="TableParagraph"/>
              <w:spacing w:before="13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gigantia/steroulia</w:t>
            </w:r>
          </w:p>
        </w:tc>
        <w:tc>
          <w:tcPr>
            <w:tcW w:w="1133" w:type="dxa"/>
          </w:tcPr>
          <w:p>
            <w:pPr>
              <w:pStyle w:val="TableParagraph"/>
              <w:spacing w:before="71"/>
              <w:ind w:left="12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1"/>
              <w:ind w:left="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1"/>
              <w:ind w:left="8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1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3" w:type="dxa"/>
          </w:tcPr>
          <w:p>
            <w:pPr>
              <w:pStyle w:val="TableParagraph"/>
              <w:spacing w:before="71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1"/>
              <w:ind w:left="286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1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1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27" w:hRule="atLeast"/>
        </w:trPr>
        <w:tc>
          <w:tcPr>
            <w:tcW w:w="5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before="65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oblonga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523" w:type="dxa"/>
          </w:tcPr>
          <w:p>
            <w:pPr>
              <w:pStyle w:val="TableParagraph"/>
              <w:spacing w:before="76"/>
              <w:ind w:left="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1" w:type="dxa"/>
          </w:tcPr>
          <w:p>
            <w:pPr>
              <w:pStyle w:val="TableParagraph"/>
              <w:spacing w:before="76"/>
              <w:ind w:left="181"/>
              <w:rPr>
                <w:i/>
                <w:sz w:val="24"/>
              </w:rPr>
            </w:pPr>
            <w:r>
              <w:rPr>
                <w:i/>
                <w:sz w:val="24"/>
              </w:rPr>
              <w:t>Cola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gigantia/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391" w:right="431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58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35" w:type="dxa"/>
          </w:tcPr>
          <w:p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22" w:type="dxa"/>
          </w:tcPr>
          <w:p>
            <w:pPr>
              <w:pStyle w:val="TableParagraph"/>
              <w:spacing w:before="76"/>
              <w:ind w:left="2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484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6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3" w:type="dxa"/>
          </w:tcPr>
          <w:p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00" w:type="dxa"/>
          </w:tcPr>
          <w:p>
            <w:pPr>
              <w:pStyle w:val="TableParagraph"/>
              <w:spacing w:before="76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7" w:type="dxa"/>
          </w:tcPr>
          <w:p>
            <w:pPr>
              <w:pStyle w:val="TableParagraph"/>
              <w:spacing w:before="76"/>
              <w:ind w:left="15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53" w:type="dxa"/>
          </w:tcPr>
          <w:p>
            <w:pPr>
              <w:pStyle w:val="TableParagraph"/>
              <w:spacing w:before="76"/>
              <w:ind w:left="19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39" w:hRule="atLeast"/>
        </w:trPr>
        <w:tc>
          <w:tcPr>
            <w:tcW w:w="5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line="256" w:lineRule="exact" w:before="63"/>
              <w:ind w:left="181"/>
              <w:rPr>
                <w:i/>
                <w:sz w:val="24"/>
              </w:rPr>
            </w:pPr>
            <w:r>
              <w:rPr>
                <w:i/>
                <w:sz w:val="24"/>
              </w:rPr>
              <w:t>steroulia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82.150002pt;margin-top:11.649219pt;width:688.65pt;height:.1pt;mso-position-horizontal-relative:page;mso-position-vertical-relative:paragraph;z-index:-15694848;mso-wrap-distance-left:0;mso-wrap-distance-right:0" coordorigin="1643,233" coordsize="13773,0" path="m1643,233l15416,23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footerReference w:type="default" r:id="rId43"/>
          <w:pgSz w:w="15840" w:h="12240" w:orient="landscape"/>
          <w:pgMar w:footer="1068" w:header="0" w:top="1140" w:bottom="1260" w:left="600" w:right="0"/>
        </w:sectPr>
      </w:pPr>
    </w:p>
    <w:p>
      <w:pPr>
        <w:pStyle w:val="Heading3"/>
        <w:spacing w:line="274" w:lineRule="exact" w:before="68"/>
        <w:ind w:left="864"/>
        <w:jc w:val="left"/>
      </w:pPr>
      <w:r>
        <w:rPr/>
        <w:pict>
          <v:line style="position:absolute;mso-position-horizontal-relative:page;mso-position-vertical-relative:paragraph;z-index:15763456" from="66.050003pt,18.253149pt" to="775.050003pt,17.403149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PHYTOCHEMICALS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 STUDIED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tabs>
          <w:tab w:pos="3066" w:val="left" w:leader="none"/>
          <w:tab w:pos="4189" w:val="left" w:leader="none"/>
          <w:tab w:pos="6221" w:val="left" w:leader="none"/>
          <w:tab w:pos="7344" w:val="left" w:leader="none"/>
          <w:tab w:pos="8875" w:val="left" w:leader="none"/>
          <w:tab w:pos="11603" w:val="left" w:leader="none"/>
          <w:tab w:pos="12836" w:val="left" w:leader="none"/>
        </w:tabs>
        <w:spacing w:line="274" w:lineRule="exact"/>
        <w:ind w:left="864"/>
      </w:pPr>
      <w:r>
        <w:rPr/>
        <w:t>NO</w:t>
      </w:r>
      <w:r>
        <w:rPr>
          <w:spacing w:val="-2"/>
        </w:rPr>
        <w:t> </w:t>
      </w:r>
      <w:r>
        <w:rPr/>
        <w:t>Botanical name</w:t>
        <w:tab/>
        <w:t>Saponins</w:t>
        <w:tab/>
        <w:t>Flavonoids</w:t>
      </w:r>
      <w:r>
        <w:rPr>
          <w:spacing w:val="118"/>
        </w:rPr>
        <w:t> </w:t>
      </w:r>
      <w:r>
        <w:rPr/>
        <w:t>Resin</w:t>
        <w:tab/>
        <w:t>Protien</w:t>
        <w:tab/>
        <w:t>Oil</w:t>
      </w:r>
      <w:r>
        <w:rPr>
          <w:spacing w:val="58"/>
        </w:rPr>
        <w:t> </w:t>
      </w:r>
      <w:r>
        <w:rPr/>
        <w:t>Cardiac</w:t>
        <w:tab/>
        <w:t>Acidic</w:t>
      </w:r>
      <w:r>
        <w:rPr>
          <w:spacing w:val="1"/>
        </w:rPr>
        <w:t> </w:t>
      </w:r>
      <w:r>
        <w:rPr/>
        <w:t>compound</w:t>
      </w:r>
      <w:r>
        <w:rPr>
          <w:spacing w:val="59"/>
        </w:rPr>
        <w:t> </w:t>
      </w:r>
      <w:r>
        <w:rPr/>
        <w:t>Tanins</w:t>
        <w:tab/>
        <w:t>Alkaliods</w:t>
        <w:tab/>
        <w:t>Carbohydrates</w:t>
      </w:r>
      <w:r>
        <w:rPr>
          <w:spacing w:val="59"/>
        </w:rPr>
        <w:t> </w:t>
      </w:r>
      <w:r>
        <w:rPr/>
        <w:t>Cntd.</w:t>
      </w:r>
    </w:p>
    <w:p>
      <w:pPr>
        <w:pStyle w:val="BodyText"/>
        <w:spacing w:after="26"/>
        <w:ind w:left="7684" w:right="6596"/>
        <w:jc w:val="center"/>
      </w:pPr>
      <w:r>
        <w:rPr/>
        <w:t>glycoside</w:t>
      </w: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811"/>
        <w:gridCol w:w="962"/>
        <w:gridCol w:w="1079"/>
        <w:gridCol w:w="795"/>
        <w:gridCol w:w="642"/>
        <w:gridCol w:w="723"/>
        <w:gridCol w:w="1552"/>
        <w:gridCol w:w="1427"/>
        <w:gridCol w:w="902"/>
        <w:gridCol w:w="2834"/>
      </w:tblGrid>
      <w:tr>
        <w:trPr>
          <w:trHeight w:val="959" w:hRule="atLeast"/>
        </w:trPr>
        <w:tc>
          <w:tcPr>
            <w:tcW w:w="2674" w:type="dxa"/>
            <w:tcBorders>
              <w:top w:val="single" w:sz="34" w:space="0" w:color="000000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681" w:val="left" w:leader="none"/>
                <w:tab w:pos="682" w:val="left" w:leader="none"/>
              </w:tabs>
              <w:spacing w:line="240" w:lineRule="auto" w:before="66" w:after="0"/>
              <w:ind w:left="681" w:right="0" w:hanging="6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diderrichii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681" w:val="left" w:leader="none"/>
                <w:tab w:pos="682" w:val="left" w:leader="none"/>
              </w:tabs>
              <w:spacing w:line="240" w:lineRule="auto" w:before="1" w:after="0"/>
              <w:ind w:left="681" w:right="0" w:hanging="6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Anacardium</w:t>
            </w:r>
          </w:p>
        </w:tc>
        <w:tc>
          <w:tcPr>
            <w:tcW w:w="811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4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95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29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768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76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27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681"/>
              <w:rPr>
                <w:i/>
                <w:sz w:val="24"/>
              </w:rPr>
            </w:pPr>
            <w:r>
              <w:rPr>
                <w:i/>
                <w:sz w:val="24"/>
              </w:rPr>
              <w:t>occidentale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2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13</w:t>
              <w:tab/>
            </w:r>
            <w:r>
              <w:rPr>
                <w:i/>
                <w:sz w:val="24"/>
              </w:rPr>
              <w:t>Irvingia</w:t>
            </w:r>
          </w:p>
          <w:p>
            <w:pPr>
              <w:pStyle w:val="TableParagraph"/>
              <w:spacing w:before="137"/>
              <w:ind w:left="681"/>
              <w:rPr>
                <w:i/>
                <w:sz w:val="24"/>
              </w:rPr>
            </w:pPr>
            <w:r>
              <w:rPr>
                <w:i/>
                <w:sz w:val="24"/>
              </w:rPr>
              <w:t>gabanonesis</w:t>
            </w:r>
          </w:p>
        </w:tc>
        <w:tc>
          <w:tcPr>
            <w:tcW w:w="811" w:type="dxa"/>
          </w:tcPr>
          <w:p>
            <w:pPr>
              <w:pStyle w:val="TableParagraph"/>
              <w:spacing w:before="76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2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76"/>
              <w:ind w:left="442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95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14</w:t>
              <w:tab/>
            </w:r>
            <w:r>
              <w:rPr>
                <w:i/>
                <w:sz w:val="24"/>
              </w:rPr>
              <w:t>Albizia ferruginea</w:t>
            </w:r>
          </w:p>
        </w:tc>
        <w:tc>
          <w:tcPr>
            <w:tcW w:w="811" w:type="dxa"/>
          </w:tcPr>
          <w:p>
            <w:pPr>
              <w:pStyle w:val="TableParagraph"/>
              <w:spacing w:before="76"/>
              <w:ind w:left="158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62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76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42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13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15</w:t>
              <w:tab/>
            </w:r>
            <w:r>
              <w:rPr>
                <w:i/>
                <w:sz w:val="24"/>
              </w:rPr>
              <w:t>Azadisachta indica</w:t>
            </w:r>
          </w:p>
        </w:tc>
        <w:tc>
          <w:tcPr>
            <w:tcW w:w="811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133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133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3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3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98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line="412" w:lineRule="exact" w:before="17"/>
              <w:ind w:left="681" w:right="669" w:hanging="632"/>
              <w:rPr>
                <w:i/>
                <w:sz w:val="24"/>
              </w:rPr>
            </w:pPr>
            <w:r>
              <w:rPr>
                <w:sz w:val="24"/>
              </w:rPr>
              <w:t>16</w:t>
              <w:tab/>
            </w:r>
            <w:r>
              <w:rPr>
                <w:i/>
                <w:sz w:val="24"/>
              </w:rPr>
              <w:t>Canarium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schwanfurthii</w:t>
            </w:r>
          </w:p>
        </w:tc>
        <w:tc>
          <w:tcPr>
            <w:tcW w:w="811" w:type="dxa"/>
          </w:tcPr>
          <w:p>
            <w:pPr>
              <w:pStyle w:val="TableParagraph"/>
              <w:spacing w:before="123"/>
              <w:ind w:left="158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62" w:type="dxa"/>
          </w:tcPr>
          <w:p>
            <w:pPr>
              <w:pStyle w:val="TableParagraph"/>
              <w:spacing w:before="123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3"/>
              <w:ind w:left="44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95" w:type="dxa"/>
          </w:tcPr>
          <w:p>
            <w:pPr>
              <w:pStyle w:val="TableParagraph"/>
              <w:spacing w:before="123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123"/>
              <w:ind w:left="29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123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123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2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123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3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267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line="360" w:lineRule="auto" w:before="76"/>
              <w:ind w:left="681" w:right="376" w:hanging="632"/>
              <w:rPr>
                <w:i/>
                <w:sz w:val="24"/>
              </w:rPr>
            </w:pPr>
            <w:r>
              <w:rPr>
                <w:sz w:val="24"/>
              </w:rPr>
              <w:t>17</w:t>
              <w:tab/>
            </w:r>
            <w:r>
              <w:rPr>
                <w:i/>
                <w:sz w:val="24"/>
              </w:rPr>
              <w:t>Hevea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brasiliensis/ficys</w:t>
            </w:r>
          </w:p>
          <w:p>
            <w:pPr>
              <w:pStyle w:val="TableParagraph"/>
              <w:spacing w:before="1"/>
              <w:ind w:left="681"/>
              <w:rPr>
                <w:i/>
                <w:sz w:val="24"/>
              </w:rPr>
            </w:pPr>
            <w:r>
              <w:rPr>
                <w:i/>
                <w:sz w:val="24"/>
              </w:rPr>
              <w:t>elastic</w:t>
            </w:r>
          </w:p>
        </w:tc>
        <w:tc>
          <w:tcPr>
            <w:tcW w:w="811" w:type="dxa"/>
          </w:tcPr>
          <w:p>
            <w:pPr>
              <w:pStyle w:val="TableParagraph"/>
              <w:spacing w:before="76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2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76"/>
              <w:ind w:left="4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81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18</w:t>
              <w:tab/>
            </w:r>
            <w:r>
              <w:rPr>
                <w:i/>
                <w:sz w:val="24"/>
              </w:rPr>
              <w:t>Bacteria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fistuloca</w:t>
            </w:r>
          </w:p>
        </w:tc>
        <w:tc>
          <w:tcPr>
            <w:tcW w:w="811" w:type="dxa"/>
          </w:tcPr>
          <w:p>
            <w:pPr>
              <w:pStyle w:val="TableParagraph"/>
              <w:spacing w:before="76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2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76"/>
              <w:ind w:left="4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96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line="416" w:lineRule="exact" w:before="9"/>
              <w:ind w:left="681" w:right="975" w:hanging="632"/>
              <w:rPr>
                <w:i/>
                <w:sz w:val="24"/>
              </w:rPr>
            </w:pPr>
            <w:r>
              <w:rPr>
                <w:sz w:val="24"/>
              </w:rPr>
              <w:t>19</w:t>
              <w:tab/>
            </w:r>
            <w:r>
              <w:rPr>
                <w:i/>
                <w:sz w:val="24"/>
              </w:rPr>
              <w:t>Tetraplurs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tetraapera</w:t>
            </w:r>
          </w:p>
        </w:tc>
        <w:tc>
          <w:tcPr>
            <w:tcW w:w="811" w:type="dxa"/>
          </w:tcPr>
          <w:p>
            <w:pPr>
              <w:pStyle w:val="TableParagraph"/>
              <w:spacing w:before="118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2" w:type="dxa"/>
          </w:tcPr>
          <w:p>
            <w:pPr>
              <w:pStyle w:val="TableParagraph"/>
              <w:spacing w:before="118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8"/>
              <w:ind w:left="4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118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118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118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8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02" w:type="dxa"/>
          </w:tcPr>
          <w:p>
            <w:pPr>
              <w:pStyle w:val="TableParagraph"/>
              <w:spacing w:before="118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118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52" w:hRule="atLeast"/>
        </w:trPr>
        <w:tc>
          <w:tcPr>
            <w:tcW w:w="2674" w:type="dxa"/>
          </w:tcPr>
          <w:p>
            <w:pPr>
              <w:pStyle w:val="TableParagraph"/>
              <w:tabs>
                <w:tab w:pos="631" w:val="left" w:leader="none"/>
              </w:tabs>
              <w:spacing w:before="76"/>
              <w:ind w:right="992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20</w:t>
              <w:tab/>
            </w:r>
            <w:r>
              <w:rPr>
                <w:i/>
                <w:sz w:val="24"/>
              </w:rPr>
              <w:t>Pycanthus</w:t>
            </w:r>
          </w:p>
          <w:p>
            <w:pPr>
              <w:pStyle w:val="TableParagraph"/>
              <w:spacing w:before="137"/>
              <w:ind w:right="8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anglolensis</w:t>
            </w:r>
          </w:p>
        </w:tc>
        <w:tc>
          <w:tcPr>
            <w:tcW w:w="811" w:type="dxa"/>
          </w:tcPr>
          <w:p>
            <w:pPr>
              <w:pStyle w:val="TableParagraph"/>
              <w:spacing w:before="76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2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76"/>
              <w:ind w:left="44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9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6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50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77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21</w:t>
              <w:tab/>
            </w:r>
            <w:r>
              <w:rPr>
                <w:i/>
                <w:sz w:val="24"/>
              </w:rPr>
              <w:t>Dialum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gwineense</w:t>
            </w:r>
          </w:p>
        </w:tc>
        <w:tc>
          <w:tcPr>
            <w:tcW w:w="811" w:type="dxa"/>
          </w:tcPr>
          <w:p>
            <w:pPr>
              <w:pStyle w:val="TableParagraph"/>
              <w:spacing w:before="77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2" w:type="dxa"/>
          </w:tcPr>
          <w:p>
            <w:pPr>
              <w:pStyle w:val="TableParagraph"/>
              <w:spacing w:before="77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77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77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77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7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77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77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77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01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before="87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22</w:t>
              <w:tab/>
            </w:r>
            <w:r>
              <w:rPr>
                <w:i/>
                <w:sz w:val="24"/>
              </w:rPr>
              <w:t>Delonix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811" w:type="dxa"/>
          </w:tcPr>
          <w:p>
            <w:pPr>
              <w:pStyle w:val="TableParagraph"/>
              <w:spacing w:before="87"/>
              <w:ind w:left="15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2" w:type="dxa"/>
          </w:tcPr>
          <w:p>
            <w:pPr>
              <w:pStyle w:val="TableParagraph"/>
              <w:spacing w:before="87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87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before="87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87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87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8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02" w:type="dxa"/>
          </w:tcPr>
          <w:p>
            <w:pPr>
              <w:pStyle w:val="TableParagraph"/>
              <w:spacing w:before="87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4" w:type="dxa"/>
          </w:tcPr>
          <w:p>
            <w:pPr>
              <w:pStyle w:val="TableParagraph"/>
              <w:spacing w:before="87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04" w:hRule="atLeast"/>
        </w:trPr>
        <w:tc>
          <w:tcPr>
            <w:tcW w:w="2674" w:type="dxa"/>
          </w:tcPr>
          <w:p>
            <w:pPr>
              <w:pStyle w:val="TableParagraph"/>
              <w:tabs>
                <w:tab w:pos="681" w:val="left" w:leader="none"/>
              </w:tabs>
              <w:spacing w:line="256" w:lineRule="exact" w:before="128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23</w:t>
              <w:tab/>
            </w:r>
            <w:r>
              <w:rPr>
                <w:i/>
                <w:sz w:val="24"/>
              </w:rPr>
              <w:t>Newbodia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laevus</w:t>
            </w:r>
          </w:p>
        </w:tc>
        <w:tc>
          <w:tcPr>
            <w:tcW w:w="811" w:type="dxa"/>
          </w:tcPr>
          <w:p>
            <w:pPr>
              <w:pStyle w:val="TableParagraph"/>
              <w:spacing w:line="256" w:lineRule="exact" w:before="128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128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9" w:type="dxa"/>
          </w:tcPr>
          <w:p>
            <w:pPr>
              <w:pStyle w:val="TableParagraph"/>
              <w:spacing w:line="256" w:lineRule="exact" w:before="128"/>
              <w:ind w:left="4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line="256" w:lineRule="exact" w:before="128"/>
              <w:ind w:left="210" w:right="274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2" w:type="dxa"/>
          </w:tcPr>
          <w:p>
            <w:pPr>
              <w:pStyle w:val="TableParagraph"/>
              <w:spacing w:line="256" w:lineRule="exact" w:before="128"/>
              <w:ind w:left="29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 w:before="128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line="256" w:lineRule="exact" w:before="128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256" w:lineRule="exact" w:before="128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4" w:type="dxa"/>
          </w:tcPr>
          <w:p>
            <w:pPr>
              <w:pStyle w:val="TableParagraph"/>
              <w:spacing w:line="256" w:lineRule="exact" w:before="128"/>
              <w:ind w:left="5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66.050003pt;margin-top:9.649414pt;width:704.75pt;height:.1pt;mso-position-horizontal-relative:page;mso-position-vertical-relative:paragraph;z-index:-15694336;mso-wrap-distance-left:0;mso-wrap-distance-right:0" coordorigin="1321,193" coordsize="14095,0" path="m1321,193l15416,19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5840" w:h="12240" w:orient="landscape"/>
          <w:pgMar w:header="0" w:footer="1068" w:top="260" w:bottom="1260" w:left="600" w:right="0"/>
        </w:sectPr>
      </w:pPr>
    </w:p>
    <w:p>
      <w:pPr>
        <w:pStyle w:val="Heading3"/>
        <w:spacing w:line="274" w:lineRule="exact" w:before="72" w:after="19"/>
        <w:ind w:left="883"/>
        <w:jc w:val="left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RESULT OF</w:t>
      </w:r>
      <w:r>
        <w:rPr>
          <w:spacing w:val="-4"/>
        </w:rPr>
        <w:t> </w:t>
      </w:r>
      <w:r>
        <w:rPr/>
        <w:t>QUALITATIVE ANALYSIS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PHYTOCHEMICALS OF</w:t>
      </w:r>
      <w:r>
        <w:rPr>
          <w:spacing w:val="-4"/>
        </w:rPr>
        <w:t> </w:t>
      </w:r>
      <w:r>
        <w:rPr/>
        <w:t>THE STUDIED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20" w:lineRule="exact"/>
        <w:ind w:left="986"/>
        <w:rPr>
          <w:sz w:val="2"/>
        </w:rPr>
      </w:pPr>
      <w:r>
        <w:rPr>
          <w:sz w:val="2"/>
        </w:rPr>
        <w:pict>
          <v:group style="width:696.25pt;height:.75pt;mso-position-horizontal-relative:char;mso-position-vertical-relative:line" coordorigin="0,0" coordsize="13925,15">
            <v:line style="position:absolute" from="0,8" to="139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3085" w:val="left" w:leader="none"/>
          <w:tab w:pos="4208" w:val="left" w:leader="none"/>
          <w:tab w:pos="6240" w:val="left" w:leader="none"/>
          <w:tab w:pos="7364" w:val="left" w:leader="none"/>
          <w:tab w:pos="8894" w:val="left" w:leader="none"/>
          <w:tab w:pos="11622" w:val="left" w:leader="none"/>
          <w:tab w:pos="12855" w:val="left" w:leader="none"/>
        </w:tabs>
        <w:spacing w:line="234" w:lineRule="exact"/>
        <w:ind w:left="883"/>
      </w:pPr>
      <w:r>
        <w:rPr/>
        <w:t>NO</w:t>
      </w:r>
      <w:r>
        <w:rPr>
          <w:spacing w:val="-2"/>
        </w:rPr>
        <w:t> </w:t>
      </w:r>
      <w:r>
        <w:rPr/>
        <w:t>Botanical name</w:t>
        <w:tab/>
        <w:t>Saponins</w:t>
        <w:tab/>
        <w:t>Flavonoids</w:t>
      </w:r>
      <w:r>
        <w:rPr>
          <w:spacing w:val="118"/>
        </w:rPr>
        <w:t> </w:t>
      </w:r>
      <w:r>
        <w:rPr/>
        <w:t>Resin</w:t>
        <w:tab/>
        <w:t>Protien</w:t>
        <w:tab/>
        <w:t>Oil</w:t>
      </w:r>
      <w:r>
        <w:rPr>
          <w:spacing w:val="58"/>
        </w:rPr>
        <w:t> </w:t>
      </w:r>
      <w:r>
        <w:rPr/>
        <w:t>Cardiac</w:t>
        <w:tab/>
        <w:t>Acidic</w:t>
      </w:r>
      <w:r>
        <w:rPr>
          <w:spacing w:val="1"/>
        </w:rPr>
        <w:t> </w:t>
      </w:r>
      <w:r>
        <w:rPr/>
        <w:t>compound</w:t>
      </w:r>
      <w:r>
        <w:rPr>
          <w:spacing w:val="59"/>
        </w:rPr>
        <w:t> </w:t>
      </w:r>
      <w:r>
        <w:rPr/>
        <w:t>Tanins</w:t>
        <w:tab/>
        <w:t>Alkaliods</w:t>
        <w:tab/>
        <w:t>Carbohydrates</w:t>
      </w:r>
      <w:r>
        <w:rPr>
          <w:spacing w:val="59"/>
        </w:rPr>
        <w:t> </w:t>
      </w:r>
      <w:r>
        <w:rPr/>
        <w:t>Cntd.</w:t>
      </w:r>
    </w:p>
    <w:p>
      <w:pPr>
        <w:pStyle w:val="BodyText"/>
        <w:tabs>
          <w:tab w:pos="7724" w:val="left" w:leader="none"/>
          <w:tab w:pos="14900" w:val="left" w:leader="none"/>
        </w:tabs>
        <w:ind w:left="976"/>
      </w:pPr>
      <w:r>
        <w:rPr>
          <w:u w:val="single"/>
        </w:rPr>
        <w:t> </w:t>
        <w:tab/>
      </w:r>
      <w:r>
        <w:rPr>
          <w:u w:val="single"/>
        </w:rPr>
        <w:t>glycoside</w:t>
        <w:tab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3"/>
        <w:gridCol w:w="732"/>
        <w:gridCol w:w="963"/>
        <w:gridCol w:w="1078"/>
        <w:gridCol w:w="818"/>
        <w:gridCol w:w="619"/>
        <w:gridCol w:w="723"/>
        <w:gridCol w:w="1552"/>
        <w:gridCol w:w="1427"/>
        <w:gridCol w:w="970"/>
        <w:gridCol w:w="1022"/>
      </w:tblGrid>
      <w:tr>
        <w:trPr>
          <w:trHeight w:val="891" w:hRule="atLeast"/>
        </w:trPr>
        <w:tc>
          <w:tcPr>
            <w:tcW w:w="2753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681" w:val="left" w:leader="none"/>
                <w:tab w:pos="682" w:val="left" w:leader="none"/>
              </w:tabs>
              <w:spacing w:line="266" w:lineRule="exact" w:before="0" w:after="0"/>
              <w:ind w:left="681" w:right="0" w:hanging="6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681" w:val="left" w:leader="none"/>
                <w:tab w:pos="682" w:val="left" w:leader="none"/>
              </w:tabs>
              <w:spacing w:line="240" w:lineRule="auto" w:before="0" w:after="0"/>
              <w:ind w:left="681" w:right="0" w:hanging="6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Isoberlina</w:t>
            </w:r>
          </w:p>
        </w:tc>
        <w:tc>
          <w:tcPr>
            <w:tcW w:w="732" w:type="dxa"/>
          </w:tcPr>
          <w:p>
            <w:pPr>
              <w:pStyle w:val="TableParagraph"/>
              <w:spacing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line="266" w:lineRule="exact"/>
              <w:ind w:left="420" w:right="347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20" w:right="347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line="266" w:lineRule="exact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line="266" w:lineRule="exact"/>
              <w:ind w:left="768"/>
              <w:rPr>
                <w:sz w:val="24"/>
              </w:rPr>
            </w:pPr>
            <w:r>
              <w:rPr>
                <w:sz w:val="24"/>
              </w:rPr>
              <w:t>++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line="266" w:lineRule="exact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line="26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26" w:hRule="atLeast"/>
        </w:trPr>
        <w:tc>
          <w:tcPr>
            <w:tcW w:w="2753" w:type="dxa"/>
          </w:tcPr>
          <w:p>
            <w:pPr>
              <w:pStyle w:val="TableParagraph"/>
              <w:spacing w:before="63"/>
              <w:ind w:left="681"/>
              <w:rPr>
                <w:i/>
                <w:sz w:val="24"/>
              </w:rPr>
            </w:pPr>
            <w:r>
              <w:rPr>
                <w:i/>
                <w:sz w:val="24"/>
              </w:rPr>
              <w:t>tomensosa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26</w:t>
              <w:tab/>
            </w:r>
            <w:r>
              <w:rPr>
                <w:i/>
                <w:sz w:val="24"/>
              </w:rPr>
              <w:t>Alberlina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tomensosa</w:t>
            </w:r>
          </w:p>
        </w:tc>
        <w:tc>
          <w:tcPr>
            <w:tcW w:w="732" w:type="dxa"/>
          </w:tcPr>
          <w:p>
            <w:pPr>
              <w:pStyle w:val="TableParagraph"/>
              <w:spacing w:before="76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76"/>
              <w:ind w:left="44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76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76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76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87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218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27</w:t>
              <w:tab/>
            </w:r>
            <w:r>
              <w:rPr>
                <w:i/>
                <w:sz w:val="24"/>
              </w:rPr>
              <w:t>Alsotina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Cogenis</w:t>
            </w:r>
          </w:p>
        </w:tc>
        <w:tc>
          <w:tcPr>
            <w:tcW w:w="732" w:type="dxa"/>
          </w:tcPr>
          <w:p>
            <w:pPr>
              <w:pStyle w:val="TableParagraph"/>
              <w:spacing w:before="218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3" w:type="dxa"/>
          </w:tcPr>
          <w:p>
            <w:pPr>
              <w:pStyle w:val="TableParagraph"/>
              <w:spacing w:before="218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8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>
            <w:pPr>
              <w:pStyle w:val="TableParagraph"/>
              <w:spacing w:before="218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218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218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218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21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70" w:type="dxa"/>
          </w:tcPr>
          <w:p>
            <w:pPr>
              <w:pStyle w:val="TableParagraph"/>
              <w:spacing w:before="218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218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83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8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28</w:t>
              <w:tab/>
            </w:r>
            <w:r>
              <w:rPr>
                <w:i/>
                <w:sz w:val="24"/>
              </w:rPr>
              <w:t>Anogeissus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eiocapus</w:t>
            </w:r>
          </w:p>
        </w:tc>
        <w:tc>
          <w:tcPr>
            <w:tcW w:w="732" w:type="dxa"/>
          </w:tcPr>
          <w:p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3" w:type="dxa"/>
          </w:tcPr>
          <w:p>
            <w:pPr>
              <w:pStyle w:val="TableParagraph"/>
              <w:spacing w:before="83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83"/>
              <w:ind w:left="44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before="83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8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83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8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83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before="83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33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11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29</w:t>
              <w:tab/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popeuinii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78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63" w:type="dxa"/>
          </w:tcPr>
          <w:p>
            <w:pPr>
              <w:pStyle w:val="TableParagraph"/>
              <w:spacing w:before="115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15"/>
              <w:ind w:left="44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before="115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15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115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5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1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15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before="115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0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13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30</w:t>
              <w:tab/>
            </w:r>
            <w:r>
              <w:rPr>
                <w:i/>
                <w:sz w:val="24"/>
              </w:rPr>
              <w:t>Vitex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732" w:type="dxa"/>
          </w:tcPr>
          <w:p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3"/>
              <w:ind w:left="44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3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133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3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3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09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line="416" w:lineRule="exact" w:before="23"/>
              <w:ind w:left="681" w:right="867" w:hanging="632"/>
              <w:rPr>
                <w:i/>
                <w:sz w:val="24"/>
              </w:rPr>
            </w:pPr>
            <w:r>
              <w:rPr>
                <w:sz w:val="24"/>
              </w:rPr>
              <w:t>31</w:t>
              <w:tab/>
            </w:r>
            <w:r>
              <w:rPr>
                <w:i/>
                <w:sz w:val="24"/>
              </w:rPr>
              <w:t>Triplochiton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scleroxylon</w:t>
            </w:r>
          </w:p>
        </w:tc>
        <w:tc>
          <w:tcPr>
            <w:tcW w:w="732" w:type="dxa"/>
          </w:tcPr>
          <w:p>
            <w:pPr>
              <w:pStyle w:val="TableParagraph"/>
              <w:spacing w:before="131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before="131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1"/>
              <w:ind w:left="44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131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31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131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1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3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31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1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8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32</w:t>
              <w:tab/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732" w:type="dxa"/>
          </w:tcPr>
          <w:p>
            <w:pPr>
              <w:pStyle w:val="TableParagraph"/>
              <w:spacing w:before="76"/>
              <w:ind w:left="7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3" w:type="dxa"/>
          </w:tcPr>
          <w:p>
            <w:pPr>
              <w:pStyle w:val="TableParagraph"/>
              <w:spacing w:before="76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76"/>
              <w:ind w:left="44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before="76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76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76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76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before="76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31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19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33</w:t>
              <w:tab/>
            </w:r>
            <w:r>
              <w:rPr>
                <w:i/>
                <w:sz w:val="24"/>
              </w:rPr>
              <w:t>Tactona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grandis</w:t>
            </w:r>
          </w:p>
        </w:tc>
        <w:tc>
          <w:tcPr>
            <w:tcW w:w="732" w:type="dxa"/>
          </w:tcPr>
          <w:p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3" w:type="dxa"/>
          </w:tcPr>
          <w:p>
            <w:pPr>
              <w:pStyle w:val="TableParagraph"/>
              <w:spacing w:before="195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5"/>
              <w:ind w:left="44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before="195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95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195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95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95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before="195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91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149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34</w:t>
              <w:tab/>
            </w:r>
            <w:r>
              <w:rPr>
                <w:i/>
                <w:sz w:val="24"/>
              </w:rPr>
              <w:t>Irvingia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gabonensis</w:t>
            </w:r>
          </w:p>
        </w:tc>
        <w:tc>
          <w:tcPr>
            <w:tcW w:w="732" w:type="dxa"/>
          </w:tcPr>
          <w:p>
            <w:pPr>
              <w:pStyle w:val="TableParagraph"/>
              <w:spacing w:before="149"/>
              <w:ind w:left="7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63" w:type="dxa"/>
          </w:tcPr>
          <w:p>
            <w:pPr>
              <w:pStyle w:val="TableParagraph"/>
              <w:spacing w:before="149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9"/>
              <w:ind w:left="441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818" w:type="dxa"/>
          </w:tcPr>
          <w:p>
            <w:pPr>
              <w:pStyle w:val="TableParagraph"/>
              <w:spacing w:before="149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49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149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149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9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49"/>
              <w:ind w:left="2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9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09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before="15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35</w:t>
              <w:tab/>
            </w:r>
            <w:r>
              <w:rPr>
                <w:i/>
                <w:sz w:val="24"/>
              </w:rPr>
              <w:t>Terminatlia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</w:t>
            </w:r>
          </w:p>
        </w:tc>
        <w:tc>
          <w:tcPr>
            <w:tcW w:w="732" w:type="dxa"/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3" w:type="dxa"/>
          </w:tcPr>
          <w:p>
            <w:pPr>
              <w:pStyle w:val="TableParagraph"/>
              <w:spacing w:before="155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5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>
            <w:pPr>
              <w:pStyle w:val="TableParagraph"/>
              <w:spacing w:before="155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55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155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155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55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55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5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75" w:hRule="atLeast"/>
        </w:trPr>
        <w:tc>
          <w:tcPr>
            <w:tcW w:w="2753" w:type="dxa"/>
          </w:tcPr>
          <w:p>
            <w:pPr>
              <w:pStyle w:val="TableParagraph"/>
              <w:tabs>
                <w:tab w:pos="681" w:val="left" w:leader="none"/>
              </w:tabs>
              <w:spacing w:line="410" w:lineRule="atLeast" w:before="33"/>
              <w:ind w:left="681" w:right="1042" w:hanging="632"/>
              <w:rPr>
                <w:i/>
                <w:sz w:val="24"/>
              </w:rPr>
            </w:pPr>
            <w:r>
              <w:rPr>
                <w:sz w:val="24"/>
              </w:rPr>
              <w:t>36</w:t>
              <w:tab/>
            </w:r>
            <w:r>
              <w:rPr>
                <w:i/>
                <w:sz w:val="24"/>
              </w:rPr>
              <w:t>Pyenantus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732" w:type="dxa"/>
          </w:tcPr>
          <w:p>
            <w:pPr>
              <w:pStyle w:val="TableParagraph"/>
              <w:spacing w:before="167"/>
              <w:ind w:left="7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before="167"/>
              <w:ind w:left="24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7"/>
              <w:ind w:left="44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18" w:type="dxa"/>
          </w:tcPr>
          <w:p>
            <w:pPr>
              <w:pStyle w:val="TableParagraph"/>
              <w:spacing w:before="167"/>
              <w:ind w:left="22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before="167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3" w:type="dxa"/>
          </w:tcPr>
          <w:p>
            <w:pPr>
              <w:pStyle w:val="TableParagraph"/>
              <w:spacing w:before="167"/>
              <w:ind w:left="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52" w:type="dxa"/>
          </w:tcPr>
          <w:p>
            <w:pPr>
              <w:pStyle w:val="TableParagraph"/>
              <w:spacing w:before="167"/>
              <w:ind w:left="50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427" w:type="dxa"/>
          </w:tcPr>
          <w:p>
            <w:pPr>
              <w:pStyle w:val="TableParagraph"/>
              <w:spacing w:before="16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before="167"/>
              <w:ind w:left="2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7"/>
              <w:ind w:left="4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81" w:hRule="atLeast"/>
        </w:trPr>
        <w:tc>
          <w:tcPr>
            <w:tcW w:w="2753" w:type="dxa"/>
          </w:tcPr>
          <w:p>
            <w:pPr>
              <w:pStyle w:val="TableParagraph"/>
              <w:tabs>
                <w:tab w:pos="643" w:val="left" w:leader="none"/>
              </w:tabs>
              <w:spacing w:line="256" w:lineRule="exact" w:before="105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37</w:t>
              <w:tab/>
            </w:r>
            <w:r>
              <w:rPr>
                <w:i/>
                <w:sz w:val="24"/>
              </w:rPr>
              <w:t>Gemelina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arborea</w:t>
            </w:r>
          </w:p>
        </w:tc>
        <w:tc>
          <w:tcPr>
            <w:tcW w:w="732" w:type="dxa"/>
          </w:tcPr>
          <w:p>
            <w:pPr>
              <w:pStyle w:val="TableParagraph"/>
              <w:spacing w:line="256" w:lineRule="exact" w:before="105"/>
              <w:ind w:left="8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 w:before="105"/>
              <w:ind w:left="250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 w:before="105"/>
              <w:ind w:left="17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>
            <w:pPr>
              <w:pStyle w:val="TableParagraph"/>
              <w:spacing w:line="256" w:lineRule="exact" w:before="105"/>
              <w:ind w:left="335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19" w:type="dxa"/>
          </w:tcPr>
          <w:p>
            <w:pPr>
              <w:pStyle w:val="TableParagraph"/>
              <w:spacing w:line="256" w:lineRule="exact" w:before="10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spacing w:line="256" w:lineRule="exact" w:before="105"/>
              <w:ind w:left="5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7" w:type="dxa"/>
          </w:tcPr>
          <w:p>
            <w:pPr>
              <w:pStyle w:val="TableParagraph"/>
              <w:spacing w:line="256" w:lineRule="exact" w:before="105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 w:before="105"/>
              <w:ind w:left="24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827" w:val="left" w:leader="none"/>
              </w:tabs>
              <w:spacing w:line="256" w:lineRule="exact" w:before="105"/>
              <w:ind w:left="457"/>
              <w:rPr>
                <w:sz w:val="24"/>
              </w:rPr>
            </w:pPr>
            <w:r>
              <w:rPr>
                <w:sz w:val="24"/>
              </w:rPr>
              <w:t>+</w:t>
              <w:tab/>
              <w:t>+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-15692800;mso-wrap-distance-left:0;mso-wrap-distance-right:0" from="78.800003pt,10.799316pt" to="779.300003pt,11.649316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14"/>
        </w:rPr>
        <w:sectPr>
          <w:pgSz w:w="15840" w:h="12240" w:orient="landscape"/>
          <w:pgMar w:header="0" w:footer="1068" w:top="320" w:bottom="1260" w:left="600" w:right="0"/>
        </w:sectPr>
      </w:pPr>
    </w:p>
    <w:p>
      <w:pPr>
        <w:tabs>
          <w:tab w:pos="15027" w:val="left" w:leader="none"/>
        </w:tabs>
        <w:spacing w:line="274" w:lineRule="exact" w:before="76"/>
        <w:ind w:left="16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Table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4.3: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RESULT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QUALITATIVE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ANALYSIS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PHYTOCHEMICALS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THE STUDIED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WOOD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SAMPLES</w:t>
        <w:tab/>
      </w:r>
    </w:p>
    <w:p>
      <w:pPr>
        <w:pStyle w:val="BodyText"/>
        <w:tabs>
          <w:tab w:pos="808" w:val="left" w:leader="none"/>
          <w:tab w:pos="2907" w:val="left" w:leader="none"/>
          <w:tab w:pos="4028" w:val="left" w:leader="none"/>
          <w:tab w:pos="6060" w:val="left" w:leader="none"/>
          <w:tab w:pos="7113" w:val="left" w:leader="none"/>
          <w:tab w:pos="8558" w:val="left" w:leader="none"/>
          <w:tab w:pos="9904" w:val="left" w:leader="none"/>
          <w:tab w:pos="11507" w:val="left" w:leader="none"/>
          <w:tab w:pos="12402" w:val="left" w:leader="none"/>
        </w:tabs>
        <w:ind w:left="103" w:right="383"/>
      </w:pPr>
      <w:r>
        <w:rPr/>
        <w:t>NO</w:t>
        <w:tab/>
        <w:t>Botanical</w:t>
      </w:r>
      <w:r>
        <w:rPr>
          <w:spacing w:val="-1"/>
        </w:rPr>
        <w:t> </w:t>
      </w:r>
      <w:r>
        <w:rPr/>
        <w:t>name</w:t>
        <w:tab/>
        <w:t>Saponins</w:t>
        <w:tab/>
        <w:t>Flavonoids</w:t>
      </w:r>
      <w:r>
        <w:rPr>
          <w:spacing w:val="118"/>
        </w:rPr>
        <w:t> </w:t>
      </w:r>
      <w:r>
        <w:rPr/>
        <w:t>Resin</w:t>
        <w:tab/>
        <w:t>Protien</w:t>
        <w:tab/>
        <w:t>Oil</w:t>
        <w:tab/>
        <w:t>Cardiac</w:t>
        <w:tab/>
        <w:t>Acidic</w:t>
        <w:tab/>
        <w:t>Tanins</w:t>
        <w:tab/>
        <w:t>Alkaliods</w:t>
      </w:r>
      <w:r>
        <w:rPr>
          <w:spacing w:val="1"/>
        </w:rPr>
        <w:t> </w:t>
      </w:r>
      <w:r>
        <w:rPr/>
        <w:t>Carbohydrates</w:t>
      </w:r>
      <w:r>
        <w:rPr>
          <w:spacing w:val="-58"/>
        </w:rPr>
        <w:t> </w:t>
      </w:r>
      <w:r>
        <w:rPr/>
        <w:t>Cntd.</w:t>
      </w:r>
    </w:p>
    <w:p>
      <w:pPr>
        <w:pStyle w:val="BodyText"/>
        <w:tabs>
          <w:tab w:pos="9963" w:val="left" w:leader="none"/>
        </w:tabs>
        <w:spacing w:line="274" w:lineRule="exact"/>
        <w:ind w:left="8324"/>
      </w:pPr>
      <w:r>
        <w:rPr/>
        <w:t>glycoside</w:t>
        <w:tab/>
        <w:t>compound</w:t>
      </w:r>
    </w:p>
    <w:tbl>
      <w:tblPr>
        <w:tblW w:w="0" w:type="auto"/>
        <w:jc w:val="left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765"/>
        <w:gridCol w:w="1018"/>
        <w:gridCol w:w="1126"/>
        <w:gridCol w:w="729"/>
        <w:gridCol w:w="1134"/>
        <w:gridCol w:w="1678"/>
        <w:gridCol w:w="1426"/>
        <w:gridCol w:w="1063"/>
        <w:gridCol w:w="643"/>
        <w:gridCol w:w="1888"/>
      </w:tblGrid>
      <w:tr>
        <w:trPr>
          <w:trHeight w:val="765" w:hRule="atLeast"/>
        </w:trPr>
        <w:tc>
          <w:tcPr>
            <w:tcW w:w="3241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15" w:val="left" w:leader="none"/>
              </w:tabs>
              <w:spacing w:line="199" w:lineRule="exact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38</w:t>
              <w:tab/>
            </w:r>
            <w:r>
              <w:rPr>
                <w:i/>
                <w:sz w:val="24"/>
              </w:rPr>
              <w:t>Lonchocarpus</w:t>
            </w:r>
          </w:p>
          <w:p>
            <w:pPr>
              <w:pStyle w:val="TableParagraph"/>
              <w:spacing w:before="139"/>
              <w:ind w:left="1115"/>
              <w:rPr>
                <w:i/>
                <w:sz w:val="24"/>
              </w:rPr>
            </w:pPr>
            <w:r>
              <w:rPr>
                <w:i/>
                <w:sz w:val="24"/>
              </w:rPr>
              <w:t>griffonianus</w:t>
            </w:r>
          </w:p>
        </w:tc>
        <w:tc>
          <w:tcPr>
            <w:tcW w:w="7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65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20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4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18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14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265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69" w:hRule="atLeast"/>
        </w:trPr>
        <w:tc>
          <w:tcPr>
            <w:tcW w:w="3241" w:type="dxa"/>
          </w:tcPr>
          <w:p>
            <w:pPr>
              <w:pStyle w:val="TableParagraph"/>
              <w:tabs>
                <w:tab w:pos="1115" w:val="left" w:leader="none"/>
              </w:tabs>
              <w:spacing w:before="7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39</w:t>
              <w:tab/>
            </w:r>
            <w:r>
              <w:rPr>
                <w:i/>
                <w:sz w:val="24"/>
              </w:rPr>
              <w:t>Ceiba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765" w:type="dxa"/>
          </w:tcPr>
          <w:p>
            <w:pPr>
              <w:pStyle w:val="TableParagraph"/>
              <w:spacing w:before="72"/>
              <w:ind w:left="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>
            <w:pPr>
              <w:pStyle w:val="TableParagraph"/>
              <w:spacing w:before="72"/>
              <w:ind w:left="20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4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</w:tcPr>
          <w:p>
            <w:pPr>
              <w:pStyle w:val="TableParagraph"/>
              <w:spacing w:before="72"/>
              <w:ind w:left="18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14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7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7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72"/>
              <w:ind w:left="265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643" w:type="dxa"/>
          </w:tcPr>
          <w:p>
            <w:pPr>
              <w:pStyle w:val="TableParagraph"/>
              <w:spacing w:before="7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7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53" w:hRule="atLeast"/>
        </w:trPr>
        <w:tc>
          <w:tcPr>
            <w:tcW w:w="3241" w:type="dxa"/>
          </w:tcPr>
          <w:p>
            <w:pPr>
              <w:pStyle w:val="TableParagraph"/>
              <w:tabs>
                <w:tab w:pos="1115" w:val="left" w:leader="none"/>
              </w:tabs>
              <w:spacing w:before="4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40</w:t>
              <w:tab/>
            </w:r>
            <w:r>
              <w:rPr>
                <w:i/>
                <w:sz w:val="24"/>
              </w:rPr>
              <w:t>Bombax</w:t>
            </w:r>
          </w:p>
          <w:p>
            <w:pPr>
              <w:pStyle w:val="TableParagraph"/>
              <w:spacing w:before="139"/>
              <w:ind w:left="1115"/>
              <w:rPr>
                <w:i/>
                <w:sz w:val="24"/>
              </w:rPr>
            </w:pPr>
            <w:r>
              <w:rPr>
                <w:i/>
                <w:sz w:val="24"/>
              </w:rPr>
              <w:t>buonopozense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>
            <w:pPr>
              <w:pStyle w:val="TableParagraph"/>
              <w:spacing w:before="42"/>
              <w:ind w:left="20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left="4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left="18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42"/>
              <w:ind w:left="14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4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4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265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38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41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41</w:t>
              <w:tab/>
            </w:r>
            <w:r>
              <w:rPr>
                <w:i/>
                <w:sz w:val="24"/>
              </w:rPr>
              <w:t>Xylopia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aethiopica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left="15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41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41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4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678" w:type="dxa"/>
          </w:tcPr>
          <w:p>
            <w:pPr>
              <w:pStyle w:val="TableParagraph"/>
              <w:spacing w:before="41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4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4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267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4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42</w:t>
              <w:tab/>
            </w:r>
            <w:r>
              <w:rPr>
                <w:i/>
                <w:sz w:val="24"/>
              </w:rPr>
              <w:t>Khaya</w:t>
            </w:r>
          </w:p>
          <w:p>
            <w:pPr>
              <w:pStyle w:val="TableParagraph"/>
              <w:spacing w:line="410" w:lineRule="atLeast" w:before="5"/>
              <w:ind w:left="1156" w:right="571"/>
              <w:rPr>
                <w:i/>
                <w:sz w:val="24"/>
              </w:rPr>
            </w:pPr>
            <w:r>
              <w:rPr>
                <w:i/>
                <w:sz w:val="24"/>
              </w:rPr>
              <w:t>ovorensis/Khya grandilohala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15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4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42"/>
              <w:ind w:left="2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678" w:type="dxa"/>
          </w:tcPr>
          <w:p>
            <w:pPr>
              <w:pStyle w:val="TableParagraph"/>
              <w:spacing w:before="4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4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4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88" w:type="dxa"/>
          </w:tcPr>
          <w:p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11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4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43</w:t>
              <w:tab/>
            </w:r>
            <w:r>
              <w:rPr>
                <w:i/>
                <w:sz w:val="24"/>
              </w:rPr>
              <w:t>Terminatla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4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42"/>
              <w:ind w:left="2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678" w:type="dxa"/>
          </w:tcPr>
          <w:p>
            <w:pPr>
              <w:pStyle w:val="TableParagraph"/>
              <w:spacing w:before="4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4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4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924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line="412" w:lineRule="exact" w:before="8"/>
              <w:ind w:left="1156" w:right="911" w:hanging="632"/>
              <w:rPr>
                <w:i/>
                <w:sz w:val="24"/>
              </w:rPr>
            </w:pPr>
            <w:r>
              <w:rPr>
                <w:sz w:val="24"/>
              </w:rPr>
              <w:t>44</w:t>
              <w:tab/>
            </w:r>
            <w:r>
              <w:rPr>
                <w:i/>
                <w:sz w:val="24"/>
              </w:rPr>
              <w:t>Anthodesta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dejenelensis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4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4"/>
              <w:ind w:left="53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</w:tcPr>
          <w:p>
            <w:pPr>
              <w:pStyle w:val="TableParagraph"/>
              <w:spacing w:before="11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4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114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114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114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114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59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4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45</w:t>
              <w:tab/>
            </w:r>
            <w:r>
              <w:rPr>
                <w:i/>
                <w:sz w:val="24"/>
              </w:rPr>
              <w:t>Chlorophora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excelsa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159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4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4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42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42"/>
              <w:ind w:left="65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4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4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88" w:type="dxa"/>
          </w:tcPr>
          <w:p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78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6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46</w:t>
              <w:tab/>
            </w:r>
            <w:r>
              <w:rPr>
                <w:i/>
                <w:sz w:val="24"/>
              </w:rPr>
              <w:t>Hannoa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765" w:type="dxa"/>
          </w:tcPr>
          <w:p>
            <w:pPr>
              <w:pStyle w:val="TableParagraph"/>
              <w:spacing w:before="62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62"/>
              <w:ind w:left="53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</w:tcPr>
          <w:p>
            <w:pPr>
              <w:pStyle w:val="TableParagraph"/>
              <w:spacing w:before="6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6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6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6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6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78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61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47</w:t>
              <w:tab/>
            </w:r>
            <w:r>
              <w:rPr>
                <w:i/>
                <w:sz w:val="24"/>
              </w:rPr>
              <w:t>Annoa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seneglensis</w:t>
            </w:r>
          </w:p>
        </w:tc>
        <w:tc>
          <w:tcPr>
            <w:tcW w:w="765" w:type="dxa"/>
          </w:tcPr>
          <w:p>
            <w:pPr>
              <w:pStyle w:val="TableParagraph"/>
              <w:spacing w:before="61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18" w:type="dxa"/>
          </w:tcPr>
          <w:p>
            <w:pPr>
              <w:pStyle w:val="TableParagraph"/>
              <w:spacing w:before="61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61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61"/>
              <w:ind w:left="65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6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6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78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6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48</w:t>
              <w:tab/>
            </w:r>
            <w:r>
              <w:rPr>
                <w:i/>
                <w:sz w:val="24"/>
              </w:rPr>
              <w:t>Manikara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Obovota</w:t>
            </w:r>
          </w:p>
        </w:tc>
        <w:tc>
          <w:tcPr>
            <w:tcW w:w="765" w:type="dxa"/>
          </w:tcPr>
          <w:p>
            <w:pPr>
              <w:pStyle w:val="TableParagraph"/>
              <w:spacing w:before="6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62"/>
              <w:ind w:left="53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</w:tcPr>
          <w:p>
            <w:pPr>
              <w:pStyle w:val="TableParagraph"/>
              <w:spacing w:before="6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62"/>
              <w:ind w:left="65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6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6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79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61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49</w:t>
              <w:tab/>
            </w:r>
            <w:r>
              <w:rPr>
                <w:i/>
                <w:sz w:val="24"/>
              </w:rPr>
              <w:t>Nauclea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didrichii</w:t>
            </w:r>
          </w:p>
        </w:tc>
        <w:tc>
          <w:tcPr>
            <w:tcW w:w="765" w:type="dxa"/>
          </w:tcPr>
          <w:p>
            <w:pPr>
              <w:pStyle w:val="TableParagraph"/>
              <w:spacing w:before="6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018" w:type="dxa"/>
          </w:tcPr>
          <w:p>
            <w:pPr>
              <w:pStyle w:val="TableParagraph"/>
              <w:spacing w:before="61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61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678" w:type="dxa"/>
          </w:tcPr>
          <w:p>
            <w:pPr>
              <w:pStyle w:val="TableParagraph"/>
              <w:spacing w:before="61"/>
              <w:ind w:left="65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>
            <w:pPr>
              <w:pStyle w:val="TableParagraph"/>
              <w:spacing w:before="6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6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6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73" w:hRule="atLeast"/>
        </w:trPr>
        <w:tc>
          <w:tcPr>
            <w:tcW w:w="3241" w:type="dxa"/>
          </w:tcPr>
          <w:p>
            <w:pPr>
              <w:pStyle w:val="TableParagraph"/>
              <w:tabs>
                <w:tab w:pos="1156" w:val="left" w:leader="none"/>
              </w:tabs>
              <w:spacing w:before="62"/>
              <w:ind w:left="525"/>
              <w:rPr>
                <w:i/>
                <w:sz w:val="24"/>
              </w:rPr>
            </w:pPr>
            <w:r>
              <w:rPr>
                <w:sz w:val="24"/>
              </w:rPr>
              <w:t>50</w:t>
              <w:tab/>
            </w:r>
            <w:r>
              <w:rPr>
                <w:i/>
                <w:sz w:val="24"/>
              </w:rPr>
              <w:t>Daniellia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Oliveri</w:t>
            </w:r>
          </w:p>
        </w:tc>
        <w:tc>
          <w:tcPr>
            <w:tcW w:w="765" w:type="dxa"/>
          </w:tcPr>
          <w:p>
            <w:pPr>
              <w:pStyle w:val="TableParagraph"/>
              <w:spacing w:before="62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18" w:type="dxa"/>
          </w:tcPr>
          <w:p>
            <w:pPr>
              <w:pStyle w:val="TableParagraph"/>
              <w:spacing w:before="62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26" w:type="dxa"/>
          </w:tcPr>
          <w:p>
            <w:pPr>
              <w:pStyle w:val="TableParagraph"/>
              <w:spacing w:before="62"/>
              <w:ind w:left="537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729" w:type="dxa"/>
          </w:tcPr>
          <w:p>
            <w:pPr>
              <w:pStyle w:val="TableParagraph"/>
              <w:spacing w:before="62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78" w:type="dxa"/>
          </w:tcPr>
          <w:p>
            <w:pPr>
              <w:pStyle w:val="TableParagraph"/>
              <w:spacing w:before="62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6" w:type="dxa"/>
          </w:tcPr>
          <w:p>
            <w:pPr>
              <w:pStyle w:val="TableParagraph"/>
              <w:spacing w:before="6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063" w:type="dxa"/>
          </w:tcPr>
          <w:p>
            <w:pPr>
              <w:pStyle w:val="TableParagraph"/>
              <w:spacing w:before="62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643" w:type="dxa"/>
          </w:tcPr>
          <w:p>
            <w:pPr>
              <w:pStyle w:val="TableParagraph"/>
              <w:spacing w:before="6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88" w:type="dxa"/>
          </w:tcPr>
          <w:p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8"/>
        <w:gridCol w:w="524"/>
        <w:gridCol w:w="8028"/>
      </w:tblGrid>
      <w:tr>
        <w:trPr>
          <w:trHeight w:val="387" w:hRule="atLeast"/>
        </w:trPr>
        <w:tc>
          <w:tcPr>
            <w:tcW w:w="54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 w:before="60"/>
              <w:ind w:left="4870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 w:before="60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8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 w:before="60"/>
              <w:ind w:left="244"/>
              <w:rPr>
                <w:sz w:val="28"/>
              </w:rPr>
            </w:pPr>
            <w:r>
              <w:rPr>
                <w:sz w:val="28"/>
              </w:rPr>
              <w:t>Slightly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present</w:t>
            </w:r>
          </w:p>
        </w:tc>
      </w:tr>
      <w:tr>
        <w:trPr>
          <w:trHeight w:val="323" w:hRule="atLeast"/>
        </w:trPr>
        <w:tc>
          <w:tcPr>
            <w:tcW w:w="5468" w:type="dxa"/>
          </w:tcPr>
          <w:p>
            <w:pPr>
              <w:pStyle w:val="TableParagraph"/>
              <w:spacing w:line="304" w:lineRule="exact"/>
              <w:ind w:left="4870"/>
              <w:rPr>
                <w:sz w:val="28"/>
              </w:rPr>
            </w:pPr>
            <w:r>
              <w:rPr>
                <w:sz w:val="28"/>
              </w:rPr>
              <w:t>++</w:t>
            </w:r>
          </w:p>
        </w:tc>
        <w:tc>
          <w:tcPr>
            <w:tcW w:w="524" w:type="dxa"/>
          </w:tcPr>
          <w:p>
            <w:pPr>
              <w:pStyle w:val="TableParagraph"/>
              <w:spacing w:line="304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8028" w:type="dxa"/>
          </w:tcPr>
          <w:p>
            <w:pPr>
              <w:pStyle w:val="TableParagraph"/>
              <w:spacing w:line="304" w:lineRule="exact"/>
              <w:ind w:left="318"/>
              <w:rPr>
                <w:sz w:val="28"/>
              </w:rPr>
            </w:pPr>
            <w:r>
              <w:rPr>
                <w:sz w:val="28"/>
              </w:rPr>
              <w:t>Present</w:t>
            </w:r>
          </w:p>
        </w:tc>
      </w:tr>
      <w:tr>
        <w:trPr>
          <w:trHeight w:val="318" w:hRule="atLeast"/>
        </w:trPr>
        <w:tc>
          <w:tcPr>
            <w:tcW w:w="5468" w:type="dxa"/>
          </w:tcPr>
          <w:p>
            <w:pPr>
              <w:pStyle w:val="TableParagraph"/>
              <w:spacing w:line="299" w:lineRule="exact"/>
              <w:ind w:left="4870"/>
              <w:rPr>
                <w:sz w:val="28"/>
              </w:rPr>
            </w:pPr>
            <w:r>
              <w:rPr>
                <w:sz w:val="28"/>
              </w:rPr>
              <w:t>+++</w:t>
            </w:r>
          </w:p>
        </w:tc>
        <w:tc>
          <w:tcPr>
            <w:tcW w:w="524" w:type="dxa"/>
          </w:tcPr>
          <w:p>
            <w:pPr>
              <w:pStyle w:val="TableParagraph"/>
              <w:spacing w:line="299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8028" w:type="dxa"/>
          </w:tcPr>
          <w:p>
            <w:pPr>
              <w:pStyle w:val="TableParagraph"/>
              <w:spacing w:line="299" w:lineRule="exact"/>
              <w:ind w:left="318"/>
              <w:rPr>
                <w:sz w:val="28"/>
              </w:rPr>
            </w:pPr>
            <w:r>
              <w:rPr>
                <w:sz w:val="28"/>
              </w:rPr>
              <w:t>Strongly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present</w:t>
            </w:r>
          </w:p>
        </w:tc>
      </w:tr>
    </w:tbl>
    <w:p>
      <w:pPr>
        <w:spacing w:after="0" w:line="299" w:lineRule="exact"/>
        <w:rPr>
          <w:sz w:val="28"/>
        </w:rPr>
        <w:sectPr>
          <w:pgSz w:w="15840" w:h="12240" w:orient="landscape"/>
          <w:pgMar w:header="0" w:footer="1068" w:top="180" w:bottom="1260" w:left="600" w:right="0"/>
        </w:sectPr>
      </w:pPr>
    </w:p>
    <w:p>
      <w:pPr>
        <w:pStyle w:val="Heading3"/>
        <w:spacing w:before="79"/>
        <w:ind w:left="180"/>
        <w:jc w:val="left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44"/>
          <w:pgSz w:w="12240" w:h="15840"/>
          <w:pgMar w:footer="1068" w:header="0" w:top="1360" w:bottom="1260" w:left="180" w:right="0"/>
        </w:sectPr>
      </w:pPr>
    </w:p>
    <w:p>
      <w:pPr>
        <w:tabs>
          <w:tab w:pos="2145" w:val="left" w:leader="none"/>
        </w:tabs>
        <w:spacing w:before="90"/>
        <w:ind w:left="240" w:right="0" w:firstLine="0"/>
        <w:jc w:val="left"/>
        <w:rPr>
          <w:b/>
          <w:sz w:val="24"/>
        </w:rPr>
      </w:pPr>
      <w:r>
        <w:rPr/>
        <w:pict>
          <v:rect style="position:absolute;margin-left:5.75pt;margin-top:-23.991846pt;width:606.25pt;height:.75pt;mso-position-horizontal-relative:page;mso-position-vertical-relative:paragraph;z-index:15764992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Botanical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Names</w:t>
        <w:tab/>
      </w:r>
      <w:r>
        <w:rPr>
          <w:b/>
          <w:spacing w:val="-1"/>
          <w:sz w:val="24"/>
        </w:rPr>
        <w:t>Saponin</w:t>
      </w:r>
    </w:p>
    <w:p>
      <w:pPr>
        <w:pStyle w:val="Heading3"/>
        <w:spacing w:before="41"/>
        <w:ind w:left="2146"/>
        <w:jc w:val="left"/>
      </w:pPr>
      <w:r>
        <w:rPr/>
        <w:t>(%)</w:t>
      </w:r>
    </w:p>
    <w:p>
      <w:pPr>
        <w:spacing w:line="448" w:lineRule="auto" w:before="90"/>
        <w:ind w:left="119" w:right="-1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.Flavonoid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(%)</w:t>
      </w:r>
    </w:p>
    <w:p>
      <w:pPr>
        <w:pStyle w:val="Heading3"/>
        <w:spacing w:line="448" w:lineRule="auto" w:before="90"/>
        <w:ind w:left="94" w:right="-16"/>
        <w:jc w:val="left"/>
      </w:pPr>
      <w:r>
        <w:rPr>
          <w:b w:val="0"/>
        </w:rPr>
        <w:br w:type="column"/>
      </w:r>
      <w:r>
        <w:rPr>
          <w:spacing w:val="-1"/>
        </w:rPr>
        <w:t>Resin</w:t>
      </w:r>
      <w:r>
        <w:rPr>
          <w:spacing w:val="-57"/>
        </w:rPr>
        <w:t> </w:t>
      </w:r>
      <w:r>
        <w:rPr/>
        <w:t>(%)</w:t>
      </w:r>
    </w:p>
    <w:p>
      <w:pPr>
        <w:spacing w:line="276" w:lineRule="auto" w:before="90"/>
        <w:ind w:left="127" w:right="-16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Protein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(%)</w:t>
      </w:r>
    </w:p>
    <w:p>
      <w:pPr>
        <w:pStyle w:val="Heading3"/>
        <w:spacing w:line="448" w:lineRule="auto" w:before="90"/>
        <w:ind w:left="134" w:right="-18"/>
        <w:jc w:val="left"/>
      </w:pPr>
      <w:r>
        <w:rPr>
          <w:b w:val="0"/>
        </w:rPr>
        <w:br w:type="column"/>
      </w:r>
      <w:r>
        <w:rPr/>
        <w:t>Oil</w:t>
      </w:r>
      <w:r>
        <w:rPr>
          <w:spacing w:val="1"/>
        </w:rPr>
        <w:t> </w:t>
      </w:r>
      <w:r>
        <w:rPr/>
        <w:t>(%)</w:t>
      </w:r>
    </w:p>
    <w:p>
      <w:pPr>
        <w:spacing w:line="276" w:lineRule="auto" w:before="90"/>
        <w:ind w:left="135" w:right="-13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Cardiac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Glycos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(mg/100g)</w:t>
      </w:r>
    </w:p>
    <w:p>
      <w:pPr>
        <w:pStyle w:val="Heading3"/>
        <w:spacing w:line="448" w:lineRule="auto" w:before="90"/>
        <w:ind w:left="130" w:right="-14"/>
        <w:jc w:val="left"/>
      </w:pPr>
      <w:r>
        <w:rPr>
          <w:b w:val="0"/>
        </w:rPr>
        <w:br w:type="column"/>
      </w:r>
      <w:r>
        <w:rPr>
          <w:spacing w:val="-1"/>
        </w:rPr>
        <w:t>Tannin</w:t>
      </w:r>
      <w:r>
        <w:rPr>
          <w:spacing w:val="-57"/>
        </w:rPr>
        <w:t> </w:t>
      </w:r>
      <w:r>
        <w:rPr/>
        <w:t>(mg/g)</w:t>
      </w:r>
    </w:p>
    <w:p>
      <w:pPr>
        <w:spacing w:before="90"/>
        <w:ind w:left="10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Alkaloid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ind w:left="105"/>
        <w:jc w:val="left"/>
      </w:pPr>
      <w:r>
        <w:rPr/>
        <w:t>%</w:t>
      </w:r>
    </w:p>
    <w:p>
      <w:pPr>
        <w:spacing w:line="448" w:lineRule="auto" w:before="90"/>
        <w:ind w:left="113" w:right="77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Carbohydrates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(mg/g)</w:t>
      </w:r>
    </w:p>
    <w:p>
      <w:pPr>
        <w:spacing w:after="0" w:line="448" w:lineRule="auto"/>
        <w:jc w:val="left"/>
        <w:rPr>
          <w:sz w:val="24"/>
        </w:rPr>
        <w:sectPr>
          <w:type w:val="continuous"/>
          <w:pgSz w:w="12240" w:h="15840"/>
          <w:pgMar w:top="1360" w:bottom="1100" w:left="180" w:right="0"/>
          <w:cols w:num="9" w:equalWidth="0">
            <w:col w:w="2987" w:space="40"/>
            <w:col w:w="1206" w:space="39"/>
            <w:col w:w="667" w:space="40"/>
            <w:col w:w="884" w:space="39"/>
            <w:col w:w="536" w:space="40"/>
            <w:col w:w="1160" w:space="40"/>
            <w:col w:w="878" w:space="40"/>
            <w:col w:w="988" w:space="39"/>
            <w:col w:w="243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5.75pt;margin-top:210.175003pt;width:606.25pt;height:.75pt;mso-position-horizontal-relative:page;mso-position-vertical-relative:page;z-index:157655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.700001pt;margin-top:625.974976pt;width:592.3pt;height:.75pt;mso-position-horizontal-relative:page;mso-position-vertical-relative:page;z-index:15766016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877"/>
        <w:gridCol w:w="1111"/>
        <w:gridCol w:w="980"/>
        <w:gridCol w:w="896"/>
        <w:gridCol w:w="695"/>
        <w:gridCol w:w="887"/>
        <w:gridCol w:w="1015"/>
        <w:gridCol w:w="1055"/>
        <w:gridCol w:w="719"/>
      </w:tblGrid>
      <w:tr>
        <w:trPr>
          <w:trHeight w:val="722" w:hRule="atLeast"/>
        </w:trPr>
        <w:tc>
          <w:tcPr>
            <w:tcW w:w="1790" w:type="dxa"/>
          </w:tcPr>
          <w:p>
            <w:pPr>
              <w:pStyle w:val="TableParagraph"/>
              <w:spacing w:line="276" w:lineRule="auto"/>
              <w:ind w:left="50" w:right="28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1.Brachystegla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</w:tc>
        <w:tc>
          <w:tcPr>
            <w:tcW w:w="877" w:type="dxa"/>
          </w:tcPr>
          <w:p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111" w:type="dxa"/>
          </w:tcPr>
          <w:p>
            <w:pPr>
              <w:pStyle w:val="TableParagraph"/>
              <w:spacing w:line="266" w:lineRule="exact"/>
              <w:ind w:left="289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80" w:type="dxa"/>
          </w:tcPr>
          <w:p>
            <w:pPr>
              <w:pStyle w:val="TableParagraph"/>
              <w:spacing w:line="26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896" w:type="dxa"/>
          </w:tcPr>
          <w:p>
            <w:pPr>
              <w:pStyle w:val="TableParagraph"/>
              <w:spacing w:line="266" w:lineRule="exact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695" w:type="dxa"/>
          </w:tcPr>
          <w:p>
            <w:pPr>
              <w:pStyle w:val="TableParagraph"/>
              <w:spacing w:line="26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887" w:type="dxa"/>
          </w:tcPr>
          <w:p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015" w:type="dxa"/>
          </w:tcPr>
          <w:p>
            <w:pPr>
              <w:pStyle w:val="TableParagraph"/>
              <w:spacing w:line="26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681</w:t>
            </w:r>
          </w:p>
        </w:tc>
        <w:tc>
          <w:tcPr>
            <w:tcW w:w="1055" w:type="dxa"/>
          </w:tcPr>
          <w:p>
            <w:pPr>
              <w:pStyle w:val="TableParagraph"/>
              <w:spacing w:line="266" w:lineRule="exact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719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</w:tr>
      <w:tr>
        <w:trPr>
          <w:trHeight w:val="861" w:hRule="atLeast"/>
        </w:trPr>
        <w:tc>
          <w:tcPr>
            <w:tcW w:w="1790" w:type="dxa"/>
          </w:tcPr>
          <w:p>
            <w:pPr>
              <w:pStyle w:val="TableParagraph"/>
              <w:spacing w:line="276" w:lineRule="auto" w:before="129"/>
              <w:ind w:left="50" w:right="773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Hamoa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>
        <w:trPr>
          <w:trHeight w:val="862" w:hRule="atLeast"/>
        </w:trPr>
        <w:tc>
          <w:tcPr>
            <w:tcW w:w="1790" w:type="dxa"/>
          </w:tcPr>
          <w:p>
            <w:pPr>
              <w:pStyle w:val="TableParagraph"/>
              <w:spacing w:line="278" w:lineRule="auto" w:before="129"/>
              <w:ind w:left="50" w:right="307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Pteracarpus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soyouxi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543" w:hRule="atLeast"/>
        </w:trPr>
        <w:tc>
          <w:tcPr>
            <w:tcW w:w="1790" w:type="dxa"/>
          </w:tcPr>
          <w:p>
            <w:pPr>
              <w:pStyle w:val="TableParagraph"/>
              <w:spacing w:before="12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4.Garcinia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2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96" w:type="dxa"/>
          </w:tcPr>
          <w:p>
            <w:pPr>
              <w:pStyle w:val="TableParagraph"/>
              <w:spacing w:before="128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8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887" w:type="dxa"/>
          </w:tcPr>
          <w:p>
            <w:pPr>
              <w:pStyle w:val="TableParagraph"/>
              <w:spacing w:before="128"/>
              <w:ind w:left="7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8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8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861" w:hRule="atLeast"/>
        </w:trPr>
        <w:tc>
          <w:tcPr>
            <w:tcW w:w="1790" w:type="dxa"/>
          </w:tcPr>
          <w:p>
            <w:pPr>
              <w:pStyle w:val="TableParagraph"/>
              <w:spacing w:line="276" w:lineRule="auto" w:before="129"/>
              <w:ind w:left="50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5. Lophura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567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</w:tr>
      <w:tr>
        <w:trPr>
          <w:trHeight w:val="861" w:hRule="atLeast"/>
        </w:trPr>
        <w:tc>
          <w:tcPr>
            <w:tcW w:w="1790" w:type="dxa"/>
          </w:tcPr>
          <w:p>
            <w:pPr>
              <w:pStyle w:val="TableParagraph"/>
              <w:spacing w:line="276" w:lineRule="auto" w:before="129"/>
              <w:ind w:left="50"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6.Albuia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ferrugerua/zjgia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</w:tr>
      <w:tr>
        <w:trPr>
          <w:trHeight w:val="862" w:hRule="atLeast"/>
        </w:trPr>
        <w:tc>
          <w:tcPr>
            <w:tcW w:w="1790" w:type="dxa"/>
          </w:tcPr>
          <w:p>
            <w:pPr>
              <w:pStyle w:val="TableParagraph"/>
              <w:spacing w:line="278" w:lineRule="auto" w:before="129"/>
              <w:ind w:left="50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7.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Brachystigia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eurecomya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676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</w:tr>
      <w:tr>
        <w:trPr>
          <w:trHeight w:val="543" w:hRule="atLeast"/>
        </w:trPr>
        <w:tc>
          <w:tcPr>
            <w:tcW w:w="1790" w:type="dxa"/>
          </w:tcPr>
          <w:p>
            <w:pPr>
              <w:pStyle w:val="TableParagraph"/>
              <w:spacing w:before="12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8.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Ceitis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877" w:type="dxa"/>
          </w:tcPr>
          <w:p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spacing w:before="12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896" w:type="dxa"/>
          </w:tcPr>
          <w:p>
            <w:pPr>
              <w:pStyle w:val="TableParagraph"/>
              <w:spacing w:before="128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8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887" w:type="dxa"/>
          </w:tcPr>
          <w:p>
            <w:pPr>
              <w:pStyle w:val="TableParagraph"/>
              <w:spacing w:before="128"/>
              <w:ind w:left="7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567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8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719" w:type="dxa"/>
          </w:tcPr>
          <w:p>
            <w:pPr>
              <w:pStyle w:val="TableParagraph"/>
              <w:spacing w:before="128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</w:tr>
      <w:tr>
        <w:trPr>
          <w:trHeight w:val="544" w:hRule="atLeast"/>
        </w:trPr>
        <w:tc>
          <w:tcPr>
            <w:tcW w:w="1790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9. Cola gigantia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39" w:right="177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722" w:hRule="atLeast"/>
        </w:trPr>
        <w:tc>
          <w:tcPr>
            <w:tcW w:w="1790" w:type="dxa"/>
          </w:tcPr>
          <w:p>
            <w:pPr>
              <w:pStyle w:val="TableParagraph"/>
              <w:spacing w:line="310" w:lineRule="atLeast" w:before="82"/>
              <w:ind w:left="50" w:right="560"/>
              <w:rPr>
                <w:i/>
                <w:sz w:val="24"/>
              </w:rPr>
            </w:pPr>
            <w:r>
              <w:rPr>
                <w:i/>
                <w:sz w:val="24"/>
              </w:rPr>
              <w:t>10. Nauclea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diderrichii</w:t>
            </w:r>
          </w:p>
        </w:tc>
        <w:tc>
          <w:tcPr>
            <w:tcW w:w="877" w:type="dxa"/>
          </w:tcPr>
          <w:p>
            <w:pPr>
              <w:pStyle w:val="TableParagraph"/>
              <w:spacing w:before="129"/>
              <w:ind w:left="165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spacing w:before="129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896" w:type="dxa"/>
          </w:tcPr>
          <w:p>
            <w:pPr>
              <w:pStyle w:val="TableParagraph"/>
              <w:spacing w:before="129"/>
              <w:ind w:left="19" w:right="177"/>
              <w:jc w:val="center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695" w:type="dxa"/>
          </w:tcPr>
          <w:p>
            <w:pPr>
              <w:pStyle w:val="TableParagraph"/>
              <w:spacing w:before="129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87" w:type="dxa"/>
          </w:tcPr>
          <w:p>
            <w:pPr>
              <w:pStyle w:val="TableParagraph"/>
              <w:spacing w:before="129"/>
              <w:ind w:left="74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9"/>
              <w:ind w:left="240" w:right="235"/>
              <w:jc w:val="center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360" w:bottom="1100" w:left="180" w:right="0"/>
        </w:sectPr>
      </w:pPr>
    </w:p>
    <w:p>
      <w:pPr>
        <w:pStyle w:val="Heading3"/>
        <w:spacing w:before="66"/>
        <w:ind w:left="175"/>
        <w:jc w:val="left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4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Continued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1068" w:top="1400" w:bottom="1260" w:left="180" w:right="0"/>
        </w:sectPr>
      </w:pPr>
    </w:p>
    <w:p>
      <w:pPr>
        <w:tabs>
          <w:tab w:pos="3401" w:val="left" w:leader="none"/>
        </w:tabs>
        <w:spacing w:line="276" w:lineRule="auto" w:before="90"/>
        <w:ind w:left="3401" w:right="38" w:hanging="3162"/>
        <w:jc w:val="left"/>
        <w:rPr>
          <w:b/>
          <w:sz w:val="24"/>
        </w:rPr>
      </w:pPr>
      <w:r>
        <w:rPr/>
        <w:pict>
          <v:rect style="position:absolute;margin-left:9.050pt;margin-top:-24.321899pt;width:602.950pt;height:.75pt;mso-position-horizontal-relative:page;mso-position-vertical-relative:paragraph;z-index:15766528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Botanical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Names</w:t>
        <w:tab/>
      </w:r>
      <w:r>
        <w:rPr>
          <w:b/>
          <w:sz w:val="24"/>
        </w:rPr>
        <w:t>Saponin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(%)</w:t>
      </w:r>
    </w:p>
    <w:p>
      <w:pPr>
        <w:pStyle w:val="Heading3"/>
        <w:spacing w:line="451" w:lineRule="auto" w:before="90"/>
        <w:ind w:left="240" w:right="-11"/>
        <w:jc w:val="left"/>
      </w:pPr>
      <w:r>
        <w:rPr>
          <w:b w:val="0"/>
        </w:rPr>
        <w:br w:type="column"/>
      </w:r>
      <w:r>
        <w:rPr>
          <w:spacing w:val="-1"/>
        </w:rPr>
        <w:t>.Flavonoid</w:t>
      </w:r>
      <w:r>
        <w:rPr>
          <w:spacing w:val="-57"/>
        </w:rPr>
        <w:t> </w:t>
      </w:r>
      <w:r>
        <w:rPr/>
        <w:t>(%)</w:t>
      </w:r>
    </w:p>
    <w:p>
      <w:pPr>
        <w:spacing w:line="451" w:lineRule="auto" w:before="90"/>
        <w:ind w:left="93" w:right="19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Resin (%)</w:t>
      </w:r>
    </w:p>
    <w:p>
      <w:pPr>
        <w:pStyle w:val="Heading3"/>
        <w:spacing w:line="276" w:lineRule="auto" w:before="90"/>
        <w:ind w:left="240" w:right="24"/>
        <w:jc w:val="left"/>
      </w:pPr>
      <w:r>
        <w:rPr>
          <w:b w:val="0"/>
        </w:rPr>
        <w:br w:type="column"/>
      </w:r>
      <w:r>
        <w:rPr>
          <w:spacing w:val="-1"/>
        </w:rPr>
        <w:t>Protein</w:t>
      </w:r>
      <w:r>
        <w:rPr>
          <w:spacing w:val="-57"/>
        </w:rPr>
        <w:t> </w:t>
      </w:r>
      <w:r>
        <w:rPr/>
        <w:t>(%)</w:t>
      </w:r>
    </w:p>
    <w:p>
      <w:pPr>
        <w:spacing w:line="451" w:lineRule="auto" w:before="90"/>
        <w:ind w:left="240" w:right="-18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Oil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(%)</w:t>
      </w:r>
    </w:p>
    <w:p>
      <w:pPr>
        <w:pStyle w:val="Heading3"/>
        <w:spacing w:line="276" w:lineRule="auto" w:before="90"/>
        <w:ind w:left="240" w:right="27"/>
        <w:jc w:val="left"/>
      </w:pPr>
      <w:r>
        <w:rPr>
          <w:b w:val="0"/>
        </w:rPr>
        <w:br w:type="column"/>
      </w:r>
      <w:r>
        <w:rPr/>
        <w:t>Cardiac</w:t>
      </w:r>
      <w:r>
        <w:rPr>
          <w:spacing w:val="1"/>
        </w:rPr>
        <w:t> </w:t>
      </w:r>
      <w:r>
        <w:rPr/>
        <w:t>Glycos</w:t>
      </w:r>
      <w:r>
        <w:rPr>
          <w:spacing w:val="1"/>
        </w:rPr>
        <w:t> </w:t>
      </w:r>
      <w:r>
        <w:rPr>
          <w:spacing w:val="-1"/>
        </w:rPr>
        <w:t>(mg/100g)</w:t>
      </w:r>
    </w:p>
    <w:p>
      <w:pPr>
        <w:spacing w:line="451" w:lineRule="auto" w:before="90"/>
        <w:ind w:left="240" w:right="-14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Tannin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(mg/g)</w:t>
      </w:r>
    </w:p>
    <w:p>
      <w:pPr>
        <w:pStyle w:val="Heading3"/>
        <w:spacing w:before="90"/>
        <w:ind w:left="189"/>
        <w:jc w:val="left"/>
      </w:pPr>
      <w:r>
        <w:rPr>
          <w:b w:val="0"/>
        </w:rPr>
        <w:br w:type="column"/>
      </w:r>
      <w:r>
        <w:rPr/>
        <w:t>Alkaloid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89" w:right="0" w:firstLine="0"/>
        <w:jc w:val="left"/>
        <w:rPr>
          <w:b/>
          <w:sz w:val="24"/>
        </w:rPr>
      </w:pPr>
      <w:r>
        <w:rPr>
          <w:b/>
          <w:sz w:val="24"/>
        </w:rPr>
        <w:t>%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100" w:left="180" w:right="0"/>
          <w:cols w:num="8" w:equalWidth="0">
            <w:col w:w="4283" w:space="72"/>
            <w:col w:w="1326" w:space="39"/>
            <w:col w:w="706" w:space="98"/>
            <w:col w:w="1037" w:space="151"/>
            <w:col w:w="642" w:space="72"/>
            <w:col w:w="1305" w:space="123"/>
            <w:col w:w="988" w:space="40"/>
            <w:col w:w="117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5.75pt;margin-top:211.925003pt;width:606.25pt;height:.75pt;mso-position-horizontal-relative:page;mso-position-vertical-relative:page;z-index:-26776576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828"/>
        <w:gridCol w:w="861"/>
        <w:gridCol w:w="1073"/>
        <w:gridCol w:w="1156"/>
        <w:gridCol w:w="596"/>
        <w:gridCol w:w="829"/>
        <w:gridCol w:w="905"/>
        <w:gridCol w:w="828"/>
        <w:gridCol w:w="1216"/>
      </w:tblGrid>
      <w:tr>
        <w:trPr>
          <w:trHeight w:val="405" w:hRule="atLeast"/>
        </w:trPr>
        <w:tc>
          <w:tcPr>
            <w:tcW w:w="2851" w:type="dxa"/>
          </w:tcPr>
          <w:p>
            <w:pPr>
              <w:pStyle w:val="TableParagraph"/>
              <w:spacing w:line="266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11.Anacardium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occidenichii</w:t>
            </w:r>
          </w:p>
        </w:tc>
        <w:tc>
          <w:tcPr>
            <w:tcW w:w="828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861" w:type="dxa"/>
          </w:tcPr>
          <w:p>
            <w:pPr>
              <w:pStyle w:val="TableParagraph"/>
              <w:spacing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73" w:type="dxa"/>
          </w:tcPr>
          <w:p>
            <w:pPr>
              <w:pStyle w:val="TableParagraph"/>
              <w:spacing w:line="266" w:lineRule="exact"/>
              <w:ind w:left="46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1156" w:type="dxa"/>
          </w:tcPr>
          <w:p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596" w:type="dxa"/>
          </w:tcPr>
          <w:p>
            <w:pPr>
              <w:pStyle w:val="TableParagraph"/>
              <w:spacing w:line="266" w:lineRule="exact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29" w:type="dxa"/>
          </w:tcPr>
          <w:p>
            <w:pPr>
              <w:pStyle w:val="TableParagraph"/>
              <w:spacing w:line="266" w:lineRule="exact"/>
              <w:ind w:left="37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line="26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9.87</w:t>
            </w:r>
          </w:p>
        </w:tc>
        <w:tc>
          <w:tcPr>
            <w:tcW w:w="828" w:type="dxa"/>
          </w:tcPr>
          <w:p>
            <w:pPr>
              <w:pStyle w:val="TableParagraph"/>
              <w:spacing w:line="266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216" w:type="dxa"/>
          </w:tcPr>
          <w:p>
            <w:pPr>
              <w:pStyle w:val="TableParagraph"/>
              <w:spacing w:line="266" w:lineRule="exact"/>
              <w:ind w:left="485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</w:tr>
      <w:tr>
        <w:trPr>
          <w:trHeight w:val="545" w:hRule="atLeast"/>
        </w:trPr>
        <w:tc>
          <w:tcPr>
            <w:tcW w:w="2851" w:type="dxa"/>
          </w:tcPr>
          <w:p>
            <w:pPr>
              <w:pStyle w:val="TableParagraph"/>
              <w:spacing w:before="129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12. Iruingia gabanonesis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61" w:type="dxa"/>
          </w:tcPr>
          <w:p>
            <w:pPr>
              <w:pStyle w:val="TableParagraph"/>
              <w:spacing w:before="129"/>
              <w:ind w:left="94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9"/>
              <w:ind w:left="46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9"/>
              <w:ind w:left="260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596" w:type="dxa"/>
          </w:tcPr>
          <w:p>
            <w:pPr>
              <w:pStyle w:val="TableParagraph"/>
              <w:spacing w:before="129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829" w:type="dxa"/>
          </w:tcPr>
          <w:p>
            <w:pPr>
              <w:pStyle w:val="TableParagraph"/>
              <w:spacing w:before="129"/>
              <w:ind w:left="37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2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216" w:type="dxa"/>
          </w:tcPr>
          <w:p>
            <w:pPr>
              <w:pStyle w:val="TableParagraph"/>
              <w:spacing w:before="129"/>
              <w:ind w:left="485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</w:tr>
      <w:tr>
        <w:trPr>
          <w:trHeight w:val="543" w:hRule="atLeast"/>
        </w:trPr>
        <w:tc>
          <w:tcPr>
            <w:tcW w:w="2851" w:type="dxa"/>
          </w:tcPr>
          <w:p>
            <w:pPr>
              <w:pStyle w:val="TableParagraph"/>
              <w:spacing w:before="129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13.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Aibizia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ferruginea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9"/>
              <w:ind w:left="9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9"/>
              <w:ind w:left="46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9"/>
              <w:ind w:left="260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596" w:type="dxa"/>
          </w:tcPr>
          <w:p>
            <w:pPr>
              <w:pStyle w:val="TableParagraph"/>
              <w:spacing w:before="129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829" w:type="dxa"/>
          </w:tcPr>
          <w:p>
            <w:pPr>
              <w:pStyle w:val="TableParagraph"/>
              <w:spacing w:before="129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05" w:type="dxa"/>
          </w:tcPr>
          <w:p>
            <w:pPr>
              <w:pStyle w:val="TableParagraph"/>
              <w:spacing w:before="12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216" w:type="dxa"/>
          </w:tcPr>
          <w:p>
            <w:pPr>
              <w:pStyle w:val="TableParagraph"/>
              <w:spacing w:before="129"/>
              <w:ind w:left="485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543" w:hRule="atLeast"/>
        </w:trPr>
        <w:tc>
          <w:tcPr>
            <w:tcW w:w="2851" w:type="dxa"/>
          </w:tcPr>
          <w:p>
            <w:pPr>
              <w:pStyle w:val="TableParagraph"/>
              <w:spacing w:before="128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14.Azadirachta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828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61" w:type="dxa"/>
          </w:tcPr>
          <w:p>
            <w:pPr>
              <w:pStyle w:val="TableParagraph"/>
              <w:spacing w:before="128"/>
              <w:ind w:left="94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8"/>
              <w:ind w:left="46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8"/>
              <w:ind w:left="260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596" w:type="dxa"/>
          </w:tcPr>
          <w:p>
            <w:pPr>
              <w:pStyle w:val="TableParagraph"/>
              <w:spacing w:before="128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829" w:type="dxa"/>
          </w:tcPr>
          <w:p>
            <w:pPr>
              <w:pStyle w:val="TableParagraph"/>
              <w:spacing w:before="128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05" w:type="dxa"/>
          </w:tcPr>
          <w:p>
            <w:pPr>
              <w:pStyle w:val="TableParagraph"/>
              <w:spacing w:before="12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28" w:type="dxa"/>
          </w:tcPr>
          <w:p>
            <w:pPr>
              <w:pStyle w:val="TableParagraph"/>
              <w:spacing w:before="128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28"/>
              <w:ind w:left="485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44" w:hRule="atLeast"/>
        </w:trPr>
        <w:tc>
          <w:tcPr>
            <w:tcW w:w="2851" w:type="dxa"/>
          </w:tcPr>
          <w:p>
            <w:pPr>
              <w:pStyle w:val="TableParagraph"/>
              <w:spacing w:before="129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15.Canarium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schwafurihii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  <w:tc>
          <w:tcPr>
            <w:tcW w:w="861" w:type="dxa"/>
          </w:tcPr>
          <w:p>
            <w:pPr>
              <w:pStyle w:val="TableParagraph"/>
              <w:spacing w:before="129"/>
              <w:ind w:left="94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9"/>
              <w:ind w:left="46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9"/>
              <w:ind w:left="260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596" w:type="dxa"/>
          </w:tcPr>
          <w:p>
            <w:pPr>
              <w:pStyle w:val="TableParagraph"/>
              <w:spacing w:before="129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829" w:type="dxa"/>
          </w:tcPr>
          <w:p>
            <w:pPr>
              <w:pStyle w:val="TableParagraph"/>
              <w:spacing w:before="129"/>
              <w:ind w:left="37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2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  <w:tc>
          <w:tcPr>
            <w:tcW w:w="1216" w:type="dxa"/>
          </w:tcPr>
          <w:p>
            <w:pPr>
              <w:pStyle w:val="TableParagraph"/>
              <w:spacing w:before="129"/>
              <w:ind w:left="485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555" w:hRule="atLeast"/>
        </w:trPr>
        <w:tc>
          <w:tcPr>
            <w:tcW w:w="2851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16.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Hevea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brasiliensis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left="33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861" w:type="dxa"/>
          </w:tcPr>
          <w:p>
            <w:pPr>
              <w:pStyle w:val="TableParagraph"/>
              <w:spacing w:before="129"/>
              <w:ind w:left="17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29"/>
              <w:ind w:left="4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156" w:type="dxa"/>
          </w:tcPr>
          <w:p>
            <w:pPr>
              <w:pStyle w:val="TableParagraph"/>
              <w:spacing w:before="129"/>
              <w:ind w:left="190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  <w:tc>
          <w:tcPr>
            <w:tcW w:w="596" w:type="dxa"/>
          </w:tcPr>
          <w:p>
            <w:pPr>
              <w:pStyle w:val="TableParagraph"/>
              <w:spacing w:before="12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29" w:type="dxa"/>
          </w:tcPr>
          <w:p>
            <w:pPr>
              <w:pStyle w:val="TableParagraph"/>
              <w:spacing w:before="129"/>
              <w:ind w:left="29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29"/>
              <w:ind w:left="355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  <w:tc>
          <w:tcPr>
            <w:tcW w:w="828" w:type="dxa"/>
          </w:tcPr>
          <w:p>
            <w:pPr>
              <w:pStyle w:val="TableParagraph"/>
              <w:spacing w:before="129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0.072</w:t>
            </w:r>
          </w:p>
        </w:tc>
        <w:tc>
          <w:tcPr>
            <w:tcW w:w="1216" w:type="dxa"/>
          </w:tcPr>
          <w:p>
            <w:pPr>
              <w:pStyle w:val="TableParagraph"/>
              <w:spacing w:before="129"/>
              <w:ind w:left="48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567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17.Bacteria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fistulosa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</w:tr>
      <w:tr>
        <w:trPr>
          <w:trHeight w:val="567" w:hRule="atLeast"/>
        </w:trPr>
        <w:tc>
          <w:tcPr>
            <w:tcW w:w="2851" w:type="dxa"/>
          </w:tcPr>
          <w:p>
            <w:pPr>
              <w:pStyle w:val="TableParagraph"/>
              <w:spacing w:before="14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18.Tetraplura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terapera</w:t>
            </w:r>
          </w:p>
        </w:tc>
        <w:tc>
          <w:tcPr>
            <w:tcW w:w="828" w:type="dxa"/>
          </w:tcPr>
          <w:p>
            <w:pPr>
              <w:pStyle w:val="TableParagraph"/>
              <w:spacing w:before="141"/>
              <w:ind w:left="3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61" w:type="dxa"/>
          </w:tcPr>
          <w:p>
            <w:pPr>
              <w:pStyle w:val="TableParagraph"/>
              <w:spacing w:before="141"/>
              <w:ind w:left="17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1"/>
              <w:ind w:left="4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1"/>
              <w:ind w:left="190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829" w:type="dxa"/>
          </w:tcPr>
          <w:p>
            <w:pPr>
              <w:pStyle w:val="TableParagraph"/>
              <w:spacing w:before="141"/>
              <w:ind w:left="29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41"/>
              <w:ind w:left="355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828" w:type="dxa"/>
          </w:tcPr>
          <w:p>
            <w:pPr>
              <w:pStyle w:val="TableParagraph"/>
              <w:spacing w:before="141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1"/>
              <w:ind w:left="485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</w:tr>
      <w:tr>
        <w:trPr>
          <w:trHeight w:val="566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19.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Pyenanthus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566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20.Dialum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gwineense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</w:tr>
      <w:tr>
        <w:trPr>
          <w:trHeight w:val="567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21.Delonix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</w:tr>
      <w:tr>
        <w:trPr>
          <w:trHeight w:val="567" w:hRule="atLeast"/>
        </w:trPr>
        <w:tc>
          <w:tcPr>
            <w:tcW w:w="2851" w:type="dxa"/>
          </w:tcPr>
          <w:p>
            <w:pPr>
              <w:pStyle w:val="TableParagraph"/>
              <w:spacing w:before="14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2.Newboudia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laevis</w:t>
            </w:r>
          </w:p>
        </w:tc>
        <w:tc>
          <w:tcPr>
            <w:tcW w:w="828" w:type="dxa"/>
          </w:tcPr>
          <w:p>
            <w:pPr>
              <w:pStyle w:val="TableParagraph"/>
              <w:spacing w:before="141"/>
              <w:ind w:left="3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61" w:type="dxa"/>
          </w:tcPr>
          <w:p>
            <w:pPr>
              <w:pStyle w:val="TableParagraph"/>
              <w:spacing w:before="141"/>
              <w:ind w:left="17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1"/>
              <w:ind w:left="46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1"/>
              <w:ind w:left="190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829" w:type="dxa"/>
          </w:tcPr>
          <w:p>
            <w:pPr>
              <w:pStyle w:val="TableParagraph"/>
              <w:spacing w:before="141"/>
              <w:ind w:left="29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41"/>
              <w:ind w:left="35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28" w:type="dxa"/>
          </w:tcPr>
          <w:p>
            <w:pPr>
              <w:pStyle w:val="TableParagraph"/>
              <w:spacing w:before="141"/>
              <w:ind w:left="22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1"/>
              <w:ind w:left="485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</w:tr>
      <w:tr>
        <w:trPr>
          <w:trHeight w:val="566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23.Mansonia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</w:tr>
      <w:tr>
        <w:trPr>
          <w:trHeight w:val="566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24.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Isoberlina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tomensosa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580" w:hRule="atLeast"/>
        </w:trPr>
        <w:tc>
          <w:tcPr>
            <w:tcW w:w="2851" w:type="dxa"/>
          </w:tcPr>
          <w:p>
            <w:pPr>
              <w:pStyle w:val="TableParagraph"/>
              <w:spacing w:before="14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25.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Alstonia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congensis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861" w:type="dxa"/>
          </w:tcPr>
          <w:p>
            <w:pPr>
              <w:pStyle w:val="TableParagraph"/>
              <w:spacing w:before="140"/>
              <w:ind w:left="1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73" w:type="dxa"/>
          </w:tcPr>
          <w:p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156" w:type="dxa"/>
          </w:tcPr>
          <w:p>
            <w:pPr>
              <w:pStyle w:val="TableParagraph"/>
              <w:spacing w:before="140"/>
              <w:ind w:left="190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596" w:type="dxa"/>
          </w:tcPr>
          <w:p>
            <w:pPr>
              <w:pStyle w:val="TableParagraph"/>
              <w:spacing w:before="1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829" w:type="dxa"/>
          </w:tcPr>
          <w:p>
            <w:pPr>
              <w:pStyle w:val="TableParagraph"/>
              <w:spacing w:before="140"/>
              <w:ind w:left="29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05" w:type="dxa"/>
          </w:tcPr>
          <w:p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828" w:type="dxa"/>
          </w:tcPr>
          <w:p>
            <w:pPr>
              <w:pStyle w:val="TableParagraph"/>
              <w:spacing w:before="140"/>
              <w:ind w:left="22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216" w:type="dxa"/>
          </w:tcPr>
          <w:p>
            <w:pPr>
              <w:pStyle w:val="TableParagraph"/>
              <w:spacing w:before="140"/>
              <w:ind w:left="485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569" w:hRule="atLeast"/>
        </w:trPr>
        <w:tc>
          <w:tcPr>
            <w:tcW w:w="2851" w:type="dxa"/>
          </w:tcPr>
          <w:p>
            <w:pPr>
              <w:pStyle w:val="TableParagraph"/>
              <w:spacing w:before="154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26.Ficus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platyphylia</w:t>
            </w:r>
          </w:p>
        </w:tc>
        <w:tc>
          <w:tcPr>
            <w:tcW w:w="828" w:type="dxa"/>
          </w:tcPr>
          <w:p>
            <w:pPr>
              <w:pStyle w:val="TableParagraph"/>
              <w:spacing w:before="154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861" w:type="dxa"/>
          </w:tcPr>
          <w:p>
            <w:pPr>
              <w:pStyle w:val="TableParagraph"/>
              <w:spacing w:before="154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073" w:type="dxa"/>
          </w:tcPr>
          <w:p>
            <w:pPr>
              <w:pStyle w:val="TableParagraph"/>
              <w:spacing w:before="154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156" w:type="dxa"/>
          </w:tcPr>
          <w:p>
            <w:pPr>
              <w:pStyle w:val="TableParagraph"/>
              <w:spacing w:before="15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54"/>
              <w:ind w:left="18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905" w:type="dxa"/>
          </w:tcPr>
          <w:p>
            <w:pPr>
              <w:pStyle w:val="TableParagraph"/>
              <w:spacing w:before="154"/>
              <w:ind w:left="34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828" w:type="dxa"/>
          </w:tcPr>
          <w:p>
            <w:pPr>
              <w:pStyle w:val="TableParagraph"/>
              <w:spacing w:before="154"/>
              <w:ind w:left="58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1216" w:type="dxa"/>
          </w:tcPr>
          <w:p>
            <w:pPr>
              <w:pStyle w:val="TableParagraph"/>
              <w:tabs>
                <w:tab w:pos="747" w:val="left" w:leader="none"/>
              </w:tabs>
              <w:spacing w:before="154"/>
              <w:ind w:left="125"/>
              <w:rPr>
                <w:sz w:val="24"/>
              </w:rPr>
            </w:pPr>
            <w:r>
              <w:rPr>
                <w:sz w:val="24"/>
              </w:rPr>
              <w:t>Bdl</w:t>
              <w:tab/>
              <w:t>0.91</w:t>
            </w:r>
          </w:p>
        </w:tc>
      </w:tr>
      <w:tr>
        <w:trPr>
          <w:trHeight w:val="405" w:hRule="atLeast"/>
        </w:trPr>
        <w:tc>
          <w:tcPr>
            <w:tcW w:w="2851" w:type="dxa"/>
          </w:tcPr>
          <w:p>
            <w:pPr>
              <w:pStyle w:val="TableParagraph"/>
              <w:spacing w:line="256" w:lineRule="exact" w:before="129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27.Anogeissus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eiocarpus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 w:before="129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61" w:type="dxa"/>
          </w:tcPr>
          <w:p>
            <w:pPr>
              <w:pStyle w:val="TableParagraph"/>
              <w:spacing w:line="256" w:lineRule="exact" w:before="129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73" w:type="dxa"/>
          </w:tcPr>
          <w:p>
            <w:pPr>
              <w:pStyle w:val="TableParagraph"/>
              <w:spacing w:line="256" w:lineRule="exact" w:before="129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1156" w:type="dxa"/>
          </w:tcPr>
          <w:p>
            <w:pPr>
              <w:pStyle w:val="TableParagraph"/>
              <w:spacing w:line="256" w:lineRule="exact" w:before="129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 w:before="129"/>
              <w:ind w:left="18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905" w:type="dxa"/>
          </w:tcPr>
          <w:p>
            <w:pPr>
              <w:pStyle w:val="TableParagraph"/>
              <w:spacing w:line="256" w:lineRule="exact" w:before="129"/>
              <w:ind w:left="34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 w:before="129"/>
              <w:ind w:left="58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  <w:tc>
          <w:tcPr>
            <w:tcW w:w="1216" w:type="dxa"/>
          </w:tcPr>
          <w:p>
            <w:pPr>
              <w:pStyle w:val="TableParagraph"/>
              <w:spacing w:line="256" w:lineRule="exact" w:before="129"/>
              <w:ind w:left="65"/>
              <w:rPr>
                <w:sz w:val="24"/>
              </w:rPr>
            </w:pPr>
            <w:r>
              <w:rPr>
                <w:sz w:val="24"/>
              </w:rPr>
              <w:t>0.011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0.95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2240" w:h="15840"/>
          <w:pgMar w:top="1360" w:bottom="1100" w:left="180" w:right="0"/>
        </w:sect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9"/>
        <w:gridCol w:w="764"/>
        <w:gridCol w:w="798"/>
        <w:gridCol w:w="536"/>
        <w:gridCol w:w="464"/>
        <w:gridCol w:w="633"/>
        <w:gridCol w:w="927"/>
        <w:gridCol w:w="759"/>
        <w:gridCol w:w="910"/>
        <w:gridCol w:w="453"/>
        <w:gridCol w:w="396"/>
        <w:gridCol w:w="833"/>
        <w:gridCol w:w="276"/>
        <w:gridCol w:w="497"/>
        <w:gridCol w:w="473"/>
      </w:tblGrid>
      <w:tr>
        <w:trPr>
          <w:trHeight w:val="404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28.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popeguinii</w:t>
            </w:r>
          </w:p>
        </w:tc>
        <w:tc>
          <w:tcPr>
            <w:tcW w:w="798" w:type="dxa"/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536" w:type="dxa"/>
          </w:tcPr>
          <w:p>
            <w:pPr>
              <w:pStyle w:val="TableParagraph"/>
              <w:spacing w:line="26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line="266" w:lineRule="exact"/>
              <w:ind w:left="23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line="266" w:lineRule="exact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910" w:type="dxa"/>
          </w:tcPr>
          <w:p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453" w:type="dxa"/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768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473" w:type="dxa"/>
          </w:tcPr>
          <w:p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</w:tr>
      <w:tr>
        <w:trPr>
          <w:trHeight w:val="543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29. Vitex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798" w:type="dxa"/>
          </w:tcPr>
          <w:p>
            <w:pPr>
              <w:pStyle w:val="TableParagraph"/>
              <w:spacing w:before="128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128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8"/>
              <w:ind w:left="2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8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8"/>
              <w:ind w:left="86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453" w:type="dxa"/>
          </w:tcPr>
          <w:p>
            <w:pPr>
              <w:pStyle w:val="TableParagraph"/>
              <w:spacing w:before="128"/>
              <w:ind w:left="1" w:right="64"/>
              <w:jc w:val="center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8"/>
              <w:ind w:left="101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473" w:type="dxa"/>
          </w:tcPr>
          <w:p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660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30.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Triplochiton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scleroxylon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1" w:right="64"/>
              <w:jc w:val="center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</w:tr>
      <w:tr>
        <w:trPr>
          <w:trHeight w:val="660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31.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79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53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91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45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906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47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544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Tectona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grandis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56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</w:tr>
      <w:tr>
        <w:trPr>
          <w:trHeight w:val="545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gabonensis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543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34.Terminatlia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1" w:right="64"/>
              <w:jc w:val="center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543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35.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Pycanantu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798" w:type="dxa"/>
          </w:tcPr>
          <w:p>
            <w:pPr>
              <w:pStyle w:val="TableParagraph"/>
              <w:spacing w:before="128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128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8"/>
              <w:ind w:left="23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8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8"/>
              <w:ind w:left="86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453" w:type="dxa"/>
          </w:tcPr>
          <w:p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8"/>
              <w:ind w:left="101"/>
              <w:rPr>
                <w:sz w:val="24"/>
              </w:rPr>
            </w:pPr>
            <w:r>
              <w:rPr>
                <w:sz w:val="24"/>
              </w:rPr>
              <w:t>909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473" w:type="dxa"/>
          </w:tcPr>
          <w:p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544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36.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Gmelina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arborea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56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660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37.Lonchocarpugriffonianus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660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38.Ceiba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79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36" w:right="590"/>
              <w:jc w:val="center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91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45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47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</w:tr>
      <w:tr>
        <w:trPr>
          <w:trHeight w:val="558" w:hRule="atLeast"/>
        </w:trPr>
        <w:tc>
          <w:tcPr>
            <w:tcW w:w="3173" w:type="dxa"/>
            <w:gridSpan w:val="2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39.Bombax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buonopozense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6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536" w:type="dxa"/>
          </w:tcPr>
          <w:p>
            <w:pPr>
              <w:pStyle w:val="TableParagraph"/>
              <w:spacing w:before="129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29"/>
              <w:ind w:left="23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29"/>
              <w:ind w:left="656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86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453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9"/>
              <w:ind w:left="101"/>
              <w:rPr>
                <w:sz w:val="24"/>
              </w:rPr>
            </w:pPr>
            <w:r>
              <w:rPr>
                <w:sz w:val="24"/>
              </w:rPr>
              <w:t>678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before="129"/>
              <w:ind w:left="103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  <w:tc>
          <w:tcPr>
            <w:tcW w:w="473" w:type="dxa"/>
          </w:tcPr>
          <w:p>
            <w:pPr>
              <w:pStyle w:val="TableParagraph"/>
              <w:spacing w:before="129"/>
              <w:ind w:left="12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444" w:hRule="atLeast"/>
        </w:trPr>
        <w:tc>
          <w:tcPr>
            <w:tcW w:w="3173" w:type="dxa"/>
            <w:gridSpan w:val="2"/>
          </w:tcPr>
          <w:p>
            <w:pPr>
              <w:pStyle w:val="TableParagraph"/>
              <w:tabs>
                <w:tab w:pos="2690" w:val="left" w:leader="none"/>
              </w:tabs>
              <w:spacing w:before="142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40.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Mangifera indica</w:t>
              <w:tab/>
            </w:r>
            <w:r>
              <w:rPr>
                <w:sz w:val="24"/>
              </w:rPr>
              <w:t>Bdl</w:t>
            </w:r>
          </w:p>
        </w:tc>
        <w:tc>
          <w:tcPr>
            <w:tcW w:w="798" w:type="dxa"/>
          </w:tcPr>
          <w:p>
            <w:pPr>
              <w:pStyle w:val="TableParagraph"/>
              <w:spacing w:before="14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spacing w:before="142"/>
              <w:ind w:left="2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before="142"/>
              <w:ind w:left="252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910" w:type="dxa"/>
          </w:tcPr>
          <w:p>
            <w:pPr>
              <w:pStyle w:val="TableParagraph"/>
              <w:spacing w:before="142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4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spacing w:before="142"/>
              <w:ind w:left="21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317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line="256" w:lineRule="exact" w:before="15"/>
              <w:ind w:left="94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15"/>
              <w:ind w:left="202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773" w:type="dxa"/>
            <w:gridSpan w:val="2"/>
          </w:tcPr>
          <w:p>
            <w:pPr>
              <w:pStyle w:val="TableParagraph"/>
              <w:spacing w:line="256" w:lineRule="exact" w:before="15"/>
              <w:ind w:left="357" w:right="-15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2" w:hRule="atLeast"/>
        </w:trPr>
        <w:tc>
          <w:tcPr>
            <w:tcW w:w="24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41.Xlopia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aethiopica</w:t>
            </w:r>
          </w:p>
        </w:tc>
        <w:tc>
          <w:tcPr>
            <w:tcW w:w="764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9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945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75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91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2928" w:type="dxa"/>
            <w:gridSpan w:val="6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670</w:t>
            </w:r>
          </w:p>
          <w:p>
            <w:pPr>
              <w:pStyle w:val="TableParagraph"/>
              <w:tabs>
                <w:tab w:pos="2039" w:val="left" w:leader="none"/>
              </w:tabs>
              <w:spacing w:line="237" w:lineRule="exact" w:before="41"/>
              <w:ind w:left="1051"/>
              <w:rPr>
                <w:sz w:val="24"/>
              </w:rPr>
            </w:pPr>
            <w:r>
              <w:rPr>
                <w:sz w:val="24"/>
              </w:rPr>
              <w:t>0.036</w:t>
              <w:tab/>
              <w:t>1.42</w:t>
            </w:r>
          </w:p>
        </w:tc>
      </w:tr>
      <w:tr>
        <w:trPr>
          <w:trHeight w:val="861" w:hRule="atLeast"/>
        </w:trPr>
        <w:tc>
          <w:tcPr>
            <w:tcW w:w="240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ivorensis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885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928" w:type="dxa"/>
            <w:gridSpan w:val="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471" w:val="left" w:leader="none"/>
              </w:tabs>
              <w:ind w:left="414"/>
              <w:rPr>
                <w:sz w:val="24"/>
              </w:rPr>
            </w:pPr>
            <w:r>
              <w:rPr>
                <w:sz w:val="24"/>
              </w:rPr>
              <w:t>986</w:t>
              <w:tab/>
              <w:t>Bdl</w:t>
            </w:r>
          </w:p>
          <w:p>
            <w:pPr>
              <w:pStyle w:val="TableParagraph"/>
              <w:spacing w:line="237" w:lineRule="exact" w:before="41"/>
              <w:ind w:left="2040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563" w:hRule="atLeast"/>
        </w:trPr>
        <w:tc>
          <w:tcPr>
            <w:tcW w:w="240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Oncoba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spinosa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498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88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2928" w:type="dxa"/>
            <w:gridSpan w:val="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414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</w:tr>
      <w:tr>
        <w:trPr>
          <w:trHeight w:val="456" w:hRule="atLeast"/>
        </w:trPr>
        <w:tc>
          <w:tcPr>
            <w:tcW w:w="24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gridSpan w:val="2"/>
          </w:tcPr>
          <w:p>
            <w:pPr>
              <w:pStyle w:val="TableParagraph"/>
              <w:spacing w:before="41"/>
              <w:ind w:left="202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970" w:type="dxa"/>
            <w:gridSpan w:val="2"/>
          </w:tcPr>
          <w:p>
            <w:pPr>
              <w:pStyle w:val="TableParagraph"/>
              <w:spacing w:before="41"/>
              <w:ind w:left="8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861" w:hRule="atLeast"/>
        </w:trPr>
        <w:tc>
          <w:tcPr>
            <w:tcW w:w="2409" w:type="dxa"/>
          </w:tcPr>
          <w:p>
            <w:pPr>
              <w:pStyle w:val="TableParagraph"/>
              <w:spacing w:line="276" w:lineRule="auto" w:before="129"/>
              <w:ind w:left="50" w:right="1079"/>
              <w:rPr>
                <w:i/>
                <w:sz w:val="24"/>
              </w:rPr>
            </w:pPr>
            <w:r>
              <w:rPr>
                <w:i/>
                <w:sz w:val="24"/>
              </w:rPr>
              <w:t>44.Anlhodest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dejenalensis</w:t>
            </w:r>
          </w:p>
        </w:tc>
        <w:tc>
          <w:tcPr>
            <w:tcW w:w="764" w:type="dxa"/>
          </w:tcPr>
          <w:p>
            <w:pPr>
              <w:pStyle w:val="TableParagraph"/>
              <w:spacing w:before="129"/>
              <w:ind w:left="22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223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129"/>
              <w:ind w:left="498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before="129"/>
              <w:ind w:left="825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759" w:type="dxa"/>
          </w:tcPr>
          <w:p>
            <w:pPr>
              <w:pStyle w:val="TableParagraph"/>
              <w:spacing w:before="129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849" w:type="dxa"/>
            <w:gridSpan w:val="2"/>
          </w:tcPr>
          <w:p>
            <w:pPr>
              <w:pStyle w:val="TableParagraph"/>
              <w:spacing w:before="129"/>
              <w:ind w:left="474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1109" w:type="dxa"/>
            <w:gridSpan w:val="2"/>
          </w:tcPr>
          <w:p>
            <w:pPr>
              <w:pStyle w:val="TableParagraph"/>
              <w:spacing w:before="129"/>
              <w:ind w:left="502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70" w:type="dxa"/>
            <w:gridSpan w:val="2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  <w:tr>
        <w:trPr>
          <w:trHeight w:val="861" w:hRule="atLeast"/>
        </w:trPr>
        <w:tc>
          <w:tcPr>
            <w:tcW w:w="2409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45.Chlorophora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excels</w:t>
            </w:r>
          </w:p>
        </w:tc>
        <w:tc>
          <w:tcPr>
            <w:tcW w:w="764" w:type="dxa"/>
          </w:tcPr>
          <w:p>
            <w:pPr>
              <w:pStyle w:val="TableParagraph"/>
              <w:spacing w:before="129"/>
              <w:ind w:left="161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98" w:type="dxa"/>
          </w:tcPr>
          <w:p>
            <w:pPr>
              <w:pStyle w:val="TableParagraph"/>
              <w:spacing w:before="129"/>
              <w:ind w:left="223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129"/>
              <w:ind w:left="498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before="129"/>
              <w:ind w:left="885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759" w:type="dxa"/>
          </w:tcPr>
          <w:p>
            <w:pPr>
              <w:pStyle w:val="TableParagraph"/>
              <w:spacing w:before="129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10" w:type="dxa"/>
          </w:tcPr>
          <w:p>
            <w:pPr>
              <w:pStyle w:val="TableParagraph"/>
              <w:spacing w:before="129"/>
              <w:ind w:left="417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849" w:type="dxa"/>
            <w:gridSpan w:val="2"/>
          </w:tcPr>
          <w:p>
            <w:pPr>
              <w:pStyle w:val="TableParagraph"/>
              <w:spacing w:before="129"/>
              <w:ind w:left="474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1109" w:type="dxa"/>
            <w:gridSpan w:val="2"/>
          </w:tcPr>
          <w:p>
            <w:pPr>
              <w:pStyle w:val="TableParagraph"/>
              <w:spacing w:before="129"/>
              <w:ind w:left="502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70" w:type="dxa"/>
            <w:gridSpan w:val="2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405" w:hRule="atLeast"/>
        </w:trPr>
        <w:tc>
          <w:tcPr>
            <w:tcW w:w="2409" w:type="dxa"/>
          </w:tcPr>
          <w:p>
            <w:pPr>
              <w:pStyle w:val="TableParagraph"/>
              <w:spacing w:line="256" w:lineRule="exact"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46.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Hannoa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 w:before="129"/>
              <w:ind w:left="161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798" w:type="dxa"/>
          </w:tcPr>
          <w:p>
            <w:pPr>
              <w:pStyle w:val="TableParagraph"/>
              <w:spacing w:line="256" w:lineRule="exact" w:before="129"/>
              <w:ind w:left="223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line="256" w:lineRule="exact" w:before="129"/>
              <w:ind w:left="498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line="256" w:lineRule="exact" w:before="129"/>
              <w:ind w:left="825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 w:before="129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10" w:type="dxa"/>
          </w:tcPr>
          <w:p>
            <w:pPr>
              <w:pStyle w:val="TableParagraph"/>
              <w:spacing w:line="256" w:lineRule="exact" w:before="129"/>
              <w:ind w:left="357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49" w:type="dxa"/>
            <w:gridSpan w:val="2"/>
          </w:tcPr>
          <w:p>
            <w:pPr>
              <w:pStyle w:val="TableParagraph"/>
              <w:spacing w:line="256" w:lineRule="exact" w:before="129"/>
              <w:ind w:left="474"/>
              <w:rPr>
                <w:sz w:val="24"/>
              </w:rPr>
            </w:pPr>
            <w:r>
              <w:rPr>
                <w:sz w:val="24"/>
              </w:rPr>
              <w:t>843</w:t>
            </w:r>
          </w:p>
        </w:tc>
        <w:tc>
          <w:tcPr>
            <w:tcW w:w="1109" w:type="dxa"/>
            <w:gridSpan w:val="2"/>
          </w:tcPr>
          <w:p>
            <w:pPr>
              <w:pStyle w:val="TableParagraph"/>
              <w:spacing w:line="256" w:lineRule="exact" w:before="129"/>
              <w:ind w:left="502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970" w:type="dxa"/>
            <w:gridSpan w:val="2"/>
          </w:tcPr>
          <w:p>
            <w:pPr>
              <w:pStyle w:val="TableParagraph"/>
              <w:spacing w:line="256" w:lineRule="exact" w:before="129"/>
              <w:ind w:left="82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500" w:bottom="1260" w:left="180" w:right="0"/>
        </w:sect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754"/>
        <w:gridCol w:w="949"/>
        <w:gridCol w:w="1230"/>
        <w:gridCol w:w="1130"/>
        <w:gridCol w:w="925"/>
        <w:gridCol w:w="942"/>
        <w:gridCol w:w="922"/>
        <w:gridCol w:w="873"/>
        <w:gridCol w:w="545"/>
      </w:tblGrid>
      <w:tr>
        <w:trPr>
          <w:trHeight w:val="722" w:hRule="atLeast"/>
        </w:trPr>
        <w:tc>
          <w:tcPr>
            <w:tcW w:w="2439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47.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754" w:type="dxa"/>
          </w:tcPr>
          <w:p>
            <w:pPr>
              <w:pStyle w:val="TableParagraph"/>
              <w:spacing w:line="266" w:lineRule="exact"/>
              <w:ind w:left="131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49" w:type="dxa"/>
          </w:tcPr>
          <w:p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230" w:type="dxa"/>
          </w:tcPr>
          <w:p>
            <w:pPr>
              <w:pStyle w:val="TableParagraph"/>
              <w:spacing w:line="266" w:lineRule="exact"/>
              <w:ind w:left="248" w:right="401"/>
              <w:jc w:val="center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130" w:type="dxa"/>
          </w:tcPr>
          <w:p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925" w:type="dxa"/>
          </w:tcPr>
          <w:p>
            <w:pPr>
              <w:pStyle w:val="TableParagraph"/>
              <w:spacing w:line="26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942" w:type="dxa"/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22" w:type="dxa"/>
          </w:tcPr>
          <w:p>
            <w:pPr>
              <w:pStyle w:val="TableParagraph"/>
              <w:spacing w:line="266" w:lineRule="exact"/>
              <w:ind w:left="227" w:right="178"/>
              <w:jc w:val="center"/>
              <w:rPr>
                <w:sz w:val="24"/>
              </w:rPr>
            </w:pPr>
            <w:r>
              <w:rPr>
                <w:sz w:val="24"/>
              </w:rPr>
              <w:t>932</w:t>
            </w:r>
          </w:p>
        </w:tc>
        <w:tc>
          <w:tcPr>
            <w:tcW w:w="873" w:type="dxa"/>
          </w:tcPr>
          <w:p>
            <w:pPr>
              <w:pStyle w:val="TableParagraph"/>
              <w:spacing w:line="266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54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6" w:right="29"/>
              <w:jc w:val="center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861" w:hRule="atLeast"/>
        </w:trPr>
        <w:tc>
          <w:tcPr>
            <w:tcW w:w="2439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48.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Manikara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obovata</w:t>
            </w:r>
          </w:p>
        </w:tc>
        <w:tc>
          <w:tcPr>
            <w:tcW w:w="754" w:type="dxa"/>
          </w:tcPr>
          <w:p>
            <w:pPr>
              <w:pStyle w:val="TableParagraph"/>
              <w:spacing w:before="129"/>
              <w:ind w:left="131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949" w:type="dxa"/>
          </w:tcPr>
          <w:p>
            <w:pPr>
              <w:pStyle w:val="TableParagraph"/>
              <w:spacing w:before="129"/>
              <w:ind w:left="203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248" w:right="401"/>
              <w:jc w:val="center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130" w:type="dxa"/>
          </w:tcPr>
          <w:p>
            <w:pPr>
              <w:pStyle w:val="TableParagraph"/>
              <w:spacing w:before="129"/>
              <w:ind w:left="424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925" w:type="dxa"/>
          </w:tcPr>
          <w:p>
            <w:pPr>
              <w:pStyle w:val="TableParagraph"/>
              <w:spacing w:before="129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42" w:type="dxa"/>
          </w:tcPr>
          <w:p>
            <w:pPr>
              <w:pStyle w:val="TableParagraph"/>
              <w:spacing w:before="129"/>
              <w:ind w:left="220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22" w:type="dxa"/>
          </w:tcPr>
          <w:p>
            <w:pPr>
              <w:pStyle w:val="TableParagraph"/>
              <w:spacing w:before="129"/>
              <w:ind w:left="168" w:right="236"/>
              <w:jc w:val="center"/>
              <w:rPr>
                <w:sz w:val="24"/>
              </w:rPr>
            </w:pPr>
            <w:r>
              <w:rPr>
                <w:sz w:val="24"/>
              </w:rPr>
              <w:t>999</w:t>
            </w:r>
          </w:p>
        </w:tc>
        <w:tc>
          <w:tcPr>
            <w:tcW w:w="873" w:type="dxa"/>
          </w:tcPr>
          <w:p>
            <w:pPr>
              <w:pStyle w:val="TableParagraph"/>
              <w:spacing w:before="129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545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ind w:left="56" w:right="29"/>
              <w:jc w:val="center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861" w:hRule="atLeast"/>
        </w:trPr>
        <w:tc>
          <w:tcPr>
            <w:tcW w:w="2439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49.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Nauclea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diderichii</w:t>
            </w:r>
          </w:p>
        </w:tc>
        <w:tc>
          <w:tcPr>
            <w:tcW w:w="754" w:type="dxa"/>
          </w:tcPr>
          <w:p>
            <w:pPr>
              <w:pStyle w:val="TableParagraph"/>
              <w:spacing w:before="129"/>
              <w:ind w:left="131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949" w:type="dxa"/>
          </w:tcPr>
          <w:p>
            <w:pPr>
              <w:pStyle w:val="TableParagraph"/>
              <w:spacing w:before="129"/>
              <w:ind w:left="203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308" w:right="341"/>
              <w:jc w:val="center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130" w:type="dxa"/>
          </w:tcPr>
          <w:p>
            <w:pPr>
              <w:pStyle w:val="TableParagraph"/>
              <w:spacing w:before="129"/>
              <w:ind w:left="424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925" w:type="dxa"/>
          </w:tcPr>
          <w:p>
            <w:pPr>
              <w:pStyle w:val="TableParagraph"/>
              <w:spacing w:before="129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942" w:type="dxa"/>
          </w:tcPr>
          <w:p>
            <w:pPr>
              <w:pStyle w:val="TableParagraph"/>
              <w:spacing w:before="129"/>
              <w:ind w:left="220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922" w:type="dxa"/>
          </w:tcPr>
          <w:p>
            <w:pPr>
              <w:pStyle w:val="TableParagraph"/>
              <w:spacing w:before="129"/>
              <w:ind w:left="227" w:right="178"/>
              <w:jc w:val="center"/>
              <w:rPr>
                <w:sz w:val="24"/>
              </w:rPr>
            </w:pPr>
            <w:r>
              <w:rPr>
                <w:sz w:val="24"/>
              </w:rPr>
              <w:t>676</w:t>
            </w:r>
          </w:p>
        </w:tc>
        <w:tc>
          <w:tcPr>
            <w:tcW w:w="873" w:type="dxa"/>
          </w:tcPr>
          <w:p>
            <w:pPr>
              <w:pStyle w:val="TableParagraph"/>
              <w:spacing w:before="129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545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ind w:left="56" w:right="29"/>
              <w:jc w:val="center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722" w:hRule="atLeast"/>
        </w:trPr>
        <w:tc>
          <w:tcPr>
            <w:tcW w:w="2439" w:type="dxa"/>
          </w:tcPr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50.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Daniellia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oliver</w:t>
            </w:r>
          </w:p>
        </w:tc>
        <w:tc>
          <w:tcPr>
            <w:tcW w:w="754" w:type="dxa"/>
          </w:tcPr>
          <w:p>
            <w:pPr>
              <w:pStyle w:val="TableParagraph"/>
              <w:spacing w:before="129"/>
              <w:ind w:left="13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49" w:type="dxa"/>
          </w:tcPr>
          <w:p>
            <w:pPr>
              <w:pStyle w:val="TableParagraph"/>
              <w:spacing w:before="129"/>
              <w:ind w:left="203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308" w:right="341"/>
              <w:jc w:val="center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130" w:type="dxa"/>
          </w:tcPr>
          <w:p>
            <w:pPr>
              <w:pStyle w:val="TableParagraph"/>
              <w:spacing w:before="129"/>
              <w:ind w:left="484"/>
              <w:rPr>
                <w:sz w:val="24"/>
              </w:rPr>
            </w:pPr>
            <w:r>
              <w:rPr>
                <w:sz w:val="24"/>
              </w:rPr>
              <w:t>7.99</w:t>
            </w:r>
          </w:p>
        </w:tc>
        <w:tc>
          <w:tcPr>
            <w:tcW w:w="925" w:type="dxa"/>
          </w:tcPr>
          <w:p>
            <w:pPr>
              <w:pStyle w:val="TableParagraph"/>
              <w:spacing w:before="129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942" w:type="dxa"/>
          </w:tcPr>
          <w:p>
            <w:pPr>
              <w:pStyle w:val="TableParagraph"/>
              <w:spacing w:before="129"/>
              <w:ind w:left="280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22" w:type="dxa"/>
          </w:tcPr>
          <w:p>
            <w:pPr>
              <w:pStyle w:val="TableParagraph"/>
              <w:spacing w:before="129"/>
              <w:ind w:left="227" w:right="178"/>
              <w:jc w:val="center"/>
              <w:rPr>
                <w:sz w:val="24"/>
              </w:rPr>
            </w:pPr>
            <w:r>
              <w:rPr>
                <w:sz w:val="24"/>
              </w:rPr>
              <w:t>867</w:t>
            </w:r>
          </w:p>
        </w:tc>
        <w:tc>
          <w:tcPr>
            <w:tcW w:w="873" w:type="dxa"/>
          </w:tcPr>
          <w:p>
            <w:pPr>
              <w:pStyle w:val="TableParagraph"/>
              <w:spacing w:before="129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545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56" w:lineRule="exact"/>
              <w:ind w:left="56" w:right="29"/>
              <w:jc w:val="center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</w:tr>
    </w:tbl>
    <w:p>
      <w:pPr>
        <w:pStyle w:val="BodyText"/>
        <w:spacing w:before="6"/>
        <w:rPr>
          <w:b/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068" w:top="1500" w:bottom="1260" w:left="180" w:right="0"/>
        </w:sectPr>
      </w:pPr>
    </w:p>
    <w:p>
      <w:pPr>
        <w:tabs>
          <w:tab w:pos="3266" w:val="right" w:leader="none"/>
        </w:tabs>
        <w:spacing w:before="87"/>
        <w:ind w:left="247" w:right="0" w:firstLine="0"/>
        <w:jc w:val="left"/>
        <w:rPr>
          <w:sz w:val="22"/>
        </w:rPr>
      </w:pPr>
      <w:r>
        <w:rPr/>
        <w:pict>
          <v:shape style="position:absolute;margin-left:180.160004pt;margin-top:5.021646pt;width:419.6pt;height:39.25pt;mso-position-horizontal-relative:page;mso-position-vertical-relative:paragraph;z-index:15768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3"/>
                    <w:gridCol w:w="1170"/>
                    <w:gridCol w:w="1096"/>
                    <w:gridCol w:w="990"/>
                    <w:gridCol w:w="1027"/>
                    <w:gridCol w:w="940"/>
                    <w:gridCol w:w="1108"/>
                    <w:gridCol w:w="1086"/>
                  </w:tblGrid>
                  <w:tr>
                    <w:trPr>
                      <w:trHeight w:val="403" w:hRule="atLeast"/>
                    </w:trPr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1" w:right="31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98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4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9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7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53"/>
                          <w:ind w:left="31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0.24-0.96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153"/>
                          <w:ind w:lef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0.57-2.29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52"/>
                          <w:ind w:left="2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7.30-12.10</w:t>
                        </w: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53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0.29-1.82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53"/>
                          <w:ind w:left="1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0.37-0.97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153"/>
                          <w:ind w:left="1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100-999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153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0.01-0.11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10" w:lineRule="exact" w:before="151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0.81-1.67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8"/>
        </w:rPr>
        <w:t>%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detected</w:t>
        <w:tab/>
      </w:r>
      <w:r>
        <w:rPr>
          <w:position w:val="6"/>
          <w:sz w:val="22"/>
        </w:rPr>
        <w:t>66</w:t>
      </w:r>
    </w:p>
    <w:p>
      <w:pPr>
        <w:tabs>
          <w:tab w:pos="2797" w:val="right" w:leader="none"/>
        </w:tabs>
        <w:spacing w:line="319" w:lineRule="exact" w:before="241"/>
        <w:ind w:left="247" w:right="0" w:firstLine="0"/>
        <w:jc w:val="left"/>
        <w:rPr>
          <w:i/>
          <w:sz w:val="18"/>
        </w:rPr>
      </w:pPr>
      <w:r>
        <w:rPr>
          <w:i/>
          <w:position w:val="-8"/>
          <w:sz w:val="28"/>
        </w:rPr>
        <w:t>Range</w:t>
        <w:tab/>
      </w:r>
      <w:r>
        <w:rPr>
          <w:i/>
          <w:sz w:val="18"/>
        </w:rPr>
        <w:t>0.25-2.40</w:t>
      </w:r>
    </w:p>
    <w:p>
      <w:pPr>
        <w:spacing w:line="360" w:lineRule="auto" w:before="0"/>
        <w:ind w:left="2107" w:right="-8" w:firstLine="0"/>
        <w:jc w:val="left"/>
        <w:rPr>
          <w:sz w:val="18"/>
        </w:rPr>
      </w:pPr>
      <w:r>
        <w:rPr>
          <w:i/>
          <w:sz w:val="18"/>
        </w:rPr>
        <w:t>(Terminata</w:t>
      </w:r>
      <w:r>
        <w:rPr>
          <w:i/>
          <w:spacing w:val="1"/>
          <w:sz w:val="18"/>
        </w:rPr>
        <w:t> </w:t>
      </w:r>
      <w:r>
        <w:rPr>
          <w:i/>
          <w:spacing w:val="-1"/>
          <w:sz w:val="18"/>
        </w:rPr>
        <w:t>Superba</w:t>
      </w:r>
      <w:r>
        <w:rPr>
          <w:spacing w:val="-1"/>
          <w:sz w:val="18"/>
        </w:rPr>
        <w:t>, </w:t>
      </w:r>
      <w:r>
        <w:rPr>
          <w:i/>
          <w:sz w:val="18"/>
        </w:rPr>
        <w:t>naulea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popeguini</w:t>
      </w:r>
      <w:r>
        <w:rPr>
          <w:sz w:val="18"/>
        </w:rPr>
        <w:t>)</w:t>
      </w:r>
    </w:p>
    <w:p>
      <w:pPr>
        <w:spacing w:line="360" w:lineRule="auto" w:before="969"/>
        <w:ind w:left="143" w:right="-1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</w:t>
      </w:r>
      <w:r>
        <w:rPr>
          <w:i/>
          <w:sz w:val="18"/>
        </w:rPr>
        <w:t>Brachystegia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nigeria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Bombax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buano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Pozense</w:t>
      </w:r>
      <w:r>
        <w:rPr>
          <w:sz w:val="18"/>
        </w:rPr>
        <w:t>)</w:t>
      </w:r>
    </w:p>
    <w:p>
      <w:pPr>
        <w:spacing w:line="360" w:lineRule="auto" w:before="969"/>
        <w:ind w:left="104" w:right="-17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</w:t>
      </w:r>
      <w:r>
        <w:rPr>
          <w:i/>
          <w:sz w:val="18"/>
        </w:rPr>
        <w:t>khaya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Senegalensis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Brachystegia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senegalensisi</w:t>
      </w:r>
      <w:r>
        <w:rPr>
          <w:sz w:val="18"/>
        </w:rPr>
        <w:t>)</w:t>
      </w:r>
    </w:p>
    <w:p>
      <w:pPr>
        <w:spacing w:line="360" w:lineRule="auto" w:before="933"/>
        <w:ind w:left="123" w:right="22" w:firstLine="0"/>
        <w:jc w:val="left"/>
        <w:rPr>
          <w:i/>
          <w:sz w:val="16"/>
        </w:rPr>
      </w:pPr>
      <w:r>
        <w:rPr/>
        <w:br w:type="column"/>
      </w:r>
      <w:r>
        <w:rPr>
          <w:sz w:val="16"/>
        </w:rPr>
        <w:t>(</w:t>
      </w:r>
      <w:r>
        <w:rPr>
          <w:i/>
          <w:sz w:val="16"/>
        </w:rPr>
        <w:t>Vitex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doniana</w:t>
      </w:r>
      <w:r>
        <w:rPr>
          <w:sz w:val="16"/>
        </w:rPr>
        <w:t>,</w:t>
      </w:r>
      <w:r>
        <w:rPr>
          <w:spacing w:val="-37"/>
          <w:sz w:val="16"/>
        </w:rPr>
        <w:t> </w:t>
      </w:r>
      <w:r>
        <w:rPr>
          <w:i/>
          <w:sz w:val="16"/>
        </w:rPr>
        <w:t>Tectona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grandia</w:t>
      </w:r>
    </w:p>
    <w:p>
      <w:pPr>
        <w:spacing w:line="357" w:lineRule="auto" w:before="968"/>
        <w:ind w:left="247" w:right="0" w:firstLine="0"/>
        <w:jc w:val="left"/>
        <w:rPr>
          <w:sz w:val="14"/>
        </w:rPr>
      </w:pPr>
      <w:r>
        <w:rPr/>
        <w:br w:type="column"/>
      </w:r>
      <w:r>
        <w:rPr>
          <w:w w:val="95"/>
          <w:sz w:val="14"/>
        </w:rPr>
        <w:t>(</w:t>
      </w:r>
      <w:r>
        <w:rPr>
          <w:i/>
          <w:w w:val="95"/>
          <w:sz w:val="14"/>
        </w:rPr>
        <w:t>Lonchocarpu</w:t>
      </w:r>
      <w:r>
        <w:rPr>
          <w:i/>
          <w:spacing w:val="1"/>
          <w:w w:val="95"/>
          <w:sz w:val="14"/>
        </w:rPr>
        <w:t> </w:t>
      </w:r>
      <w:r>
        <w:rPr>
          <w:i/>
          <w:sz w:val="14"/>
        </w:rPr>
        <w:t>griftonianus</w:t>
      </w:r>
      <w:r>
        <w:rPr>
          <w:sz w:val="14"/>
        </w:rPr>
        <w:t>,</w:t>
      </w:r>
    </w:p>
    <w:p>
      <w:pPr>
        <w:spacing w:line="360" w:lineRule="auto" w:before="4"/>
        <w:ind w:left="247" w:right="152" w:firstLine="0"/>
        <w:jc w:val="left"/>
        <w:rPr>
          <w:sz w:val="18"/>
        </w:rPr>
      </w:pPr>
      <w:r>
        <w:rPr>
          <w:i/>
          <w:sz w:val="18"/>
        </w:rPr>
        <w:t>Ficus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elastica</w:t>
      </w:r>
      <w:r>
        <w:rPr>
          <w:sz w:val="18"/>
        </w:rPr>
        <w:t>)</w:t>
      </w:r>
    </w:p>
    <w:p>
      <w:pPr>
        <w:spacing w:line="360" w:lineRule="auto" w:before="969"/>
        <w:ind w:left="152" w:right="0" w:firstLine="0"/>
        <w:jc w:val="both"/>
        <w:rPr>
          <w:i/>
          <w:sz w:val="18"/>
        </w:rPr>
      </w:pPr>
      <w:r>
        <w:rPr/>
        <w:br w:type="column"/>
      </w:r>
      <w:r>
        <w:rPr>
          <w:sz w:val="18"/>
        </w:rPr>
        <w:t>(</w:t>
      </w:r>
      <w:r>
        <w:rPr>
          <w:i/>
          <w:sz w:val="18"/>
        </w:rPr>
        <w:t>Isoberlina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tomensosa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Anihodesta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degnalensis</w:t>
      </w:r>
    </w:p>
    <w:p>
      <w:pPr>
        <w:spacing w:line="360" w:lineRule="auto" w:before="969"/>
        <w:ind w:left="178" w:right="-17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</w:t>
      </w:r>
      <w:r>
        <w:rPr>
          <w:i/>
          <w:sz w:val="18"/>
        </w:rPr>
        <w:t>Hamoo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klainiana</w:t>
      </w:r>
      <w:r>
        <w:rPr>
          <w:sz w:val="18"/>
        </w:rPr>
        <w:t>,</w:t>
      </w:r>
      <w:r>
        <w:rPr>
          <w:spacing w:val="-42"/>
          <w:sz w:val="18"/>
        </w:rPr>
        <w:t> </w:t>
      </w:r>
      <w:r>
        <w:rPr>
          <w:sz w:val="18"/>
        </w:rPr>
        <w:t>Manikara</w:t>
      </w:r>
      <w:r>
        <w:rPr>
          <w:spacing w:val="-42"/>
          <w:sz w:val="18"/>
        </w:rPr>
        <w:t> </w:t>
      </w:r>
      <w:r>
        <w:rPr>
          <w:i/>
          <w:sz w:val="18"/>
        </w:rPr>
        <w:t>obvata</w:t>
      </w:r>
      <w:r>
        <w:rPr>
          <w:sz w:val="18"/>
        </w:rPr>
        <w:t>)</w:t>
      </w:r>
    </w:p>
    <w:p>
      <w:pPr>
        <w:spacing w:line="360" w:lineRule="auto" w:before="969"/>
        <w:ind w:left="130" w:right="0" w:firstLine="0"/>
        <w:jc w:val="left"/>
        <w:rPr>
          <w:sz w:val="18"/>
        </w:rPr>
      </w:pPr>
      <w:r>
        <w:rPr/>
        <w:br w:type="column"/>
      </w:r>
      <w:r>
        <w:rPr>
          <w:i/>
          <w:sz w:val="18"/>
        </w:rPr>
        <w:t>(Manjifera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indica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pacing w:val="-1"/>
          <w:sz w:val="18"/>
        </w:rPr>
        <w:t>Bombax </w:t>
      </w:r>
      <w:r>
        <w:rPr>
          <w:i/>
          <w:sz w:val="18"/>
        </w:rPr>
        <w:t>buono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penze</w:t>
      </w:r>
      <w:r>
        <w:rPr>
          <w:sz w:val="18"/>
        </w:rPr>
        <w:t>)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spacing w:before="1"/>
        <w:ind w:left="105" w:right="53" w:firstLine="0"/>
        <w:jc w:val="left"/>
        <w:rPr>
          <w:i/>
          <w:sz w:val="28"/>
        </w:rPr>
      </w:pPr>
      <w:r>
        <w:rPr>
          <w:i/>
          <w:sz w:val="20"/>
        </w:rPr>
        <w:t>(Irvingia</w:t>
      </w:r>
      <w:r>
        <w:rPr>
          <w:i/>
          <w:spacing w:val="1"/>
          <w:sz w:val="20"/>
        </w:rPr>
        <w:t> </w:t>
      </w:r>
      <w:r>
        <w:rPr>
          <w:sz w:val="20"/>
        </w:rPr>
        <w:t>gabonensis,</w:t>
      </w:r>
      <w:r>
        <w:rPr>
          <w:spacing w:val="1"/>
          <w:sz w:val="20"/>
        </w:rPr>
        <w:t> </w:t>
      </w:r>
      <w:r>
        <w:rPr>
          <w:i/>
          <w:sz w:val="20"/>
        </w:rPr>
        <w:t>Anacardium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occidental </w:t>
      </w:r>
      <w:r>
        <w:rPr>
          <w:i/>
          <w:sz w:val="28"/>
        </w:rPr>
        <w:t>)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360" w:bottom="1100" w:left="180" w:right="0"/>
          <w:cols w:num="9" w:equalWidth="0">
            <w:col w:w="3290" w:space="40"/>
            <w:col w:w="1155" w:space="39"/>
            <w:col w:w="1127" w:space="40"/>
            <w:col w:w="730" w:space="147"/>
            <w:col w:w="1039" w:space="39"/>
            <w:col w:w="1005" w:space="40"/>
            <w:col w:w="906" w:space="39"/>
            <w:col w:w="1217" w:space="40"/>
            <w:col w:w="116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p>
      <w:pPr>
        <w:pStyle w:val="Heading2"/>
        <w:tabs>
          <w:tab w:pos="3333" w:val="left" w:leader="none"/>
        </w:tabs>
        <w:spacing w:before="89"/>
        <w:ind w:left="235"/>
      </w:pPr>
      <w:r>
        <w:rPr/>
        <w:pict>
          <v:rect style="position:absolute;margin-left:13.9pt;margin-top:-45.734699pt;width:598.1pt;height:.75pt;mso-position-horizontal-relative:page;mso-position-vertical-relative:paragraph;z-index:15767552" filled="true" fillcolor="#000000" stroked="false">
            <v:fill type="solid"/>
            <w10:wrap type="none"/>
          </v:rect>
        </w:pict>
      </w:r>
      <w:r>
        <w:rPr>
          <w:position w:val="1"/>
          <w:sz w:val="24"/>
        </w:rPr>
        <w:t>`</w:t>
        <w:tab/>
      </w:r>
      <w:r>
        <w:rPr/>
        <w:t>Bdl=</w:t>
      </w:r>
      <w:r>
        <w:rPr>
          <w:spacing w:val="-3"/>
        </w:rPr>
        <w:t> </w:t>
      </w:r>
      <w:r>
        <w:rPr/>
        <w:t>Below</w:t>
      </w:r>
      <w:r>
        <w:rPr>
          <w:spacing w:val="-4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limit</w:t>
      </w:r>
    </w:p>
    <w:p>
      <w:pPr>
        <w:spacing w:after="0"/>
        <w:sectPr>
          <w:type w:val="continuous"/>
          <w:pgSz w:w="12240" w:h="15840"/>
          <w:pgMar w:top="1360" w:bottom="1100" w:left="180" w:right="0"/>
        </w:sectPr>
      </w:pPr>
    </w:p>
    <w:p>
      <w:pPr>
        <w:pStyle w:val="BodyText"/>
        <w:spacing w:before="74"/>
        <w:ind w:left="1260"/>
      </w:pPr>
      <w:r>
        <w:rPr/>
        <w:t>Table</w:t>
      </w:r>
      <w:r>
        <w:rPr>
          <w:spacing w:val="-1"/>
        </w:rPr>
        <w:t> </w:t>
      </w:r>
      <w:r>
        <w:rPr/>
        <w:t>4.5:</w:t>
      </w:r>
    </w:p>
    <w:p>
      <w:pPr>
        <w:pStyle w:val="BodyText"/>
        <w:spacing w:before="135" w:after="8"/>
        <w:ind w:left="1260"/>
      </w:pP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Phytochemicals</w:t>
      </w: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1"/>
        <w:gridCol w:w="2551"/>
        <w:gridCol w:w="2158"/>
        <w:gridCol w:w="1298"/>
      </w:tblGrid>
      <w:tr>
        <w:trPr>
          <w:trHeight w:val="253" w:hRule="atLeast"/>
        </w:trPr>
        <w:tc>
          <w:tcPr>
            <w:tcW w:w="382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Compared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Phytochemicals</w:t>
            </w:r>
          </w:p>
        </w:tc>
        <w:tc>
          <w:tcPr>
            <w:tcW w:w="2551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difference</w:t>
            </w:r>
          </w:p>
        </w:tc>
        <w:tc>
          <w:tcPr>
            <w:tcW w:w="215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Leader</w:t>
            </w:r>
          </w:p>
        </w:tc>
        <w:tc>
          <w:tcPr>
            <w:tcW w:w="129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Rank</w:t>
            </w:r>
          </w:p>
        </w:tc>
      </w:tr>
      <w:tr>
        <w:trPr>
          <w:trHeight w:val="1012" w:hRule="atLeast"/>
        </w:trPr>
        <w:tc>
          <w:tcPr>
            <w:tcW w:w="3821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SaponinVs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Flavonoid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Protein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38" w:lineRule="exact" w:before="1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0.4996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-7.8948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0.7446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0.9928</w:t>
            </w:r>
          </w:p>
        </w:tc>
        <w:tc>
          <w:tcPr>
            <w:tcW w:w="215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Saponin</w:t>
            </w:r>
          </w:p>
        </w:tc>
        <w:tc>
          <w:tcPr>
            <w:tcW w:w="129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1771" w:hRule="atLeast"/>
        </w:trPr>
        <w:tc>
          <w:tcPr>
            <w:tcW w:w="38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Flavonoid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VsSaponin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Resin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Protein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Oil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Alkaloid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38" w:lineRule="exact" w:before="2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-0.4996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-0.5042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-8.3944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-0.3388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0.2450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0.6122</w:t>
            </w:r>
          </w:p>
          <w:p>
            <w:pPr>
              <w:pStyle w:val="TableParagraph"/>
              <w:spacing w:line="238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0.4932</w:t>
            </w:r>
          </w:p>
        </w:tc>
        <w:tc>
          <w:tcPr>
            <w:tcW w:w="215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2"/>
              </w:rPr>
            </w:pPr>
            <w:r>
              <w:rPr>
                <w:sz w:val="22"/>
              </w:rPr>
              <w:t>Flavoid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1264" w:hRule="atLeast"/>
        </w:trPr>
        <w:tc>
          <w:tcPr>
            <w:tcW w:w="3821" w:type="dxa"/>
          </w:tcPr>
          <w:p>
            <w:pPr>
              <w:pStyle w:val="TableParagraph"/>
              <w:tabs>
                <w:tab w:pos="1019" w:val="left" w:leader="none"/>
              </w:tabs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Renin</w:t>
              <w:tab/>
              <w:t>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Flavonoid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Protein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Alkaloid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38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0.5042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-7.8902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0.7492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1.1164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0.9974</w:t>
            </w:r>
          </w:p>
        </w:tc>
        <w:tc>
          <w:tcPr>
            <w:tcW w:w="215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Renin</w:t>
            </w:r>
          </w:p>
        </w:tc>
        <w:tc>
          <w:tcPr>
            <w:tcW w:w="129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1773" w:hRule="atLeast"/>
        </w:trPr>
        <w:tc>
          <w:tcPr>
            <w:tcW w:w="3821" w:type="dxa"/>
          </w:tcPr>
          <w:p>
            <w:pPr>
              <w:pStyle w:val="TableParagraph"/>
              <w:tabs>
                <w:tab w:pos="1019" w:val="left" w:leader="none"/>
              </w:tabs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Protein</w:t>
              <w:tab/>
              <w:t>Vs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Saponin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Flavonoid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Resin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Oil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Alkaloid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7.8948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8.3944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7.8902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8.0556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8.9394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9.0066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8.8876</w:t>
            </w:r>
          </w:p>
        </w:tc>
        <w:tc>
          <w:tcPr>
            <w:tcW w:w="215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Protein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264" w:hRule="atLeast"/>
        </w:trPr>
        <w:tc>
          <w:tcPr>
            <w:tcW w:w="3821" w:type="dxa"/>
          </w:tcPr>
          <w:p>
            <w:pPr>
              <w:pStyle w:val="TableParagraph"/>
              <w:tabs>
                <w:tab w:pos="1048" w:val="left" w:leader="none"/>
              </w:tabs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Oil</w:t>
              <w:tab/>
              <w:t>Vs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Flavonoid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Protein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Alkaloid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0.3388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-8.0556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0.5838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0.9510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0.8320</w:t>
            </w:r>
          </w:p>
        </w:tc>
        <w:tc>
          <w:tcPr>
            <w:tcW w:w="215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Oil</w:t>
            </w:r>
          </w:p>
        </w:tc>
        <w:tc>
          <w:tcPr>
            <w:tcW w:w="129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1761" w:hRule="atLeast"/>
        </w:trPr>
        <w:tc>
          <w:tcPr>
            <w:tcW w:w="382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CardialGlycosVs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Saponin</w:t>
            </w:r>
          </w:p>
          <w:p>
            <w:pPr>
              <w:pStyle w:val="TableParagraph"/>
              <w:tabs>
                <w:tab w:pos="1595" w:val="left" w:leader="none"/>
                <w:tab w:pos="1924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Flavonoid</w:t>
            </w:r>
          </w:p>
          <w:p>
            <w:pPr>
              <w:pStyle w:val="TableParagraph"/>
              <w:tabs>
                <w:tab w:pos="1595" w:val="left" w:leader="none"/>
                <w:tab w:pos="1924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Resin</w:t>
            </w:r>
          </w:p>
          <w:p>
            <w:pPr>
              <w:pStyle w:val="TableParagraph"/>
              <w:tabs>
                <w:tab w:pos="1650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  <w:p>
            <w:pPr>
              <w:pStyle w:val="TableParagraph"/>
              <w:tabs>
                <w:tab w:pos="1650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Oil</w:t>
            </w:r>
          </w:p>
          <w:p>
            <w:pPr>
              <w:pStyle w:val="TableParagraph"/>
              <w:tabs>
                <w:tab w:pos="1869" w:val="left" w:leader="none"/>
                <w:tab w:pos="2200" w:val="left" w:leader="none"/>
              </w:tabs>
              <w:spacing w:line="252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Carbohydrates</w:t>
            </w:r>
          </w:p>
        </w:tc>
        <w:tc>
          <w:tcPr>
            <w:tcW w:w="2551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-0.7446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-0.2450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-0.7492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-8.6394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-0.5838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0.2482</w:t>
            </w:r>
          </w:p>
        </w:tc>
        <w:tc>
          <w:tcPr>
            <w:tcW w:w="215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Flavonoid</w:t>
            </w:r>
          </w:p>
        </w:tc>
        <w:tc>
          <w:tcPr>
            <w:tcW w:w="129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1265" w:hRule="atLeast"/>
        </w:trPr>
        <w:tc>
          <w:tcPr>
            <w:tcW w:w="3821" w:type="dxa"/>
          </w:tcPr>
          <w:p>
            <w:pPr>
              <w:pStyle w:val="TableParagraph"/>
              <w:tabs>
                <w:tab w:pos="1098" w:val="left" w:leader="none"/>
              </w:tabs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Alkaloid</w:t>
              <w:tab/>
              <w:t>Vs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Saponin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Flavonoid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Renin</w:t>
            </w:r>
          </w:p>
          <w:p>
            <w:pPr>
              <w:pStyle w:val="TableParagraph"/>
              <w:tabs>
                <w:tab w:pos="880" w:val="left" w:leader="none"/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Protein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</w:tabs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Oil</w:t>
            </w:r>
          </w:p>
        </w:tc>
        <w:tc>
          <w:tcPr>
            <w:tcW w:w="2551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-1.118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-0.6122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-1.1164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-9.0066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-0.9510</w:t>
            </w:r>
          </w:p>
        </w:tc>
        <w:tc>
          <w:tcPr>
            <w:tcW w:w="215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Flavonoid</w:t>
            </w:r>
          </w:p>
        </w:tc>
        <w:tc>
          <w:tcPr>
            <w:tcW w:w="129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521" w:hRule="atLeast"/>
        </w:trPr>
        <w:tc>
          <w:tcPr>
            <w:tcW w:w="3821" w:type="dxa"/>
          </w:tcPr>
          <w:p>
            <w:pPr>
              <w:pStyle w:val="TableParagraph"/>
              <w:tabs>
                <w:tab w:pos="1726" w:val="left" w:leader="none"/>
              </w:tabs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carbohydrates</w:t>
              <w:tab/>
              <w:t>Vs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Saponin</w:t>
            </w:r>
          </w:p>
          <w:p>
            <w:pPr>
              <w:pStyle w:val="TableParagraph"/>
              <w:tabs>
                <w:tab w:pos="1595" w:val="left" w:leader="none"/>
                <w:tab w:pos="1924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Flavonoid</w:t>
            </w:r>
          </w:p>
          <w:p>
            <w:pPr>
              <w:pStyle w:val="TableParagraph"/>
              <w:tabs>
                <w:tab w:pos="1595" w:val="left" w:leader="none"/>
                <w:tab w:pos="1924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Resin</w:t>
            </w:r>
          </w:p>
          <w:p>
            <w:pPr>
              <w:pStyle w:val="TableParagraph"/>
              <w:tabs>
                <w:tab w:pos="1650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  <w:p>
            <w:pPr>
              <w:pStyle w:val="TableParagraph"/>
              <w:tabs>
                <w:tab w:pos="1650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Oil</w:t>
            </w:r>
          </w:p>
          <w:p>
            <w:pPr>
              <w:pStyle w:val="TableParagraph"/>
              <w:tabs>
                <w:tab w:pos="1869" w:val="left" w:leader="none"/>
                <w:tab w:pos="2200" w:val="left" w:leader="none"/>
              </w:tabs>
              <w:spacing w:line="242" w:lineRule="exact"/>
              <w:ind w:left="383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  <w:tab/>
              <w:t>CardialGlycos</w:t>
            </w:r>
          </w:p>
        </w:tc>
        <w:tc>
          <w:tcPr>
            <w:tcW w:w="2551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-0.9928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-0.4932</w:t>
            </w:r>
          </w:p>
          <w:p>
            <w:pPr>
              <w:pStyle w:val="TableParagraph"/>
              <w:spacing w:line="252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-0.9974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-8.8876</w:t>
            </w:r>
          </w:p>
          <w:p>
            <w:pPr>
              <w:pStyle w:val="TableParagraph"/>
              <w:spacing w:line="252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-08320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-0.2482</w:t>
            </w:r>
          </w:p>
        </w:tc>
        <w:tc>
          <w:tcPr>
            <w:tcW w:w="215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3" w:lineRule="exact" w:before="154"/>
              <w:ind w:left="108"/>
              <w:rPr>
                <w:sz w:val="22"/>
              </w:rPr>
            </w:pPr>
            <w:r>
              <w:rPr>
                <w:sz w:val="22"/>
              </w:rPr>
              <w:t>CardialGlycos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3" w:lineRule="exact" w:before="154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spacing w:after="0" w:line="243" w:lineRule="exact"/>
        <w:rPr>
          <w:sz w:val="22"/>
        </w:rPr>
        <w:sectPr>
          <w:footerReference w:type="default" r:id="rId45"/>
          <w:pgSz w:w="12240" w:h="15840"/>
          <w:pgMar w:footer="1068" w:header="0" w:top="1360" w:bottom="1260" w:left="180" w:right="0"/>
        </w:sectPr>
      </w:pPr>
    </w:p>
    <w:p>
      <w:pPr>
        <w:pStyle w:val="BodyText"/>
        <w:spacing w:line="360" w:lineRule="auto" w:before="74"/>
        <w:ind w:left="1260" w:right="1288"/>
      </w:pPr>
      <w:r>
        <w:rPr/>
        <w:t>The anova result showed that phytochemicals are significant (p&lt;-.05). Therefore multiple</w:t>
      </w:r>
      <w:r>
        <w:rPr>
          <w:spacing w:val="1"/>
        </w:rPr>
        <w:t> </w:t>
      </w:r>
      <w:r>
        <w:rPr/>
        <w:t>comparisons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phytochemical.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among</w:t>
      </w:r>
      <w:r>
        <w:rPr>
          <w:spacing w:val="-57"/>
        </w:rPr>
        <w:t> </w:t>
      </w:r>
      <w:r>
        <w:rPr/>
        <w:t>others and the mean difference were obtained where some are significant as shown in the p-value</w:t>
      </w:r>
      <w:r>
        <w:rPr>
          <w:spacing w:val="1"/>
        </w:rPr>
        <w:t> </w:t>
      </w:r>
      <w:r>
        <w:rPr/>
        <w:t>and also with asterisks. Smmary of multiple comparison for phytochemicals was carried out taking</w:t>
      </w:r>
      <w:r>
        <w:rPr>
          <w:spacing w:val="-57"/>
        </w:rPr>
        <w:t> </w:t>
      </w:r>
      <w:r>
        <w:rPr/>
        <w:t>the least significant difference of the mean from which the leader was found. The leaders obtained</w:t>
      </w:r>
      <w:r>
        <w:rPr>
          <w:spacing w:val="1"/>
        </w:rPr>
        <w:t> </w:t>
      </w:r>
      <w:r>
        <w:rPr/>
        <w:t>were then ranked to get the most significant followed by others. Protein is most significant,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Flavonoid and lastly</w:t>
      </w:r>
      <w:r>
        <w:rPr>
          <w:spacing w:val="-5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glycolside.</w:t>
      </w:r>
    </w:p>
    <w:p>
      <w:pPr>
        <w:spacing w:after="0" w:line="360" w:lineRule="auto"/>
        <w:sectPr>
          <w:pgSz w:w="12240" w:h="15840"/>
          <w:pgMar w:header="0" w:footer="1068" w:top="1360" w:bottom="1260" w:left="180" w:right="0"/>
        </w:sectPr>
      </w:pPr>
    </w:p>
    <w:p>
      <w:pPr>
        <w:pStyle w:val="Heading3"/>
        <w:numPr>
          <w:ilvl w:val="1"/>
          <w:numId w:val="60"/>
        </w:numPr>
        <w:tabs>
          <w:tab w:pos="1980" w:val="left" w:leader="none"/>
          <w:tab w:pos="1981" w:val="left" w:leader="none"/>
        </w:tabs>
        <w:spacing w:line="240" w:lineRule="auto" w:before="79" w:after="0"/>
        <w:ind w:left="1980" w:right="0" w:hanging="721"/>
        <w:jc w:val="left"/>
      </w:pPr>
      <w:bookmarkStart w:name="_TOC_250020" w:id="197"/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SAPONIN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bookmarkEnd w:id="197"/>
      <w:r>
        <w:rPr/>
        <w:t>SAMPLES</w:t>
      </w:r>
    </w:p>
    <w:p>
      <w:pPr>
        <w:pStyle w:val="BodyText"/>
        <w:tabs>
          <w:tab w:pos="5426" w:val="left" w:leader="none"/>
          <w:tab w:pos="10234" w:val="left" w:leader="none"/>
        </w:tabs>
        <w:spacing w:line="360" w:lineRule="auto" w:before="132"/>
        <w:ind w:left="1260" w:right="1264" w:firstLine="719"/>
        <w:jc w:val="both"/>
      </w:pPr>
      <w:r>
        <w:rPr/>
        <w:t>The quantitative phytochemical analysis carried out on the selected Nigeria timbers showed</w:t>
      </w:r>
      <w:r>
        <w:rPr>
          <w:spacing w:val="-57"/>
        </w:rPr>
        <w:t> </w:t>
      </w:r>
      <w:r>
        <w:rPr/>
        <w:t>saponing content to be in the range of 0.25-2.40 % (table 4.4 and fig 4.1). the wood Naulea</w:t>
      </w:r>
      <w:r>
        <w:rPr>
          <w:spacing w:val="1"/>
        </w:rPr>
        <w:t> </w:t>
      </w:r>
      <w:r>
        <w:rPr/>
        <w:t>Popeguiniiwith serial number 28 has the highest saponning content of 2.40%. whereas the wood</w:t>
      </w:r>
      <w:r>
        <w:rPr>
          <w:spacing w:val="1"/>
        </w:rPr>
        <w:t> </w:t>
      </w:r>
      <w:r>
        <w:rPr/>
        <w:t>Termunartia superb (S/N 34) has the lowest content of 0.25.Moving in descending odder we have</w:t>
      </w:r>
      <w:r>
        <w:rPr>
          <w:spacing w:val="1"/>
        </w:rPr>
        <w:t> </w:t>
      </w:r>
      <w:r>
        <w:rPr/>
        <w:t>the</w:t>
        <w:tab/>
        <w:t>following</w:t>
        <w:tab/>
      </w:r>
      <w:r>
        <w:rPr>
          <w:spacing w:val="-1"/>
        </w:rPr>
        <w:t>trend:</w:t>
      </w:r>
      <w:r>
        <w:rPr>
          <w:spacing w:val="-58"/>
        </w:rPr>
        <w:t> </w:t>
      </w:r>
      <w:r>
        <w:rPr/>
        <w:t>28&gt;15&gt;8&gt;43&gt;49&gt;37&gt;13&gt;4,48&gt;5&gt;19&gt;33&gt;42&gt;45&gt;31&gt;7&gt;18&gt;3&gt;10&gt;21,32&gt;6,I7&gt;41,12&gt;9&gt;26&gt;I1&gt;44</w:t>
      </w:r>
    </w:p>
    <w:p>
      <w:pPr>
        <w:pStyle w:val="BodyText"/>
        <w:ind w:left="1260"/>
        <w:jc w:val="both"/>
      </w:pPr>
      <w:r>
        <w:rPr/>
        <w:t>,</w:t>
      </w:r>
      <w:r>
        <w:rPr>
          <w:spacing w:val="-1"/>
        </w:rPr>
        <w:t> </w:t>
      </w:r>
      <w:r>
        <w:rPr/>
        <w:t>50&gt;46</w:t>
      </w:r>
      <w:r>
        <w:rPr>
          <w:spacing w:val="-1"/>
        </w:rPr>
        <w:t> </w:t>
      </w:r>
      <w:r>
        <w:rPr/>
        <w:t>&gt;20&gt;16&gt;27&gt;47&gt;14&gt;34</w:t>
      </w:r>
    </w:p>
    <w:p>
      <w:pPr>
        <w:pStyle w:val="BodyText"/>
        <w:spacing w:line="360" w:lineRule="auto" w:before="140"/>
        <w:ind w:left="1260" w:right="1261" w:firstLine="719"/>
        <w:jc w:val="both"/>
      </w:pPr>
      <w:r>
        <w:rPr/>
        <w:t>The values for some of the wood samples obtained such as 2.40%, 2.34%, 2.25%, 2.21%</w:t>
      </w:r>
      <w:r>
        <w:rPr>
          <w:spacing w:val="1"/>
        </w:rPr>
        <w:t> </w:t>
      </w:r>
      <w:r>
        <w:rPr/>
        <w:t>2.14%,</w:t>
      </w:r>
      <w:r>
        <w:rPr>
          <w:spacing w:val="1"/>
        </w:rPr>
        <w:t> </w:t>
      </w:r>
      <w:r>
        <w:rPr/>
        <w:t>2.12%,</w:t>
      </w:r>
      <w:r>
        <w:rPr>
          <w:spacing w:val="1"/>
        </w:rPr>
        <w:t> </w:t>
      </w:r>
      <w:r>
        <w:rPr/>
        <w:t>2.10%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2.01%,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28,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43,</w:t>
      </w:r>
      <w:r>
        <w:rPr>
          <w:spacing w:val="1"/>
        </w:rPr>
        <w:t> </w:t>
      </w:r>
      <w:r>
        <w:rPr/>
        <w:t>49,</w:t>
      </w:r>
      <w:r>
        <w:rPr>
          <w:spacing w:val="1"/>
        </w:rPr>
        <w:t> </w:t>
      </w:r>
      <w:r>
        <w:rPr/>
        <w:t>37,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48</w:t>
      </w:r>
      <w:r>
        <w:rPr>
          <w:spacing w:val="1"/>
        </w:rPr>
        <w:t> </w:t>
      </w:r>
      <w:r>
        <w:rPr/>
        <w:t>respectively are similar to the experimental values of leafy content of saponin reported</w:t>
      </w:r>
      <w:r>
        <w:rPr>
          <w:spacing w:val="60"/>
        </w:rPr>
        <w:t> </w:t>
      </w:r>
      <w:r>
        <w:rPr/>
        <w:t>by Eleazu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(2012), whose value was 2.10 %. Values ranging between 0.25% -1.95% are similar to the</w:t>
      </w:r>
      <w:r>
        <w:rPr>
          <w:spacing w:val="1"/>
        </w:rPr>
        <w:t> </w:t>
      </w:r>
      <w:r>
        <w:rPr/>
        <w:t>experimental values of leafy plant saponin by Akharaiyi </w:t>
      </w:r>
      <w:r>
        <w:rPr>
          <w:i/>
        </w:rPr>
        <w:t>et al., </w:t>
      </w:r>
      <w:r>
        <w:rPr/>
        <w:t>(2012) and Eleazu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(2012)</w:t>
      </w:r>
      <w:r>
        <w:rPr>
          <w:spacing w:val="1"/>
        </w:rPr>
        <w:t> </w:t>
      </w:r>
      <w:r>
        <w:rPr/>
        <w:t>whose values ranged between 0.039% to 1.60%. The levels of saponins in the timbers studied were</w:t>
      </w:r>
      <w:r>
        <w:rPr>
          <w:spacing w:val="-57"/>
        </w:rPr>
        <w:t> </w:t>
      </w:r>
      <w:r>
        <w:rPr/>
        <w:t>higher than 0.0l% and 0.03% reported for </w:t>
      </w:r>
      <w:r>
        <w:rPr>
          <w:i/>
        </w:rPr>
        <w:t>mandora myristica </w:t>
      </w:r>
      <w:r>
        <w:rPr/>
        <w:t>and</w:t>
      </w:r>
      <w:r>
        <w:rPr>
          <w:spacing w:val="1"/>
        </w:rPr>
        <w:t> </w:t>
      </w:r>
      <w:r>
        <w:rPr>
          <w:i/>
        </w:rPr>
        <w:t>xylopia</w:t>
      </w:r>
      <w:r>
        <w:rPr>
          <w:i/>
          <w:spacing w:val="1"/>
        </w:rPr>
        <w:t> </w:t>
      </w:r>
      <w:r>
        <w:rPr>
          <w:i/>
        </w:rPr>
        <w:t>aethiopica </w:t>
      </w:r>
      <w:r>
        <w:rPr/>
        <w:t>respectively</w:t>
      </w:r>
      <w:r>
        <w:rPr>
          <w:spacing w:val="1"/>
        </w:rPr>
        <w:t> </w:t>
      </w:r>
      <w:r>
        <w:rPr/>
        <w:t>(Okwu, 2004). Some woods / timbers with numbers 2, 23, 24, </w:t>
      </w:r>
      <w:r>
        <w:rPr>
          <w:i/>
        </w:rPr>
        <w:t>25, </w:t>
      </w:r>
      <w:r>
        <w:rPr/>
        <w:t>29, 30, 35, 36, 38, 39, 40 have</w:t>
      </w:r>
      <w:r>
        <w:rPr>
          <w:spacing w:val="1"/>
        </w:rPr>
        <w:t> </w:t>
      </w:r>
      <w:r>
        <w:rPr/>
        <w:t>values below detectable limits. Timbers with high concentrations of saponins are more beneficial</w:t>
      </w:r>
      <w:r>
        <w:rPr>
          <w:spacing w:val="1"/>
        </w:rPr>
        <w:t> </w:t>
      </w:r>
      <w:r>
        <w:rPr/>
        <w:t>and economical in soap industries and also in pharmaceutical industries because of their soap-like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and medicinal properties 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 low percentage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saponin</w:t>
      </w:r>
      <w:r>
        <w:rPr>
          <w:spacing w:val="2"/>
        </w:rPr>
        <w:t> </w:t>
      </w:r>
      <w:r>
        <w:rPr/>
        <w:t>contents.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132.850006pt;margin-top:58.849998pt;width:398.85pt;height:702.45pt;mso-position-horizontal-relative:page;mso-position-vertical-relative:page;z-index:-26775040" coordorigin="2657,1177" coordsize="7977,14049">
            <v:shape style="position:absolute;left:5608;top:2474;width:2;height:12524" coordorigin="5609,2474" coordsize="0,12524" path="m5609,14945l5609,14998m5609,14690l5609,14794m5609,14436l5609,14539m5609,14182l5609,14285m5609,13927l5609,14030m5609,13673l5609,13776m5609,13418l5609,13522m5609,13164l5609,13265m5609,12910l5609,13010m5609,12655l5609,12756m5609,11638l5609,12502m5609,10874l5609,11484m5609,10620l5609,10721m5609,10366l5609,10466m5609,10109l5609,10212m5609,9600l5609,9958m5609,9346l5609,9449m5609,9091l5609,9194m5609,8074l5609,8940m5609,7819l5609,7922m5609,7565l5609,7668m5609,7310l5609,7414m5609,7056l5609,7159m5609,6802l5609,6902m5609,6547l5609,6648m5609,6038l5609,6394m5609,5784l5609,5885m5609,5530l5609,5630m5609,5275l5609,5376m5609,5021l5609,5122m5609,4766l5609,4867m5609,4512l5609,4613m5609,4258l5609,4358m5609,4003l5609,4104m5609,3746l5609,3850m5609,3492l5609,3595m5609,3238l5609,3341m5609,2983l5609,3086m5609,2474l5609,2832e" filled="false" stroked="true" strokeweight=".72pt" strokecolor="#b7b7b7">
              <v:path arrowok="t"/>
              <v:stroke dashstyle="solid"/>
            </v:shape>
            <v:line style="position:absolute" from="5609,2270" to="5609,2323" stroked="true" strokeweight=".72pt" strokecolor="#b7b7b7">
              <v:stroke dashstyle="solid"/>
            </v:line>
            <v:line style="position:absolute" from="5774,2474" to="5774,2832" stroked="true" strokeweight=".72pt" strokecolor="#b7b7b7">
              <v:stroke dashstyle="solid"/>
            </v:line>
            <v:line style="position:absolute" from="5774,2270" to="5774,2323" stroked="true" strokeweight=".72pt" strokecolor="#b7b7b7">
              <v:stroke dashstyle="solid"/>
            </v:line>
            <v:line style="position:absolute" from="5940,2474" to="5940,2832" stroked="true" strokeweight=".72pt" strokecolor="#b7b7b7">
              <v:stroke dashstyle="solid"/>
            </v:line>
            <v:line style="position:absolute" from="5940,2270" to="5940,2323" stroked="true" strokeweight=".72pt" strokecolor="#b7b7b7">
              <v:stroke dashstyle="solid"/>
            </v:line>
            <v:line style="position:absolute" from="6106,2474" to="6106,2832" stroked="true" strokeweight=".72pt" strokecolor="#b7b7b7">
              <v:stroke dashstyle="solid"/>
            </v:line>
            <v:line style="position:absolute" from="6106,2270" to="6106,2323" stroked="true" strokeweight=".72pt" strokecolor="#b7b7b7">
              <v:stroke dashstyle="solid"/>
            </v:line>
            <v:line style="position:absolute" from="6434,2474" to="6434,2832" stroked="true" strokeweight=".72pt" strokecolor="#b7b7b7">
              <v:stroke dashstyle="solid"/>
            </v:line>
            <v:line style="position:absolute" from="6434,2270" to="6434,2323" stroked="true" strokeweight=".72pt" strokecolor="#b7b7b7">
              <v:stroke dashstyle="solid"/>
            </v:line>
            <v:line style="position:absolute" from="6600,2474" to="6600,2832" stroked="true" strokeweight=".72pt" strokecolor="#b7b7b7">
              <v:stroke dashstyle="solid"/>
            </v:line>
            <v:line style="position:absolute" from="6600,2270" to="6600,2323" stroked="true" strokeweight=".72pt" strokecolor="#b7b7b7">
              <v:stroke dashstyle="solid"/>
            </v:line>
            <v:line style="position:absolute" from="6766,2474" to="6766,2832" stroked="true" strokeweight=".72pt" strokecolor="#b7b7b7">
              <v:stroke dashstyle="solid"/>
            </v:line>
            <v:line style="position:absolute" from="6766,2270" to="6766,2323" stroked="true" strokeweight=".72pt" strokecolor="#b7b7b7">
              <v:stroke dashstyle="solid"/>
            </v:line>
            <v:line style="position:absolute" from="6931,2474" to="6931,2832" stroked="true" strokeweight=".72pt" strokecolor="#b7b7b7">
              <v:stroke dashstyle="solid"/>
            </v:line>
            <v:line style="position:absolute" from="6931,2270" to="6931,2323" stroked="true" strokeweight=".72pt" strokecolor="#b7b7b7">
              <v:stroke dashstyle="solid"/>
            </v:line>
            <v:line style="position:absolute" from="7262,2474" to="7262,2832" stroked="true" strokeweight=".72pt" strokecolor="#b7b7b7">
              <v:stroke dashstyle="solid"/>
            </v:line>
            <v:line style="position:absolute" from="7262,2270" to="7262,2323" stroked="true" strokeweight=".72pt" strokecolor="#b7b7b7">
              <v:stroke dashstyle="solid"/>
            </v:line>
            <v:line style="position:absolute" from="7428,2474" to="7428,2832" stroked="true" strokeweight=".72pt" strokecolor="#b7b7b7">
              <v:stroke dashstyle="solid"/>
            </v:line>
            <v:line style="position:absolute" from="7428,2270" to="7428,2323" stroked="true" strokeweight=".72pt" strokecolor="#b7b7b7">
              <v:stroke dashstyle="solid"/>
            </v:line>
            <v:line style="position:absolute" from="7594,2474" to="7594,2832" stroked="true" strokeweight=".72pt" strokecolor="#b7b7b7">
              <v:stroke dashstyle="solid"/>
            </v:line>
            <v:line style="position:absolute" from="7594,2270" to="7594,2323" stroked="true" strokeweight=".72pt" strokecolor="#b7b7b7">
              <v:stroke dashstyle="solid"/>
            </v:line>
            <v:line style="position:absolute" from="7759,2474" to="7759,2832" stroked="true" strokeweight=".72pt" strokecolor="#b7b7b7">
              <v:stroke dashstyle="solid"/>
            </v:line>
            <v:line style="position:absolute" from="7759,2270" to="7759,2323" stroked="true" strokeweight=".72pt" strokecolor="#b7b7b7">
              <v:stroke dashstyle="solid"/>
            </v:line>
            <v:line style="position:absolute" from="8088,2474" to="8088,3086" stroked="true" strokeweight=".72pt" strokecolor="#b7b7b7">
              <v:stroke dashstyle="solid"/>
            </v:line>
            <v:line style="position:absolute" from="8088,2270" to="8088,2323" stroked="true" strokeweight=".72pt" strokecolor="#b7b7b7">
              <v:stroke dashstyle="solid"/>
            </v:line>
            <v:line style="position:absolute" from="8254,2474" to="8254,3086" stroked="true" strokeweight=".72pt" strokecolor="#b7b7b7">
              <v:stroke dashstyle="solid"/>
            </v:line>
            <v:line style="position:absolute" from="8254,2270" to="8254,2323" stroked="true" strokeweight=".72pt" strokecolor="#b7b7b7">
              <v:stroke dashstyle="solid"/>
            </v:line>
            <v:line style="position:absolute" from="8419,2474" to="8419,3086" stroked="true" strokeweight=".72pt" strokecolor="#b7b7b7">
              <v:stroke dashstyle="solid"/>
            </v:line>
            <v:line style="position:absolute" from="8419,2270" to="8419,2323" stroked="true" strokeweight=".72pt" strokecolor="#b7b7b7">
              <v:stroke dashstyle="solid"/>
            </v:line>
            <v:line style="position:absolute" from="6269,2474" to="6269,2832" stroked="true" strokeweight=".72pt" strokecolor="#858585">
              <v:stroke dashstyle="solid"/>
            </v:line>
            <v:line style="position:absolute" from="6269,2270" to="6269,2323" stroked="true" strokeweight=".72pt" strokecolor="#858585">
              <v:stroke dashstyle="solid"/>
            </v:line>
            <v:line style="position:absolute" from="7097,2474" to="7097,2832" stroked="true" strokeweight=".72pt" strokecolor="#858585">
              <v:stroke dashstyle="solid"/>
            </v:line>
            <v:line style="position:absolute" from="7097,2270" to="7097,2323" stroked="true" strokeweight=".72pt" strokecolor="#858585">
              <v:stroke dashstyle="solid"/>
            </v:line>
            <v:line style="position:absolute" from="7922,2474" to="7922,3086" stroked="true" strokeweight=".72pt" strokecolor="#858585">
              <v:stroke dashstyle="solid"/>
            </v:line>
            <v:line style="position:absolute" from="7922,2270" to="7922,2323" stroked="true" strokeweight=".72pt" strokecolor="#858585">
              <v:stroke dashstyle="solid"/>
            </v:line>
            <v:rect style="position:absolute;left:5442;top:2367;width:2976;height:63" filled="false" stroked="true" strokeweight="4.440pt" strokecolor="#000000">
              <v:stroke dashstyle="solid"/>
            </v:rect>
            <v:shape style="position:absolute;left:5774;top:2983;width:1985;height:104" coordorigin="5774,2983" coordsize="1985,104" path="m5774,2983l5774,3086m5940,2983l5940,3086m6106,2983l6106,3086m6434,2983l6434,3086m6600,2983l6600,3086m6766,2983l6766,3086m6931,2983l6931,3086m7262,2983l7262,3086m7428,2983l7428,3086m7594,2983l7594,3086m7759,2983l7759,3086e" filled="false" stroked="true" strokeweight=".72pt" strokecolor="#b7b7b7">
              <v:path arrowok="t"/>
              <v:stroke dashstyle="solid"/>
            </v:shape>
            <v:shape style="position:absolute;left:6268;top:2983;width:828;height:104" coordorigin="6269,2983" coordsize="828,104" path="m6269,2983l6269,3086m7097,2983l7097,3086e" filled="false" stroked="true" strokeweight=".72pt" strokecolor="#858585">
              <v:path arrowok="t"/>
              <v:stroke dashstyle="solid"/>
            </v:shape>
            <v:rect style="position:absolute;left:5442;top:2876;width:2398;height:63" filled="false" stroked="true" strokeweight="4.440pt" strokecolor="#000000">
              <v:stroke dashstyle="solid"/>
            </v:rect>
            <v:shape style="position:absolute;left:5774;top:3237;width:2811;height:104" coordorigin="5774,3238" coordsize="2811,104" path="m5774,3238l5774,3341m5940,3238l5940,3341m6106,3238l6106,3341m6434,3238l6434,3341m6600,3238l6600,3341m6766,3238l6766,3341m6931,3238l6931,3341m7262,3238l7262,3341m7428,3238l7428,3341m7594,3238l7594,3341m7759,3238l7759,3341m8088,3238l8088,3341m8254,3238l8254,3341m8419,3238l8419,3341m8585,3238l8585,3341e" filled="false" stroked="true" strokeweight=".72pt" strokecolor="#b7b7b7">
              <v:path arrowok="t"/>
              <v:stroke dashstyle="solid"/>
            </v:shape>
            <v:line style="position:absolute" from="8585,2270" to="8585,3086" stroked="true" strokeweight=".72pt" strokecolor="#b7b7b7">
              <v:stroke dashstyle="solid"/>
            </v:line>
            <v:shape style="position:absolute;left:6268;top:3237;width:2480;height:867" coordorigin="6269,3238" coordsize="2480,867" path="m6269,3238l6269,3341m7097,3238l7097,3341m7922,3238l7922,3341m8748,3238l8748,4104e" filled="false" stroked="true" strokeweight=".72pt" strokecolor="#858585">
              <v:path arrowok="t"/>
              <v:stroke dashstyle="solid"/>
            </v:shape>
            <v:line style="position:absolute" from="8748,2270" to="8748,3086" stroked="true" strokeweight=".72pt" strokecolor="#858585">
              <v:stroke dashstyle="solid"/>
            </v:line>
            <v:rect style="position:absolute;left:5442;top:3130;width:3324;height:63" filled="false" stroked="true" strokeweight="4.440pt" strokecolor="#000000">
              <v:stroke dashstyle="solid"/>
            </v:rect>
            <v:shape style="position:absolute;left:5774;top:3492;width:2811;height:612" coordorigin="5774,3492" coordsize="2811,612" path="m5774,3492l5774,3595m5940,3492l5940,3595m6106,3492l6106,3595m6434,3492l6434,3595m6600,3492l6600,3595m6766,3492l6766,3595m6931,3492l6931,3595m7262,3492l7262,3595m7428,3492l7428,3595m7594,3492l7594,3595m7759,3492l7759,3850m8088,3492l8088,3850m8254,3492l8254,4104m8419,3492l8419,4104m8585,3492l8585,4104e" filled="false" stroked="true" strokeweight=".72pt" strokecolor="#b7b7b7">
              <v:path arrowok="t"/>
              <v:stroke dashstyle="solid"/>
            </v:shape>
            <v:shape style="position:absolute;left:6268;top:3492;width:1654;height:358" coordorigin="6269,3492" coordsize="1654,358" path="m6269,3492l6269,3595m7097,3492l7097,3595m7922,3492l7922,3850e" filled="false" stroked="true" strokeweight=".72pt" strokecolor="#858585">
              <v:path arrowok="t"/>
              <v:stroke dashstyle="solid"/>
            </v:shape>
            <v:rect style="position:absolute;left:5442;top:3385;width:3226;height:63" filled="false" stroked="true" strokeweight="4.440pt" strokecolor="#000000">
              <v:stroke dashstyle="solid"/>
            </v:rect>
            <v:shape style="position:absolute;left:5774;top:3746;width:1820;height:104" coordorigin="5774,3746" coordsize="1820,104" path="m5774,3746l5774,3850m5940,3746l5940,3850m6106,3746l6106,3850m6434,3746l6434,3850m6600,3746l6600,3850m6766,3746l6766,3850m6931,3746l6931,3850m7262,3746l7262,3850m7428,3746l7428,3850m7594,3746l7594,3850e" filled="false" stroked="true" strokeweight=".72pt" strokecolor="#b7b7b7">
              <v:path arrowok="t"/>
              <v:stroke dashstyle="solid"/>
            </v:shape>
            <v:shape style="position:absolute;left:6268;top:3746;width:828;height:104" coordorigin="6269,3746" coordsize="828,104" path="m6269,3746l6269,3850m7097,3746l7097,3850e" filled="false" stroked="true" strokeweight=".72pt" strokecolor="#858585">
              <v:path arrowok="t"/>
              <v:stroke dashstyle="solid"/>
            </v:shape>
            <v:rect style="position:absolute;left:5442;top:3639;width:2232;height:63" filled="false" stroked="true" strokeweight="4.440pt" strokecolor="#000000">
              <v:stroke dashstyle="solid"/>
            </v:rect>
            <v:shape style="position:absolute;left:5774;top:4003;width:2314;height:101" coordorigin="5774,4003" coordsize="2314,101" path="m5774,4003l5774,4104m5940,4003l5940,4104m6106,4003l6106,4104m6434,4003l6434,4104m6600,4003l6600,4104m6766,4003l6766,4104m6931,4003l6931,4104m7262,4003l7262,4104m7428,4003l7428,4104m7594,4003l7594,4104m7759,4003l7759,4104m8088,4003l8088,4104e" filled="false" stroked="true" strokeweight=".72pt" strokecolor="#b7b7b7">
              <v:path arrowok="t"/>
              <v:stroke dashstyle="solid"/>
            </v:shape>
            <v:shape style="position:absolute;left:6268;top:4003;width:1654;height:101" coordorigin="6269,4003" coordsize="1654,101" path="m6269,4003l6269,4104m7097,4003l7097,4104m7922,4003l7922,4104e" filled="false" stroked="true" strokeweight=".72pt" strokecolor="#858585">
              <v:path arrowok="t"/>
              <v:stroke dashstyle="solid"/>
            </v:shape>
            <v:rect style="position:absolute;left:5442;top:3894;width:2729;height:65" filled="false" stroked="true" strokeweight="4.440pt" strokecolor="#000000">
              <v:stroke dashstyle="solid"/>
            </v:rect>
            <v:shape style="position:absolute;left:5774;top:4257;width:3142;height:1119" coordorigin="5774,4258" coordsize="3142,1119" path="m5774,4258l5774,4358m5940,4258l5940,4358m6106,4258l6106,4358m6434,4258l6434,4358m6600,4258l6600,4358m6766,4258l6766,4358m6931,4258l6931,4358m7262,4258l7262,4613m7428,4258l7428,4613m7594,4258l7594,4613m7759,4258l7759,4613m8088,4258l8088,5376m8254,4258l8254,5376m8419,4258l8419,5376m8585,4258l8585,5376m8916,4258l8916,5376e" filled="false" stroked="true" strokeweight=".72pt" strokecolor="#b7b7b7">
              <v:path arrowok="t"/>
              <v:stroke dashstyle="solid"/>
            </v:shape>
            <v:line style="position:absolute" from="8916,2270" to="8916,4104" stroked="true" strokeweight=".72pt" strokecolor="#b7b7b7">
              <v:stroke dashstyle="solid"/>
            </v:line>
            <v:line style="position:absolute" from="9082,4258" to="9082,5885" stroked="true" strokeweight=".72pt" strokecolor="#b7b7b7">
              <v:stroke dashstyle="solid"/>
            </v:line>
            <v:shape style="position:absolute;left:9081;top:2270;width:166;height:3615" coordorigin="9082,2270" coordsize="166,3615" path="m9082,2270l9082,4104m9247,2270l9247,5885e" filled="false" stroked="true" strokeweight=".72pt" strokecolor="#b7b7b7">
              <v:path arrowok="t"/>
              <v:stroke dashstyle="solid"/>
            </v:shape>
            <v:shape style="position:absolute;left:6268;top:4257;width:2480;height:1119" coordorigin="6269,4258" coordsize="2480,1119" path="m6269,4258l6269,4358m7097,4258l7097,4358m7922,4258l7922,5376m8748,4258l8748,5376e" filled="false" stroked="true" strokeweight=".72pt" strokecolor="#858585">
              <v:path arrowok="t"/>
              <v:stroke dashstyle="solid"/>
            </v:shape>
            <v:rect style="position:absolute;left:5442;top:4148;width:3720;height:65" filled="false" stroked="true" strokeweight="4.440pt" strokecolor="#000000">
              <v:stroke dashstyle="solid"/>
            </v:rect>
            <v:shape style="position:absolute;left:5774;top:4512;width:1157;height:101" coordorigin="5774,4512" coordsize="1157,101" path="m5774,4512l5774,4613m5940,4512l5940,4613m6106,4512l6106,4613m6434,4512l6434,4613m6600,4512l6600,4613m6766,4512l6766,4613m6931,4512l6931,4613e" filled="false" stroked="true" strokeweight=".72pt" strokecolor="#b7b7b7">
              <v:path arrowok="t"/>
              <v:stroke dashstyle="solid"/>
            </v:shape>
            <v:shape style="position:absolute;left:6268;top:4512;width:828;height:101" coordorigin="6269,4512" coordsize="828,101" path="m6269,4512l6269,4613m7097,4512l7097,4613e" filled="false" stroked="true" strokeweight=".72pt" strokecolor="#858585">
              <v:path arrowok="t"/>
              <v:stroke dashstyle="solid"/>
            </v:shape>
            <v:rect style="position:absolute;left:5442;top:4402;width:1688;height:65" filled="false" stroked="true" strokeweight="4.440pt" strokecolor="#000000">
              <v:stroke dashstyle="solid"/>
            </v:rect>
            <v:shape style="position:absolute;left:5774;top:4766;width:1985;height:610" coordorigin="5774,4766" coordsize="1985,610" path="m5774,4766l5774,4867m5940,4766l5940,4867m6106,4766l6106,4867m6434,4766l6434,4867m6600,4766l6600,4867m6766,4766l6766,4867m6931,4766l6931,4867m7262,4766l7262,5122m7428,4766l7428,5122m7594,4766l7594,5376m7759,4766l7759,5376e" filled="false" stroked="true" strokeweight=".72pt" strokecolor="#b7b7b7">
              <v:path arrowok="t"/>
              <v:stroke dashstyle="solid"/>
            </v:shape>
            <v:shape style="position:absolute;left:6268;top:4766;width:828;height:356" coordorigin="6269,4766" coordsize="828,356" path="m6269,4766l6269,4867m7097,4766l7097,5122e" filled="false" stroked="true" strokeweight=".72pt" strokecolor="#858585">
              <v:path arrowok="t"/>
              <v:stroke dashstyle="solid"/>
            </v:shape>
            <v:rect style="position:absolute;left:5442;top:4657;width:2331;height:65" filled="false" stroked="true" strokeweight="4.440pt" strokecolor="#000000">
              <v:stroke dashstyle="solid"/>
            </v:rect>
            <v:shape style="position:absolute;left:5774;top:5020;width:1157;height:101" coordorigin="5774,5021" coordsize="1157,101" path="m5774,5021l5774,5122m5940,5021l5940,5122m6106,5021l6106,5122m6434,5021l6434,5122m6600,5021l6600,5122m6766,5021l6766,5122m6931,5021l6931,5122e" filled="false" stroked="true" strokeweight=".72pt" strokecolor="#b7b7b7">
              <v:path arrowok="t"/>
              <v:stroke dashstyle="solid"/>
            </v:shape>
            <v:line style="position:absolute" from="6269,5021" to="6269,5122" stroked="true" strokeweight=".72pt" strokecolor="#858585">
              <v:stroke dashstyle="solid"/>
            </v:line>
            <v:rect style="position:absolute;left:5442;top:4911;width:1556;height:65" filled="false" stroked="true" strokeweight="4.440pt" strokecolor="#000000">
              <v:stroke dashstyle="solid"/>
            </v:rect>
            <v:shape style="position:absolute;left:5774;top:5275;width:1654;height:101" coordorigin="5774,5275" coordsize="1654,101" path="m5774,5275l5774,5376m5940,5275l5940,5376m6106,5275l6106,5376m6434,5275l6434,5376m6600,5275l6600,5376m6766,5275l6766,5376m6931,5275l6931,5376m7262,5275l7262,5376m7428,5275l7428,5376e" filled="false" stroked="true" strokeweight=".72pt" strokecolor="#b7b7b7">
              <v:path arrowok="t"/>
              <v:stroke dashstyle="solid"/>
            </v:shape>
            <v:shape style="position:absolute;left:6268;top:5275;width:828;height:101" coordorigin="6269,5275" coordsize="828,101" path="m6269,5275l6269,5376m7097,5275l7097,5376e" filled="false" stroked="true" strokeweight=".72pt" strokecolor="#858585">
              <v:path arrowok="t"/>
              <v:stroke dashstyle="solid"/>
            </v:shape>
            <v:rect style="position:absolute;left:5442;top:5166;width:2033;height:65" filled="false" stroked="true" strokeweight="4.440pt" strokecolor="#000000">
              <v:stroke dashstyle="solid"/>
            </v:rect>
            <v:shape style="position:absolute;left:5774;top:5529;width:3142;height:356" coordorigin="5774,5530" coordsize="3142,356" path="m5774,5530l5774,5630m5940,5530l5940,5630m6106,5530l6106,5630m6434,5530l6434,5630m6600,5530l6600,5630m6766,5530l6766,5885m6931,5530l6931,5885m7262,5530l7262,5885m7428,5530l7428,5885m7594,5530l7594,5885m7759,5530l7759,5885m8088,5530l8088,5885m8254,5530l8254,5885m8419,5530l8419,5885m8585,5530l8585,5885m8916,5530l8916,5885e" filled="false" stroked="true" strokeweight=".72pt" strokecolor="#b7b7b7">
              <v:path arrowok="t"/>
              <v:stroke dashstyle="solid"/>
            </v:shape>
            <v:shape style="position:absolute;left:6268;top:5529;width:2480;height:356" coordorigin="6269,5530" coordsize="2480,356" path="m6269,5530l6269,5630m7097,5530l7097,5885m7922,5530l7922,5885m8748,5530l8748,5885e" filled="false" stroked="true" strokeweight=".72pt" strokecolor="#858585">
              <v:path arrowok="t"/>
              <v:stroke dashstyle="solid"/>
            </v:shape>
            <v:rect style="position:absolute;left:5442;top:5420;width:3473;height:65" filled="false" stroked="true" strokeweight="4.440pt" strokecolor="#000000">
              <v:stroke dashstyle="solid"/>
            </v:rect>
            <v:shape style="position:absolute;left:5774;top:5784;width:826;height:101" coordorigin="5774,5784" coordsize="826,101" path="m5774,5784l5774,5885m5940,5784l5940,5885m6106,5784l6106,5885m6434,5784l6434,5885m6600,5784l6600,5885e" filled="false" stroked="true" strokeweight=".72pt" strokecolor="#b7b7b7">
              <v:path arrowok="t"/>
              <v:stroke dashstyle="solid"/>
            </v:shape>
            <v:line style="position:absolute" from="6269,5784" to="6269,5885" stroked="true" strokeweight=".72pt" strokecolor="#858585">
              <v:stroke dashstyle="solid"/>
            </v:line>
            <v:rect style="position:absolute;left:5442;top:5674;width:1140;height:65" filled="false" stroked="true" strokeweight="4.440pt" strokecolor="#000000">
              <v:stroke dashstyle="solid"/>
            </v:rect>
            <v:shape style="position:absolute;left:5774;top:6038;width:3473;height:3411" coordorigin="5774,6038" coordsize="3473,3411" path="m5774,6038l5774,6394m5940,6038l5940,6394m6106,6038l6106,6394m6434,6038l6434,6394m6600,6038l6600,6394m6766,6038l6766,6648m6931,6038l6931,6648m7262,6038l7262,6648m7428,6038l7428,6648m7594,6038l7594,6648m7759,6038l7759,6902m8088,6038l8088,6902m8254,6038l8254,7159m8419,6038l8419,7159m8585,6038l8585,9449m8916,6038l8916,9449m9082,6038l9082,9449m9247,6038l9247,9449e" filled="false" stroked="true" strokeweight=".72pt" strokecolor="#b7b7b7">
              <v:path arrowok="t"/>
              <v:stroke dashstyle="solid"/>
            </v:shape>
            <v:line style="position:absolute" from="9413,2270" to="9413,9449" stroked="true" strokeweight=".72pt" strokecolor="#b7b7b7">
              <v:stroke dashstyle="solid"/>
            </v:line>
            <v:shape style="position:absolute;left:6268;top:6038;width:2480;height:3411" coordorigin="6269,6038" coordsize="2480,3411" path="m6269,6038l6269,6394m7097,6038l7097,6648m7922,6038l7922,6902m8748,6038l8748,9449e" filled="false" stroked="true" strokeweight=".72pt" strokecolor="#858585">
              <v:path arrowok="t"/>
              <v:stroke dashstyle="solid"/>
            </v:shape>
            <v:rect style="position:absolute;left:5442;top:5929;width:3869;height:65" filled="false" stroked="true" strokeweight="4.440pt" strokecolor="#000000">
              <v:stroke dashstyle="solid"/>
            </v:rect>
            <v:shape style="position:absolute;left:5774;top:6547;width:826;height:101" coordorigin="5774,6547" coordsize="826,101" path="m5774,6547l5774,6648m5940,6547l5940,6648m6106,6547l6106,6648m6434,6547l6434,6648m6600,6547l6600,6648e" filled="false" stroked="true" strokeweight=".72pt" strokecolor="#b7b7b7">
              <v:path arrowok="t"/>
              <v:stroke dashstyle="solid"/>
            </v:shape>
            <v:line style="position:absolute" from="6269,6547" to="6269,6648" stroked="true" strokeweight=".72pt" strokecolor="#858585">
              <v:stroke dashstyle="solid"/>
            </v:line>
            <v:rect style="position:absolute;left:5442;top:6438;width:1258;height:65" filled="false" stroked="true" strokeweight="4.440pt" strokecolor="#000000">
              <v:stroke dashstyle="solid"/>
            </v:rect>
            <v:shape style="position:absolute;left:5774;top:6801;width:1820;height:101" coordorigin="5774,6802" coordsize="1820,101" path="m5774,6802l5774,6902m5940,6802l5940,6902m6106,6802l6106,6902m6434,6802l6434,6902m6600,6802l6600,6902m6766,6802l6766,6902m6931,6802l6931,6902m7262,6802l7262,6902m7428,6802l7428,6902m7594,6802l7594,6902e" filled="false" stroked="true" strokeweight=".72pt" strokecolor="#b7b7b7">
              <v:path arrowok="t"/>
              <v:stroke dashstyle="solid"/>
            </v:shape>
            <v:shape style="position:absolute;left:6268;top:6801;width:828;height:101" coordorigin="6269,6802" coordsize="828,101" path="m6269,6802l6269,6902m7097,6802l7097,6902e" filled="false" stroked="true" strokeweight=".72pt" strokecolor="#858585">
              <v:path arrowok="t"/>
              <v:stroke dashstyle="solid"/>
            </v:shape>
            <v:rect style="position:absolute;left:5442;top:6692;width:2232;height:65" filled="false" stroked="true" strokeweight="4.440pt" strokecolor="#000000">
              <v:stroke dashstyle="solid"/>
            </v:rect>
            <v:shape style="position:absolute;left:5774;top:7056;width:2314;height:104" coordorigin="5774,7056" coordsize="2314,104" path="m5774,7056l5774,7159m5940,7056l5940,7159m6106,7056l6106,7159m6434,7056l6434,7159m6600,7056l6600,7159m6766,7056l6766,7159m6931,7056l6931,7159m7262,7056l7262,7159m7428,7056l7428,7159m7594,7056l7594,7159m7759,7056l7759,7159m8088,7056l8088,7159e" filled="false" stroked="true" strokeweight=".72pt" strokecolor="#b7b7b7">
              <v:path arrowok="t"/>
              <v:stroke dashstyle="solid"/>
            </v:shape>
            <v:shape style="position:absolute;left:6268;top:7056;width:1654;height:104" coordorigin="6269,7056" coordsize="1654,104" path="m6269,7056l6269,7159m7097,7056l7097,7159m7922,7056l7922,7159e" filled="false" stroked="true" strokeweight=".72pt" strokecolor="#858585">
              <v:path arrowok="t"/>
              <v:stroke dashstyle="solid"/>
            </v:shape>
            <v:rect style="position:absolute;left:5442;top:6946;width:2679;height:65" filled="false" stroked="true" strokeweight="4.440pt" strokecolor="#000000">
              <v:stroke dashstyle="solid"/>
            </v:rect>
            <v:shape style="position:absolute;left:5774;top:7310;width:2645;height:2139" coordorigin="5774,7310" coordsize="2645,2139" path="m5774,7310l5774,7414m5940,7310l5940,7414m6106,7310l6106,7414m6434,7310l6434,7414m6600,7310l6600,7414m6766,7310l6766,7414m6931,7310l6931,7668m7262,7310l7262,7668m7428,7310l7428,7668m7594,7310l7594,7668m7759,7310l7759,7668m8088,7310l8088,9449m8254,7310l8254,9449m8419,7310l8419,9449e" filled="false" stroked="true" strokeweight=".72pt" strokecolor="#b7b7b7">
              <v:path arrowok="t"/>
              <v:stroke dashstyle="solid"/>
            </v:shape>
            <v:shape style="position:absolute;left:6268;top:7310;width:1654;height:2139" coordorigin="6269,7310" coordsize="1654,2139" path="m6269,7310l6269,7414m7097,7310l7097,7668m7922,7310l7922,9449e" filled="false" stroked="true" strokeweight=".72pt" strokecolor="#858585">
              <v:path arrowok="t"/>
              <v:stroke dashstyle="solid"/>
            </v:shape>
            <v:rect style="position:absolute;left:5442;top:7203;width:3092;height:63" filled="false" stroked="true" strokeweight="4.440pt" strokecolor="#000000">
              <v:stroke dashstyle="solid"/>
            </v:rect>
            <v:shape style="position:absolute;left:5774;top:7564;width:992;height:104" coordorigin="5774,7565" coordsize="992,104" path="m5774,7565l5774,7668m5940,7565l5940,7668m6106,7565l6106,7668m6434,7565l6434,7668m6600,7565l6600,7668m6766,7565l6766,7668e" filled="false" stroked="true" strokeweight=".72pt" strokecolor="#b7b7b7">
              <v:path arrowok="t"/>
              <v:stroke dashstyle="solid"/>
            </v:shape>
            <v:line style="position:absolute" from="6269,7565" to="6269,7668" stroked="true" strokeweight=".72pt" strokecolor="#858585">
              <v:stroke dashstyle="solid"/>
            </v:line>
            <v:rect style="position:absolute;left:5442;top:7458;width:1289;height:63" filled="false" stroked="true" strokeweight="4.440pt" strokecolor="#000000">
              <v:stroke dashstyle="solid"/>
            </v:rect>
            <v:shape style="position:absolute;left:5774;top:7819;width:1985;height:1630" coordorigin="5774,7819" coordsize="1985,1630" path="m5774,7819l5774,7922m5940,7819l5940,7922m6106,7819l6106,7922m6434,7819l6434,7922m6600,7819l6600,7922m6766,7819l6766,7922m6931,7819l6931,7922m7262,7819l7262,7922m7428,7819l7428,7922m7594,7819l7594,9449m7759,7819l7759,9449e" filled="false" stroked="true" strokeweight=".72pt" strokecolor="#b7b7b7">
              <v:path arrowok="t"/>
              <v:stroke dashstyle="solid"/>
            </v:shape>
            <v:shape style="position:absolute;left:6268;top:7819;width:828;height:104" coordorigin="6269,7819" coordsize="828,104" path="m6269,7819l6269,7922m7097,7819l7097,7922e" filled="false" stroked="true" strokeweight=".72pt" strokecolor="#858585">
              <v:path arrowok="t"/>
              <v:stroke dashstyle="solid"/>
            </v:shape>
            <v:rect style="position:absolute;left:5442;top:7712;width:2283;height:63" filled="false" stroked="true" strokeweight="4.440pt" strokecolor="#000000">
              <v:stroke dashstyle="solid"/>
            </v:rect>
            <v:shape style="position:absolute;left:5774;top:8073;width:1654;height:1376" coordorigin="5774,8074" coordsize="1654,1376" path="m5774,8074l5774,8940m5940,8074l5940,8940m6106,8074l6106,8940m6434,8074l6434,8940m6600,8074l6600,8940m6766,8074l6766,8940m6931,8074l6931,8940m7262,8074l7262,9449m7428,8074l7428,9449e" filled="false" stroked="true" strokeweight=".72pt" strokecolor="#b7b7b7">
              <v:path arrowok="t"/>
              <v:stroke dashstyle="solid"/>
            </v:shape>
            <v:shape style="position:absolute;left:6268;top:8073;width:828;height:1376" coordorigin="6269,8074" coordsize="828,1376" path="m6269,8074l6269,8940m7097,8074l7097,9449e" filled="false" stroked="true" strokeweight=".72pt" strokecolor="#858585">
              <v:path arrowok="t"/>
              <v:stroke dashstyle="solid"/>
            </v:shape>
            <v:rect style="position:absolute;left:5442;top:7966;width:2002;height:63" filled="false" stroked="true" strokeweight="4.440pt" strokecolor="#000000">
              <v:stroke dashstyle="solid"/>
            </v:rect>
            <v:shape style="position:absolute;left:5774;top:9091;width:1157;height:358" coordorigin="5774,9091" coordsize="1157,358" path="m5774,9091l5774,9194m5940,9091l5940,9194m6106,9091l6106,9194m6434,9091l6434,9194m6600,9091l6600,9194m6766,9091l6766,9449m6931,9091l6931,9449e" filled="false" stroked="true" strokeweight=".72pt" strokecolor="#b7b7b7">
              <v:path arrowok="t"/>
              <v:stroke dashstyle="solid"/>
            </v:shape>
            <v:line style="position:absolute" from="6269,9091" to="6269,9194" stroked="true" strokeweight=".72pt" strokecolor="#858585">
              <v:stroke dashstyle="solid"/>
            </v:line>
            <v:rect style="position:absolute;left:5442;top:8984;width:1587;height:63" filled="false" stroked="true" strokeweight="4.440pt" strokecolor="#000000">
              <v:stroke dashstyle="solid"/>
            </v:rect>
            <v:shape style="position:absolute;left:5774;top:9345;width:826;height:104" coordorigin="5774,9346" coordsize="826,104" path="m5774,9346l5774,9449m5940,9346l5940,9449m6106,9346l6106,9449m6434,9346l6434,9449m6600,9346l6600,9449e" filled="false" stroked="true" strokeweight=".72pt" strokecolor="#b7b7b7">
              <v:path arrowok="t"/>
              <v:stroke dashstyle="solid"/>
            </v:shape>
            <v:line style="position:absolute" from="6269,9346" to="6269,9449" stroked="true" strokeweight=".72pt" strokecolor="#858585">
              <v:stroke dashstyle="solid"/>
            </v:line>
            <v:rect style="position:absolute;left:5442;top:9238;width:1191;height:63" filled="false" stroked="true" strokeweight="4.440pt" strokecolor="#000000">
              <v:stroke dashstyle="solid"/>
            </v:rect>
            <v:shape style="position:absolute;left:5774;top:9600;width:3473;height:5398" coordorigin="5774,9600" coordsize="3473,5398" path="m5774,9600l5774,9958m5940,9600l5940,9958m6106,9600l6106,9958m6434,9600l6434,9958m6600,9600l6600,9958m6766,9600l6766,9958m6931,9600l6931,9958m7262,9600l7262,9958m7428,9600l7428,9958m7594,9600l7594,9958m7759,9600l7759,9958m8088,9600l8088,9958m8254,9600l8254,10466m8419,9600l8419,11484m8585,9600l8585,11484m8916,9600l8916,11484m9082,9600l9082,13010m9247,9600l9247,14998e" filled="false" stroked="true" strokeweight=".72pt" strokecolor="#b7b7b7">
              <v:path arrowok="t"/>
              <v:stroke dashstyle="solid"/>
            </v:shape>
            <v:line style="position:absolute" from="9413,9600" to="9413,14998" stroked="true" strokeweight=".72pt" strokecolor="#b7b7b7">
              <v:stroke dashstyle="solid"/>
            </v:line>
            <v:shape style="position:absolute;left:6268;top:9600;width:2480;height:1884" coordorigin="6269,9600" coordsize="2480,1884" path="m6269,9600l6269,9958m7097,9600l7097,9958m7922,9600l7922,9958m8748,9600l8748,11484e" filled="false" stroked="true" strokeweight=".72pt" strokecolor="#858585">
              <v:path arrowok="t"/>
              <v:stroke dashstyle="solid"/>
            </v:shape>
            <v:rect style="position:absolute;left:5442;top:9493;width:3970;height:63" filled="false" stroked="true" strokeweight="4.440pt" strokecolor="#000000">
              <v:stroke dashstyle="solid"/>
            </v:rect>
            <v:shape style="position:absolute;left:5774;top:10108;width:2314;height:358" coordorigin="5774,10109" coordsize="2314,358" path="m5774,10109l5774,10212m5940,10109l5940,10212m6106,10109l6106,10212m6434,10109l6434,10212m6600,10109l6600,10212m6766,10109l6766,10212m6931,10109l6931,10212m7262,10109l7262,10212m7428,10109l7428,10212m7594,10109l7594,10212m7759,10109l7759,10212m8088,10109l8088,10466e" filled="false" stroked="true" strokeweight=".72pt" strokecolor="#b7b7b7">
              <v:path arrowok="t"/>
              <v:stroke dashstyle="solid"/>
            </v:shape>
            <v:shape style="position:absolute;left:6268;top:10108;width:1654;height:358" coordorigin="6269,10109" coordsize="1654,358" path="m6269,10109l6269,10212m7097,10109l7097,10212m7922,10109l7922,10466e" filled="false" stroked="true" strokeweight=".72pt" strokecolor="#858585">
              <v:path arrowok="t"/>
              <v:stroke dashstyle="solid"/>
            </v:shape>
            <v:rect style="position:absolute;left:5442;top:10002;width:2763;height:63" filled="false" stroked="true" strokeweight="4.440pt" strokecolor="#000000">
              <v:stroke dashstyle="solid"/>
            </v:rect>
            <v:shape style="position:absolute;left:5774;top:10365;width:1985;height:101" coordorigin="5774,10366" coordsize="1985,101" path="m5774,10366l5774,10466m5940,10366l5940,10466m6106,10366l6106,10466m6434,10366l6434,10466m6600,10366l6600,10466m6766,10366l6766,10466m6931,10366l6931,10466m7262,10366l7262,10466m7428,10366l7428,10466m7594,10366l7594,10466m7759,10366l7759,10466e" filled="false" stroked="true" strokeweight=".72pt" strokecolor="#b7b7b7">
              <v:path arrowok="t"/>
              <v:stroke dashstyle="solid"/>
            </v:shape>
            <v:shape style="position:absolute;left:6268;top:10365;width:828;height:101" coordorigin="6269,10366" coordsize="828,101" path="m6269,10366l6269,10466m7097,10366l7097,10466e" filled="false" stroked="true" strokeweight=".72pt" strokecolor="#858585">
              <v:path arrowok="t"/>
              <v:stroke dashstyle="solid"/>
            </v:shape>
            <v:rect style="position:absolute;left:5442;top:10256;width:2283;height:65" filled="false" stroked="true" strokeweight="4.440pt" strokecolor="#000000">
              <v:stroke dashstyle="solid"/>
            </v:rect>
            <v:shape style="position:absolute;left:5774;top:10620;width:2480;height:864" coordorigin="5774,10620" coordsize="2480,864" path="m5774,10620l5774,10721m5940,10620l5940,11484m6106,10620l6106,11484m6434,10620l6434,11484m6600,10620l6600,11484m6766,10620l6766,11484m6931,10620l6931,11484m7262,10620l7262,11484m7428,10620l7428,11484m7594,10620l7594,11484m7759,10620l7759,11484m8088,10620l8088,11484m8254,10620l8254,11484e" filled="false" stroked="true" strokeweight=".72pt" strokecolor="#b7b7b7">
              <v:path arrowok="t"/>
              <v:stroke dashstyle="solid"/>
            </v:shape>
            <v:shape style="position:absolute;left:6268;top:10620;width:1654;height:864" coordorigin="6269,10620" coordsize="1654,864" path="m6269,10620l6269,11484m7097,10620l7097,11484m7922,10620l7922,11484e" filled="false" stroked="true" strokeweight=".72pt" strokecolor="#858585">
              <v:path arrowok="t"/>
              <v:stroke dashstyle="solid"/>
            </v:shape>
            <v:rect style="position:absolute;left:5442;top:10510;width:2844;height:65" filled="false" stroked="true" strokeweight="4.440pt" strokecolor="#000000">
              <v:stroke dashstyle="solid"/>
            </v:rect>
            <v:line style="position:absolute" from="5774,10874" to="5774,11484" stroked="true" strokeweight=".72pt" strokecolor="#b7b7b7">
              <v:stroke dashstyle="solid"/>
            </v:line>
            <v:rect style="position:absolute;left:5442;top:10765;width:413;height:65" filled="false" stroked="true" strokeweight="4.440pt" strokecolor="#000000">
              <v:stroke dashstyle="solid"/>
            </v:rect>
            <v:shape style="position:absolute;left:5774;top:11637;width:3142;height:1373" coordorigin="5774,11638" coordsize="3142,1373" path="m5774,11638l5774,12502m5940,11638l5940,12502m6106,11638l6106,12502m6434,11638l6434,12502m6600,11638l6600,12502m6766,11638l6766,12502m6931,11638l6931,12502m7262,11638l7262,12502m7428,11638l7428,12502m7594,11638l7594,12502m7759,11638l7759,12756m8088,11638l8088,12756m8254,11638l8254,12756m8419,11638l8419,13010m8585,11638l8585,13010m8916,11638l8916,13010e" filled="false" stroked="true" strokeweight=".72pt" strokecolor="#b7b7b7">
              <v:path arrowok="t"/>
              <v:stroke dashstyle="solid"/>
            </v:shape>
            <v:shape style="position:absolute;left:6268;top:11637;width:2480;height:1373" coordorigin="6269,11638" coordsize="2480,1373" path="m6269,11638l6269,12502m7097,11638l7097,12502m7922,11638l7922,12756m8748,11638l8748,13010e" filled="false" stroked="true" strokeweight=".72pt" strokecolor="#858585">
              <v:path arrowok="t"/>
              <v:stroke dashstyle="solid"/>
            </v:shape>
            <v:rect style="position:absolute;left:5442;top:11528;width:3507;height:65" filled="false" stroked="true" strokeweight="4.440pt" strokecolor="#000000">
              <v:stroke dashstyle="solid"/>
            </v:rect>
            <v:shape style="position:absolute;left:5774;top:12655;width:1820;height:101" coordorigin="5774,12655" coordsize="1820,101" path="m5774,12655l5774,12756m5940,12655l5940,12756m6106,12655l6106,12756m6434,12655l6434,12756m6600,12655l6600,12756m6766,12655l6766,12756m6931,12655l6931,12756m7262,12655l7262,12756m7428,12655l7428,12756m7594,12655l7594,12756e" filled="false" stroked="true" strokeweight=".72pt" strokecolor="#b7b7b7">
              <v:path arrowok="t"/>
              <v:stroke dashstyle="solid"/>
            </v:shape>
            <v:shape style="position:absolute;left:6268;top:12655;width:828;height:101" coordorigin="6269,12655" coordsize="828,101" path="m6269,12655l6269,12756m7097,12655l7097,12756e" filled="false" stroked="true" strokeweight=".72pt" strokecolor="#858585">
              <v:path arrowok="t"/>
              <v:stroke dashstyle="solid"/>
            </v:shape>
            <v:rect style="position:absolute;left:5442;top:12546;width:2182;height:65" filled="false" stroked="true" strokeweight="4.440pt" strokecolor="#000000">
              <v:stroke dashstyle="solid"/>
            </v:rect>
            <v:shape style="position:absolute;left:5774;top:12909;width:2480;height:101" coordorigin="5774,12910" coordsize="2480,101" path="m5774,12910l5774,13010m5940,12910l5940,13010m6106,12910l6106,13010m6434,12910l6434,13010m6600,12910l6600,13010m6766,12910l6766,13010m6931,12910l6931,13010m7262,12910l7262,13010m7428,12910l7428,13010m7594,12910l7594,13010m7759,12910l7759,13010m8088,12910l8088,13010m8254,12910l8254,13010e" filled="false" stroked="true" strokeweight=".72pt" strokecolor="#b7b7b7">
              <v:path arrowok="t"/>
              <v:stroke dashstyle="solid"/>
            </v:shape>
            <v:shape style="position:absolute;left:6268;top:12909;width:1654;height:101" coordorigin="6269,12910" coordsize="1654,101" path="m6269,12910l6269,13010m7097,12910l7097,13010m7922,12910l7922,13010e" filled="false" stroked="true" strokeweight=".72pt" strokecolor="#858585">
              <v:path arrowok="t"/>
              <v:stroke dashstyle="solid"/>
            </v:shape>
            <v:rect style="position:absolute;left:5442;top:12800;width:2828;height:65" filled="false" stroked="true" strokeweight="4.440pt" strokecolor="#000000">
              <v:stroke dashstyle="solid"/>
            </v:rect>
            <v:shape style="position:absolute;left:5774;top:13164;width:3308;height:1834" coordorigin="5774,13164" coordsize="3308,1834" path="m5774,13164l5774,13265m5940,13164l5940,13265m6106,13164l6106,13265m6434,13164l6434,13265m6600,13164l6600,13265m6766,13164l6766,13265m6931,13164l6931,13265m7262,13164l7262,13522m7428,13164l7428,13522m7594,13164l7594,13522m7759,13164l7759,13522m8088,13164l8088,13522m8254,13164l8254,13522m8419,13164l8419,14285m8585,13164l8585,14285m8916,13164l8916,14539m9082,13164l9082,14998e" filled="false" stroked="true" strokeweight=".72pt" strokecolor="#b7b7b7">
              <v:path arrowok="t"/>
              <v:stroke dashstyle="solid"/>
            </v:shape>
            <v:shape style="position:absolute;left:6268;top:13164;width:2480;height:1121" coordorigin="6269,13164" coordsize="2480,1121" path="m6269,13164l6269,13265m7097,13164l7097,13522m7922,13164l7922,13522m8748,13164l8748,14285e" filled="false" stroked="true" strokeweight=".72pt" strokecolor="#858585">
              <v:path arrowok="t"/>
              <v:stroke dashstyle="solid"/>
            </v:shape>
            <v:rect style="position:absolute;left:5442;top:13054;width:3656;height:65" filled="false" stroked="true" strokeweight="4.440pt" strokecolor="#000000">
              <v:stroke dashstyle="solid"/>
            </v:rect>
            <v:shape style="position:absolute;left:5774;top:13418;width:1157;height:104" coordorigin="5774,13418" coordsize="1157,104" path="m5774,13418l5774,13522m5940,13418l5940,13522m6106,13418l6106,13522m6434,13418l6434,13522m6600,13418l6600,13522m6766,13418l6766,13522m6931,13418l6931,13522e" filled="false" stroked="true" strokeweight=".72pt" strokecolor="#b7b7b7">
              <v:path arrowok="t"/>
              <v:stroke dashstyle="solid"/>
            </v:shape>
            <v:line style="position:absolute" from="6269,13418" to="6269,13522" stroked="true" strokeweight=".72pt" strokecolor="#858585">
              <v:stroke dashstyle="solid"/>
            </v:line>
            <v:rect style="position:absolute;left:5442;top:13309;width:1505;height:65" filled="false" stroked="true" strokeweight="4.440pt" strokecolor="#000000">
              <v:stroke dashstyle="solid"/>
            </v:rect>
            <v:shape style="position:absolute;left:5774;top:13672;width:2480;height:612" coordorigin="5774,13673" coordsize="2480,612" path="m5774,13673l5774,13776m5940,13673l5940,13776m6106,13673l6106,13776m6434,13673l6434,13776m6600,13673l6600,13776m6766,13673l6766,13776m6931,13673l6931,14285m7262,13673l7262,14285m7428,13673l7428,14285m7594,13673l7594,14285m7759,13673l7759,14285m8088,13673l8088,14285m8254,13673l8254,14285e" filled="false" stroked="true" strokeweight=".72pt" strokecolor="#b7b7b7">
              <v:path arrowok="t"/>
              <v:stroke dashstyle="solid"/>
            </v:shape>
            <v:shape style="position:absolute;left:6268;top:13672;width:1654;height:612" coordorigin="6269,13673" coordsize="1654,612" path="m6269,13673l6269,13776m7097,13673l7097,14285m7922,13673l7922,14285e" filled="false" stroked="true" strokeweight=".72pt" strokecolor="#858585">
              <v:path arrowok="t"/>
              <v:stroke dashstyle="solid"/>
            </v:shape>
            <v:rect style="position:absolute;left:5442;top:13566;width:2794;height:63" filled="false" stroked="true" strokeweight="4.440pt" strokecolor="#000000">
              <v:stroke dashstyle="solid"/>
            </v:rect>
            <v:shape style="position:absolute;left:5774;top:13927;width:992;height:358" coordorigin="5774,13927" coordsize="992,358" path="m5774,13927l5774,14030m5940,13927l5940,14030m6106,13927l6106,14030m6434,13927l6434,14030m6600,13927l6600,14030m6766,13927l6766,14285e" filled="false" stroked="true" strokeweight=".72pt" strokecolor="#b7b7b7">
              <v:path arrowok="t"/>
              <v:stroke dashstyle="solid"/>
            </v:shape>
            <v:line style="position:absolute" from="6269,13927" to="6269,14030" stroked="true" strokeweight=".72pt" strokecolor="#858585">
              <v:stroke dashstyle="solid"/>
            </v:line>
            <v:rect style="position:absolute;left:5442;top:13820;width:1424;height:63" filled="false" stroked="true" strokeweight="4.440pt" strokecolor="#000000">
              <v:stroke dashstyle="solid"/>
            </v:rect>
            <v:shape style="position:absolute;left:5774;top:14181;width:826;height:104" coordorigin="5774,14182" coordsize="826,104" path="m5774,14182l5774,14285m5940,14182l5940,14285m6106,14182l6106,14285m6434,14182l6434,14285m6600,14182l6600,14285e" filled="false" stroked="true" strokeweight=".72pt" strokecolor="#b7b7b7">
              <v:path arrowok="t"/>
              <v:stroke dashstyle="solid"/>
            </v:shape>
            <v:line style="position:absolute" from="6269,14182" to="6269,14285" stroked="true" strokeweight=".72pt" strokecolor="#858585">
              <v:stroke dashstyle="solid"/>
            </v:line>
            <v:rect style="position:absolute;left:5442;top:14074;width:1174;height:63" filled="false" stroked="true" strokeweight="4.440pt" strokecolor="#000000">
              <v:stroke dashstyle="solid"/>
            </v:rect>
            <v:shape style="position:absolute;left:5774;top:14436;width:2811;height:104" coordorigin="5774,14436" coordsize="2811,104" path="m5774,14436l5774,14539m5940,14436l5940,14539m6106,14436l6106,14539m6434,14436l6434,14539m6600,14436l6600,14539m6766,14436l6766,14539m6931,14436l6931,14539m7262,14436l7262,14539m7428,14436l7428,14539m7594,14436l7594,14539m7759,14436l7759,14539m8088,14436l8088,14539m8254,14436l8254,14539m8419,14436l8419,14539m8585,14436l8585,14539e" filled="false" stroked="true" strokeweight=".72pt" strokecolor="#b7b7b7">
              <v:path arrowok="t"/>
              <v:stroke dashstyle="solid"/>
            </v:shape>
            <v:shape style="position:absolute;left:6268;top:14436;width:2480;height:104" coordorigin="6269,14436" coordsize="2480,104" path="m6269,14436l6269,14539m7097,14436l7097,14539m7922,14436l7922,14539m8748,14436l8748,14539e" filled="false" stroked="true" strokeweight=".72pt" strokecolor="#858585">
              <v:path arrowok="t"/>
              <v:stroke dashstyle="solid"/>
            </v:shape>
            <v:rect style="position:absolute;left:5442;top:14329;width:3324;height:63" filled="false" stroked="true" strokeweight="4.440pt" strokecolor="#000000">
              <v:stroke dashstyle="solid"/>
            </v:rect>
            <v:shape style="position:absolute;left:5774;top:14690;width:3142;height:308" coordorigin="5774,14690" coordsize="3142,308" path="m5774,14690l5774,14794m5940,14690l5940,14794m6106,14690l6106,14794m6434,14690l6434,14794m6600,14690l6600,14794m6766,14690l6766,14794m6931,14690l6931,14794m7262,14690l7262,14998m7428,14690l7428,14998m7594,14690l7594,14998m7759,14690l7759,14998m8088,14690l8088,14998m8254,14690l8254,14998m8419,14690l8419,14998m8585,14690l8585,14998m8916,14690l8916,14998e" filled="false" stroked="true" strokeweight=".72pt" strokecolor="#b7b7b7">
              <v:path arrowok="t"/>
              <v:stroke dashstyle="solid"/>
            </v:shape>
            <v:shape style="position:absolute;left:6268;top:14690;width:2480;height:308" coordorigin="6269,14690" coordsize="2480,308" path="m6269,14690l6269,14794m7097,14690l7097,14998m7922,14690l7922,14998m8748,14690l8748,14998e" filled="false" stroked="true" strokeweight=".72pt" strokecolor="#858585">
              <v:path arrowok="t"/>
              <v:stroke dashstyle="solid"/>
            </v:shape>
            <v:rect style="position:absolute;left:5442;top:14583;width:3538;height:63" filled="false" stroked="true" strokeweight="4.440pt" strokecolor="#000000">
              <v:stroke dashstyle="solid"/>
            </v:rect>
            <v:shape style="position:absolute;left:5774;top:14944;width:1157;height:53" coordorigin="5774,14945" coordsize="1157,53" path="m5774,14945l5774,14998m5940,14945l5940,14998m6106,14945l6106,14998m6434,14945l6434,14998m6600,14945l6600,14998m6766,14945l6766,14998m6931,14945l6931,14998e" filled="false" stroked="true" strokeweight=".72pt" strokecolor="#b7b7b7">
              <v:path arrowok="t"/>
              <v:stroke dashstyle="solid"/>
            </v:shape>
            <v:line style="position:absolute" from="6269,14945" to="6269,14998" stroked="true" strokeweight=".72pt" strokecolor="#858585">
              <v:stroke dashstyle="solid"/>
            </v:line>
            <v:rect style="position:absolute;left:5442;top:14838;width:1505;height:63" filled="false" stroked="true" strokeweight="4.440pt" strokecolor="#000000">
              <v:stroke dashstyle="solid"/>
            </v:rect>
            <v:shape style="position:absolute;left:9741;top:2270;width:497;height:12728" coordorigin="9742,2270" coordsize="497,12728" path="m9742,2270l9742,14998m9907,2270l9907,14998m10073,2270l10073,14998m10238,2270l10238,14998e" filled="false" stroked="true" strokeweight=".72pt" strokecolor="#b7b7b7">
              <v:path arrowok="t"/>
              <v:stroke dashstyle="solid"/>
            </v:shape>
            <v:shape style="position:absolute;left:5443;top:2208;width:4959;height:12790" coordorigin="5443,2208" coordsize="4959,12790" path="m9576,2270l9576,14998m10402,2270l10402,14998m5443,2270l10402,2270m5443,2208l5443,2270m6269,2208l6269,2270m7097,2208l7097,2270m7922,2208l7922,2270m8748,2208l8748,2270m9576,2208l9576,2270m10402,2208l10402,2270m5443,2270l5443,14998e" filled="false" stroked="true" strokeweight=".72pt" strokecolor="#858585">
              <v:path arrowok="t"/>
              <v:stroke dashstyle="solid"/>
            </v:shape>
            <v:rect style="position:absolute;left:2667;top:1187;width:7957;height:14029" filled="false" stroked="true" strokeweight="1pt" strokecolor="#858585">
              <v:stroke dashstyle="solid"/>
            </v:rect>
            <w10:wrap type="none"/>
          </v:group>
        </w:pict>
      </w:r>
    </w:p>
    <w:p>
      <w:pPr>
        <w:spacing w:before="100"/>
        <w:ind w:left="7308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472.245209pt;margin-top:23.769485pt;width:14.2pt;height:14.65pt;mso-position-horizontal-relative:page;mso-position-vertical-relative:paragraph;z-index:157696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545197pt;margin-top:23.769485pt;width:14.2pt;height:14.65pt;mso-position-horizontal-relative:page;mso-position-vertical-relative:paragraph;z-index:157706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865204pt;margin-top:23.769485pt;width:14.2pt;height:14.65pt;mso-position-horizontal-relative:page;mso-position-vertical-relative:paragraph;z-index:157716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3pt;margin-top:4.185486pt;width:15.3pt;height:218.95pt;mso-position-horizontal-relative:page;mso-position-vertical-relative:paragraph;z-index:157731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4.1 Saponin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Saponin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1"/>
        </w:rPr>
      </w:pPr>
    </w:p>
    <w:p>
      <w:pPr>
        <w:spacing w:line="278" w:lineRule="auto" w:before="102"/>
        <w:ind w:left="3505" w:right="6976" w:firstLine="0"/>
        <w:jc w:val="right"/>
        <w:rPr>
          <w:rFonts w:ascii="Calibri"/>
          <w:sz w:val="18"/>
        </w:rPr>
      </w:pPr>
      <w:r>
        <w:rPr/>
        <w:pict>
          <v:shape style="position:absolute;margin-left:513.575195pt;margin-top:-11.184676pt;width:14.2pt;height:7.05pt;mso-position-horizontal-relative:page;mso-position-vertical-relative:paragraph;z-index:157690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895203pt;margin-top:-11.184676pt;width:14.2pt;height:7.05pt;mso-position-horizontal-relative:page;mso-position-vertical-relative:paragraph;z-index:157701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21521pt;margin-top:-11.184676pt;width:14.2pt;height:7.05pt;mso-position-horizontal-relative:page;mso-position-vertical-relative:paragraph;z-index:157711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535187pt;margin-top:-11.184676pt;width:14.2pt;height:7.05pt;mso-position-horizontal-relative:page;mso-position-vertical-relative:paragraph;z-index:157721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78" w:lineRule="auto" w:before="0"/>
        <w:ind w:left="3320" w:right="6966" w:firstLine="805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0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78" w:lineRule="auto" w:before="0"/>
        <w:ind w:left="3695" w:right="6976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78" w:lineRule="auto" w:before="0"/>
        <w:ind w:left="3660" w:right="6975" w:firstLine="985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78" w:lineRule="auto" w:before="0"/>
        <w:ind w:left="3358" w:right="6971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78" w:lineRule="auto" w:before="0"/>
        <w:ind w:left="3410" w:right="6977" w:firstLine="1164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78" w:lineRule="auto" w:before="0"/>
        <w:ind w:left="4741" w:right="6975" w:firstLine="44"/>
        <w:jc w:val="both"/>
        <w:rPr>
          <w:rFonts w:ascii="Calibri"/>
          <w:sz w:val="18"/>
        </w:rPr>
      </w:pPr>
      <w:r>
        <w:rPr/>
        <w:pict>
          <v:shape style="position:absolute;margin-left:49.108295pt;margin-top:29.819347pt;width:15.3pt;height:20pt;mso-position-horizontal-relative:page;mso-position-vertical-relative:paragraph;z-index:157736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173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78" w:lineRule="auto" w:before="0"/>
        <w:ind w:left="3498" w:right="6975" w:firstLine="147"/>
        <w:jc w:val="right"/>
        <w:rPr>
          <w:rFonts w:ascii="Calibri"/>
          <w:sz w:val="18"/>
        </w:rPr>
      </w:pPr>
      <w:r>
        <w:rPr/>
        <w:pict>
          <v:shape style="position:absolute;margin-left:144.815201pt;margin-top:19.479324pt;width:14.2pt;height:35.5pt;mso-position-horizontal-relative:page;mso-position-vertical-relative:paragraph;z-index:157726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Saponin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78" w:lineRule="auto" w:before="0"/>
        <w:ind w:left="4813" w:right="6975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78" w:lineRule="auto" w:before="0"/>
        <w:ind w:left="3311" w:right="6976" w:firstLine="353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 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78" w:lineRule="auto" w:before="0"/>
        <w:ind w:left="3129" w:right="6976" w:firstLine="537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 gabonensis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78" w:lineRule="auto" w:before="0"/>
        <w:ind w:left="3346" w:right="6975" w:firstLine="607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78" w:lineRule="auto" w:before="0"/>
        <w:ind w:left="3224" w:right="6976" w:firstLine="916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 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78" w:lineRule="auto" w:before="0"/>
        <w:ind w:left="3736" w:right="6976" w:hanging="1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78" w:lineRule="auto"/>
        <w:jc w:val="right"/>
        <w:rPr>
          <w:rFonts w:ascii="Calibri"/>
          <w:sz w:val="18"/>
        </w:rPr>
        <w:sectPr>
          <w:footerReference w:type="default" r:id="rId46"/>
          <w:pgSz w:w="12240" w:h="15840"/>
          <w:pgMar w:footer="0" w:header="0" w:top="1180" w:bottom="280" w:left="180" w:right="0"/>
        </w:sectPr>
      </w:pPr>
    </w:p>
    <w:p>
      <w:pPr>
        <w:pStyle w:val="Heading3"/>
        <w:numPr>
          <w:ilvl w:val="1"/>
          <w:numId w:val="60"/>
        </w:numPr>
        <w:tabs>
          <w:tab w:pos="1681" w:val="left" w:leader="none"/>
        </w:tabs>
        <w:spacing w:line="240" w:lineRule="auto" w:before="79" w:after="0"/>
        <w:ind w:left="1680" w:right="0" w:hanging="361"/>
        <w:jc w:val="both"/>
      </w:pPr>
      <w:bookmarkStart w:name="_TOC_250019" w:id="198"/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flavonoid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wood</w:t>
      </w:r>
      <w:r>
        <w:rPr>
          <w:spacing w:val="-1"/>
        </w:rPr>
        <w:t> </w:t>
      </w:r>
      <w:bookmarkEnd w:id="198"/>
      <w:r>
        <w:rPr/>
        <w:t>samples</w:t>
      </w:r>
    </w:p>
    <w:p>
      <w:pPr>
        <w:pStyle w:val="BodyText"/>
        <w:spacing w:line="360" w:lineRule="auto" w:before="132"/>
        <w:ind w:left="1260" w:right="1262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embraces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flavones.</w:t>
      </w:r>
      <w:r>
        <w:rPr>
          <w:spacing w:val="1"/>
        </w:rPr>
        <w:t> </w:t>
      </w:r>
      <w:r>
        <w:rPr/>
        <w:t>Anthocyanin belongs to this group of compounds. Anthocyanins are water soluble natural plant</w:t>
      </w:r>
      <w:r>
        <w:rPr>
          <w:spacing w:val="1"/>
        </w:rPr>
        <w:t> </w:t>
      </w:r>
      <w:r>
        <w:rPr/>
        <w:t>pigments.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estrogenic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activites.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scavengers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oxidaition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carcinogensis (Salah, 1995., Del Rio </w:t>
      </w:r>
      <w:r>
        <w:rPr>
          <w:i/>
        </w:rPr>
        <w:t>et al., </w:t>
      </w:r>
      <w:r>
        <w:rPr/>
        <w:t>1997). Flavonoids in intestinal track lower the risk of</w:t>
      </w:r>
      <w:r>
        <w:rPr>
          <w:spacing w:val="1"/>
        </w:rPr>
        <w:t> </w:t>
      </w:r>
      <w:r>
        <w:rPr/>
        <w:t>heart diseases. As antioxidant, flavoniod provide anti- inflammatory actions (Okwu, 2001). The</w:t>
      </w:r>
      <w:r>
        <w:rPr>
          <w:spacing w:val="1"/>
        </w:rPr>
        <w:t> </w:t>
      </w:r>
      <w:r>
        <w:rPr/>
        <w:t>anti inflammatory properties of some flavonoids have been attributed to their ability to inhibit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(Scuro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Flavoniods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estrogenic</w:t>
      </w:r>
      <w:r>
        <w:rPr>
          <w:spacing w:val="1"/>
        </w:rPr>
        <w:t> </w:t>
      </w:r>
      <w:r>
        <w:rPr/>
        <w:t>antioxidants which prevent oxidative cell damage and also protect against bacterial dehydration,</w:t>
      </w:r>
      <w:r>
        <w:rPr>
          <w:spacing w:val="1"/>
        </w:rPr>
        <w:t> </w:t>
      </w:r>
      <w:r>
        <w:rPr/>
        <w:t>(Salah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1995).</w:t>
      </w:r>
    </w:p>
    <w:p>
      <w:pPr>
        <w:spacing w:line="360" w:lineRule="auto" w:before="2"/>
        <w:ind w:left="1260" w:right="1260" w:firstLine="719"/>
        <w:jc w:val="both"/>
        <w:rPr>
          <w:i/>
          <w:sz w:val="24"/>
        </w:rPr>
      </w:pPr>
      <w:r>
        <w:rPr>
          <w:sz w:val="24"/>
        </w:rPr>
        <w:t>The results of experiment in Table 4.4 and figure 4.2 showed that the percentage flavonoid</w:t>
      </w:r>
      <w:r>
        <w:rPr>
          <w:spacing w:val="1"/>
          <w:sz w:val="24"/>
        </w:rPr>
        <w:t> </w:t>
      </w:r>
      <w:r>
        <w:rPr>
          <w:sz w:val="24"/>
        </w:rPr>
        <w:t>in the timber species ranged between 0. 24 % to 0.96 %. Wood number 1 (</w:t>
      </w:r>
      <w:r>
        <w:rPr>
          <w:i/>
          <w:sz w:val="24"/>
        </w:rPr>
        <w:t>Brachystegia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nigeria)</w:t>
      </w:r>
      <w:r>
        <w:rPr>
          <w:i/>
          <w:spacing w:val="1"/>
          <w:sz w:val="24"/>
        </w:rPr>
        <w:t> </w:t>
      </w:r>
      <w:r>
        <w:rPr>
          <w:sz w:val="24"/>
        </w:rPr>
        <w:t>and 39 (Bombax </w:t>
      </w:r>
      <w:r>
        <w:rPr>
          <w:i/>
          <w:sz w:val="24"/>
        </w:rPr>
        <w:t>buanopozense) </w:t>
      </w:r>
      <w:r>
        <w:rPr>
          <w:sz w:val="24"/>
        </w:rPr>
        <w:t>have the highest flavonoid content of 0.96 % while wood number</w:t>
      </w:r>
      <w:r>
        <w:rPr>
          <w:spacing w:val="1"/>
          <w:sz w:val="24"/>
        </w:rPr>
        <w:t> </w:t>
      </w:r>
      <w:r>
        <w:rPr>
          <w:sz w:val="24"/>
        </w:rPr>
        <w:t>43 (Oncomba spinosa) has the lowest flavonoid content of 0.24 %. The following </w:t>
      </w:r>
      <w:r>
        <w:rPr>
          <w:i/>
          <w:sz w:val="24"/>
        </w:rPr>
        <w:t>timbers: </w:t>
      </w:r>
      <w:r>
        <w:rPr>
          <w:sz w:val="24"/>
        </w:rPr>
        <w:t>1,39,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Brachystegia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 Bombax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buanopozense </w:t>
      </w:r>
      <w:r>
        <w:rPr>
          <w:sz w:val="24"/>
        </w:rPr>
        <w:t>0.96 %), </w:t>
      </w:r>
      <w:r>
        <w:rPr>
          <w:i/>
          <w:sz w:val="24"/>
        </w:rPr>
        <w:t>26(Ficus elastica 0.89 %),45(Chhrophora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excels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0.93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%),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(Pyenanthus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angolensis 0.91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%),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23(Mansonia altissima</w:t>
      </w:r>
      <w:r>
        <w:rPr>
          <w:i/>
          <w:spacing w:val="1"/>
          <w:sz w:val="24"/>
        </w:rPr>
        <w:t> </w:t>
      </w:r>
      <w:r>
        <w:rPr>
          <w:sz w:val="24"/>
        </w:rPr>
        <w:t>0.93</w:t>
      </w:r>
      <w:r>
        <w:rPr>
          <w:spacing w:val="2"/>
          <w:sz w:val="24"/>
        </w:rPr>
        <w:t> </w:t>
      </w:r>
      <w:r>
        <w:rPr>
          <w:sz w:val="24"/>
        </w:rPr>
        <w:t>%),24 (</w:t>
      </w:r>
      <w:r>
        <w:rPr>
          <w:i/>
          <w:sz w:val="24"/>
        </w:rPr>
        <w:t>Isoberlina</w:t>
      </w:r>
    </w:p>
    <w:p>
      <w:pPr>
        <w:spacing w:before="1"/>
        <w:ind w:left="1260" w:right="0" w:firstLine="0"/>
        <w:jc w:val="both"/>
        <w:rPr>
          <w:sz w:val="24"/>
        </w:rPr>
      </w:pPr>
      <w:r>
        <w:rPr>
          <w:i/>
          <w:sz w:val="24"/>
        </w:rPr>
        <w:t>tomensosa</w:t>
      </w:r>
      <w:r>
        <w:rPr>
          <w:i/>
          <w:spacing w:val="10"/>
          <w:sz w:val="24"/>
        </w:rPr>
        <w:t> </w:t>
      </w:r>
      <w:r>
        <w:rPr>
          <w:sz w:val="24"/>
        </w:rPr>
        <w:t>0.93</w:t>
      </w:r>
      <w:r>
        <w:rPr>
          <w:spacing w:val="11"/>
          <w:sz w:val="24"/>
        </w:rPr>
        <w:t> </w:t>
      </w:r>
      <w:r>
        <w:rPr>
          <w:sz w:val="24"/>
        </w:rPr>
        <w:t>%),</w:t>
      </w:r>
      <w:r>
        <w:rPr>
          <w:spacing w:val="11"/>
          <w:sz w:val="24"/>
        </w:rPr>
        <w:t> </w:t>
      </w:r>
      <w:r>
        <w:rPr>
          <w:sz w:val="24"/>
        </w:rPr>
        <w:t>32,16</w:t>
      </w:r>
      <w:r>
        <w:rPr>
          <w:spacing w:val="1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Tectona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grandis,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Hevea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brasiliences</w:t>
      </w:r>
      <w:r>
        <w:rPr>
          <w:i/>
          <w:spacing w:val="11"/>
          <w:sz w:val="24"/>
        </w:rPr>
        <w:t> </w:t>
      </w:r>
      <w:r>
        <w:rPr>
          <w:sz w:val="24"/>
        </w:rPr>
        <w:t>0.89</w:t>
      </w:r>
      <w:r>
        <w:rPr>
          <w:spacing w:val="11"/>
          <w:sz w:val="24"/>
        </w:rPr>
        <w:t> </w:t>
      </w:r>
      <w:r>
        <w:rPr>
          <w:sz w:val="24"/>
        </w:rPr>
        <w:t>%)</w:t>
      </w:r>
      <w:r>
        <w:rPr>
          <w:spacing w:val="12"/>
          <w:sz w:val="24"/>
        </w:rPr>
        <w:t> </w:t>
      </w:r>
      <w:r>
        <w:rPr>
          <w:sz w:val="24"/>
        </w:rPr>
        <w:t>42(</w:t>
      </w:r>
      <w:r>
        <w:rPr>
          <w:i/>
          <w:sz w:val="24"/>
        </w:rPr>
        <w:t>Khaya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ivorensis</w:t>
      </w:r>
      <w:r>
        <w:rPr>
          <w:i/>
          <w:spacing w:val="13"/>
          <w:sz w:val="24"/>
        </w:rPr>
        <w:t> </w:t>
      </w:r>
      <w:r>
        <w:rPr>
          <w:sz w:val="24"/>
        </w:rPr>
        <w:t>0.82</w:t>
      </w:r>
    </w:p>
    <w:p>
      <w:pPr>
        <w:spacing w:before="137"/>
        <w:ind w:left="1260" w:right="0" w:firstLine="0"/>
        <w:jc w:val="both"/>
        <w:rPr>
          <w:sz w:val="24"/>
        </w:rPr>
      </w:pPr>
      <w:r>
        <w:rPr>
          <w:sz w:val="24"/>
        </w:rPr>
        <w:t>%),</w:t>
      </w:r>
      <w:r>
        <w:rPr>
          <w:spacing w:val="-1"/>
          <w:sz w:val="24"/>
        </w:rPr>
        <w:t> </w:t>
      </w:r>
      <w:r>
        <w:rPr>
          <w:sz w:val="24"/>
        </w:rPr>
        <w:t>2(</w:t>
      </w:r>
      <w:r>
        <w:rPr>
          <w:i/>
          <w:sz w:val="24"/>
        </w:rPr>
        <w:t>Hamoa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klaineana</w:t>
      </w:r>
      <w:r>
        <w:rPr>
          <w:i/>
          <w:spacing w:val="1"/>
          <w:sz w:val="24"/>
        </w:rPr>
        <w:t> </w:t>
      </w:r>
      <w:r>
        <w:rPr>
          <w:sz w:val="24"/>
        </w:rPr>
        <w:t>0.77</w:t>
      </w:r>
      <w:r>
        <w:rPr>
          <w:spacing w:val="62"/>
          <w:sz w:val="24"/>
        </w:rPr>
        <w:t> </w:t>
      </w:r>
      <w:r>
        <w:rPr>
          <w:sz w:val="24"/>
        </w:rPr>
        <w:t>%), 11(</w:t>
      </w:r>
      <w:r>
        <w:rPr>
          <w:i/>
          <w:sz w:val="24"/>
        </w:rPr>
        <w:t>Anacardium,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2"/>
          <w:sz w:val="24"/>
        </w:rPr>
        <w:t> </w:t>
      </w:r>
      <w:r>
        <w:rPr>
          <w:sz w:val="24"/>
        </w:rPr>
        <w:t>0.71</w:t>
      </w:r>
      <w:r>
        <w:rPr>
          <w:spacing w:val="1"/>
          <w:sz w:val="24"/>
        </w:rPr>
        <w:t> </w:t>
      </w:r>
      <w:r>
        <w:rPr>
          <w:sz w:val="24"/>
        </w:rPr>
        <w:t>%)</w:t>
      </w:r>
      <w:r>
        <w:rPr>
          <w:spacing w:val="-1"/>
          <w:sz w:val="24"/>
        </w:rPr>
        <w:t> </w:t>
      </w:r>
      <w:r>
        <w:rPr>
          <w:sz w:val="24"/>
        </w:rPr>
        <w:t>20(</w:t>
      </w:r>
      <w:r>
        <w:rPr>
          <w:i/>
          <w:sz w:val="24"/>
        </w:rPr>
        <w:t>Dialum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guineense</w:t>
      </w:r>
      <w:r>
        <w:rPr>
          <w:i/>
          <w:spacing w:val="1"/>
          <w:sz w:val="24"/>
        </w:rPr>
        <w:t> </w:t>
      </w:r>
      <w:r>
        <w:rPr>
          <w:sz w:val="24"/>
        </w:rPr>
        <w:t>0.73</w:t>
      </w:r>
    </w:p>
    <w:p>
      <w:pPr>
        <w:spacing w:line="360" w:lineRule="auto" w:before="139"/>
        <w:ind w:left="1260" w:right="1260" w:firstLine="0"/>
        <w:jc w:val="both"/>
        <w:rPr>
          <w:sz w:val="24"/>
        </w:rPr>
      </w:pPr>
      <w:r>
        <w:rPr>
          <w:sz w:val="24"/>
        </w:rPr>
        <w:t>%) </w:t>
      </w:r>
      <w:r>
        <w:rPr>
          <w:i/>
          <w:sz w:val="24"/>
        </w:rPr>
        <w:t>22(Ne\vboudia laevis </w:t>
      </w:r>
      <w:r>
        <w:rPr>
          <w:sz w:val="24"/>
        </w:rPr>
        <w:t>0.79 %), </w:t>
      </w:r>
      <w:r>
        <w:rPr>
          <w:i/>
          <w:sz w:val="24"/>
        </w:rPr>
        <w:t>33(Irvingia gabonensix 0.72 %), 38,25, 31(Ceiba petendra,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Alstonia congensis </w:t>
      </w:r>
      <w:r>
        <w:rPr>
          <w:sz w:val="24"/>
        </w:rPr>
        <w:t>and </w:t>
      </w:r>
      <w:r>
        <w:rPr>
          <w:i/>
          <w:sz w:val="24"/>
        </w:rPr>
        <w:t>Khaya senegalensis, </w:t>
      </w:r>
      <w:r>
        <w:rPr>
          <w:sz w:val="24"/>
        </w:rPr>
        <w:t>respectively 0.76 %), 28(</w:t>
      </w:r>
      <w:r>
        <w:rPr>
          <w:i/>
          <w:sz w:val="24"/>
        </w:rPr>
        <w:t>Naulea popeguinii </w:t>
      </w:r>
      <w:r>
        <w:rPr>
          <w:sz w:val="24"/>
        </w:rPr>
        <w:t>0.74 %),</w:t>
      </w:r>
      <w:r>
        <w:rPr>
          <w:spacing w:val="1"/>
          <w:sz w:val="24"/>
        </w:rPr>
        <w:t> </w:t>
      </w:r>
      <w:r>
        <w:rPr>
          <w:i/>
          <w:sz w:val="24"/>
        </w:rPr>
        <w:t>30,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36(Triphchiton sceroxylon, Gmelina, arburea </w:t>
      </w:r>
      <w:r>
        <w:rPr>
          <w:sz w:val="24"/>
        </w:rPr>
        <w:t>0.72</w:t>
      </w:r>
      <w:r>
        <w:rPr>
          <w:spacing w:val="1"/>
          <w:sz w:val="24"/>
        </w:rPr>
        <w:t> </w:t>
      </w:r>
      <w:r>
        <w:rPr>
          <w:sz w:val="24"/>
        </w:rPr>
        <w:t>%), 34</w:t>
      </w:r>
      <w:r>
        <w:rPr>
          <w:i/>
          <w:sz w:val="24"/>
        </w:rPr>
        <w:t>(Termmatlia superba </w:t>
      </w:r>
      <w:r>
        <w:rPr>
          <w:sz w:val="24"/>
        </w:rPr>
        <w:t>0.74</w:t>
      </w:r>
      <w:r>
        <w:rPr>
          <w:spacing w:val="1"/>
          <w:sz w:val="24"/>
        </w:rPr>
        <w:t> </w:t>
      </w:r>
      <w:r>
        <w:rPr>
          <w:sz w:val="24"/>
        </w:rPr>
        <w:t>%), 40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Mangifera indica </w:t>
      </w:r>
      <w:r>
        <w:rPr>
          <w:sz w:val="24"/>
        </w:rPr>
        <w:t>0.75%) have higher flavonoid content. The average percentage of flavonoid</w:t>
      </w:r>
      <w:r>
        <w:rPr>
          <w:spacing w:val="1"/>
          <w:sz w:val="24"/>
        </w:rPr>
        <w:t> </w:t>
      </w:r>
      <w:r>
        <w:rPr>
          <w:sz w:val="24"/>
        </w:rPr>
        <w:t>content yield in the various woods were observed in 6 </w:t>
      </w:r>
      <w:r>
        <w:rPr>
          <w:i/>
          <w:sz w:val="24"/>
        </w:rPr>
        <w:t>(Albuia ferrugerua </w:t>
      </w:r>
      <w:r>
        <w:rPr>
          <w:sz w:val="24"/>
        </w:rPr>
        <w:t>0.65%), 12(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gabonensis </w:t>
      </w:r>
      <w:r>
        <w:rPr>
          <w:sz w:val="24"/>
        </w:rPr>
        <w:t>0.60%</w:t>
      </w:r>
      <w:r>
        <w:rPr>
          <w:i/>
          <w:sz w:val="24"/>
        </w:rPr>
        <w:t>), </w:t>
      </w:r>
      <w:r>
        <w:rPr>
          <w:sz w:val="24"/>
        </w:rPr>
        <w:t>21</w:t>
      </w:r>
      <w:r>
        <w:rPr>
          <w:i/>
          <w:sz w:val="24"/>
        </w:rPr>
        <w:t>(Detonix regia </w:t>
      </w:r>
      <w:r>
        <w:rPr>
          <w:sz w:val="24"/>
        </w:rPr>
        <w:t>0.62%), 27,33 </w:t>
      </w:r>
      <w:r>
        <w:rPr>
          <w:i/>
          <w:sz w:val="24"/>
        </w:rPr>
        <w:t>(Anogeissus eiocapus, Irvingia grandifolio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0.65%),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29(Vitex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doniaua</w:t>
      </w:r>
      <w:r>
        <w:rPr>
          <w:i/>
          <w:spacing w:val="1"/>
          <w:sz w:val="24"/>
        </w:rPr>
        <w:t> </w:t>
      </w:r>
      <w:r>
        <w:rPr>
          <w:sz w:val="24"/>
        </w:rPr>
        <w:t>0.65%).</w:t>
      </w:r>
      <w:r>
        <w:rPr>
          <w:spacing w:val="1"/>
          <w:sz w:val="24"/>
        </w:rPr>
        <w:t> </w:t>
      </w:r>
      <w:r>
        <w:rPr>
          <w:i/>
          <w:sz w:val="24"/>
        </w:rPr>
        <w:t>35(Baphia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nitida</w:t>
      </w:r>
      <w:r>
        <w:rPr>
          <w:i/>
          <w:spacing w:val="1"/>
          <w:sz w:val="24"/>
        </w:rPr>
        <w:t> </w:t>
      </w:r>
      <w:r>
        <w:rPr>
          <w:sz w:val="24"/>
        </w:rPr>
        <w:t>0.61%),</w:t>
      </w:r>
      <w:r>
        <w:rPr>
          <w:spacing w:val="1"/>
          <w:sz w:val="24"/>
        </w:rPr>
        <w:t> </w:t>
      </w:r>
      <w:r>
        <w:rPr>
          <w:sz w:val="24"/>
        </w:rPr>
        <w:t>37(</w:t>
      </w:r>
      <w:r>
        <w:rPr>
          <w:i/>
          <w:sz w:val="24"/>
        </w:rPr>
        <w:t>Lonchocarpus</w:t>
      </w:r>
      <w:r>
        <w:rPr>
          <w:i/>
          <w:spacing w:val="1"/>
          <w:sz w:val="24"/>
        </w:rPr>
        <w:t> </w:t>
      </w:r>
      <w:r>
        <w:rPr>
          <w:sz w:val="24"/>
        </w:rPr>
        <w:t>0.66%),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Bacteria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fistulosa</w:t>
      </w:r>
      <w:r>
        <w:rPr>
          <w:i/>
          <w:spacing w:val="1"/>
          <w:sz w:val="24"/>
        </w:rPr>
        <w:t> </w:t>
      </w:r>
      <w:r>
        <w:rPr>
          <w:sz w:val="24"/>
        </w:rPr>
        <w:t>0.52%),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flavoniod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 wood species: 10(</w:t>
      </w:r>
      <w:r>
        <w:rPr>
          <w:i/>
          <w:sz w:val="24"/>
        </w:rPr>
        <w:t>Naulea diderrichii </w:t>
      </w:r>
      <w:r>
        <w:rPr>
          <w:sz w:val="24"/>
        </w:rPr>
        <w:t>0.48%</w:t>
      </w:r>
      <w:r>
        <w:rPr>
          <w:spacing w:val="1"/>
          <w:sz w:val="24"/>
        </w:rPr>
        <w:t> </w:t>
      </w:r>
      <w:r>
        <w:rPr>
          <w:sz w:val="24"/>
        </w:rPr>
        <w:t>0.49%), 15(</w:t>
      </w:r>
      <w:r>
        <w:rPr>
          <w:i/>
          <w:sz w:val="24"/>
        </w:rPr>
        <w:t>Canarium schwafurihii </w:t>
      </w:r>
      <w:r>
        <w:rPr>
          <w:sz w:val="24"/>
        </w:rPr>
        <w:t>0.49%)</w:t>
      </w:r>
      <w:r>
        <w:rPr>
          <w:spacing w:val="-57"/>
          <w:sz w:val="24"/>
        </w:rPr>
        <w:t> </w:t>
      </w:r>
      <w:r>
        <w:rPr>
          <w:sz w:val="24"/>
        </w:rPr>
        <w:t>18(</w:t>
      </w:r>
      <w:r>
        <w:rPr>
          <w:i/>
          <w:sz w:val="24"/>
        </w:rPr>
        <w:t>Tetraplura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26"/>
          <w:sz w:val="24"/>
        </w:rPr>
        <w:t> </w:t>
      </w:r>
      <w:r>
        <w:rPr>
          <w:sz w:val="24"/>
        </w:rPr>
        <w:t>0.49%),</w:t>
      </w:r>
      <w:r>
        <w:rPr>
          <w:spacing w:val="24"/>
          <w:sz w:val="24"/>
        </w:rPr>
        <w:t> </w:t>
      </w:r>
      <w:r>
        <w:rPr>
          <w:sz w:val="24"/>
        </w:rPr>
        <w:t>46(</w:t>
      </w:r>
      <w:r>
        <w:rPr>
          <w:i/>
          <w:sz w:val="24"/>
        </w:rPr>
        <w:t>Garcinia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gnetrides</w:t>
      </w:r>
      <w:r>
        <w:rPr>
          <w:i/>
          <w:spacing w:val="25"/>
          <w:sz w:val="24"/>
        </w:rPr>
        <w:t> </w:t>
      </w:r>
      <w:r>
        <w:rPr>
          <w:sz w:val="24"/>
        </w:rPr>
        <w:t>0.49%),</w:t>
      </w:r>
      <w:r>
        <w:rPr>
          <w:spacing w:val="24"/>
          <w:sz w:val="24"/>
        </w:rPr>
        <w:t> </w:t>
      </w:r>
      <w:r>
        <w:rPr>
          <w:sz w:val="24"/>
        </w:rPr>
        <w:t>48(</w:t>
      </w:r>
      <w:r>
        <w:rPr>
          <w:i/>
          <w:sz w:val="24"/>
        </w:rPr>
        <w:t>Manikara   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obovata   </w:t>
      </w:r>
      <w:r>
        <w:rPr>
          <w:i/>
          <w:spacing w:val="15"/>
          <w:sz w:val="24"/>
        </w:rPr>
        <w:t> </w:t>
      </w:r>
      <w:r>
        <w:rPr>
          <w:sz w:val="24"/>
        </w:rPr>
        <w:t>0.42%,</w:t>
      </w:r>
    </w:p>
    <w:p>
      <w:pPr>
        <w:spacing w:before="1"/>
        <w:ind w:left="1260" w:right="0" w:firstLine="0"/>
        <w:jc w:val="both"/>
        <w:rPr>
          <w:sz w:val="24"/>
        </w:rPr>
      </w:pPr>
      <w:r>
        <w:rPr>
          <w:i/>
          <w:sz w:val="24"/>
        </w:rPr>
        <w:t>50(Daniella       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oliveri</w:t>
      </w:r>
      <w:r>
        <w:rPr>
          <w:i/>
          <w:spacing w:val="119"/>
          <w:sz w:val="24"/>
        </w:rPr>
        <w:t> </w:t>
      </w:r>
      <w:r>
        <w:rPr>
          <w:sz w:val="24"/>
        </w:rPr>
        <w:t>0.43%),</w:t>
      </w:r>
      <w:r>
        <w:rPr>
          <w:spacing w:val="115"/>
          <w:sz w:val="24"/>
        </w:rPr>
        <w:t> </w:t>
      </w:r>
      <w:r>
        <w:rPr>
          <w:i/>
          <w:sz w:val="24"/>
        </w:rPr>
        <w:t>4(Garcinia</w:t>
      </w:r>
      <w:r>
        <w:rPr>
          <w:i/>
          <w:spacing w:val="115"/>
          <w:sz w:val="24"/>
        </w:rPr>
        <w:t> </w:t>
      </w:r>
      <w:r>
        <w:rPr>
          <w:i/>
          <w:sz w:val="24"/>
        </w:rPr>
        <w:t>cola</w:t>
      </w:r>
      <w:r>
        <w:rPr>
          <w:i/>
          <w:spacing w:val="118"/>
          <w:sz w:val="24"/>
        </w:rPr>
        <w:t> </w:t>
      </w:r>
      <w:r>
        <w:rPr>
          <w:sz w:val="24"/>
        </w:rPr>
        <w:t>034%),</w:t>
      </w:r>
      <w:r>
        <w:rPr>
          <w:spacing w:val="115"/>
          <w:sz w:val="24"/>
        </w:rPr>
        <w:t> </w:t>
      </w:r>
      <w:r>
        <w:rPr>
          <w:i/>
          <w:sz w:val="24"/>
        </w:rPr>
        <w:t>5(Lophura</w:t>
      </w:r>
      <w:r>
        <w:rPr>
          <w:i/>
          <w:spacing w:val="116"/>
          <w:sz w:val="24"/>
        </w:rPr>
        <w:t> </w:t>
      </w:r>
      <w:r>
        <w:rPr>
          <w:i/>
          <w:sz w:val="24"/>
        </w:rPr>
        <w:t>lanceoata</w:t>
      </w:r>
      <w:r>
        <w:rPr>
          <w:i/>
          <w:spacing w:val="118"/>
          <w:sz w:val="24"/>
        </w:rPr>
        <w:t> </w:t>
      </w:r>
      <w:r>
        <w:rPr>
          <w:sz w:val="24"/>
        </w:rPr>
        <w:t>0.34%),</w:t>
      </w:r>
      <w:r>
        <w:rPr>
          <w:spacing w:val="118"/>
          <w:sz w:val="24"/>
        </w:rPr>
        <w:t> </w:t>
      </w:r>
      <w:r>
        <w:rPr>
          <w:sz w:val="24"/>
        </w:rPr>
        <w:t>7</w:t>
      </w:r>
    </w:p>
    <w:p>
      <w:pPr>
        <w:spacing w:after="0"/>
        <w:jc w:val="both"/>
        <w:rPr>
          <w:sz w:val="24"/>
        </w:rPr>
        <w:sectPr>
          <w:footerReference w:type="default" r:id="rId47"/>
          <w:pgSz w:w="12240" w:h="15840"/>
          <w:pgMar w:footer="1068" w:header="0" w:top="1360" w:bottom="1260" w:left="180" w:right="0"/>
          <w:pgNumType w:start="174"/>
        </w:sectPr>
      </w:pPr>
    </w:p>
    <w:p>
      <w:pPr>
        <w:spacing w:before="74"/>
        <w:ind w:left="1260" w:right="0" w:firstLine="0"/>
        <w:jc w:val="both"/>
        <w:rPr>
          <w:sz w:val="24"/>
        </w:rPr>
      </w:pPr>
      <w:r>
        <w:rPr>
          <w:i/>
          <w:sz w:val="24"/>
        </w:rPr>
        <w:t>(Brachystigia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evrecomya</w:t>
      </w:r>
      <w:r>
        <w:rPr>
          <w:i/>
          <w:spacing w:val="109"/>
          <w:sz w:val="24"/>
        </w:rPr>
        <w:t> </w:t>
      </w:r>
      <w:r>
        <w:rPr>
          <w:sz w:val="24"/>
        </w:rPr>
        <w:t>0.38%),</w:t>
      </w:r>
      <w:r>
        <w:rPr>
          <w:spacing w:val="107"/>
          <w:sz w:val="24"/>
        </w:rPr>
        <w:t> </w:t>
      </w:r>
      <w:r>
        <w:rPr>
          <w:sz w:val="24"/>
        </w:rPr>
        <w:t>9(</w:t>
      </w:r>
      <w:r>
        <w:rPr>
          <w:i/>
          <w:sz w:val="24"/>
        </w:rPr>
        <w:t>Colagigentia</w:t>
      </w:r>
      <w:r>
        <w:rPr>
          <w:i/>
          <w:spacing w:val="109"/>
          <w:sz w:val="24"/>
        </w:rPr>
        <w:t> </w:t>
      </w:r>
      <w:r>
        <w:rPr>
          <w:sz w:val="24"/>
        </w:rPr>
        <w:t>0.31%),</w:t>
      </w:r>
      <w:r>
        <w:rPr>
          <w:spacing w:val="108"/>
          <w:sz w:val="24"/>
        </w:rPr>
        <w:t> </w:t>
      </w:r>
      <w:r>
        <w:rPr>
          <w:i/>
          <w:sz w:val="24"/>
        </w:rPr>
        <w:t>14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(Azadirachta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10"/>
          <w:sz w:val="24"/>
        </w:rPr>
        <w:t> </w:t>
      </w:r>
      <w:r>
        <w:rPr>
          <w:sz w:val="24"/>
        </w:rPr>
        <w:t>0.37%),</w:t>
      </w:r>
    </w:p>
    <w:p>
      <w:pPr>
        <w:pStyle w:val="BodyText"/>
        <w:spacing w:line="360" w:lineRule="auto" w:before="137"/>
        <w:ind w:left="1260" w:right="1263"/>
        <w:jc w:val="both"/>
      </w:pPr>
      <w:r>
        <w:rPr/>
        <w:t>44(</w:t>
      </w:r>
      <w:r>
        <w:rPr>
          <w:i/>
        </w:rPr>
        <w:t>Anlhodesta</w:t>
      </w:r>
      <w:r>
        <w:rPr>
          <w:i/>
          <w:spacing w:val="1"/>
        </w:rPr>
        <w:t> </w:t>
      </w:r>
      <w:r>
        <w:rPr>
          <w:i/>
        </w:rPr>
        <w:t>dejenalensis</w:t>
      </w:r>
      <w:r>
        <w:rPr>
          <w:i/>
          <w:spacing w:val="1"/>
        </w:rPr>
        <w:t> </w:t>
      </w:r>
      <w:r>
        <w:rPr>
          <w:i/>
        </w:rPr>
        <w:t>0.38%),</w:t>
      </w:r>
      <w:r>
        <w:rPr>
          <w:i/>
          <w:spacing w:val="1"/>
        </w:rPr>
        <w:t> </w:t>
      </w:r>
      <w:r>
        <w:rPr>
          <w:i/>
        </w:rPr>
        <w:t>8(Ceitis</w:t>
      </w:r>
      <w:r>
        <w:rPr>
          <w:i/>
          <w:spacing w:val="1"/>
        </w:rPr>
        <w:t> </w:t>
      </w:r>
      <w:r>
        <w:rPr>
          <w:i/>
        </w:rPr>
        <w:t>zenkeri</w:t>
      </w:r>
      <w:r>
        <w:rPr>
          <w:i/>
          <w:spacing w:val="1"/>
        </w:rPr>
        <w:t> </w:t>
      </w:r>
      <w:r>
        <w:rPr/>
        <w:t>0.26%),</w:t>
      </w:r>
      <w:r>
        <w:rPr>
          <w:spacing w:val="1"/>
        </w:rPr>
        <w:t> </w:t>
      </w:r>
      <w:r>
        <w:rPr/>
        <w:t>41(</w:t>
      </w:r>
      <w:r>
        <w:rPr>
          <w:i/>
        </w:rPr>
        <w:t>Xylopia</w:t>
      </w:r>
      <w:r>
        <w:rPr>
          <w:i/>
          <w:spacing w:val="1"/>
        </w:rPr>
        <w:t> </w:t>
      </w:r>
      <w:r>
        <w:rPr>
          <w:i/>
        </w:rPr>
        <w:t>aethiopica</w:t>
      </w:r>
      <w:r>
        <w:rPr>
          <w:i/>
          <w:spacing w:val="1"/>
        </w:rPr>
        <w:t> </w:t>
      </w:r>
      <w:r>
        <w:rPr/>
        <w:t>0.26%),</w:t>
      </w:r>
      <w:r>
        <w:rPr>
          <w:spacing w:val="1"/>
        </w:rPr>
        <w:t> </w:t>
      </w:r>
      <w:r>
        <w:rPr/>
        <w:t>43(</w:t>
      </w:r>
      <w:r>
        <w:rPr>
          <w:i/>
        </w:rPr>
        <w:t>Oncoba spinosa </w:t>
      </w:r>
      <w:r>
        <w:rPr/>
        <w:t>0.24%). Thus the values of the flavonoid contents of the wood species studied</w:t>
      </w:r>
      <w:r>
        <w:rPr>
          <w:spacing w:val="1"/>
        </w:rPr>
        <w:t> </w:t>
      </w:r>
      <w:r>
        <w:rPr/>
        <w:t>in this research were not similar (lower) to 1.44% by Compaore </w:t>
      </w:r>
      <w:r>
        <w:rPr>
          <w:i/>
        </w:rPr>
        <w:t>et al., </w:t>
      </w:r>
      <w:r>
        <w:rPr/>
        <w:t>(2011) according to his</w:t>
      </w:r>
      <w:r>
        <w:rPr>
          <w:spacing w:val="1"/>
        </w:rPr>
        <w:t> </w:t>
      </w:r>
      <w:r>
        <w:rPr/>
        <w:t>experiments on both leaves and seeds of the plants. Wood species number 13 was below detectable</w:t>
      </w:r>
      <w:r>
        <w:rPr>
          <w:spacing w:val="-57"/>
        </w:rPr>
        <w:t> </w:t>
      </w:r>
      <w:r>
        <w:rPr/>
        <w:t>limit. Flavonoids are vital in combating the free radicals that are constantly forming in our bodies</w:t>
      </w:r>
      <w:r>
        <w:rPr>
          <w:spacing w:val="1"/>
        </w:rPr>
        <w:t> </w:t>
      </w:r>
      <w:r>
        <w:rPr/>
        <w:t>due to oxidation. Free radicals damage the cells in our body, which could lead to oxidative stress</w:t>
      </w:r>
      <w:r>
        <w:rPr>
          <w:spacing w:val="1"/>
        </w:rPr>
        <w:t> </w:t>
      </w:r>
      <w:r>
        <w:rPr/>
        <w:t>and disturbance in cell metaboliism by curing the activity of free radicals in our body and by so</w:t>
      </w:r>
      <w:r>
        <w:rPr>
          <w:spacing w:val="1"/>
        </w:rPr>
        <w:t> </w:t>
      </w:r>
      <w:r>
        <w:rPr/>
        <w:t>doing</w:t>
      </w:r>
      <w:r>
        <w:rPr>
          <w:spacing w:val="-3"/>
        </w:rPr>
        <w:t> </w:t>
      </w:r>
      <w:r>
        <w:rPr/>
        <w:t>we can</w:t>
      </w:r>
      <w:r>
        <w:rPr>
          <w:spacing w:val="-12"/>
        </w:rPr>
        <w:t> </w:t>
      </w:r>
      <w:r>
        <w:rPr/>
        <w:t>slow</w:t>
      </w:r>
      <w:r>
        <w:rPr>
          <w:spacing w:val="-1"/>
        </w:rPr>
        <w:t> </w:t>
      </w:r>
      <w:r>
        <w:rPr/>
        <w:t>down</w:t>
      </w:r>
      <w:r>
        <w:rPr>
          <w:spacing w:val="1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that causes aging</w:t>
      </w:r>
      <w:r>
        <w:rPr>
          <w:spacing w:val="-4"/>
        </w:rPr>
        <w:t> </w:t>
      </w:r>
      <w:r>
        <w:rPr/>
        <w:t>and live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and healthier</w:t>
      </w:r>
      <w:r>
        <w:rPr>
          <w:spacing w:val="-2"/>
        </w:rPr>
        <w:t> </w:t>
      </w:r>
      <w:r>
        <w:rPr/>
        <w:t>life.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76547072">
            <wp:simplePos x="0" y="0"/>
            <wp:positionH relativeFrom="page">
              <wp:posOffset>1941576</wp:posOffset>
            </wp:positionH>
            <wp:positionV relativeFrom="page">
              <wp:posOffset>875030</wp:posOffset>
            </wp:positionV>
            <wp:extent cx="5301233" cy="8562848"/>
            <wp:effectExtent l="0" t="0" r="0" b="0"/>
            <wp:wrapNone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233" cy="8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7785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52.185181pt;margin-top:23.699455pt;width:14.2pt;height:14.65pt;mso-position-horizontal-relative:page;mso-position-vertical-relative:paragraph;z-index:157747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15186pt;margin-top:23.699455pt;width:14.2pt;height:14.65pt;mso-position-horizontal-relative:page;mso-position-vertical-relative:paragraph;z-index:157757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865204pt;margin-top:23.699455pt;width:14.2pt;height:14.65pt;mso-position-horizontal-relative:page;mso-position-vertical-relative:paragraph;z-index:157762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418762pt;margin-top:23.699455pt;width:14.2pt;height:14.65pt;mso-position-horizontal-relative:page;mso-position-vertical-relative:paragraph;z-index:157767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995209pt;margin-top:23.699455pt;width:14.2pt;height:14.65pt;mso-position-horizontal-relative:page;mso-position-vertical-relative:paragraph;z-index:157772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243pt;margin-top:-5.870544pt;width:15.3pt;height:51.25pt;mso-position-horizontal-relative:page;mso-position-vertical-relative:paragraph;z-index:157788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Flavonoids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0"/>
        </w:rPr>
      </w:pPr>
    </w:p>
    <w:p>
      <w:pPr>
        <w:spacing w:line="266" w:lineRule="auto" w:before="103"/>
        <w:ind w:left="3505" w:right="6575" w:firstLine="0"/>
        <w:jc w:val="right"/>
        <w:rPr>
          <w:rFonts w:ascii="Calibri"/>
          <w:sz w:val="18"/>
        </w:rPr>
      </w:pPr>
      <w:r>
        <w:rPr/>
        <w:pict>
          <v:shape style="position:absolute;margin-left:507.745209pt;margin-top:-10.800634pt;width:14.2pt;height:7.05pt;mso-position-horizontal-relative:page;mso-position-vertical-relative:paragraph;z-index:157752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545197pt;margin-top:-10.800634pt;width:14.2pt;height:7.05pt;mso-position-horizontal-relative:page;mso-position-vertical-relative:paragraph;z-index:157777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243pt;margin-top:7.327367pt;width:15.3pt;height:176pt;mso-position-horizontal-relative:page;mso-position-vertical-relative:paragraph;z-index:157793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Flavonoid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66" w:lineRule="auto" w:before="0"/>
        <w:ind w:left="3721" w:right="6566" w:firstLine="806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66" w:lineRule="auto" w:before="0"/>
        <w:ind w:left="4096" w:right="6575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66" w:lineRule="auto" w:before="0"/>
        <w:ind w:left="4062" w:right="6574" w:firstLine="985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66" w:lineRule="auto" w:before="0"/>
        <w:ind w:left="3759" w:right="6574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66" w:lineRule="auto" w:before="0"/>
        <w:ind w:left="3811" w:right="6567" w:firstLine="1164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66" w:lineRule="auto" w:before="0"/>
        <w:ind w:left="5142" w:right="6573" w:firstLine="44"/>
        <w:jc w:val="both"/>
        <w:rPr>
          <w:rFonts w:ascii="Calibri"/>
          <w:sz w:val="18"/>
        </w:rPr>
      </w:pPr>
      <w:r>
        <w:rPr/>
        <w:pict>
          <v:shape style="position:absolute;margin-left:49.108295pt;margin-top:30.779339pt;width:15.3pt;height:20pt;mso-position-horizontal-relative:page;mso-position-vertical-relative:paragraph;z-index:15779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176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66" w:lineRule="auto" w:before="0"/>
        <w:ind w:left="3899" w:right="6574" w:firstLine="147"/>
        <w:jc w:val="right"/>
        <w:rPr>
          <w:rFonts w:ascii="Calibri"/>
          <w:sz w:val="18"/>
        </w:rPr>
      </w:pPr>
      <w:r>
        <w:rPr/>
        <w:pict>
          <v:shape style="position:absolute;margin-left:164.855194pt;margin-top:17.629328pt;width:14.2pt;height:36.550pt;mso-position-horizontal-relative:page;mso-position-vertical-relative:paragraph;z-index:157783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66" w:lineRule="auto" w:before="0"/>
        <w:ind w:left="5215" w:right="6573" w:hanging="74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66" w:lineRule="auto" w:before="0"/>
        <w:ind w:left="3712" w:right="6574" w:firstLine="353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 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66" w:lineRule="auto" w:before="0"/>
        <w:ind w:left="3530" w:right="6567" w:firstLine="537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14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66" w:lineRule="auto" w:before="0"/>
        <w:ind w:left="3747" w:right="6574" w:firstLine="607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66" w:lineRule="auto" w:before="0"/>
        <w:ind w:left="3625" w:right="6575" w:firstLine="916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 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66" w:lineRule="auto" w:before="0"/>
        <w:ind w:left="4137" w:right="6575" w:hanging="1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66" w:lineRule="auto"/>
        <w:jc w:val="right"/>
        <w:rPr>
          <w:rFonts w:ascii="Calibri"/>
          <w:sz w:val="18"/>
        </w:rPr>
        <w:sectPr>
          <w:footerReference w:type="default" r:id="rId48"/>
          <w:pgSz w:w="12240" w:h="15840"/>
          <w:pgMar w:footer="0" w:header="0" w:top="1380" w:bottom="280" w:left="180" w:right="0"/>
        </w:sectPr>
      </w:pPr>
    </w:p>
    <w:p>
      <w:pPr>
        <w:pStyle w:val="Heading3"/>
        <w:numPr>
          <w:ilvl w:val="1"/>
          <w:numId w:val="60"/>
        </w:numPr>
        <w:tabs>
          <w:tab w:pos="1621" w:val="left" w:leader="none"/>
        </w:tabs>
        <w:spacing w:line="240" w:lineRule="auto" w:before="79" w:after="0"/>
        <w:ind w:left="1620" w:right="0" w:hanging="361"/>
        <w:jc w:val="left"/>
      </w:pPr>
      <w:bookmarkStart w:name="_TOC_250018" w:id="199"/>
      <w:bookmarkEnd w:id="199"/>
      <w:r>
        <w:rPr/>
        <w:t>RESINS</w:t>
      </w:r>
    </w:p>
    <w:p>
      <w:pPr>
        <w:pStyle w:val="BodyText"/>
        <w:spacing w:before="132"/>
        <w:ind w:left="1260"/>
        <w:jc w:val="both"/>
      </w:pPr>
      <w:r>
        <w:rPr/>
        <w:t>Resins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 wood</w:t>
      </w:r>
      <w:r>
        <w:rPr>
          <w:spacing w:val="-1"/>
        </w:rPr>
        <w:t> </w:t>
      </w:r>
      <w:r>
        <w:rPr/>
        <w:t>extractives.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comprise</w:t>
      </w:r>
      <w:r>
        <w:rPr>
          <w:spacing w:val="-2"/>
        </w:rPr>
        <w:t> </w:t>
      </w:r>
      <w:r>
        <w:rPr/>
        <w:t>different</w:t>
      </w:r>
    </w:p>
    <w:p>
      <w:pPr>
        <w:pStyle w:val="BodyText"/>
        <w:spacing w:line="360" w:lineRule="auto" w:before="139"/>
        <w:ind w:left="1260" w:right="1261"/>
        <w:jc w:val="both"/>
      </w:pPr>
      <w:r>
        <w:rPr/>
        <w:t>resins, fungicides and pesticides. Some experiments on varied resinous longleaf pine specimens</w:t>
      </w:r>
      <w:r>
        <w:rPr>
          <w:spacing w:val="1"/>
        </w:rPr>
        <w:t> </w:t>
      </w:r>
      <w:r>
        <w:rPr/>
        <w:t>indicate an increase in strength due to the resin which increases the strength when dry. Such resin-</w:t>
      </w:r>
      <w:r>
        <w:rPr>
          <w:spacing w:val="1"/>
        </w:rPr>
        <w:t> </w:t>
      </w:r>
      <w:r>
        <w:rPr/>
        <w:t>saturated heartwood is called "Fat Lighter". Structures built of fat lighter are almost impervious to</w:t>
      </w:r>
      <w:r>
        <w:rPr>
          <w:spacing w:val="1"/>
        </w:rPr>
        <w:t> </w:t>
      </w:r>
      <w:r>
        <w:rPr/>
        <w:t>rot and termites, however, they are very flammable. Wood impregnated with crude resin and dried</w:t>
      </w:r>
      <w:r>
        <w:rPr>
          <w:spacing w:val="1"/>
        </w:rPr>
        <w:t> </w:t>
      </w:r>
      <w:r>
        <w:rPr/>
        <w:t>is also greatly increased in strength. The resin content ranged from 0.57 -2.29% indicating that the</w:t>
      </w:r>
      <w:r>
        <w:rPr>
          <w:spacing w:val="1"/>
        </w:rPr>
        <w:t> </w:t>
      </w:r>
      <w:r>
        <w:rPr/>
        <w:t>plant species are almost impervious to rot and termites (figure 4.3.) This suggests that the resins</w:t>
      </w:r>
      <w:r>
        <w:rPr>
          <w:spacing w:val="1"/>
        </w:rPr>
        <w:t> </w:t>
      </w:r>
      <w:r>
        <w:rPr/>
        <w:t>imparted</w:t>
      </w:r>
      <w:r>
        <w:rPr>
          <w:spacing w:val="1"/>
        </w:rPr>
        <w:t> </w:t>
      </w:r>
      <w:r>
        <w:rPr/>
        <w:t>flammability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Flammability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resins (Eboatu, 1992).</w:t>
      </w:r>
    </w:p>
    <w:p>
      <w:pPr>
        <w:pStyle w:val="BodyText"/>
        <w:spacing w:line="360" w:lineRule="auto" w:before="1"/>
        <w:ind w:left="1260" w:right="1260" w:firstLine="719"/>
        <w:jc w:val="both"/>
      </w:pPr>
      <w:r>
        <w:rPr/>
        <w:t>Resins are substances produced by plants for special purposes e.g.</w:t>
      </w:r>
      <w:r>
        <w:rPr>
          <w:spacing w:val="60"/>
        </w:rPr>
        <w:t> </w:t>
      </w:r>
      <w:r>
        <w:rPr/>
        <w:t>for sealing wounds.</w:t>
      </w:r>
      <w:r>
        <w:rPr>
          <w:spacing w:val="1"/>
        </w:rPr>
        <w:t> </w:t>
      </w:r>
      <w:r>
        <w:rPr/>
        <w:t>They are generally characterized by having multiple systems of carbon rings and low oxygen</w:t>
      </w:r>
      <w:r>
        <w:rPr>
          <w:spacing w:val="1"/>
        </w:rPr>
        <w:t> </w:t>
      </w:r>
      <w:r>
        <w:rPr/>
        <w:t>content. Examples of acids isolated from resins include the following: Abietic acid, pimaric acid,</w:t>
      </w:r>
      <w:r>
        <w:rPr>
          <w:spacing w:val="1"/>
        </w:rPr>
        <w:t> </w:t>
      </w:r>
      <w:r>
        <w:rPr/>
        <w:t>neoabietic acid, isopimaric acid and cinnamic acid.</w:t>
      </w:r>
      <w:r>
        <w:rPr>
          <w:spacing w:val="1"/>
        </w:rPr>
        <w:t> </w:t>
      </w:r>
      <w:r>
        <w:rPr/>
        <w:t>Resin is a natural preservative to plant. The</w:t>
      </w:r>
      <w:r>
        <w:rPr>
          <w:spacing w:val="1"/>
        </w:rPr>
        <w:t> </w:t>
      </w:r>
      <w:r>
        <w:rPr/>
        <w:t>dark colour of heart wood is usually due to resin or gum. Resins are natural preservatives. Resin is</w:t>
      </w:r>
      <w:r>
        <w:rPr>
          <w:spacing w:val="1"/>
        </w:rPr>
        <w:t> </w:t>
      </w:r>
      <w:r>
        <w:rPr/>
        <w:t>synthetic or naturally occurring polymer. Synthetic resins are used in making plastics. Natural</w:t>
      </w:r>
      <w:r>
        <w:rPr>
          <w:spacing w:val="1"/>
        </w:rPr>
        <w:t> </w:t>
      </w:r>
      <w:r>
        <w:rPr/>
        <w:t>resins are acidic chemicals secreted by many trees into ducts or canals. They are found either as</w:t>
      </w:r>
      <w:r>
        <w:rPr>
          <w:spacing w:val="1"/>
        </w:rPr>
        <w:t> </w:t>
      </w:r>
      <w:r>
        <w:rPr/>
        <w:t>brittle glassy substances or dissolved in essential oils. Their functions are probably similar to those</w:t>
      </w:r>
      <w:r>
        <w:rPr>
          <w:spacing w:val="-57"/>
        </w:rPr>
        <w:t> </w:t>
      </w:r>
      <w:r>
        <w:rPr/>
        <w:t>of gums and mucilage. Resins are natural</w:t>
      </w:r>
      <w:r>
        <w:rPr>
          <w:spacing w:val="1"/>
        </w:rPr>
        <w:t> </w:t>
      </w:r>
      <w:r>
        <w:rPr/>
        <w:t>preservatives, they impart flammability properties to the</w:t>
      </w:r>
      <w:r>
        <w:rPr>
          <w:spacing w:val="-57"/>
        </w:rPr>
        <w:t> </w:t>
      </w:r>
      <w:r>
        <w:rPr/>
        <w:t>wood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sealing</w:t>
      </w:r>
      <w:r>
        <w:rPr>
          <w:spacing w:val="1"/>
        </w:rPr>
        <w:t> </w:t>
      </w:r>
      <w:r>
        <w:rPr/>
        <w:t>wounds. They are generally characterized by having multiple systems of carbon rings and low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(Bdl)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2.29</w:t>
      </w:r>
      <w:r>
        <w:rPr>
          <w:spacing w:val="1"/>
        </w:rPr>
        <w:t> </w:t>
      </w:r>
      <w:r>
        <w:rPr/>
        <w:t>unit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(Brachystegia nigeria) </w:t>
      </w:r>
      <w:r>
        <w:rPr/>
        <w:t>having the highest value of 2.29</w:t>
      </w:r>
      <w:r>
        <w:rPr>
          <w:spacing w:val="60"/>
        </w:rPr>
        <w:t> </w:t>
      </w:r>
      <w:r>
        <w:rPr/>
        <w:t>Unit while 3l (</w:t>
      </w:r>
      <w:r>
        <w:rPr>
          <w:i/>
        </w:rPr>
        <w:t>Khuya, senegalensis) </w:t>
      </w:r>
      <w:r>
        <w:rPr/>
        <w:t>has</w:t>
      </w:r>
      <w:r>
        <w:rPr>
          <w:spacing w:val="1"/>
        </w:rPr>
        <w:t> </w:t>
      </w:r>
      <w:r>
        <w:rPr/>
        <w:t>the lowest value of 0.57(fig. 4.3). Others with medium values are: </w:t>
      </w:r>
      <w:r>
        <w:rPr>
          <w:i/>
        </w:rPr>
        <w:t>Anacardium occidentalisa </w:t>
      </w:r>
      <w:r>
        <w:rPr/>
        <w:t>(1.37</w:t>
      </w:r>
      <w:r>
        <w:rPr>
          <w:spacing w:val="1"/>
        </w:rPr>
        <w:t> </w:t>
      </w:r>
      <w:r>
        <w:rPr/>
        <w:t>Unit),</w:t>
      </w:r>
      <w:r>
        <w:rPr>
          <w:spacing w:val="-2"/>
        </w:rPr>
        <w:t> </w:t>
      </w:r>
      <w:r>
        <w:rPr>
          <w:i/>
        </w:rPr>
        <w:t>Isoberlina tomensosa</w:t>
      </w:r>
      <w:r>
        <w:rPr>
          <w:i/>
          <w:spacing w:val="1"/>
        </w:rPr>
        <w:t> </w:t>
      </w:r>
      <w:r>
        <w:rPr/>
        <w:t>(1.61),</w:t>
      </w:r>
      <w:r>
        <w:rPr>
          <w:spacing w:val="-1"/>
        </w:rPr>
        <w:t> </w:t>
      </w:r>
      <w:r>
        <w:rPr/>
        <w:t>and  </w:t>
      </w:r>
      <w:r>
        <w:rPr>
          <w:i/>
        </w:rPr>
        <w:t>Iruingia</w:t>
      </w:r>
      <w:r>
        <w:rPr>
          <w:i/>
          <w:spacing w:val="2"/>
        </w:rPr>
        <w:t> </w:t>
      </w:r>
      <w:r>
        <w:rPr>
          <w:i/>
        </w:rPr>
        <w:t>gabanonesis</w:t>
      </w:r>
      <w:r>
        <w:rPr>
          <w:i/>
          <w:spacing w:val="1"/>
        </w:rPr>
        <w:t> </w:t>
      </w:r>
      <w:r>
        <w:rPr/>
        <w:t>(2.21unit).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5828" w:right="5831"/>
        <w:jc w:val="center"/>
      </w:pPr>
      <w:r>
        <w:rPr/>
        <w:t>177</w:t>
      </w:r>
    </w:p>
    <w:p>
      <w:pPr>
        <w:spacing w:after="0"/>
        <w:jc w:val="center"/>
        <w:sectPr>
          <w:footerReference w:type="default" r:id="rId50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00"/>
        <w:ind w:left="7590" w:right="0" w:firstLine="0"/>
        <w:jc w:val="left"/>
        <w:rPr>
          <w:rFonts w:ascii="Calibri"/>
          <w:b/>
          <w:sz w:val="20"/>
        </w:rPr>
      </w:pPr>
      <w:r>
        <w:rPr/>
        <w:pict>
          <v:group style="position:absolute;margin-left:145.429993pt;margin-top:-16.62849pt;width:401.45pt;height:622.050pt;mso-position-horizontal-relative:page;mso-position-vertical-relative:paragraph;z-index:-26763264" coordorigin="2909,-333" coordsize="8029,12441">
            <v:shape style="position:absolute;left:5772;top:1118;width:2;height:10961" coordorigin="5772,1118" coordsize="0,10961" path="m5772,12040l5772,12079m5772,11817l5772,11896m5772,11594l5772,11673m5772,11373l5772,11450m5772,11150l5772,11227m5772,10927l5772,11004m5772,10704l5772,10783m5772,10480l5772,10560m5772,10257l5772,10336m5772,10034l5772,10113m5772,9811l5772,9890m5772,9588l5772,9667m5772,9367l5772,9444m5772,9144l5772,9220m5772,8920l5772,9000m5772,8697l5772,8776m5772,8474l5772,8553m5772,8251l5772,8330m5772,8028l5772,8107m5772,7804l5772,7884m5772,7137l5772,7660m5772,6914l5772,6993m5772,6691l5772,6770m5772,6244l5772,6547m5772,6021l5772,6100m5772,5800l5772,5877m5772,5577l5772,5654m5772,5354l5772,5431m5772,5131l5772,5210m5772,4238l5772,4987m5772,4015l5772,4094m5772,3794l5772,3871m5772,3571l5772,3648m5772,3348l5772,3427m5772,3124l5772,3204m5772,2901l5772,2980m5772,2678l5772,2757m5772,2455l5772,2534m5772,2232l5772,2311m5772,2011l5772,2088m5772,1788l5772,1864m5772,1564l5772,1641m5772,1341l5772,1420m5772,1118l5772,1197e" filled="false" stroked="true" strokeweight=".72pt" strokecolor="#b7b7b7">
              <v:path arrowok="t"/>
              <v:stroke dashstyle="solid"/>
            </v:shape>
            <v:line style="position:absolute" from="5772,933" to="5772,974" stroked="true" strokeweight=".72pt" strokecolor="#b7b7b7">
              <v:stroke dashstyle="solid"/>
            </v:line>
            <v:line style="position:absolute" from="5981,1118" to="5981,1197" stroked="true" strokeweight=".72pt" strokecolor="#b7b7b7">
              <v:stroke dashstyle="solid"/>
            </v:line>
            <v:line style="position:absolute" from="5981,933" to="5981,974" stroked="true" strokeweight=".72pt" strokecolor="#b7b7b7">
              <v:stroke dashstyle="solid"/>
            </v:line>
            <v:line style="position:absolute" from="6192,1118" to="6192,1197" stroked="true" strokeweight=".72pt" strokecolor="#b7b7b7">
              <v:stroke dashstyle="solid"/>
            </v:line>
            <v:line style="position:absolute" from="6192,933" to="6192,974" stroked="true" strokeweight=".72pt" strokecolor="#b7b7b7">
              <v:stroke dashstyle="solid"/>
            </v:line>
            <v:line style="position:absolute" from="6401,1118" to="6401,1197" stroked="true" strokeweight=".72pt" strokecolor="#b7b7b7">
              <v:stroke dashstyle="solid"/>
            </v:line>
            <v:line style="position:absolute" from="6401,933" to="6401,974" stroked="true" strokeweight=".72pt" strokecolor="#b7b7b7">
              <v:stroke dashstyle="solid"/>
            </v:line>
            <v:line style="position:absolute" from="6821,1118" to="6821,1197" stroked="true" strokeweight=".72pt" strokecolor="#b7b7b7">
              <v:stroke dashstyle="solid"/>
            </v:line>
            <v:line style="position:absolute" from="6821,933" to="6821,974" stroked="true" strokeweight=".72pt" strokecolor="#b7b7b7">
              <v:stroke dashstyle="solid"/>
            </v:line>
            <v:line style="position:absolute" from="7030,1118" to="7030,1197" stroked="true" strokeweight=".72pt" strokecolor="#b7b7b7">
              <v:stroke dashstyle="solid"/>
            </v:line>
            <v:line style="position:absolute" from="7030,933" to="7030,974" stroked="true" strokeweight=".72pt" strokecolor="#b7b7b7">
              <v:stroke dashstyle="solid"/>
            </v:line>
            <v:line style="position:absolute" from="7241,1118" to="7241,1197" stroked="true" strokeweight=".72pt" strokecolor="#b7b7b7">
              <v:stroke dashstyle="solid"/>
            </v:line>
            <v:line style="position:absolute" from="7241,933" to="7241,974" stroked="true" strokeweight=".72pt" strokecolor="#b7b7b7">
              <v:stroke dashstyle="solid"/>
            </v:line>
            <v:line style="position:absolute" from="7450,1118" to="7450,1197" stroked="true" strokeweight=".72pt" strokecolor="#b7b7b7">
              <v:stroke dashstyle="solid"/>
            </v:line>
            <v:line style="position:absolute" from="7450,933" to="7450,974" stroked="true" strokeweight=".72pt" strokecolor="#b7b7b7">
              <v:stroke dashstyle="solid"/>
            </v:line>
            <v:line style="position:absolute" from="7870,1118" to="7870,1197" stroked="true" strokeweight=".72pt" strokecolor="#b7b7b7">
              <v:stroke dashstyle="solid"/>
            </v:line>
            <v:line style="position:absolute" from="7870,933" to="7870,974" stroked="true" strokeweight=".72pt" strokecolor="#b7b7b7">
              <v:stroke dashstyle="solid"/>
            </v:line>
            <v:line style="position:absolute" from="8078,1118" to="8078,1197" stroked="true" strokeweight=".72pt" strokecolor="#b7b7b7">
              <v:stroke dashstyle="solid"/>
            </v:line>
            <v:line style="position:absolute" from="8078,933" to="8078,974" stroked="true" strokeweight=".72pt" strokecolor="#b7b7b7">
              <v:stroke dashstyle="solid"/>
            </v:line>
            <v:line style="position:absolute" from="8290,1118" to="8290,1197" stroked="true" strokeweight=".72pt" strokecolor="#b7b7b7">
              <v:stroke dashstyle="solid"/>
            </v:line>
            <v:line style="position:absolute" from="8290,933" to="8290,974" stroked="true" strokeweight=".72pt" strokecolor="#b7b7b7">
              <v:stroke dashstyle="solid"/>
            </v:line>
            <v:line style="position:absolute" from="8498,1118" to="8498,1197" stroked="true" strokeweight=".72pt" strokecolor="#b7b7b7">
              <v:stroke dashstyle="solid"/>
            </v:line>
            <v:line style="position:absolute" from="8498,933" to="8498,974" stroked="true" strokeweight=".72pt" strokecolor="#b7b7b7">
              <v:stroke dashstyle="solid"/>
            </v:line>
            <v:line style="position:absolute" from="8918,1118" to="8918,1197" stroked="true" strokeweight=".72pt" strokecolor="#b7b7b7">
              <v:stroke dashstyle="solid"/>
            </v:line>
            <v:line style="position:absolute" from="8918,933" to="8918,974" stroked="true" strokeweight=".72pt" strokecolor="#b7b7b7">
              <v:stroke dashstyle="solid"/>
            </v:line>
            <v:line style="position:absolute" from="9127,1118" to="9127,1197" stroked="true" strokeweight=".72pt" strokecolor="#b7b7b7">
              <v:stroke dashstyle="solid"/>
            </v:line>
            <v:line style="position:absolute" from="9127,933" to="9127,974" stroked="true" strokeweight=".72pt" strokecolor="#b7b7b7">
              <v:stroke dashstyle="solid"/>
            </v:line>
            <v:line style="position:absolute" from="9338,1118" to="9338,1197" stroked="true" strokeweight=".72pt" strokecolor="#b7b7b7">
              <v:stroke dashstyle="solid"/>
            </v:line>
            <v:line style="position:absolute" from="9338,933" to="9338,974" stroked="true" strokeweight=".72pt" strokecolor="#b7b7b7">
              <v:stroke dashstyle="solid"/>
            </v:line>
            <v:line style="position:absolute" from="9547,1118" to="9547,1197" stroked="true" strokeweight=".72pt" strokecolor="#b7b7b7">
              <v:stroke dashstyle="solid"/>
            </v:line>
            <v:line style="position:absolute" from="9547,933" to="9547,974" stroked="true" strokeweight=".72pt" strokecolor="#b7b7b7">
              <v:stroke dashstyle="solid"/>
            </v:line>
            <v:line style="position:absolute" from="9967,1118" to="9967,2757" stroked="true" strokeweight=".72pt" strokecolor="#b7b7b7">
              <v:stroke dashstyle="solid"/>
            </v:line>
            <v:line style="position:absolute" from="9967,933" to="9967,974" stroked="true" strokeweight=".72pt" strokecolor="#b7b7b7">
              <v:stroke dashstyle="solid"/>
            </v:line>
            <v:line style="position:absolute" from="10176,1118" to="10176,3427" stroked="true" strokeweight=".72pt" strokecolor="#b7b7b7">
              <v:stroke dashstyle="solid"/>
            </v:line>
            <v:line style="position:absolute" from="10176,933" to="10176,974" stroked="true" strokeweight=".72pt" strokecolor="#b7b7b7">
              <v:stroke dashstyle="solid"/>
            </v:line>
            <v:shape style="position:absolute;left:10387;top:933;width:2;height:11146" coordorigin="10387,933" coordsize="0,11146" path="m10387,1118l10387,12079m10387,933l10387,974e" filled="false" stroked="true" strokeweight=".72pt" strokecolor="#b7b7b7">
              <v:path arrowok="t"/>
              <v:stroke dashstyle="solid"/>
            </v:shape>
            <v:line style="position:absolute" from="6612,1118" to="6612,1197" stroked="true" strokeweight=".72pt" strokecolor="#858585">
              <v:stroke dashstyle="solid"/>
            </v:line>
            <v:line style="position:absolute" from="6612,933" to="6612,974" stroked="true" strokeweight=".72pt" strokecolor="#858585">
              <v:stroke dashstyle="solid"/>
            </v:line>
            <v:line style="position:absolute" from="7661,1118" to="7661,1197" stroked="true" strokeweight=".72pt" strokecolor="#858585">
              <v:stroke dashstyle="solid"/>
            </v:line>
            <v:line style="position:absolute" from="7661,933" to="7661,974" stroked="true" strokeweight=".72pt" strokecolor="#858585">
              <v:stroke dashstyle="solid"/>
            </v:line>
            <v:line style="position:absolute" from="8707,1118" to="8707,1197" stroked="true" strokeweight=".72pt" strokecolor="#858585">
              <v:stroke dashstyle="solid"/>
            </v:line>
            <v:line style="position:absolute" from="8707,933" to="8707,974" stroked="true" strokeweight=".72pt" strokecolor="#858585">
              <v:stroke dashstyle="solid"/>
            </v:line>
            <v:line style="position:absolute" from="9756,1118" to="9756,1197" stroked="true" strokeweight=".72pt" strokecolor="#858585">
              <v:stroke dashstyle="solid"/>
            </v:line>
            <v:line style="position:absolute" from="9756,933" to="9756,974" stroked="true" strokeweight=".72pt" strokecolor="#858585">
              <v:stroke dashstyle="solid"/>
            </v:line>
            <v:rect style="position:absolute;left:5562;top:1018;width:4803;height:56" filled="false" stroked="true" strokeweight="4.440pt" strokecolor="#000000">
              <v:stroke dashstyle="solid"/>
            </v:rect>
            <v:shape style="position:absolute;left:5980;top:1341;width:3567;height:80" coordorigin="5981,1341" coordsize="3567,80" path="m5981,1341l5981,1420m6192,1341l6192,1420m6401,1341l6401,1420m6821,1341l6821,1420m7030,1341l7030,1420m7241,1341l7241,1420m7450,1341l7450,1420m7870,1341l7870,1420m8078,1341l8078,1420m8290,1341l8290,1420m8498,1341l8498,1420m8918,1341l8918,1420m9127,1341l9127,1420m9338,1341l9338,1420m9547,1341l9547,1420e" filled="false" stroked="true" strokeweight=".72pt" strokecolor="#b7b7b7">
              <v:path arrowok="t"/>
              <v:stroke dashstyle="solid"/>
            </v:shape>
            <v:shape style="position:absolute;left:6612;top:1341;width:3144;height:80" coordorigin="6612,1341" coordsize="3144,80" path="m6612,1341l6612,1420m7661,1341l7661,1420m8707,1341l8707,1420m9756,1341l9756,1420e" filled="false" stroked="true" strokeweight=".72pt" strokecolor="#858585">
              <v:path arrowok="t"/>
              <v:stroke dashstyle="solid"/>
            </v:shape>
            <v:rect style="position:absolute;left:5562;top:1241;width:4320;height:56" filled="false" stroked="true" strokeweight="4.440pt" strokecolor="#000000">
              <v:stroke dashstyle="solid"/>
            </v:rect>
            <v:shape style="position:absolute;left:5980;top:1564;width:3567;height:300" coordorigin="5981,1564" coordsize="3567,300" path="m5981,1564l5981,1641m6192,1564l6192,1641m6401,1564l6401,1641m6821,1564l6821,1641m7030,1564l7030,1641m7241,1564l7241,1641m7450,1564l7450,1641m7870,1564l7870,1641m8078,1564l8078,1641m8290,1564l8290,1641m8498,1564l8498,1641m8918,1564l8918,1641m9127,1564l9127,1641m9338,1564l9338,1864m9547,1564l9547,1864e" filled="false" stroked="true" strokeweight=".72pt" strokecolor="#b7b7b7">
              <v:path arrowok="t"/>
              <v:stroke dashstyle="solid"/>
            </v:shape>
            <v:shape style="position:absolute;left:6612;top:1564;width:3144;height:300" coordorigin="6612,1564" coordsize="3144,300" path="m6612,1564l6612,1641m7661,1564l7661,1641m8707,1564l8707,1641m9756,1564l9756,1864e" filled="false" stroked="true" strokeweight=".72pt" strokecolor="#858585">
              <v:path arrowok="t"/>
              <v:stroke dashstyle="solid"/>
            </v:shape>
            <v:rect style="position:absolute;left:5562;top:1464;width:4342;height:56" filled="false" stroked="true" strokeweight="4.440pt" strokecolor="#000000">
              <v:stroke dashstyle="solid"/>
            </v:rect>
            <v:shape style="position:absolute;left:5980;top:1787;width:3147;height:77" coordorigin="5981,1788" coordsize="3147,77" path="m5981,1788l5981,1864m6192,1788l6192,1864m6401,1788l6401,1864m6821,1788l6821,1864m7030,1788l7030,1864m7241,1788l7241,1864m7450,1788l7450,1864m7870,1788l7870,1864m8078,1788l8078,1864m8290,1788l8290,1864m8498,1788l8498,1864m8918,1788l8918,1864m9127,1788l9127,1864e" filled="false" stroked="true" strokeweight=".72pt" strokecolor="#b7b7b7">
              <v:path arrowok="t"/>
              <v:stroke dashstyle="solid"/>
            </v:shape>
            <v:shape style="position:absolute;left:6612;top:1787;width:2096;height:77" coordorigin="6612,1788" coordsize="2096,77" path="m6612,1788l6612,1864m7661,1788l7661,1864m8707,1788l8707,1864e" filled="false" stroked="true" strokeweight=".72pt" strokecolor="#858585">
              <v:path arrowok="t"/>
              <v:stroke dashstyle="solid"/>
            </v:shape>
            <v:rect style="position:absolute;left:5562;top:1685;width:3545;height:58" filled="false" stroked="true" strokeweight="4.440pt" strokecolor="#000000">
              <v:stroke dashstyle="solid"/>
            </v:rect>
            <v:shape style="position:absolute;left:5980;top:2010;width:3567;height:747" coordorigin="5981,2011" coordsize="3567,747" path="m5981,2011l5981,2088m6192,2011l6192,2088m6401,2011l6401,2088m6821,2011l6821,2088m7030,2011l7030,2088m7241,2011l7241,2088m7450,2011l7450,2088m7870,2011l7870,2088m8078,2011l8078,2311m8290,2011l8290,2311m8498,2011l8498,2311m8918,2011l8918,2311m9127,2011l9127,2534m9338,2011l9338,2534m9547,2011l9547,2757e" filled="false" stroked="true" strokeweight=".72pt" strokecolor="#b7b7b7">
              <v:path arrowok="t"/>
              <v:stroke dashstyle="solid"/>
            </v:shape>
            <v:shape style="position:absolute;left:6612;top:2010;width:3144;height:747" coordorigin="6612,2011" coordsize="3144,747" path="m6612,2011l6612,2088m7661,2011l7661,2088m8707,2011l8707,2311m9756,2011l9756,2757e" filled="false" stroked="true" strokeweight=".72pt" strokecolor="#858585">
              <v:path arrowok="t"/>
              <v:stroke dashstyle="solid"/>
            </v:shape>
            <v:rect style="position:absolute;left:5562;top:1908;width:4258;height:58" filled="false" stroked="true" strokeweight="4.440pt" strokecolor="#000000">
              <v:stroke dashstyle="solid"/>
            </v:rect>
            <v:shape style="position:absolute;left:5980;top:2231;width:1889;height:80" coordorigin="5981,2232" coordsize="1889,80" path="m5981,2232l5981,2311m6192,2232l6192,2311m6401,2232l6401,2311m6821,2232l6821,2311m7030,2232l7030,2311m7241,2232l7241,2311m7450,2232l7450,2311m7870,2232l7870,2311e" filled="false" stroked="true" strokeweight=".72pt" strokecolor="#b7b7b7">
              <v:path arrowok="t"/>
              <v:stroke dashstyle="solid"/>
            </v:shape>
            <v:shape style="position:absolute;left:6612;top:2231;width:1049;height:80" coordorigin="6612,2232" coordsize="1049,80" path="m6612,2232l6612,2311m7661,2232l7661,2311e" filled="false" stroked="true" strokeweight=".72pt" strokecolor="#858585">
              <v:path arrowok="t"/>
              <v:stroke dashstyle="solid"/>
            </v:shape>
            <v:rect style="position:absolute;left:5562;top:2132;width:2288;height:56" filled="false" stroked="true" strokeweight="4.440pt" strokecolor="#000000">
              <v:stroke dashstyle="solid"/>
            </v:rect>
            <v:shape style="position:absolute;left:5980;top:2454;width:2938;height:80" coordorigin="5981,2455" coordsize="2938,80" path="m5981,2455l5981,2534m6192,2455l6192,2534m6401,2455l6401,2534m6821,2455l6821,2534m7030,2455l7030,2534m7241,2455l7241,2534m7450,2455l7450,2534m7870,2455l7870,2534m8078,2455l8078,2534m8290,2455l8290,2534m8498,2455l8498,2534m8918,2455l8918,2534e" filled="false" stroked="true" strokeweight=".72pt" strokecolor="#b7b7b7">
              <v:path arrowok="t"/>
              <v:stroke dashstyle="solid"/>
            </v:shape>
            <v:shape style="position:absolute;left:6612;top:2454;width:2096;height:80" coordorigin="6612,2455" coordsize="2096,80" path="m6612,2455l6612,2534m7661,2455l7661,2534m8707,2455l8707,2534e" filled="false" stroked="true" strokeweight=".72pt" strokecolor="#858585">
              <v:path arrowok="t"/>
              <v:stroke dashstyle="solid"/>
            </v:shape>
            <v:rect style="position:absolute;left:5562;top:2355;width:3377;height:56" filled="false" stroked="true" strokeweight="4.440pt" strokecolor="#000000">
              <v:stroke dashstyle="solid"/>
            </v:rect>
            <v:shape style="position:absolute;left:5980;top:2678;width:3358;height:80" coordorigin="5981,2678" coordsize="3358,80" path="m5981,2678l5981,2757m6192,2678l6192,2757m6401,2678l6401,2757m6821,2678l6821,2757m7030,2678l7030,2757m7241,2678l7241,2757m7450,2678l7450,2757m7870,2678l7870,2757m8078,2678l8078,2757m8290,2678l8290,2757m8498,2678l8498,2757m8918,2678l8918,2757m9127,2678l9127,2757m9338,2678l9338,2757e" filled="false" stroked="true" strokeweight=".72pt" strokecolor="#b7b7b7">
              <v:path arrowok="t"/>
              <v:stroke dashstyle="solid"/>
            </v:shape>
            <v:shape style="position:absolute;left:6612;top:2678;width:2096;height:80" coordorigin="6612,2678" coordsize="2096,80" path="m6612,2678l6612,2757m7661,2678l7661,2757m8707,2678l8707,2757e" filled="false" stroked="true" strokeweight=".72pt" strokecolor="#858585">
              <v:path arrowok="t"/>
              <v:stroke dashstyle="solid"/>
            </v:shape>
            <v:rect style="position:absolute;left:5562;top:2578;width:3922;height:56" filled="false" stroked="true" strokeweight="4.440pt" strokecolor="#000000">
              <v:stroke dashstyle="solid"/>
            </v:rect>
            <v:shape style="position:absolute;left:5980;top:2901;width:3987;height:526" coordorigin="5981,2901" coordsize="3987,526" path="m5981,2901l5981,2980m6192,2901l6192,2980m6401,2901l6401,2980m6821,2901l6821,2980m7030,2901l7030,2980m7241,2901l7241,2980m7450,2901l7450,2980m7870,2901l7870,3204m8078,2901l8078,3204m8290,2901l8290,3204m8498,2901l8498,3427m8918,2901l8918,3427m9127,2901l9127,3427m9338,2901l9338,3427m9547,2901l9547,3427m9967,2901l9967,3427e" filled="false" stroked="true" strokeweight=".72pt" strokecolor="#b7b7b7">
              <v:path arrowok="t"/>
              <v:stroke dashstyle="solid"/>
            </v:shape>
            <v:shape style="position:absolute;left:6612;top:2901;width:3144;height:526" coordorigin="6612,2901" coordsize="3144,526" path="m6612,2901l6612,2980m7661,2901l7661,3204m8707,2901l8707,3427m9756,2901l9756,3427e" filled="false" stroked="true" strokeweight=".72pt" strokecolor="#858585">
              <v:path arrowok="t"/>
              <v:stroke dashstyle="solid"/>
            </v:shape>
            <v:rect style="position:absolute;left:5562;top:2801;width:4404;height:56" filled="false" stroked="true" strokeweight="4.440pt" strokecolor="#000000">
              <v:stroke dashstyle="solid"/>
            </v:rect>
            <v:shape style="position:absolute;left:5980;top:3124;width:1469;height:80" coordorigin="5981,3124" coordsize="1469,80" path="m5981,3124l5981,3204m6192,3124l6192,3204m6401,3124l6401,3204m6821,3124l6821,3204m7030,3124l7030,3204m7241,3124l7241,3204m7450,3124l7450,3204e" filled="false" stroked="true" strokeweight=".72pt" strokecolor="#b7b7b7">
              <v:path arrowok="t"/>
              <v:stroke dashstyle="solid"/>
            </v:shape>
            <v:line style="position:absolute" from="6612,3124" to="6612,3204" stroked="true" strokeweight=".72pt" strokecolor="#858585">
              <v:stroke dashstyle="solid"/>
            </v:line>
            <v:rect style="position:absolute;left:5562;top:3024;width:1973;height:56" filled="false" stroked="true" strokeweight="4.440pt" strokecolor="#000000">
              <v:stroke dashstyle="solid"/>
            </v:rect>
            <v:shape style="position:absolute;left:5980;top:3347;width:2309;height:80" coordorigin="5981,3348" coordsize="2309,80" path="m5981,3348l5981,3427m6192,3348l6192,3427m6401,3348l6401,3427m6821,3348l6821,3427m7030,3348l7030,3427m7241,3348l7241,3427m7450,3348l7450,3427m7870,3348l7870,3427m8078,3348l8078,3427m8290,3348l8290,3427e" filled="false" stroked="true" strokeweight=".72pt" strokecolor="#b7b7b7">
              <v:path arrowok="t"/>
              <v:stroke dashstyle="solid"/>
            </v:shape>
            <v:shape style="position:absolute;left:6612;top:3347;width:1049;height:80" coordorigin="6612,3348" coordsize="1049,80" path="m6612,3348l6612,3427m7661,3348l7661,3427e" filled="false" stroked="true" strokeweight=".72pt" strokecolor="#858585">
              <v:path arrowok="t"/>
              <v:stroke dashstyle="solid"/>
            </v:shape>
            <v:rect style="position:absolute;left:5562;top:3248;width:2873;height:56" filled="false" stroked="true" strokeweight="4.440pt" strokecolor="#000000">
              <v:stroke dashstyle="solid"/>
            </v:rect>
            <v:shape style="position:absolute;left:5980;top:3570;width:4196;height:8508" coordorigin="5981,3571" coordsize="4196,8508" path="m5981,3571l5981,3648m6192,3571l6192,3648m6401,3571l6401,3648m6821,3571l6821,3648m7030,3571l7030,3648m7241,3571l7241,3648m7450,3571l7450,4094m7870,3571l7870,4094m8078,3571l8078,4094m8290,3571l8290,4094m8498,3571l8498,4094m8918,3571l8918,6100m9127,3571l9127,8107m9338,3571l9338,8107m9547,3571l9547,8107m9967,3571l9967,8107m10176,3571l10176,12079e" filled="false" stroked="true" strokeweight=".72pt" strokecolor="#b7b7b7">
              <v:path arrowok="t"/>
              <v:stroke dashstyle="solid"/>
            </v:shape>
            <v:shape style="position:absolute;left:6612;top:3570;width:3144;height:4536" coordorigin="6612,3571" coordsize="3144,4536" path="m6612,3571l6612,3648m7661,3571l7661,4094m8707,3571l8707,4094m9756,3571l9756,8107e" filled="false" stroked="true" strokeweight=".72pt" strokecolor="#858585">
              <v:path arrowok="t"/>
              <v:stroke dashstyle="solid"/>
            </v:shape>
            <v:rect style="position:absolute;left:5562;top:3471;width:4637;height:56" filled="false" stroked="true" strokeweight="4.440pt" strokecolor="#000000">
              <v:stroke dashstyle="solid"/>
            </v:rect>
            <v:shape style="position:absolute;left:5980;top:3794;width:1260;height:300" coordorigin="5981,3794" coordsize="1260,300" path="m5981,3794l5981,3871m6192,3794l6192,3871m6401,3794l6401,3871m6821,3794l6821,3871m7030,3794l7030,3871m7241,3794l7241,4094e" filled="false" stroked="true" strokeweight=".72pt" strokecolor="#b7b7b7">
              <v:path arrowok="t"/>
              <v:stroke dashstyle="solid"/>
            </v:shape>
            <v:line style="position:absolute" from="6612,3794" to="6612,3871" stroked="true" strokeweight=".72pt" strokecolor="#858585">
              <v:stroke dashstyle="solid"/>
            </v:line>
            <v:rect style="position:absolute;left:5562;top:3692;width:1805;height:58" filled="false" stroked="true" strokeweight="4.440pt" strokecolor="#000000">
              <v:stroke dashstyle="solid"/>
            </v:rect>
            <v:shape style="position:absolute;left:5980;top:4014;width:1049;height:80" coordorigin="5981,4015" coordsize="1049,80" path="m5981,4015l5981,4094m6192,4015l6192,4094m6401,4015l6401,4094m6821,4015l6821,4094m7030,4015l7030,4094e" filled="false" stroked="true" strokeweight=".72pt" strokecolor="#b7b7b7">
              <v:path arrowok="t"/>
              <v:stroke dashstyle="solid"/>
            </v:shape>
            <v:line style="position:absolute" from="6612,4015" to="6612,4094" stroked="true" strokeweight=".72pt" strokecolor="#858585">
              <v:stroke dashstyle="solid"/>
            </v:line>
            <v:rect style="position:absolute;left:5562;top:3915;width:1594;height:56" filled="false" stroked="true" strokeweight="4.440pt" strokecolor="#000000">
              <v:stroke dashstyle="solid"/>
            </v:rect>
            <v:shape style="position:absolute;left:5980;top:4238;width:2518;height:1863" coordorigin="5981,4238" coordsize="2518,1863" path="m5981,4238l5981,4987m6192,4238l6192,4987m6401,4238l6401,4987m6821,4238l6821,4987m7030,4238l7030,4987m7241,4238l7241,4987m7450,4238l7450,4987m7870,4238l7870,4987m8078,4238l8078,4987m8290,4238l8290,6100m8498,4238l8498,6100e" filled="false" stroked="true" strokeweight=".72pt" strokecolor="#b7b7b7">
              <v:path arrowok="t"/>
              <v:stroke dashstyle="solid"/>
            </v:shape>
            <v:shape style="position:absolute;left:6612;top:4238;width:2096;height:1863" coordorigin="6612,4238" coordsize="2096,1863" path="m6612,4238l6612,4987m7661,4238l7661,4987m8707,4238l8707,6100e" filled="false" stroked="true" strokeweight=".72pt" strokecolor="#858585">
              <v:path arrowok="t"/>
              <v:stroke dashstyle="solid"/>
            </v:shape>
            <v:rect style="position:absolute;left:5562;top:4138;width:3272;height:56" filled="false" stroked="true" strokeweight="4.440pt" strokecolor="#000000">
              <v:stroke dashstyle="solid"/>
            </v:rect>
            <v:shape style="position:absolute;left:5980;top:5130;width:2098;height:524" coordorigin="5981,5131" coordsize="2098,524" path="m5981,5131l5981,5210m6192,5131l6192,5210m6401,5131l6401,5210m6821,5131l6821,5210m7030,5131l7030,5210m7241,5131l7241,5210m7450,5131l7450,5210m7870,5131l7870,5654m8078,5131l8078,5654e" filled="false" stroked="true" strokeweight=".72pt" strokecolor="#b7b7b7">
              <v:path arrowok="t"/>
              <v:stroke dashstyle="solid"/>
            </v:shape>
            <v:shape style="position:absolute;left:6612;top:5130;width:1049;height:524" coordorigin="6612,5131" coordsize="1049,524" path="m6612,5131l6612,5210m7661,5131l7661,5654e" filled="false" stroked="true" strokeweight=".72pt" strokecolor="#858585">
              <v:path arrowok="t"/>
              <v:stroke dashstyle="solid"/>
            </v:shape>
            <v:rect style="position:absolute;left:5562;top:5031;width:2664;height:56" filled="false" stroked="true" strokeweight="4.440pt" strokecolor="#000000">
              <v:stroke dashstyle="solid"/>
            </v:rect>
            <v:shape style="position:absolute;left:5980;top:5354;width:1469;height:300" coordorigin="5981,5354" coordsize="1469,300" path="m5981,5354l5981,5431m6192,5354l6192,5431m6401,5354l6401,5431m6821,5354l6821,5431m7030,5354l7030,5654m7241,5354l7241,5654m7450,5354l7450,5654e" filled="false" stroked="true" strokeweight=".72pt" strokecolor="#b7b7b7">
              <v:path arrowok="t"/>
              <v:stroke dashstyle="solid"/>
            </v:shape>
            <v:line style="position:absolute" from="6612,5354" to="6612,5431" stroked="true" strokeweight=".72pt" strokecolor="#858585">
              <v:stroke dashstyle="solid"/>
            </v:line>
            <v:rect style="position:absolute;left:5562;top:5254;width:2057;height:56" filled="false" stroked="true" strokeweight="4.440pt" strokecolor="#000000">
              <v:stroke dashstyle="solid"/>
            </v:rect>
            <v:shape style="position:absolute;left:5980;top:5577;width:840;height:77" coordorigin="5981,5577" coordsize="840,77" path="m5981,5577l5981,5654m6192,5577l6192,5654m6401,5577l6401,5654m6821,5577l6821,5654e" filled="false" stroked="true" strokeweight=".72pt" strokecolor="#b7b7b7">
              <v:path arrowok="t"/>
              <v:stroke dashstyle="solid"/>
            </v:shape>
            <v:line style="position:absolute" from="6612,5577" to="6612,5654" stroked="true" strokeweight=".72pt" strokecolor="#858585">
              <v:stroke dashstyle="solid"/>
            </v:line>
            <v:rect style="position:absolute;left:5562;top:5475;width:1364;height:58" filled="false" stroked="true" strokeweight="4.440pt" strokecolor="#000000">
              <v:stroke dashstyle="solid"/>
            </v:rect>
            <v:shape style="position:absolute;left:5980;top:5800;width:2098;height:300" coordorigin="5981,5800" coordsize="2098,300" path="m5981,5800l5981,5877m6192,5800l6192,5877m6401,5800l6401,5877m6821,5800l6821,5877m7030,5800l7030,5877m7241,5800l7241,5877m7450,5800l7450,5877m7870,5800l7870,6100m8078,5800l8078,6100e" filled="false" stroked="true" strokeweight=".72pt" strokecolor="#b7b7b7">
              <v:path arrowok="t"/>
              <v:stroke dashstyle="solid"/>
            </v:shape>
            <v:shape style="position:absolute;left:6612;top:5800;width:1049;height:77" coordorigin="6612,5800" coordsize="1049,77" path="m6612,5800l6612,5877m7661,5800l7661,5877e" filled="false" stroked="true" strokeweight=".72pt" strokecolor="#858585">
              <v:path arrowok="t"/>
              <v:stroke dashstyle="solid"/>
            </v:shape>
            <v:rect style="position:absolute;left:5562;top:5698;width:2540;height:58" filled="false" stroked="true" strokeweight="4.440pt" strokecolor="#000000">
              <v:stroke dashstyle="solid"/>
            </v:rect>
            <v:shape style="position:absolute;left:5980;top:6021;width:1469;height:80" coordorigin="5981,6021" coordsize="1469,80" path="m5981,6021l5981,6100m6192,6021l6192,6100m6401,6021l6401,6100m6821,6021l6821,6100m7030,6021l7030,6100m7241,6021l7241,6100m7450,6021l7450,6100e" filled="false" stroked="true" strokeweight=".72pt" strokecolor="#b7b7b7">
              <v:path arrowok="t"/>
              <v:stroke dashstyle="solid"/>
            </v:shape>
            <v:shape style="position:absolute;left:6612;top:6021;width:1049;height:80" coordorigin="6612,6021" coordsize="1049,80" path="m6612,6021l6612,6100m7661,6021l7661,6100e" filled="false" stroked="true" strokeweight=".72pt" strokecolor="#858585">
              <v:path arrowok="t"/>
              <v:stroke dashstyle="solid"/>
            </v:shape>
            <v:rect style="position:absolute;left:5562;top:5921;width:2160;height:56" filled="false" stroked="true" strokeweight="4.440pt" strokecolor="#000000">
              <v:stroke dashstyle="solid"/>
            </v:rect>
            <v:shape style="position:absolute;left:5980;top:6244;width:2938;height:1863" coordorigin="5981,6244" coordsize="2938,1863" path="m5981,6244l5981,6547m6192,6244l6192,6547m6401,6244l6401,6547m6821,6244l6821,6547m7030,6244l7030,6547m7241,6244l7241,6547m7450,6244l7450,6547m7870,6244l7870,6770m8078,6244l8078,6770m8290,6244l8290,6770m8498,6244l8498,7884m8918,6244l8918,8107e" filled="false" stroked="true" strokeweight=".72pt" strokecolor="#b7b7b7">
              <v:path arrowok="t"/>
              <v:stroke dashstyle="solid"/>
            </v:shape>
            <v:shape style="position:absolute;left:6612;top:6244;width:2096;height:1863" coordorigin="6612,6244" coordsize="2096,1863" path="m6612,6244l6612,6547m7661,6244l7661,6770m8707,6244l8707,8107e" filled="false" stroked="true" strokeweight=".72pt" strokecolor="#858585">
              <v:path arrowok="t"/>
              <v:stroke dashstyle="solid"/>
            </v:shape>
            <v:rect style="position:absolute;left:5562;top:6144;width:3377;height:56" filled="false" stroked="true" strokeweight="4.440pt" strokecolor="#000000">
              <v:stroke dashstyle="solid"/>
            </v:rect>
            <v:shape style="position:absolute;left:5980;top:6690;width:1469;height:80" coordorigin="5981,6691" coordsize="1469,80" path="m5981,6691l5981,6770m6192,6691l6192,6770m6401,6691l6401,6770m6821,6691l6821,6770m7030,6691l7030,6770m7241,6691l7241,6770m7450,6691l7450,6770e" filled="false" stroked="true" strokeweight=".72pt" strokecolor="#b7b7b7">
              <v:path arrowok="t"/>
              <v:stroke dashstyle="solid"/>
            </v:shape>
            <v:line style="position:absolute" from="6612,6691" to="6612,6770" stroked="true" strokeweight=".72pt" strokecolor="#858585">
              <v:stroke dashstyle="solid"/>
            </v:line>
            <v:rect style="position:absolute;left:5562;top:6591;width:2014;height:56" filled="false" stroked="true" strokeweight="4.440pt" strokecolor="#000000">
              <v:stroke dashstyle="solid"/>
            </v:rect>
            <v:shape style="position:absolute;left:5980;top:6914;width:2309;height:970" coordorigin="5981,6914" coordsize="2309,970" path="m5981,6914l5981,6993m6192,6914l6192,6993m6401,6914l6401,6993m6821,6914l6821,6993m7030,6914l7030,6993m7241,6914l7241,6993m7450,6914l7450,6993m7870,6914l7870,6993m8078,6914l8078,7884m8290,6914l8290,7884e" filled="false" stroked="true" strokeweight=".72pt" strokecolor="#b7b7b7">
              <v:path arrowok="t"/>
              <v:stroke dashstyle="solid"/>
            </v:shape>
            <v:shape style="position:absolute;left:6612;top:6914;width:1049;height:80" coordorigin="6612,6914" coordsize="1049,80" path="m6612,6914l6612,6993m7661,6914l7661,6993e" filled="false" stroked="true" strokeweight=".72pt" strokecolor="#858585">
              <v:path arrowok="t"/>
              <v:stroke dashstyle="solid"/>
            </v:shape>
            <v:rect style="position:absolute;left:5562;top:6814;width:2811;height:56" filled="false" stroked="true" strokeweight="4.440pt" strokecolor="#000000">
              <v:stroke dashstyle="solid"/>
            </v:rect>
            <v:shape style="position:absolute;left:5980;top:7137;width:1889;height:747" coordorigin="5981,7137" coordsize="1889,747" path="m5981,7137l5981,7660m6192,7137l6192,7660m6401,7137l6401,7660m6821,7137l6821,7884m7030,7137l7030,7884m7241,7137l7241,7884m7450,7137l7450,7884m7870,7137l7870,7884e" filled="false" stroked="true" strokeweight=".72pt" strokecolor="#b7b7b7">
              <v:path arrowok="t"/>
              <v:stroke dashstyle="solid"/>
            </v:shape>
            <v:shape style="position:absolute;left:6612;top:7137;width:1049;height:747" coordorigin="6612,7137" coordsize="1049,747" path="m6612,7137l6612,7660m7661,7137l7661,7884e" filled="false" stroked="true" strokeweight=".72pt" strokecolor="#858585">
              <v:path arrowok="t"/>
              <v:stroke dashstyle="solid"/>
            </v:shape>
            <v:rect style="position:absolute;left:5562;top:7037;width:2434;height:56" filled="false" stroked="true" strokeweight="4.440pt" strokecolor="#000000">
              <v:stroke dashstyle="solid"/>
            </v:rect>
            <v:shape style="position:absolute;left:5980;top:7804;width:420;height:80" coordorigin="5981,7804" coordsize="420,80" path="m5981,7804l5981,7884m6192,7804l6192,7884m6401,7804l6401,7884e" filled="false" stroked="true" strokeweight=".72pt" strokecolor="#b7b7b7">
              <v:path arrowok="t"/>
              <v:stroke dashstyle="solid"/>
            </v:shape>
            <v:line style="position:absolute" from="6612,7804" to="6612,7884" stroked="true" strokeweight=".72pt" strokecolor="#858585">
              <v:stroke dashstyle="solid"/>
            </v:line>
            <v:rect style="position:absolute;left:5562;top:7704;width:1196;height:56" filled="false" stroked="true" strokeweight="4.440pt" strokecolor="#000000">
              <v:stroke dashstyle="solid"/>
            </v:rect>
            <v:shape style="position:absolute;left:5980;top:8027;width:2518;height:80" coordorigin="5981,8028" coordsize="2518,80" path="m5981,8028l5981,8107m6192,8028l6192,8107m6401,8028l6401,8107m6821,8028l6821,8107m7030,8028l7030,8107m7241,8028l7241,8107m7450,8028l7450,8107m7870,8028l7870,8107m8078,8028l8078,8107m8290,8028l8290,8107m8498,8028l8498,8107e" filled="false" stroked="true" strokeweight=".72pt" strokecolor="#b7b7b7">
              <v:path arrowok="t"/>
              <v:stroke dashstyle="solid"/>
            </v:shape>
            <v:shape style="position:absolute;left:6612;top:8027;width:1049;height:80" coordorigin="6612,8028" coordsize="1049,80" path="m6612,8028l6612,8107m7661,8028l7661,8107e" filled="false" stroked="true" strokeweight=".72pt" strokecolor="#858585">
              <v:path arrowok="t"/>
              <v:stroke dashstyle="solid"/>
            </v:shape>
            <v:rect style="position:absolute;left:5562;top:7928;width:3084;height:56" filled="false" stroked="true" strokeweight="4.440pt" strokecolor="#000000">
              <v:stroke dashstyle="solid"/>
            </v:rect>
            <v:shape style="position:absolute;left:5980;top:8250;width:3987;height:2086" coordorigin="5981,8251" coordsize="3987,2086" path="m5981,8251l5981,8330m6192,8251l6192,8330m6401,8251l6401,8330m6821,8251l6821,8330m7030,8251l7030,8330m7241,8251l7241,8553m7450,8251l7450,8553m7870,8251l7870,9000m8078,8251l8078,9000m8290,8251l8290,9667m8498,8251l8498,10336m8918,8251l8918,10336m9127,8251l9127,10336m9338,8251l9338,10336m9547,8251l9547,10336m9967,8251l9967,10336e" filled="false" stroked="true" strokeweight=".72pt" strokecolor="#b7b7b7">
              <v:path arrowok="t"/>
              <v:stroke dashstyle="solid"/>
            </v:shape>
            <v:shape style="position:absolute;left:6612;top:8250;width:3144;height:2086" coordorigin="6612,8251" coordsize="3144,2086" path="m6612,8251l6612,8330m7661,8251l7661,8553m8707,8251l8707,10336m9756,8251l9756,10336e" filled="false" stroked="true" strokeweight=".72pt" strokecolor="#858585">
              <v:path arrowok="t"/>
              <v:stroke dashstyle="solid"/>
            </v:shape>
            <v:rect style="position:absolute;left:5562;top:8151;width:4426;height:56" filled="false" stroked="true" strokeweight="4.440pt" strokecolor="#000000">
              <v:stroke dashstyle="solid"/>
            </v:rect>
            <v:shape style="position:absolute;left:5980;top:8474;width:1049;height:80" coordorigin="5981,8474" coordsize="1049,80" path="m5981,8474l5981,8553m6192,8474l6192,8553m6401,8474l6401,8553m6821,8474l6821,8553m7030,8474l7030,8553e" filled="false" stroked="true" strokeweight=".72pt" strokecolor="#b7b7b7">
              <v:path arrowok="t"/>
              <v:stroke dashstyle="solid"/>
            </v:shape>
            <v:line style="position:absolute" from="6612,8474" to="6612,8553" stroked="true" strokeweight=".72pt" strokecolor="#858585">
              <v:stroke dashstyle="solid"/>
            </v:line>
            <v:rect style="position:absolute;left:5562;top:8374;width:1510;height:56" filled="false" stroked="true" strokeweight="4.440pt" strokecolor="#000000">
              <v:stroke dashstyle="solid"/>
            </v:rect>
            <v:shape style="position:absolute;left:5980;top:8697;width:1469;height:80" coordorigin="5981,8697" coordsize="1469,80" path="m5981,8697l5981,8776m6192,8697l6192,8776m6401,8697l6401,8776m6821,8697l6821,8776m7030,8697l7030,8776m7241,8697l7241,8776m7450,8697l7450,8776e" filled="false" stroked="true" strokeweight=".72pt" strokecolor="#b7b7b7">
              <v:path arrowok="t"/>
              <v:stroke dashstyle="solid"/>
            </v:shape>
            <v:shape style="position:absolute;left:6612;top:8697;width:1049;height:303" coordorigin="6612,8697" coordsize="1049,303" path="m6612,8697l6612,8776m7661,8697l7661,9000e" filled="false" stroked="true" strokeweight=".72pt" strokecolor="#858585">
              <v:path arrowok="t"/>
              <v:stroke dashstyle="solid"/>
            </v:shape>
            <v:rect style="position:absolute;left:5562;top:8597;width:2266;height:56" filled="false" stroked="true" strokeweight="4.440pt" strokecolor="#000000">
              <v:stroke dashstyle="solid"/>
            </v:rect>
            <v:shape style="position:absolute;left:5980;top:8920;width:1469;height:80" coordorigin="5981,8920" coordsize="1469,80" path="m5981,8920l5981,9000m6192,8920l6192,9000m6401,8920l6401,9000m6821,8920l6821,9000m7030,8920l7030,9000m7241,8920l7241,9000m7450,8920l7450,9000e" filled="false" stroked="true" strokeweight=".72pt" strokecolor="#b7b7b7">
              <v:path arrowok="t"/>
              <v:stroke dashstyle="solid"/>
            </v:shape>
            <v:line style="position:absolute" from="6612,8920" to="6612,9000" stroked="true" strokeweight=".72pt" strokecolor="#858585">
              <v:stroke dashstyle="solid"/>
            </v:line>
            <v:rect style="position:absolute;left:5562;top:8820;width:1868;height:56" filled="false" stroked="true" strokeweight="4.440pt" strokecolor="#000000">
              <v:stroke dashstyle="solid"/>
            </v:rect>
            <v:shape style="position:absolute;left:5980;top:9143;width:2098;height:77" coordorigin="5981,9144" coordsize="2098,77" path="m5981,9144l5981,9220m6192,9144l6192,9220m6401,9144l6401,9220m6821,9144l6821,9220m7030,9144l7030,9220m7241,9144l7241,9220m7450,9144l7450,9220m7870,9144l7870,9220m8078,9144l8078,9220e" filled="false" stroked="true" strokeweight=".72pt" strokecolor="#b7b7b7">
              <v:path arrowok="t"/>
              <v:stroke dashstyle="solid"/>
            </v:shape>
            <v:shape style="position:absolute;left:6612;top:9143;width:1049;height:77" coordorigin="6612,9144" coordsize="1049,77" path="m6612,9144l6612,9220m7661,9144l7661,9220e" filled="false" stroked="true" strokeweight=".72pt" strokecolor="#858585">
              <v:path arrowok="t"/>
              <v:stroke dashstyle="solid"/>
            </v:shape>
            <v:rect style="position:absolute;left:5562;top:9044;width:2496;height:56" filled="false" stroked="true" strokeweight="4.440pt" strokecolor="#000000">
              <v:stroke dashstyle="solid"/>
            </v:rect>
            <v:shape style="position:absolute;left:5980;top:9366;width:2098;height:300" coordorigin="5981,9367" coordsize="2098,300" path="m5981,9367l5981,9444m6192,9367l6192,9444m6401,9367l6401,9444m6821,9367l6821,9444m7030,9367l7030,9667m7241,9367l7241,9667m7450,9367l7450,9667m7870,9367l7870,9667m8078,9367l8078,9667e" filled="false" stroked="true" strokeweight=".72pt" strokecolor="#b7b7b7">
              <v:path arrowok="t"/>
              <v:stroke dashstyle="solid"/>
            </v:shape>
            <v:shape style="position:absolute;left:6612;top:9366;width:1049;height:300" coordorigin="6612,9367" coordsize="1049,300" path="m6612,9367l6612,9444m7661,9367l7661,9667e" filled="false" stroked="true" strokeweight=".72pt" strokecolor="#858585">
              <v:path arrowok="t"/>
              <v:stroke dashstyle="solid"/>
            </v:shape>
            <v:rect style="position:absolute;left:5562;top:9264;width:2559;height:58" filled="false" stroked="true" strokeweight="4.440pt" strokecolor="#000000">
              <v:stroke dashstyle="solid"/>
            </v:rect>
            <v:shape style="position:absolute;left:5980;top:9587;width:840;height:80" coordorigin="5981,9588" coordsize="840,80" path="m5981,9588l5981,9667m6192,9588l6192,9667m6401,9588l6401,9667m6821,9588l6821,9667e" filled="false" stroked="true" strokeweight=".72pt" strokecolor="#b7b7b7">
              <v:path arrowok="t"/>
              <v:stroke dashstyle="solid"/>
            </v:shape>
            <v:line style="position:absolute" from="6612,9588" to="6612,9667" stroked="true" strokeweight=".72pt" strokecolor="#858585">
              <v:stroke dashstyle="solid"/>
            </v:line>
            <v:rect style="position:absolute;left:5562;top:9488;width:1407;height:56" filled="false" stroked="true" strokeweight="4.440pt" strokecolor="#000000">
              <v:stroke dashstyle="solid"/>
            </v:rect>
            <v:shape style="position:absolute;left:5980;top:9810;width:2309;height:526" coordorigin="5981,9811" coordsize="2309,526" path="m5981,9811l5981,9890m6192,9811l6192,9890m6401,9811l6401,9890m6821,9811l6821,9890m7030,9811l7030,9890m7241,9811l7241,9890m7450,9811l7450,9890m7870,9811l7870,10336m8078,9811l8078,10336m8290,9811l8290,10336e" filled="false" stroked="true" strokeweight=".72pt" strokecolor="#b7b7b7">
              <v:path arrowok="t"/>
              <v:stroke dashstyle="solid"/>
            </v:shape>
            <v:shape style="position:absolute;left:6612;top:9810;width:1049;height:526" coordorigin="6612,9811" coordsize="1049,526" path="m6612,9811l6612,9890m7661,9811l7661,10336e" filled="false" stroked="true" strokeweight=".72pt" strokecolor="#858585">
              <v:path arrowok="t"/>
              <v:stroke dashstyle="solid"/>
            </v:shape>
            <v:rect style="position:absolute;left:5562;top:9711;width:2705;height:56" filled="false" stroked="true" strokeweight="4.440pt" strokecolor="#000000">
              <v:stroke dashstyle="solid"/>
            </v:rect>
            <v:shape style="position:absolute;left:5980;top:10034;width:1469;height:303" coordorigin="5981,10034" coordsize="1469,303" path="m5981,10034l5981,10113m6192,10034l6192,10113m6401,10034l6401,10113m6821,10034l6821,10113m7030,10034l7030,10113m7241,10034l7241,10336m7450,10034l7450,10336e" filled="false" stroked="true" strokeweight=".72pt" strokecolor="#b7b7b7">
              <v:path arrowok="t"/>
              <v:stroke dashstyle="solid"/>
            </v:shape>
            <v:line style="position:absolute" from="6612,10034" to="6612,10113" stroked="true" strokeweight=".72pt" strokecolor="#858585">
              <v:stroke dashstyle="solid"/>
            </v:line>
            <v:rect style="position:absolute;left:5562;top:9934;width:1908;height:56" filled="false" stroked="true" strokeweight="4.440pt" strokecolor="#000000">
              <v:stroke dashstyle="solid"/>
            </v:rect>
            <v:shape style="position:absolute;left:5980;top:10257;width:1049;height:80" coordorigin="5981,10257" coordsize="1049,80" path="m5981,10257l5981,10336m6192,10257l6192,10336m6401,10257l6401,10336m6821,10257l6821,10336m7030,10257l7030,10336e" filled="false" stroked="true" strokeweight=".72pt" strokecolor="#b7b7b7">
              <v:path arrowok="t"/>
              <v:stroke dashstyle="solid"/>
            </v:shape>
            <v:line style="position:absolute" from="6612,10257" to="6612,10336" stroked="true" strokeweight=".72pt" strokecolor="#858585">
              <v:stroke dashstyle="solid"/>
            </v:line>
            <v:rect style="position:absolute;left:5562;top:10157;width:1637;height:56" filled="false" stroked="true" strokeweight="4.440pt" strokecolor="#000000">
              <v:stroke dashstyle="solid"/>
            </v:rect>
            <v:shape style="position:absolute;left:5980;top:10480;width:3987;height:1599" coordorigin="5981,10480" coordsize="3987,1599" path="m5981,10480l5981,10560m6192,10480l6192,10560m6401,10480l6401,10560m6821,10480l6821,10560m7030,10480l7030,10560m7241,10480l7241,10560m7450,10480l7450,10560m7870,10480l7870,10560m8078,10480l8078,11004m8290,10480l8290,11004m8498,10480l8498,11896m8918,10480l8918,12079m9127,10480l9127,12079m9338,10480l9338,12079m9547,10480l9547,12079m9967,10480l9967,12079e" filled="false" stroked="true" strokeweight=".72pt" strokecolor="#b7b7b7">
              <v:path arrowok="t"/>
              <v:stroke dashstyle="solid"/>
            </v:shape>
            <v:shape style="position:absolute;left:6612;top:10480;width:3144;height:1599" coordorigin="6612,10480" coordsize="3144,1599" path="m6612,10480l6612,10560m7661,10480l7661,10560m8707,10480l8707,12079m9756,10480l9756,12079e" filled="false" stroked="true" strokeweight=".72pt" strokecolor="#858585">
              <v:path arrowok="t"/>
              <v:stroke dashstyle="solid"/>
            </v:shape>
            <v:rect style="position:absolute;left:5562;top:10380;width:4469;height:56" filled="false" stroked="true" strokeweight="4.440pt" strokecolor="#000000">
              <v:stroke dashstyle="solid"/>
            </v:rect>
            <v:shape style="position:absolute;left:5980;top:10703;width:1889;height:300" coordorigin="5981,10704" coordsize="1889,300" path="m5981,10704l5981,10783m6192,10704l6192,10783m6401,10704l6401,10783m6821,10704l6821,10783m7030,10704l7030,10783m7241,10704l7241,11004m7450,10704l7450,11004m7870,10704l7870,11004e" filled="false" stroked="true" strokeweight=".72pt" strokecolor="#b7b7b7">
              <v:path arrowok="t"/>
              <v:stroke dashstyle="solid"/>
            </v:shape>
            <v:shape style="position:absolute;left:6612;top:10703;width:1049;height:300" coordorigin="6612,10704" coordsize="1049,300" path="m6612,10704l6612,10783m7661,10704l7661,11004e" filled="false" stroked="true" strokeweight=".72pt" strokecolor="#858585">
              <v:path arrowok="t"/>
              <v:stroke dashstyle="solid"/>
            </v:shape>
            <v:rect style="position:absolute;left:5562;top:10604;width:2434;height:56" filled="false" stroked="true" strokeweight="4.440pt" strokecolor="#000000">
              <v:stroke dashstyle="solid"/>
            </v:rect>
            <v:shape style="position:absolute;left:5980;top:10926;width:1049;height:77" coordorigin="5981,10927" coordsize="1049,77" path="m5981,10927l5981,11004m6192,10927l6192,11004m6401,10927l6401,11004m6821,10927l6821,11004m7030,10927l7030,11004e" filled="false" stroked="true" strokeweight=".72pt" strokecolor="#b7b7b7">
              <v:path arrowok="t"/>
              <v:stroke dashstyle="solid"/>
            </v:shape>
            <v:line style="position:absolute" from="6612,10927" to="6612,11004" stroked="true" strokeweight=".72pt" strokecolor="#858585">
              <v:stroke dashstyle="solid"/>
            </v:line>
            <v:rect style="position:absolute;left:5562;top:10827;width:1553;height:56" filled="false" stroked="true" strokeweight="4.440pt" strokecolor="#000000">
              <v:stroke dashstyle="solid"/>
            </v:rect>
            <v:shape style="position:absolute;left:5980;top:11150;width:2309;height:747" coordorigin="5981,11150" coordsize="2309,747" path="m5981,11150l5981,11227m6192,11150l6192,11227m6401,11150l6401,11227m6821,11150l6821,11227m7030,11150l7030,11450m7241,11150l7241,11450m7450,11150l7450,11450m7870,11150l7870,11896m8078,11150l8078,11896m8290,11150l8290,11896e" filled="false" stroked="true" strokeweight=".72pt" strokecolor="#b7b7b7">
              <v:path arrowok="t"/>
              <v:stroke dashstyle="solid"/>
            </v:shape>
            <v:shape style="position:absolute;left:6612;top:11150;width:1049;height:300" coordorigin="6612,11150" coordsize="1049,300" path="m6612,11150l6612,11227m7661,11150l7661,11450e" filled="false" stroked="true" strokeweight=".72pt" strokecolor="#858585">
              <v:path arrowok="t"/>
              <v:stroke dashstyle="solid"/>
            </v:shape>
            <v:rect style="position:absolute;left:5562;top:11048;width:2811;height:58" filled="false" stroked="true" strokeweight="4.440pt" strokecolor="#000000">
              <v:stroke dashstyle="solid"/>
            </v:rect>
            <v:shape style="position:absolute;left:5980;top:11373;width:840;height:77" coordorigin="5981,11373" coordsize="840,77" path="m5981,11373l5981,11450m6192,11373l6192,11450m6401,11373l6401,11450m6821,11373l6821,11450e" filled="false" stroked="true" strokeweight=".72pt" strokecolor="#b7b7b7">
              <v:path arrowok="t"/>
              <v:stroke dashstyle="solid"/>
            </v:shape>
            <v:line style="position:absolute" from="6612,11373" to="6612,11450" stroked="true" strokeweight=".72pt" strokecolor="#858585">
              <v:stroke dashstyle="solid"/>
            </v:line>
            <v:rect style="position:absolute;left:5562;top:11271;width:1407;height:58" filled="false" stroked="true" strokeweight="4.440pt" strokecolor="#000000">
              <v:stroke dashstyle="solid"/>
            </v:rect>
            <v:shape style="position:absolute;left:5980;top:11594;width:1469;height:80" coordorigin="5981,11594" coordsize="1469,80" path="m5981,11594l5981,11673m6192,11594l6192,11673m6401,11594l6401,11673m6821,11594l6821,11673m7030,11594l7030,11673m7241,11594l7241,11673m7450,11594l7450,11673e" filled="false" stroked="true" strokeweight=".72pt" strokecolor="#b7b7b7">
              <v:path arrowok="t"/>
              <v:stroke dashstyle="solid"/>
            </v:shape>
            <v:shape style="position:absolute;left:6612;top:11594;width:1049;height:303" coordorigin="6612,11594" coordsize="1049,303" path="m6612,11594l6612,11673m7661,11594l7661,11896e" filled="false" stroked="true" strokeweight=".72pt" strokecolor="#858585">
              <v:path arrowok="t"/>
              <v:stroke dashstyle="solid"/>
            </v:shape>
            <v:rect style="position:absolute;left:5562;top:11494;width:2266;height:56" filled="false" stroked="true" strokeweight="4.440pt" strokecolor="#000000">
              <v:stroke dashstyle="solid"/>
            </v:rect>
            <v:shape style="position:absolute;left:5980;top:11817;width:1469;height:80" coordorigin="5981,11817" coordsize="1469,80" path="m5981,11817l5981,11896m6192,11817l6192,11896m6401,11817l6401,11896m6821,11817l6821,11896m7030,11817l7030,11896m7241,11817l7241,11896m7450,11817l7450,11896e" filled="false" stroked="true" strokeweight=".72pt" strokecolor="#b7b7b7">
              <v:path arrowok="t"/>
              <v:stroke dashstyle="solid"/>
            </v:shape>
            <v:line style="position:absolute" from="6612,11817" to="6612,11896" stroked="true" strokeweight=".72pt" strokecolor="#858585">
              <v:stroke dashstyle="solid"/>
            </v:line>
            <v:rect style="position:absolute;left:5562;top:11717;width:1952;height:56" filled="false" stroked="true" strokeweight="4.440pt" strokecolor="#000000">
              <v:stroke dashstyle="solid"/>
            </v:rect>
            <v:shape style="position:absolute;left:5980;top:12040;width:2518;height:39" coordorigin="5981,12040" coordsize="2518,39" path="m5981,12040l5981,12079m6192,12040l6192,12079m6401,12040l6401,12079m6821,12040l6821,12079m7030,12040l7030,12079m7241,12040l7241,12079m7450,12040l7450,12079m7870,12040l7870,12079m8078,12040l8078,12079m8290,12040l8290,12079m8498,12040l8498,12079e" filled="false" stroked="true" strokeweight=".72pt" strokecolor="#b7b7b7">
              <v:path arrowok="t"/>
              <v:stroke dashstyle="solid"/>
            </v:shape>
            <v:shape style="position:absolute;left:6612;top:12040;width:1049;height:39" coordorigin="6612,12040" coordsize="1049,39" path="m6612,12040l6612,12079m7661,12040l7661,12079e" filled="false" stroked="true" strokeweight=".72pt" strokecolor="#858585">
              <v:path arrowok="t"/>
              <v:stroke dashstyle="solid"/>
            </v:shape>
            <v:rect style="position:absolute;left:5562;top:11940;width:2957;height:56" filled="false" stroked="true" strokeweight="4.440pt" strokecolor="#000000">
              <v:stroke dashstyle="solid"/>
            </v:rect>
            <v:line style="position:absolute" from="10596,933" to="10596,12079" stroked="true" strokeweight=".72pt" strokecolor="#b7b7b7">
              <v:stroke dashstyle="solid"/>
            </v:line>
            <v:shape style="position:absolute;left:5563;top:870;width:5242;height:11208" coordorigin="5563,871" coordsize="5242,11208" path="m10805,933l10805,12079m5563,933l10805,933m5563,871l5563,933m6612,871l6612,933m7661,871l7661,933m8707,871l8707,933m9756,871l9756,933m10805,871l10805,933m5563,933l5563,12079e" filled="false" stroked="true" strokeweight=".72pt" strokecolor="#858585">
              <v:path arrowok="t"/>
              <v:stroke dashstyle="solid"/>
            </v:shape>
            <v:rect style="position:absolute;left:2918;top:-323;width:8009;height:12421" filled="false" stroked="true" strokeweight="1pt" strokecolor="#858585">
              <v:stroke dashstyle="solid"/>
            </v:rect>
            <w10:wrap type="none"/>
          </v:group>
        </w:pict>
      </w:r>
      <w:r>
        <w:rPr/>
        <w:pict>
          <v:shape style="position:absolute;margin-left:533.735168pt;margin-top:23.751509pt;width:14.2pt;height:14.65pt;mso-position-horizontal-relative:page;mso-position-vertical-relative:paragraph;z-index:157808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855194pt;margin-top:23.751509pt;width:14.2pt;height:14.65pt;mso-position-horizontal-relative:page;mso-position-vertical-relative:paragraph;z-index:157818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975189pt;margin-top:23.751509pt;width:14.2pt;height:14.65pt;mso-position-horizontal-relative:page;mso-position-vertical-relative:paragraph;z-index:157829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243pt;margin-top:-62.578491pt;width:15.3pt;height:207.6pt;mso-position-horizontal-relative:page;mso-position-vertical-relative:paragraph;z-index:157844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4.3: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Resin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text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spacing w:line="242" w:lineRule="auto" w:before="102"/>
        <w:ind w:left="3714" w:right="6849" w:hanging="3"/>
        <w:jc w:val="right"/>
        <w:rPr>
          <w:rFonts w:ascii="Calibri"/>
          <w:sz w:val="18"/>
        </w:rPr>
      </w:pPr>
      <w:r>
        <w:rPr/>
        <w:pict>
          <v:shape style="position:absolute;margin-left:481.295197pt;margin-top:-10.400657pt;width:14.2pt;height:7.05pt;mso-position-horizontal-relative:page;mso-position-vertical-relative:paragraph;z-index:157813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415192pt;margin-top:-10.400657pt;width:14.2pt;height:7.05pt;mso-position-horizontal-relative:page;mso-position-vertical-relative:paragraph;z-index:157824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535187pt;margin-top:-10.400657pt;width:14.2pt;height:7.05pt;mso-position-horizontal-relative:page;mso-position-vertical-relative:paragraph;z-index:157834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44" w:lineRule="auto" w:before="3"/>
        <w:ind w:left="3438" w:right="6857" w:firstLine="805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 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42" w:lineRule="auto" w:before="0"/>
        <w:ind w:left="3816" w:right="6852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42" w:lineRule="auto" w:before="0"/>
        <w:ind w:left="3779" w:right="6857" w:firstLine="984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42" w:lineRule="auto" w:before="1"/>
        <w:ind w:left="3479" w:right="6854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42" w:lineRule="auto" w:before="3"/>
        <w:ind w:left="3529" w:right="6856" w:firstLine="1166"/>
        <w:jc w:val="right"/>
        <w:rPr>
          <w:rFonts w:ascii="Calibri"/>
          <w:sz w:val="18"/>
        </w:rPr>
      </w:pPr>
      <w:r>
        <w:rPr/>
        <w:pict>
          <v:shape style="position:absolute;margin-left:49.108295pt;margin-top:27.499348pt;width:15.3pt;height:20pt;mso-position-horizontal-relative:page;mso-position-vertical-relative:paragraph;z-index:157849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178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42" w:lineRule="auto" w:before="4"/>
        <w:ind w:left="4859" w:right="6856" w:firstLine="44"/>
        <w:jc w:val="both"/>
        <w:rPr>
          <w:rFonts w:ascii="Calibri"/>
          <w:sz w:val="18"/>
        </w:rPr>
      </w:pPr>
      <w:r>
        <w:rPr/>
        <w:pict>
          <v:shape style="position:absolute;margin-left:158.085190pt;margin-top:9.809325pt;width:14.2pt;height:32.5500pt;mso-position-horizontal-relative:page;mso-position-vertical-relative:paragraph;z-index:157839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42" w:lineRule="auto" w:before="3"/>
        <w:ind w:left="3616" w:right="6849" w:firstLine="149"/>
        <w:jc w:val="right"/>
        <w:rPr>
          <w:rFonts w:ascii="Calibri"/>
          <w:sz w:val="18"/>
        </w:rPr>
      </w:pPr>
      <w:r>
        <w:rPr>
          <w:rFonts w:ascii="Calibri"/>
          <w:sz w:val="18"/>
        </w:rPr>
        <w:t>Mansonia Altissima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Isoberlina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congensis</w:t>
      </w:r>
    </w:p>
    <w:p>
      <w:pPr>
        <w:spacing w:line="244" w:lineRule="auto" w:before="2"/>
        <w:ind w:left="4932" w:right="6856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42" w:lineRule="auto" w:before="0"/>
        <w:ind w:left="3432" w:right="6857" w:firstLine="3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 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 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42" w:lineRule="auto" w:before="4"/>
        <w:ind w:left="3249" w:right="6855" w:firstLine="535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14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42" w:lineRule="auto" w:before="5"/>
        <w:ind w:left="3467" w:right="6855" w:firstLine="6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42" w:lineRule="auto" w:before="2"/>
        <w:ind w:left="3345" w:right="6855" w:firstLine="913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 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42" w:lineRule="auto" w:before="7"/>
        <w:ind w:left="3857" w:right="6856" w:hanging="111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42" w:lineRule="auto"/>
        <w:jc w:val="right"/>
        <w:rPr>
          <w:rFonts w:ascii="Calibri"/>
          <w:sz w:val="18"/>
        </w:rPr>
        <w:sectPr>
          <w:footerReference w:type="default" r:id="rId51"/>
          <w:pgSz w:w="12240" w:h="15840"/>
          <w:pgMar w:footer="0" w:header="0" w:top="1500" w:bottom="280" w:left="180" w:right="0"/>
        </w:sectPr>
      </w:pPr>
    </w:p>
    <w:p>
      <w:pPr>
        <w:pStyle w:val="Heading3"/>
        <w:numPr>
          <w:ilvl w:val="1"/>
          <w:numId w:val="61"/>
        </w:numPr>
        <w:tabs>
          <w:tab w:pos="1621" w:val="left" w:leader="none"/>
        </w:tabs>
        <w:spacing w:line="240" w:lineRule="auto" w:before="79" w:after="0"/>
        <w:ind w:left="1620" w:right="0" w:hanging="361"/>
        <w:jc w:val="both"/>
      </w:pPr>
      <w:bookmarkStart w:name="_TOC_250017" w:id="200"/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00"/>
      <w:r>
        <w:rPr/>
        <w:t>protein content</w:t>
      </w:r>
    </w:p>
    <w:p>
      <w:pPr>
        <w:spacing w:line="360" w:lineRule="auto" w:before="132"/>
        <w:ind w:left="1260" w:right="1261" w:firstLine="0"/>
        <w:jc w:val="both"/>
        <w:rPr>
          <w:i/>
          <w:sz w:val="24"/>
        </w:rPr>
      </w:pPr>
      <w:r>
        <w:rPr>
          <w:sz w:val="24"/>
        </w:rPr>
        <w:t>From the percentage protein content results in Table 4.4 and Figure 4.4, it was observed that the</w:t>
      </w:r>
      <w:r>
        <w:rPr>
          <w:spacing w:val="1"/>
          <w:sz w:val="24"/>
        </w:rPr>
        <w:t> </w:t>
      </w:r>
      <w:r>
        <w:rPr>
          <w:sz w:val="24"/>
        </w:rPr>
        <w:t>percentage protein content ranged from 7.30 to 12.10% with wood specie number </w:t>
      </w:r>
      <w:r>
        <w:rPr>
          <w:i/>
          <w:sz w:val="24"/>
        </w:rPr>
        <w:t>32(Tectona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grandis) </w:t>
      </w:r>
      <w:r>
        <w:rPr>
          <w:sz w:val="24"/>
        </w:rPr>
        <w:t>having the highest protein content of 12.10%) followed by </w:t>
      </w:r>
      <w:r>
        <w:rPr>
          <w:i/>
          <w:sz w:val="24"/>
        </w:rPr>
        <w:t>22(Newboudia laevis </w:t>
      </w:r>
      <w:r>
        <w:rPr>
          <w:sz w:val="24"/>
        </w:rPr>
        <w:t>11.10%)</w:t>
      </w:r>
      <w:r>
        <w:rPr>
          <w:sz w:val="24"/>
          <w:vertAlign w:val="subscript"/>
        </w:rPr>
        <w:t>;</w:t>
      </w:r>
      <w:r>
        <w:rPr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36(Gmelina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arborea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11.30%),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9(Cola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gigantia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10.00%),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16(</w:t>
      </w:r>
      <w:r>
        <w:rPr>
          <w:i/>
          <w:sz w:val="24"/>
          <w:vertAlign w:val="baseline"/>
        </w:rPr>
        <w:t>Hevea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brasiliensis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10.50</w:t>
      </w:r>
      <w:r>
        <w:rPr>
          <w:i/>
          <w:sz w:val="24"/>
          <w:vertAlign w:val="baseline"/>
        </w:rPr>
        <w:t>%),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19(Bombax buonopazense </w:t>
      </w:r>
      <w:r>
        <w:rPr>
          <w:sz w:val="24"/>
          <w:vertAlign w:val="baseline"/>
        </w:rPr>
        <w:t>10.60%), 40(</w:t>
      </w:r>
      <w:r>
        <w:rPr>
          <w:i/>
          <w:sz w:val="24"/>
          <w:vertAlign w:val="baseline"/>
        </w:rPr>
        <w:t>Mangifera indica </w:t>
      </w:r>
      <w:r>
        <w:rPr>
          <w:sz w:val="24"/>
          <w:vertAlign w:val="baseline"/>
        </w:rPr>
        <w:t>10.80%). The average crude protein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content yield in the various woods was observed in </w:t>
      </w:r>
      <w:r>
        <w:rPr>
          <w:i/>
          <w:sz w:val="24"/>
          <w:vertAlign w:val="baseline"/>
        </w:rPr>
        <w:t>2(Hamoa klaineana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9.20%)</w:t>
      </w:r>
      <w:r>
        <w:rPr>
          <w:i/>
          <w:sz w:val="24"/>
          <w:vertAlign w:val="baseline"/>
        </w:rPr>
        <w:t>, 3(Pteracarpus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soyouxi</w:t>
      </w:r>
      <w:r>
        <w:rPr>
          <w:i/>
          <w:spacing w:val="81"/>
          <w:sz w:val="24"/>
          <w:vertAlign w:val="baseline"/>
        </w:rPr>
        <w:t> </w:t>
      </w:r>
      <w:r>
        <w:rPr>
          <w:sz w:val="24"/>
          <w:vertAlign w:val="baseline"/>
        </w:rPr>
        <w:t>9.00%),</w:t>
      </w:r>
      <w:r>
        <w:rPr>
          <w:spacing w:val="81"/>
          <w:sz w:val="24"/>
          <w:vertAlign w:val="baseline"/>
        </w:rPr>
        <w:t> </w:t>
      </w:r>
      <w:r>
        <w:rPr>
          <w:sz w:val="24"/>
          <w:vertAlign w:val="baseline"/>
        </w:rPr>
        <w:t>7(</w:t>
      </w:r>
      <w:r>
        <w:rPr>
          <w:i/>
          <w:sz w:val="24"/>
          <w:vertAlign w:val="baseline"/>
        </w:rPr>
        <w:t>Brachystigia</w:t>
      </w:r>
      <w:r>
        <w:rPr>
          <w:i/>
          <w:spacing w:val="82"/>
          <w:sz w:val="24"/>
          <w:vertAlign w:val="baseline"/>
        </w:rPr>
        <w:t> </w:t>
      </w:r>
      <w:r>
        <w:rPr>
          <w:i/>
          <w:sz w:val="24"/>
          <w:vertAlign w:val="baseline"/>
        </w:rPr>
        <w:t>eurecomya</w:t>
      </w:r>
      <w:r>
        <w:rPr>
          <w:i/>
          <w:spacing w:val="83"/>
          <w:sz w:val="24"/>
          <w:vertAlign w:val="baseline"/>
        </w:rPr>
        <w:t> </w:t>
      </w:r>
      <w:r>
        <w:rPr>
          <w:sz w:val="24"/>
          <w:vertAlign w:val="baseline"/>
        </w:rPr>
        <w:t>9.40%),</w:t>
      </w:r>
      <w:r>
        <w:rPr>
          <w:spacing w:val="81"/>
          <w:sz w:val="24"/>
          <w:vertAlign w:val="baseline"/>
        </w:rPr>
        <w:t> </w:t>
      </w:r>
      <w:r>
        <w:rPr>
          <w:sz w:val="24"/>
          <w:vertAlign w:val="baseline"/>
        </w:rPr>
        <w:t>8(</w:t>
      </w:r>
      <w:r>
        <w:rPr>
          <w:i/>
          <w:sz w:val="24"/>
          <w:vertAlign w:val="baseline"/>
        </w:rPr>
        <w:t>Ceitis</w:t>
      </w:r>
      <w:r>
        <w:rPr>
          <w:i/>
          <w:spacing w:val="83"/>
          <w:sz w:val="24"/>
          <w:vertAlign w:val="baseline"/>
        </w:rPr>
        <w:t> </w:t>
      </w:r>
      <w:r>
        <w:rPr>
          <w:i/>
          <w:sz w:val="24"/>
          <w:vertAlign w:val="baseline"/>
        </w:rPr>
        <w:t>zenkeri</w:t>
      </w:r>
      <w:r>
        <w:rPr>
          <w:i/>
          <w:spacing w:val="85"/>
          <w:sz w:val="24"/>
          <w:vertAlign w:val="baseline"/>
        </w:rPr>
        <w:t> </w:t>
      </w:r>
      <w:r>
        <w:rPr>
          <w:sz w:val="24"/>
          <w:vertAlign w:val="baseline"/>
        </w:rPr>
        <w:t>9.10%).</w:t>
      </w:r>
      <w:r>
        <w:rPr>
          <w:spacing w:val="81"/>
          <w:sz w:val="24"/>
          <w:vertAlign w:val="baseline"/>
        </w:rPr>
        <w:t> </w:t>
      </w:r>
      <w:r>
        <w:rPr>
          <w:sz w:val="24"/>
          <w:vertAlign w:val="baseline"/>
        </w:rPr>
        <w:t>19(</w:t>
      </w:r>
      <w:r>
        <w:rPr>
          <w:i/>
          <w:sz w:val="24"/>
          <w:vertAlign w:val="baseline"/>
        </w:rPr>
        <w:t>Pyenanthus</w:t>
      </w:r>
    </w:p>
    <w:p>
      <w:pPr>
        <w:spacing w:before="2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angolensis</w:t>
      </w:r>
      <w:r>
        <w:rPr>
          <w:i/>
          <w:spacing w:val="71"/>
          <w:sz w:val="24"/>
        </w:rPr>
        <w:t> </w:t>
      </w:r>
      <w:r>
        <w:rPr>
          <w:sz w:val="24"/>
        </w:rPr>
        <w:t>9.30%),</w:t>
      </w:r>
      <w:r>
        <w:rPr>
          <w:spacing w:val="70"/>
          <w:sz w:val="24"/>
        </w:rPr>
        <w:t> </w:t>
      </w:r>
      <w:r>
        <w:rPr>
          <w:sz w:val="24"/>
        </w:rPr>
        <w:t>20(</w:t>
      </w:r>
      <w:r>
        <w:rPr>
          <w:i/>
          <w:sz w:val="24"/>
        </w:rPr>
        <w:t>Dialum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guineense</w:t>
      </w:r>
      <w:r>
        <w:rPr>
          <w:i/>
          <w:spacing w:val="72"/>
          <w:sz w:val="24"/>
        </w:rPr>
        <w:t> </w:t>
      </w:r>
      <w:r>
        <w:rPr>
          <w:sz w:val="24"/>
        </w:rPr>
        <w:t>9.10%).</w:t>
      </w:r>
      <w:r>
        <w:rPr>
          <w:spacing w:val="70"/>
          <w:sz w:val="24"/>
        </w:rPr>
        <w:t> </w:t>
      </w:r>
      <w:r>
        <w:rPr>
          <w:sz w:val="24"/>
        </w:rPr>
        <w:t>24(</w:t>
      </w:r>
      <w:r>
        <w:rPr>
          <w:i/>
          <w:sz w:val="24"/>
        </w:rPr>
        <w:t>Isoberlina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tomensosa</w:t>
      </w:r>
      <w:r>
        <w:rPr>
          <w:i/>
          <w:spacing w:val="72"/>
          <w:sz w:val="24"/>
        </w:rPr>
        <w:t> </w:t>
      </w:r>
      <w:r>
        <w:rPr>
          <w:sz w:val="24"/>
        </w:rPr>
        <w:t>9.30%),</w:t>
      </w:r>
      <w:r>
        <w:rPr>
          <w:spacing w:val="71"/>
          <w:sz w:val="24"/>
        </w:rPr>
        <w:t> </w:t>
      </w:r>
      <w:r>
        <w:rPr>
          <w:sz w:val="24"/>
        </w:rPr>
        <w:t>26(</w:t>
      </w:r>
      <w:r>
        <w:rPr>
          <w:i/>
          <w:sz w:val="24"/>
        </w:rPr>
        <w:t>Ficus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elastica</w:t>
      </w:r>
      <w:r>
        <w:rPr>
          <w:i/>
          <w:spacing w:val="31"/>
          <w:sz w:val="24"/>
        </w:rPr>
        <w:t> </w:t>
      </w:r>
      <w:r>
        <w:rPr>
          <w:sz w:val="24"/>
        </w:rPr>
        <w:t>9.10%),</w:t>
      </w:r>
      <w:r>
        <w:rPr>
          <w:spacing w:val="31"/>
          <w:sz w:val="24"/>
        </w:rPr>
        <w:t> </w:t>
      </w:r>
      <w:r>
        <w:rPr>
          <w:sz w:val="24"/>
        </w:rPr>
        <w:t>28(</w:t>
      </w:r>
      <w:r>
        <w:rPr>
          <w:i/>
          <w:sz w:val="24"/>
        </w:rPr>
        <w:t>Naulea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popeguinii</w:t>
      </w:r>
      <w:r>
        <w:rPr>
          <w:i/>
          <w:spacing w:val="34"/>
          <w:sz w:val="24"/>
        </w:rPr>
        <w:t> </w:t>
      </w:r>
      <w:r>
        <w:rPr>
          <w:sz w:val="24"/>
        </w:rPr>
        <w:t>9.10%),</w:t>
      </w:r>
      <w:r>
        <w:rPr>
          <w:spacing w:val="30"/>
          <w:sz w:val="24"/>
        </w:rPr>
        <w:t> </w:t>
      </w:r>
      <w:r>
        <w:rPr>
          <w:i/>
          <w:sz w:val="24"/>
        </w:rPr>
        <w:t>30(Triplochiton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scleroxylon</w:t>
      </w:r>
      <w:r>
        <w:rPr>
          <w:i/>
          <w:spacing w:val="33"/>
          <w:sz w:val="24"/>
        </w:rPr>
        <w:t> </w:t>
      </w:r>
      <w:r>
        <w:rPr>
          <w:sz w:val="24"/>
        </w:rPr>
        <w:t>9.10%),</w:t>
      </w:r>
      <w:r>
        <w:rPr>
          <w:spacing w:val="31"/>
          <w:sz w:val="24"/>
        </w:rPr>
        <w:t> </w:t>
      </w:r>
      <w:r>
        <w:rPr>
          <w:sz w:val="24"/>
        </w:rPr>
        <w:t>33(</w:t>
      </w:r>
      <w:r>
        <w:rPr>
          <w:i/>
          <w:sz w:val="24"/>
        </w:rPr>
        <w:t>Irvingia</w:t>
      </w:r>
    </w:p>
    <w:p>
      <w:pPr>
        <w:spacing w:line="360" w:lineRule="auto" w:before="139"/>
        <w:ind w:left="1260" w:right="1260" w:firstLine="0"/>
        <w:jc w:val="both"/>
        <w:rPr>
          <w:i/>
          <w:sz w:val="24"/>
        </w:rPr>
      </w:pPr>
      <w:r>
        <w:rPr>
          <w:i/>
          <w:sz w:val="24"/>
        </w:rPr>
        <w:t>grandifolio</w:t>
      </w:r>
      <w:r>
        <w:rPr>
          <w:i/>
          <w:spacing w:val="1"/>
          <w:sz w:val="24"/>
        </w:rPr>
        <w:t> </w:t>
      </w:r>
      <w:r>
        <w:rPr>
          <w:sz w:val="24"/>
        </w:rPr>
        <w:t>9.30%),</w:t>
      </w:r>
      <w:r>
        <w:rPr>
          <w:spacing w:val="1"/>
          <w:sz w:val="24"/>
        </w:rPr>
        <w:t> </w:t>
      </w:r>
      <w:r>
        <w:rPr>
          <w:sz w:val="24"/>
        </w:rPr>
        <w:t>41(</w:t>
      </w:r>
      <w:r>
        <w:rPr>
          <w:i/>
          <w:sz w:val="24"/>
        </w:rPr>
        <w:t>Xylopia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aethiopica</w:t>
      </w:r>
      <w:r>
        <w:rPr>
          <w:i/>
          <w:spacing w:val="1"/>
          <w:sz w:val="24"/>
        </w:rPr>
        <w:t> </w:t>
      </w:r>
      <w:r>
        <w:rPr>
          <w:sz w:val="24"/>
        </w:rPr>
        <w:t>9.50%),</w:t>
      </w:r>
      <w:r>
        <w:rPr>
          <w:spacing w:val="1"/>
          <w:sz w:val="24"/>
        </w:rPr>
        <w:t> </w:t>
      </w:r>
      <w:r>
        <w:rPr>
          <w:sz w:val="24"/>
        </w:rPr>
        <w:t>43(</w:t>
      </w:r>
      <w:r>
        <w:rPr>
          <w:i/>
          <w:sz w:val="24"/>
        </w:rPr>
        <w:t>Oncoba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1"/>
          <w:sz w:val="24"/>
        </w:rPr>
        <w:t> </w:t>
      </w:r>
      <w:r>
        <w:rPr>
          <w:sz w:val="24"/>
        </w:rPr>
        <w:t>9.30%),</w:t>
      </w:r>
      <w:r>
        <w:rPr>
          <w:spacing w:val="1"/>
          <w:sz w:val="24"/>
        </w:rPr>
        <w:t> </w:t>
      </w:r>
      <w:r>
        <w:rPr>
          <w:sz w:val="24"/>
        </w:rPr>
        <w:t>46(</w:t>
      </w:r>
      <w:r>
        <w:rPr>
          <w:i/>
          <w:sz w:val="24"/>
        </w:rPr>
        <w:t>Garcinia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gnetrides </w:t>
      </w:r>
      <w:r>
        <w:rPr>
          <w:sz w:val="24"/>
        </w:rPr>
        <w:t>9.20%),</w:t>
      </w:r>
      <w:r>
        <w:rPr>
          <w:spacing w:val="1"/>
          <w:sz w:val="24"/>
        </w:rPr>
        <w:t> </w:t>
      </w:r>
      <w:r>
        <w:rPr>
          <w:sz w:val="24"/>
        </w:rPr>
        <w:t>47(</w:t>
      </w:r>
      <w:r>
        <w:rPr>
          <w:i/>
          <w:sz w:val="24"/>
        </w:rPr>
        <w:t>Annoa senegalensis </w:t>
      </w:r>
      <w:r>
        <w:rPr>
          <w:sz w:val="24"/>
        </w:rPr>
        <w:t>9.10%), 49(</w:t>
      </w:r>
      <w:r>
        <w:rPr>
          <w:i/>
          <w:sz w:val="24"/>
        </w:rPr>
        <w:t>Naulea latifollio </w:t>
      </w:r>
      <w:r>
        <w:rPr>
          <w:sz w:val="24"/>
        </w:rPr>
        <w:t>9.20%), 1(</w:t>
      </w:r>
      <w:r>
        <w:rPr>
          <w:i/>
          <w:sz w:val="24"/>
        </w:rPr>
        <w:t>B rachystegia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 </w:t>
      </w:r>
      <w:r>
        <w:rPr>
          <w:i/>
          <w:spacing w:val="12"/>
          <w:sz w:val="24"/>
        </w:rPr>
        <w:t> </w:t>
      </w:r>
      <w:r>
        <w:rPr>
          <w:sz w:val="24"/>
        </w:rPr>
        <w:t>8.40%),  </w:t>
      </w:r>
      <w:r>
        <w:rPr>
          <w:spacing w:val="12"/>
          <w:sz w:val="24"/>
        </w:rPr>
        <w:t> </w:t>
      </w:r>
      <w:r>
        <w:rPr>
          <w:sz w:val="24"/>
        </w:rPr>
        <w:t>5(</w:t>
      </w:r>
      <w:r>
        <w:rPr>
          <w:i/>
          <w:sz w:val="24"/>
        </w:rPr>
        <w:t>Lophura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lanceolata  </w:t>
      </w:r>
      <w:r>
        <w:rPr>
          <w:i/>
          <w:spacing w:val="13"/>
          <w:sz w:val="24"/>
        </w:rPr>
        <w:t> </w:t>
      </w:r>
      <w:r>
        <w:rPr>
          <w:sz w:val="24"/>
        </w:rPr>
        <w:t>8.70%),  </w:t>
      </w:r>
      <w:r>
        <w:rPr>
          <w:spacing w:val="12"/>
          <w:sz w:val="24"/>
        </w:rPr>
        <w:t> </w:t>
      </w:r>
      <w:r>
        <w:rPr>
          <w:sz w:val="24"/>
        </w:rPr>
        <w:t>6(</w:t>
      </w:r>
      <w:r>
        <w:rPr>
          <w:i/>
          <w:sz w:val="24"/>
        </w:rPr>
        <w:t>Albzigia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zigia  </w:t>
      </w:r>
      <w:r>
        <w:rPr>
          <w:i/>
          <w:spacing w:val="10"/>
          <w:sz w:val="24"/>
        </w:rPr>
        <w:t> </w:t>
      </w:r>
      <w:r>
        <w:rPr>
          <w:sz w:val="24"/>
        </w:rPr>
        <w:t>8.60%),  </w:t>
      </w:r>
      <w:r>
        <w:rPr>
          <w:spacing w:val="13"/>
          <w:sz w:val="24"/>
        </w:rPr>
        <w:t> </w:t>
      </w:r>
      <w:r>
        <w:rPr>
          <w:sz w:val="24"/>
        </w:rPr>
        <w:t>11(</w:t>
      </w:r>
      <w:r>
        <w:rPr>
          <w:i/>
          <w:sz w:val="24"/>
        </w:rPr>
        <w:t>Anacardium</w:t>
      </w:r>
    </w:p>
    <w:p>
      <w:pPr>
        <w:spacing w:line="360" w:lineRule="auto" w:before="0"/>
        <w:ind w:left="1260" w:right="1261" w:firstLine="0"/>
        <w:jc w:val="both"/>
        <w:rPr>
          <w:sz w:val="24"/>
        </w:rPr>
      </w:pPr>
      <w:r>
        <w:rPr>
          <w:i/>
          <w:sz w:val="24"/>
        </w:rPr>
        <w:t>occidentale</w:t>
      </w:r>
      <w:r>
        <w:rPr>
          <w:i/>
          <w:spacing w:val="1"/>
          <w:sz w:val="24"/>
        </w:rPr>
        <w:t> </w:t>
      </w:r>
      <w:r>
        <w:rPr>
          <w:sz w:val="24"/>
        </w:rPr>
        <w:t>8.60%),</w:t>
      </w:r>
      <w:r>
        <w:rPr>
          <w:spacing w:val="1"/>
          <w:sz w:val="24"/>
        </w:rPr>
        <w:t> </w:t>
      </w:r>
      <w:r>
        <w:rPr>
          <w:sz w:val="24"/>
        </w:rPr>
        <w:t>12(</w:t>
      </w:r>
      <w:r>
        <w:rPr>
          <w:i/>
          <w:sz w:val="24"/>
        </w:rPr>
        <w:t>Iruingia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gabanonesis</w:t>
      </w:r>
      <w:r>
        <w:rPr>
          <w:i/>
          <w:spacing w:val="1"/>
          <w:sz w:val="24"/>
        </w:rPr>
        <w:t> </w:t>
      </w:r>
      <w:r>
        <w:rPr>
          <w:sz w:val="24"/>
        </w:rPr>
        <w:t>8.90%),</w:t>
      </w:r>
      <w:r>
        <w:rPr>
          <w:spacing w:val="1"/>
          <w:sz w:val="24"/>
        </w:rPr>
        <w:t> </w:t>
      </w:r>
      <w:r>
        <w:rPr>
          <w:sz w:val="24"/>
        </w:rPr>
        <w:t>14(</w:t>
      </w:r>
      <w:r>
        <w:rPr>
          <w:i/>
          <w:sz w:val="24"/>
        </w:rPr>
        <w:t>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"/>
          <w:sz w:val="24"/>
        </w:rPr>
        <w:t> </w:t>
      </w:r>
      <w:r>
        <w:rPr>
          <w:sz w:val="24"/>
        </w:rPr>
        <w:t>8.30%),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Canarium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schwafurihii</w:t>
      </w:r>
      <w:r>
        <w:rPr>
          <w:i/>
          <w:spacing w:val="1"/>
          <w:sz w:val="24"/>
        </w:rPr>
        <w:t> </w:t>
      </w:r>
      <w:r>
        <w:rPr>
          <w:sz w:val="24"/>
        </w:rPr>
        <w:t>8.70%),</w:t>
      </w:r>
      <w:r>
        <w:rPr>
          <w:spacing w:val="1"/>
          <w:sz w:val="24"/>
        </w:rPr>
        <w:t> </w:t>
      </w:r>
      <w:r>
        <w:rPr>
          <w:sz w:val="24"/>
        </w:rPr>
        <w:t>18(</w:t>
      </w:r>
      <w:r>
        <w:rPr>
          <w:i/>
          <w:sz w:val="24"/>
        </w:rPr>
        <w:t>Tetraplura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1"/>
          <w:sz w:val="24"/>
        </w:rPr>
        <w:t> </w:t>
      </w:r>
      <w:r>
        <w:rPr>
          <w:sz w:val="24"/>
        </w:rPr>
        <w:t>3.30%),</w:t>
      </w:r>
      <w:r>
        <w:rPr>
          <w:spacing w:val="1"/>
          <w:sz w:val="24"/>
        </w:rPr>
        <w:t> </w:t>
      </w:r>
      <w:r>
        <w:rPr>
          <w:sz w:val="24"/>
        </w:rPr>
        <w:t>21(</w:t>
      </w:r>
      <w:r>
        <w:rPr>
          <w:i/>
          <w:sz w:val="24"/>
        </w:rPr>
        <w:t>Delonix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1"/>
          <w:sz w:val="24"/>
        </w:rPr>
        <w:t> </w:t>
      </w:r>
      <w:r>
        <w:rPr>
          <w:sz w:val="24"/>
        </w:rPr>
        <w:t>8.70%)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23(</w:t>
      </w:r>
      <w:r>
        <w:rPr>
          <w:i/>
          <w:sz w:val="24"/>
        </w:rPr>
        <w:t>Mansonia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altissima</w:t>
      </w:r>
      <w:r>
        <w:rPr>
          <w:i/>
          <w:spacing w:val="26"/>
          <w:sz w:val="24"/>
        </w:rPr>
        <w:t> </w:t>
      </w:r>
      <w:r>
        <w:rPr>
          <w:sz w:val="24"/>
        </w:rPr>
        <w:t>8.80%),</w:t>
      </w:r>
      <w:r>
        <w:rPr>
          <w:spacing w:val="25"/>
          <w:sz w:val="24"/>
        </w:rPr>
        <w:t> </w:t>
      </w:r>
      <w:r>
        <w:rPr>
          <w:sz w:val="24"/>
        </w:rPr>
        <w:t>25(</w:t>
      </w:r>
      <w:r>
        <w:rPr>
          <w:i/>
          <w:sz w:val="24"/>
        </w:rPr>
        <w:t>Alstonia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congensis</w:t>
      </w:r>
      <w:r>
        <w:rPr>
          <w:i/>
          <w:spacing w:val="27"/>
          <w:sz w:val="24"/>
        </w:rPr>
        <w:t> </w:t>
      </w:r>
      <w:r>
        <w:rPr>
          <w:sz w:val="24"/>
        </w:rPr>
        <w:t>8.90%)</w:t>
      </w:r>
      <w:r>
        <w:rPr>
          <w:i/>
          <w:sz w:val="24"/>
        </w:rPr>
        <w:t>,</w:t>
      </w:r>
      <w:r>
        <w:rPr>
          <w:i/>
          <w:spacing w:val="27"/>
          <w:sz w:val="24"/>
        </w:rPr>
        <w:t> </w:t>
      </w:r>
      <w:r>
        <w:rPr>
          <w:sz w:val="24"/>
        </w:rPr>
        <w:t>27(</w:t>
      </w:r>
      <w:r>
        <w:rPr>
          <w:i/>
          <w:sz w:val="24"/>
        </w:rPr>
        <w:t>Anogeissus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eiocapus</w:t>
      </w:r>
      <w:r>
        <w:rPr>
          <w:i/>
          <w:spacing w:val="114"/>
          <w:sz w:val="24"/>
        </w:rPr>
        <w:t> </w:t>
      </w:r>
      <w:r>
        <w:rPr>
          <w:sz w:val="24"/>
        </w:rPr>
        <w:t>8.20%),</w:t>
      </w:r>
    </w:p>
    <w:p>
      <w:pPr>
        <w:pStyle w:val="BodyText"/>
        <w:spacing w:line="360" w:lineRule="auto" w:before="1"/>
        <w:ind w:left="1260" w:right="1261"/>
        <w:jc w:val="both"/>
      </w:pPr>
      <w:r>
        <w:rPr/>
        <w:t>34(</w:t>
      </w:r>
      <w:r>
        <w:rPr>
          <w:i/>
        </w:rPr>
        <w:t>Terminatlia</w:t>
      </w:r>
      <w:r>
        <w:rPr>
          <w:i/>
          <w:spacing w:val="1"/>
        </w:rPr>
        <w:t> </w:t>
      </w:r>
      <w:r>
        <w:rPr>
          <w:i/>
        </w:rPr>
        <w:t>superba</w:t>
      </w:r>
      <w:r>
        <w:rPr>
          <w:i/>
          <w:spacing w:val="1"/>
        </w:rPr>
        <w:t> </w:t>
      </w:r>
      <w:r>
        <w:rPr/>
        <w:t>8.70%),</w:t>
      </w:r>
      <w:r>
        <w:rPr>
          <w:spacing w:val="1"/>
        </w:rPr>
        <w:t> </w:t>
      </w:r>
      <w:r>
        <w:rPr/>
        <w:t>35(</w:t>
      </w:r>
      <w:r>
        <w:rPr>
          <w:i/>
        </w:rPr>
        <w:t>Baphia</w:t>
      </w:r>
      <w:r>
        <w:rPr>
          <w:i/>
          <w:spacing w:val="1"/>
        </w:rPr>
        <w:t> </w:t>
      </w:r>
      <w:r>
        <w:rPr>
          <w:i/>
        </w:rPr>
        <w:t>nitida</w:t>
      </w:r>
      <w:r>
        <w:rPr>
          <w:i/>
          <w:spacing w:val="1"/>
        </w:rPr>
        <w:t> </w:t>
      </w:r>
      <w:r>
        <w:rPr/>
        <w:t>8.90%),</w:t>
      </w:r>
      <w:r>
        <w:rPr>
          <w:spacing w:val="1"/>
        </w:rPr>
        <w:t> </w:t>
      </w:r>
      <w:r>
        <w:rPr/>
        <w:t>38(</w:t>
      </w:r>
      <w:r>
        <w:rPr>
          <w:i/>
        </w:rPr>
        <w:t>Ceiba</w:t>
      </w:r>
      <w:r>
        <w:rPr>
          <w:i/>
          <w:spacing w:val="1"/>
        </w:rPr>
        <w:t> </w:t>
      </w:r>
      <w:r>
        <w:rPr>
          <w:i/>
        </w:rPr>
        <w:t>petandra</w:t>
      </w:r>
      <w:r>
        <w:rPr>
          <w:i/>
          <w:spacing w:val="1"/>
        </w:rPr>
        <w:t> </w:t>
      </w:r>
      <w:r>
        <w:rPr/>
        <w:t>8.70%),</w:t>
      </w:r>
      <w:r>
        <w:rPr>
          <w:spacing w:val="1"/>
        </w:rPr>
        <w:t> </w:t>
      </w:r>
      <w:r>
        <w:rPr/>
        <w:t>44(</w:t>
      </w:r>
      <w:r>
        <w:rPr>
          <w:i/>
        </w:rPr>
        <w:t>Anlhodesta dejenalensis </w:t>
      </w:r>
      <w:r>
        <w:rPr/>
        <w:t>8.60%), 45(</w:t>
      </w:r>
      <w:r>
        <w:rPr>
          <w:i/>
        </w:rPr>
        <w:t>Chlorophora excelsa </w:t>
      </w:r>
      <w:r>
        <w:rPr/>
        <w:t>8.80%),</w:t>
      </w:r>
      <w:r>
        <w:rPr>
          <w:spacing w:val="1"/>
        </w:rPr>
        <w:t> </w:t>
      </w:r>
      <w:r>
        <w:rPr/>
        <w:t>and 48(</w:t>
      </w:r>
      <w:r>
        <w:rPr>
          <w:i/>
        </w:rPr>
        <w:t>Manikara obovata</w:t>
      </w:r>
      <w:r>
        <w:rPr>
          <w:i/>
          <w:spacing w:val="1"/>
        </w:rPr>
        <w:t> </w:t>
      </w:r>
      <w:r>
        <w:rPr/>
        <w:t>8.20%). The lowest protein content was observed in the wood specie number 29(</w:t>
      </w:r>
      <w:r>
        <w:rPr>
          <w:i/>
        </w:rPr>
        <w:t>Vitex doniana</w:t>
      </w:r>
      <w:r>
        <w:rPr>
          <w:i/>
          <w:spacing w:val="1"/>
        </w:rPr>
        <w:t> </w:t>
      </w:r>
      <w:r>
        <w:rPr/>
        <w:t>7.30)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10(</w:t>
      </w:r>
      <w:r>
        <w:rPr>
          <w:i/>
        </w:rPr>
        <w:t>Naulea</w:t>
      </w:r>
      <w:r>
        <w:rPr>
          <w:i/>
          <w:spacing w:val="1"/>
        </w:rPr>
        <w:t> </w:t>
      </w:r>
      <w:r>
        <w:rPr>
          <w:i/>
        </w:rPr>
        <w:t>diderrichii</w:t>
      </w:r>
      <w:r>
        <w:rPr>
          <w:i/>
          <w:spacing w:val="1"/>
        </w:rPr>
        <w:t> </w:t>
      </w:r>
      <w:r>
        <w:rPr/>
        <w:t>7.90%),</w:t>
      </w:r>
      <w:r>
        <w:rPr>
          <w:spacing w:val="1"/>
        </w:rPr>
        <w:t> </w:t>
      </w:r>
      <w:r>
        <w:rPr/>
        <w:t>17(</w:t>
      </w:r>
      <w:r>
        <w:rPr>
          <w:i/>
        </w:rPr>
        <w:t>Barteria</w:t>
      </w:r>
      <w:r>
        <w:rPr>
          <w:i/>
          <w:spacing w:val="1"/>
        </w:rPr>
        <w:t> </w:t>
      </w:r>
      <w:r>
        <w:rPr>
          <w:i/>
        </w:rPr>
        <w:t>fistulosa</w:t>
      </w:r>
      <w:r>
        <w:rPr>
          <w:i/>
          <w:spacing w:val="1"/>
        </w:rPr>
        <w:t> </w:t>
      </w:r>
      <w:r>
        <w:rPr/>
        <w:t>7.60%)</w:t>
      </w:r>
      <w:r>
        <w:rPr>
          <w:spacing w:val="1"/>
        </w:rPr>
        <w:t> </w:t>
      </w:r>
      <w:r>
        <w:rPr/>
        <w:t>31(</w:t>
      </w:r>
      <w:r>
        <w:rPr>
          <w:i/>
        </w:rPr>
        <w:t>Khaya</w:t>
      </w:r>
      <w:r>
        <w:rPr>
          <w:i/>
          <w:spacing w:val="1"/>
        </w:rPr>
        <w:t> </w:t>
      </w:r>
      <w:r>
        <w:rPr>
          <w:i/>
        </w:rPr>
        <w:t>senegalensis</w:t>
      </w:r>
      <w:r>
        <w:rPr>
          <w:i/>
          <w:spacing w:val="1"/>
        </w:rPr>
        <w:t> </w:t>
      </w:r>
      <w:r>
        <w:rPr/>
        <w:t>7.60%),</w:t>
      </w:r>
      <w:r>
        <w:rPr>
          <w:spacing w:val="1"/>
        </w:rPr>
        <w:t> </w:t>
      </w:r>
      <w:r>
        <w:rPr/>
        <w:t>37(</w:t>
      </w:r>
      <w:r>
        <w:rPr>
          <w:i/>
        </w:rPr>
        <w:t>Lonchocarpus</w:t>
      </w:r>
      <w:r>
        <w:rPr>
          <w:i/>
          <w:spacing w:val="1"/>
        </w:rPr>
        <w:t> </w:t>
      </w:r>
      <w:r>
        <w:rPr>
          <w:i/>
        </w:rPr>
        <w:t>griffonianus</w:t>
      </w:r>
      <w:r>
        <w:rPr>
          <w:i/>
          <w:spacing w:val="1"/>
        </w:rPr>
        <w:t> </w:t>
      </w:r>
      <w:r>
        <w:rPr/>
        <w:t>7.60%)</w:t>
      </w:r>
      <w:r>
        <w:rPr>
          <w:spacing w:val="1"/>
        </w:rPr>
        <w:t> </w:t>
      </w:r>
      <w:r>
        <w:rPr/>
        <w:t>42(</w:t>
      </w:r>
      <w:r>
        <w:rPr>
          <w:i/>
        </w:rPr>
        <w:t>Khaya</w:t>
      </w:r>
      <w:r>
        <w:rPr>
          <w:i/>
          <w:spacing w:val="1"/>
        </w:rPr>
        <w:t> </w:t>
      </w:r>
      <w:r>
        <w:rPr>
          <w:i/>
        </w:rPr>
        <w:t>ivorensi</w:t>
      </w:r>
      <w:r>
        <w:rPr>
          <w:i/>
          <w:spacing w:val="1"/>
        </w:rPr>
        <w:t> </w:t>
      </w:r>
      <w:r>
        <w:rPr/>
        <w:t>7.90%),</w:t>
      </w:r>
      <w:r>
        <w:rPr>
          <w:spacing w:val="1"/>
        </w:rPr>
        <w:t> </w:t>
      </w:r>
      <w:r>
        <w:rPr/>
        <w:t>50(</w:t>
      </w:r>
      <w:r>
        <w:rPr>
          <w:i/>
        </w:rPr>
        <w:t>Daniella oliveri </w:t>
      </w:r>
      <w:r>
        <w:rPr/>
        <w:t>7.99%). The results of this research showed that the values of all the wood</w:t>
      </w:r>
      <w:r>
        <w:rPr>
          <w:spacing w:val="1"/>
        </w:rPr>
        <w:t> </w:t>
      </w:r>
      <w:r>
        <w:rPr/>
        <w:t>species obtained from the experiment are low compared to the experimental values of plant seeds</w:t>
      </w:r>
      <w:r>
        <w:rPr>
          <w:spacing w:val="1"/>
        </w:rPr>
        <w:t> </w:t>
      </w:r>
      <w:r>
        <w:rPr/>
        <w:t>by Lohlum </w:t>
      </w:r>
      <w:r>
        <w:rPr>
          <w:i/>
        </w:rPr>
        <w:t>et al., </w:t>
      </w:r>
      <w:r>
        <w:rPr/>
        <w:t>(2010) whose protein value was 29.89% and Compaore </w:t>
      </w:r>
      <w:r>
        <w:rPr>
          <w:i/>
        </w:rPr>
        <w:t>et al., </w:t>
      </w:r>
      <w:r>
        <w:rPr/>
        <w:t>(2011) whose</w:t>
      </w:r>
      <w:r>
        <w:rPr>
          <w:spacing w:val="1"/>
        </w:rPr>
        <w:t> </w:t>
      </w:r>
      <w:r>
        <w:rPr/>
        <w:t>protein value was 35.37%. The protein content of the fifty Nigerian timbers were higher than the</w:t>
      </w:r>
      <w:r>
        <w:rPr>
          <w:spacing w:val="1"/>
        </w:rPr>
        <w:t> </w:t>
      </w:r>
      <w:r>
        <w:rPr/>
        <w:t>experimental values of plant seed by Adesuyi </w:t>
      </w:r>
      <w:r>
        <w:rPr>
          <w:i/>
        </w:rPr>
        <w:t>et al. </w:t>
      </w:r>
      <w:r>
        <w:rPr/>
        <w:t>(2011) whose value was 1.86%. Thus the</w:t>
      </w:r>
      <w:r>
        <w:rPr>
          <w:spacing w:val="1"/>
        </w:rPr>
        <w:t> </w:t>
      </w:r>
      <w:r>
        <w:rPr/>
        <w:t>protein values for both wood and seed of the plant may not be similar according to the experiments</w:t>
      </w:r>
      <w:r>
        <w:rPr>
          <w:spacing w:val="-57"/>
        </w:rPr>
        <w:t> </w:t>
      </w:r>
      <w:r>
        <w:rPr/>
        <w:t>on the seed of the plants which may be as a result of the fact that proteins are higher in some seeds</w:t>
      </w:r>
      <w:r>
        <w:rPr>
          <w:spacing w:val="1"/>
        </w:rPr>
        <w:t> </w:t>
      </w:r>
      <w:r>
        <w:rPr/>
        <w:t>than in woods and also lower in some seeds than in woods. All the studied wood species contained</w:t>
      </w:r>
      <w:r>
        <w:rPr>
          <w:spacing w:val="1"/>
        </w:rPr>
        <w:t> </w:t>
      </w:r>
      <w:r>
        <w:rPr/>
        <w:t>protein. Proteins are polymer and their monomeric units are the amino acids. They are biochemical</w:t>
      </w:r>
      <w:r>
        <w:rPr>
          <w:spacing w:val="-57"/>
        </w:rPr>
        <w:t> </w:t>
      </w:r>
      <w:r>
        <w:rPr/>
        <w:t>compounds</w:t>
      </w:r>
      <w:r>
        <w:rPr>
          <w:spacing w:val="4"/>
        </w:rPr>
        <w:t> </w:t>
      </w:r>
      <w:r>
        <w:rPr/>
        <w:t>consisting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one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more</w:t>
      </w:r>
      <w:r>
        <w:rPr>
          <w:spacing w:val="3"/>
        </w:rPr>
        <w:t> </w:t>
      </w:r>
      <w:r>
        <w:rPr/>
        <w:t>polypeptides,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polypeptide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single</w:t>
      </w:r>
      <w:r>
        <w:rPr>
          <w:spacing w:val="3"/>
        </w:rPr>
        <w:t> </w:t>
      </w:r>
      <w:r>
        <w:rPr/>
        <w:t>linear</w:t>
      </w:r>
      <w:r>
        <w:rPr>
          <w:spacing w:val="3"/>
        </w:rPr>
        <w:t> </w:t>
      </w:r>
      <w:r>
        <w:rPr/>
        <w:t>polymer</w:t>
      </w:r>
      <w:r>
        <w:rPr>
          <w:spacing w:val="3"/>
        </w:rPr>
        <w:t> </w:t>
      </w:r>
      <w:r>
        <w:rPr/>
        <w:t>chain</w:t>
      </w:r>
    </w:p>
    <w:p>
      <w:pPr>
        <w:spacing w:after="0" w:line="360" w:lineRule="auto"/>
        <w:jc w:val="both"/>
        <w:sectPr>
          <w:footerReference w:type="default" r:id="rId52"/>
          <w:pgSz w:w="12240" w:h="15840"/>
          <w:pgMar w:footer="1068" w:header="0" w:top="1360" w:bottom="1260" w:left="180" w:right="0"/>
          <w:pgNumType w:start="179"/>
        </w:sectPr>
      </w:pPr>
    </w:p>
    <w:p>
      <w:pPr>
        <w:pStyle w:val="BodyText"/>
        <w:spacing w:line="360" w:lineRule="auto" w:before="74"/>
        <w:ind w:left="1260" w:right="1263"/>
        <w:jc w:val="both"/>
      </w:pPr>
      <w:r>
        <w:rPr/>
        <w:t>of amino acids bonded together by peptide bonds between the carbonyl and amino groups. The</w:t>
      </w:r>
      <w:r>
        <w:rPr>
          <w:spacing w:val="1"/>
        </w:rPr>
        <w:t> </w:t>
      </w:r>
      <w:r>
        <w:rPr/>
        <w:t>values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protein</w:t>
      </w:r>
      <w:r>
        <w:rPr>
          <w:spacing w:val="23"/>
        </w:rPr>
        <w:t> </w:t>
      </w:r>
      <w:r>
        <w:rPr/>
        <w:t>recorded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study</w:t>
      </w:r>
      <w:r>
        <w:rPr>
          <w:spacing w:val="18"/>
        </w:rPr>
        <w:t> </w:t>
      </w:r>
      <w:r>
        <w:rPr/>
        <w:t>were</w:t>
      </w:r>
      <w:r>
        <w:rPr>
          <w:spacing w:val="22"/>
        </w:rPr>
        <w:t> </w:t>
      </w:r>
      <w:r>
        <w:rPr/>
        <w:t>quite</w:t>
      </w:r>
      <w:r>
        <w:rPr>
          <w:spacing w:val="22"/>
        </w:rPr>
        <w:t> </w:t>
      </w:r>
      <w:r>
        <w:rPr/>
        <w:t>encouraging</w:t>
      </w:r>
      <w:r>
        <w:rPr>
          <w:spacing w:val="20"/>
        </w:rPr>
        <w:t> </w:t>
      </w:r>
      <w:r>
        <w:rPr/>
        <w:t>indicating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wood</w:t>
      </w:r>
      <w:r>
        <w:rPr>
          <w:spacing w:val="23"/>
        </w:rPr>
        <w:t> </w:t>
      </w:r>
      <w:r>
        <w:rPr/>
        <w:t>species</w:t>
      </w:r>
      <w:r>
        <w:rPr>
          <w:spacing w:val="-58"/>
        </w:rPr>
        <w:t> </w:t>
      </w:r>
      <w:r>
        <w:rPr/>
        <w:t>are rich in protein nutrient. When amino acids react with themselves they form products called</w:t>
      </w:r>
      <w:r>
        <w:rPr>
          <w:spacing w:val="1"/>
        </w:rPr>
        <w:t> </w:t>
      </w:r>
      <w:r>
        <w:rPr/>
        <w:t>peptides. When the molecular weight of a polypeptide exceeds 10,000 amu, the polypeptide is by</w:t>
      </w:r>
      <w:r>
        <w:rPr>
          <w:spacing w:val="1"/>
        </w:rPr>
        <w:t> </w:t>
      </w:r>
      <w:r>
        <w:rPr/>
        <w:t>definition called a protein. In living organisms, proteins perform many functions including the</w:t>
      </w:r>
      <w:r>
        <w:rPr>
          <w:spacing w:val="1"/>
        </w:rPr>
        <w:t> </w:t>
      </w:r>
      <w:r>
        <w:rPr/>
        <w:t>transport of nutrient, participation in the structural components of cells and action as enzyme or</w:t>
      </w:r>
      <w:r>
        <w:rPr>
          <w:spacing w:val="1"/>
        </w:rPr>
        <w:t> </w:t>
      </w:r>
      <w:r>
        <w:rPr/>
        <w:t>biochemical catalysts. Although the percentage</w:t>
      </w:r>
      <w:r>
        <w:rPr>
          <w:spacing w:val="60"/>
        </w:rPr>
        <w:t> </w:t>
      </w:r>
      <w:r>
        <w:rPr/>
        <w:t>composition of protein in these timbers is low,</w:t>
      </w:r>
      <w:r>
        <w:rPr>
          <w:spacing w:val="1"/>
        </w:rPr>
        <w:t> </w:t>
      </w:r>
      <w:r>
        <w:rPr/>
        <w:t>they can serve as sources of protein supplement. The protein content showed that it could be</w:t>
      </w:r>
      <w:r>
        <w:rPr>
          <w:spacing w:val="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in the diets of animals.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59.200012pt;margin-top:58.599998pt;width:323.55pt;height:721.3pt;mso-position-horizontal-relative:page;mso-position-vertical-relative:page;z-index:15785472" coordorigin="5184,1172" coordsize="6471,14426">
            <v:shape style="position:absolute;left:7423;top:2474;width:4107;height:12087" type="#_x0000_t75" stroked="false">
              <v:imagedata r:id="rId54" o:title=""/>
            </v:shape>
            <v:shape style="position:absolute;left:5194;top:1182;width:6451;height:14406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82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Protein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61" w:lineRule="auto" w:before="0"/>
                      <w:ind w:left="613" w:right="4346" w:firstLine="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Brachystegla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soyouxi</w:t>
                    </w:r>
                  </w:p>
                  <w:p>
                    <w:pPr>
                      <w:spacing w:line="261" w:lineRule="auto" w:before="3"/>
                      <w:ind w:left="344" w:right="4345" w:firstLine="79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Garcinia </w:t>
                    </w:r>
                    <w:r>
                      <w:rPr>
                        <w:rFonts w:ascii="Calibri"/>
                        <w:sz w:val="18"/>
                      </w:rPr>
                      <w:t>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 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61" w:lineRule="auto" w:before="4"/>
                      <w:ind w:left="717" w:right="4341" w:firstLine="40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Celtis </w:t>
                    </w:r>
                    <w:r>
                      <w:rPr>
                        <w:rFonts w:ascii="Calibri"/>
                        <w:sz w:val="18"/>
                      </w:rPr>
                      <w:t>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diderrichii</w:t>
                    </w:r>
                  </w:p>
                  <w:p>
                    <w:pPr>
                      <w:spacing w:line="261" w:lineRule="auto" w:before="3"/>
                      <w:ind w:left="683" w:right="4343" w:firstLine="96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61" w:lineRule="auto" w:before="3"/>
                      <w:ind w:left="382" w:right="4343" w:firstLine="149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 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Canarium </w:t>
                    </w:r>
                    <w:r>
                      <w:rPr>
                        <w:rFonts w:ascii="Calibri"/>
                        <w:sz w:val="18"/>
                      </w:rPr>
                      <w:t>schwanfurthi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61" w:lineRule="auto" w:before="3"/>
                      <w:ind w:left="433" w:right="4344" w:firstLine="115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61" w:lineRule="auto" w:before="3"/>
                      <w:ind w:left="1747" w:right="4344" w:firstLine="46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61" w:lineRule="auto" w:before="3"/>
                      <w:ind w:left="520" w:right="4346" w:firstLine="14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Mansonia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Altissima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Isoberlina </w:t>
                    </w:r>
                    <w:r>
                      <w:rPr>
                        <w:rFonts w:ascii="Calibri"/>
                        <w:sz w:val="18"/>
                      </w:rPr>
                      <w:t>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congensis</w:t>
                    </w:r>
                  </w:p>
                  <w:p>
                    <w:pPr>
                      <w:spacing w:line="261" w:lineRule="auto" w:before="3"/>
                      <w:ind w:left="1820" w:right="4343" w:hanging="7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 Ufo</w:t>
                    </w:r>
                  </w:p>
                  <w:p>
                    <w:pPr>
                      <w:spacing w:line="261" w:lineRule="auto" w:before="2"/>
                      <w:ind w:left="337" w:right="4345" w:firstLine="34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Nauclea </w:t>
                    </w:r>
                    <w:r>
                      <w:rPr>
                        <w:rFonts w:ascii="Calibri"/>
                        <w:sz w:val="18"/>
                      </w:rPr>
                      <w:t>popeguinii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Triplochiton </w:t>
                    </w:r>
                    <w:r>
                      <w:rPr>
                        <w:rFonts w:ascii="Calibri"/>
                        <w:sz w:val="18"/>
                      </w:rPr>
                      <w:t>scleroxylon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61" w:lineRule="auto" w:before="5"/>
                      <w:ind w:left="156" w:right="4346" w:firstLine="53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Irvingia gabonensis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 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61" w:lineRule="auto" w:before="5"/>
                      <w:ind w:left="373" w:right="4345" w:firstLine="59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Bombax 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61" w:lineRule="auto" w:before="3"/>
                      <w:ind w:left="253" w:right="4342" w:firstLine="90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Red 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Anthodesta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klaineana</w:t>
                    </w:r>
                  </w:p>
                  <w:p>
                    <w:pPr>
                      <w:spacing w:line="261" w:lineRule="auto" w:before="6"/>
                      <w:ind w:left="753" w:right="4339" w:hanging="10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Annoa </w:t>
                    </w:r>
                    <w:r>
                      <w:rPr>
                        <w:rFonts w:ascii="Calibri"/>
                        <w:sz w:val="18"/>
                      </w:rPr>
                      <w:t>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Manikara 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 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69.635193pt;margin-top:106.519997pt;width:14.2pt;height:12.1pt;mso-position-horizontal-relative:page;mso-position-vertical-relative:page;z-index:157859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665222pt;margin-top:106.519997pt;width:14.2pt;height:12.1pt;mso-position-horizontal-relative:page;mso-position-vertical-relative:page;z-index:157864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7052pt;margin-top:106.519997pt;width:14.2pt;height:12.1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735199pt;margin-top:111.559998pt;width:14.2pt;height:7.05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758759pt;margin-top:111.559998pt;width:14.2pt;height:7.1pt;mso-position-horizontal-relative:page;mso-position-vertical-relative:page;z-index:157880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825195pt;margin-top:111.559998pt;width:14.2pt;height:7.05pt;mso-position-horizontal-relative:page;mso-position-vertical-relative:page;z-index:157885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855194pt;margin-top:111.559998pt;width:14.2pt;height:7.05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885193pt;margin-top:111.559998pt;width:14.2pt;height:7.05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185181pt;margin-top:409.299988pt;width:14.2pt;height:36.550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854294pt;margin-top:71pt;width:15.3pt;height:217.65pt;mso-position-horizontal-relative:page;mso-position-vertical-relative:page;z-index:157905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4.4: Protein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7911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181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53"/>
          <w:pgSz w:w="12240" w:h="15840"/>
          <w:pgMar w:footer="0" w:header="0" w:top="1180" w:bottom="0" w:left="180" w:right="0"/>
        </w:sectPr>
      </w:pPr>
    </w:p>
    <w:p>
      <w:pPr>
        <w:pStyle w:val="Heading3"/>
        <w:numPr>
          <w:ilvl w:val="1"/>
          <w:numId w:val="61"/>
        </w:numPr>
        <w:tabs>
          <w:tab w:pos="1621" w:val="left" w:leader="none"/>
        </w:tabs>
        <w:spacing w:line="240" w:lineRule="auto" w:before="79" w:after="0"/>
        <w:ind w:left="1620" w:right="0" w:hanging="361"/>
        <w:jc w:val="left"/>
      </w:pPr>
      <w:bookmarkStart w:name="_TOC_250016" w:id="201"/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bookmarkEnd w:id="201"/>
      <w:r>
        <w:rPr/>
        <w:t>samples</w:t>
      </w:r>
    </w:p>
    <w:p>
      <w:pPr>
        <w:pStyle w:val="BodyText"/>
        <w:spacing w:line="360" w:lineRule="auto" w:before="132"/>
        <w:ind w:left="1260" w:right="1256"/>
      </w:pPr>
      <w:r>
        <w:rPr/>
        <w:t>Fats</w:t>
      </w:r>
      <w:r>
        <w:rPr>
          <w:spacing w:val="3"/>
        </w:rPr>
        <w:t> </w:t>
      </w:r>
      <w:r>
        <w:rPr/>
        <w:t>and</w:t>
      </w:r>
      <w:r>
        <w:rPr>
          <w:spacing w:val="58"/>
        </w:rPr>
        <w:t> </w:t>
      </w:r>
      <w:r>
        <w:rPr/>
        <w:t>oil  are  used</w:t>
      </w:r>
      <w:r>
        <w:rPr>
          <w:spacing w:val="1"/>
        </w:rPr>
        <w:t> </w:t>
      </w:r>
      <w:r>
        <w:rPr/>
        <w:t>as  solvents  in  the</w:t>
      </w:r>
      <w:r>
        <w:rPr>
          <w:spacing w:val="1"/>
        </w:rPr>
        <w:t> </w:t>
      </w:r>
      <w:r>
        <w:rPr/>
        <w:t>preparation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intramuscular</w:t>
      </w:r>
      <w:r>
        <w:rPr>
          <w:spacing w:val="3"/>
        </w:rPr>
        <w:t> </w:t>
      </w:r>
      <w:r>
        <w:rPr/>
        <w:t>injections  for  example</w:t>
      </w:r>
      <w:r>
        <w:rPr>
          <w:spacing w:val="-57"/>
        </w:rPr>
        <w:t> </w:t>
      </w:r>
      <w:r>
        <w:rPr/>
        <w:t>sesanine</w:t>
      </w:r>
      <w:r>
        <w:rPr>
          <w:spacing w:val="4"/>
        </w:rPr>
        <w:t> </w:t>
      </w:r>
      <w:r>
        <w:rPr/>
        <w:t>oil,</w:t>
      </w:r>
      <w:r>
        <w:rPr>
          <w:spacing w:val="5"/>
        </w:rPr>
        <w:t> </w:t>
      </w:r>
      <w:r>
        <w:rPr/>
        <w:t>others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medicinal</w:t>
      </w:r>
      <w:r>
        <w:rPr>
          <w:spacing w:val="5"/>
        </w:rPr>
        <w:t> </w:t>
      </w:r>
      <w:r>
        <w:rPr/>
        <w:t>actions,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example;</w:t>
      </w:r>
      <w:r>
        <w:rPr>
          <w:spacing w:val="6"/>
        </w:rPr>
        <w:t> </w:t>
      </w:r>
      <w:r>
        <w:rPr/>
        <w:t>castor</w:t>
      </w:r>
      <w:r>
        <w:rPr>
          <w:spacing w:val="5"/>
        </w:rPr>
        <w:t> </w:t>
      </w:r>
      <w:r>
        <w:rPr/>
        <w:t>oil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(catharrinic),</w:t>
      </w:r>
      <w:r>
        <w:rPr>
          <w:spacing w:val="5"/>
        </w:rPr>
        <w:t> </w:t>
      </w:r>
      <w:r>
        <w:rPr/>
        <w:t>codliver</w:t>
      </w:r>
      <w:r>
        <w:rPr>
          <w:spacing w:val="5"/>
        </w:rPr>
        <w:t> </w:t>
      </w:r>
      <w:r>
        <w:rPr/>
        <w:t>oil</w:t>
      </w:r>
      <w:r>
        <w:rPr>
          <w:spacing w:val="6"/>
        </w:rPr>
        <w:t> </w:t>
      </w:r>
      <w:r>
        <w:rPr/>
        <w:t>(as</w:t>
      </w:r>
      <w:r>
        <w:rPr>
          <w:spacing w:val="-57"/>
        </w:rPr>
        <w:t> </w:t>
      </w:r>
      <w:r>
        <w:rPr/>
        <w:t>an anthracitic) and olive oil (as an emollient). In this study, oil content ranged from 0.29% to</w:t>
      </w:r>
      <w:r>
        <w:rPr>
          <w:spacing w:val="1"/>
        </w:rPr>
        <w:t> </w:t>
      </w:r>
      <w:r>
        <w:rPr/>
        <w:t>1.82%.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tropical</w:t>
      </w:r>
      <w:r>
        <w:rPr>
          <w:spacing w:val="5"/>
        </w:rPr>
        <w:t> </w:t>
      </w:r>
      <w:r>
        <w:rPr/>
        <w:t>timber</w:t>
      </w:r>
      <w:r>
        <w:rPr>
          <w:spacing w:val="2"/>
        </w:rPr>
        <w:t> </w:t>
      </w:r>
      <w:r>
        <w:rPr/>
        <w:t>number</w:t>
      </w:r>
      <w:r>
        <w:rPr>
          <w:spacing w:val="3"/>
        </w:rPr>
        <w:t> </w:t>
      </w:r>
      <w:r>
        <w:rPr/>
        <w:t>34</w:t>
      </w:r>
      <w:r>
        <w:rPr>
          <w:spacing w:val="4"/>
        </w:rPr>
        <w:t> </w:t>
      </w:r>
      <w:r>
        <w:rPr/>
        <w:t>has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lowest</w:t>
      </w:r>
      <w:r>
        <w:rPr>
          <w:spacing w:val="5"/>
        </w:rPr>
        <w:t> </w:t>
      </w:r>
      <w:r>
        <w:rPr/>
        <w:t>oil</w:t>
      </w:r>
      <w:r>
        <w:rPr>
          <w:spacing w:val="4"/>
        </w:rPr>
        <w:t> </w:t>
      </w:r>
      <w:r>
        <w:rPr/>
        <w:t>content</w:t>
      </w:r>
      <w:r>
        <w:rPr>
          <w:spacing w:val="5"/>
        </w:rPr>
        <w:t> </w:t>
      </w:r>
      <w:r>
        <w:rPr/>
        <w:t>while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tropical</w:t>
      </w:r>
      <w:r>
        <w:rPr>
          <w:spacing w:val="4"/>
        </w:rPr>
        <w:t> </w:t>
      </w:r>
      <w:r>
        <w:rPr/>
        <w:t>timber</w:t>
      </w:r>
      <w:r>
        <w:rPr>
          <w:spacing w:val="11"/>
        </w:rPr>
        <w:t> </w:t>
      </w:r>
      <w:r>
        <w:rPr/>
        <w:t>number</w:t>
      </w:r>
      <w:r>
        <w:rPr>
          <w:spacing w:val="-57"/>
        </w:rPr>
        <w:t> </w:t>
      </w:r>
      <w:r>
        <w:rPr/>
        <w:t>19 has the highest oil content. Generally, the percent oil yield from the timbers were lower than the</w:t>
      </w:r>
      <w:r>
        <w:rPr>
          <w:spacing w:val="-57"/>
        </w:rPr>
        <w:t> </w:t>
      </w:r>
      <w:r>
        <w:rPr/>
        <w:t>percentage</w:t>
      </w:r>
      <w:r>
        <w:rPr>
          <w:spacing w:val="38"/>
        </w:rPr>
        <w:t> </w:t>
      </w:r>
      <w:r>
        <w:rPr/>
        <w:t>oil</w:t>
      </w:r>
      <w:r>
        <w:rPr>
          <w:spacing w:val="42"/>
        </w:rPr>
        <w:t> </w:t>
      </w:r>
      <w:r>
        <w:rPr/>
        <w:t>yield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other</w:t>
      </w:r>
      <w:r>
        <w:rPr>
          <w:spacing w:val="38"/>
        </w:rPr>
        <w:t> </w:t>
      </w:r>
      <w:r>
        <w:rPr/>
        <w:t>parts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tree</w:t>
      </w:r>
      <w:r>
        <w:rPr>
          <w:spacing w:val="38"/>
        </w:rPr>
        <w:t> </w:t>
      </w:r>
      <w:r>
        <w:rPr/>
        <w:t>like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seed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seed</w:t>
      </w:r>
      <w:r>
        <w:rPr>
          <w:spacing w:val="39"/>
        </w:rPr>
        <w:t> </w:t>
      </w:r>
      <w:r>
        <w:rPr/>
        <w:t>coat</w:t>
      </w:r>
      <w:r>
        <w:rPr>
          <w:spacing w:val="41"/>
        </w:rPr>
        <w:t> </w:t>
      </w:r>
      <w:r>
        <w:rPr/>
        <w:t>(Agwu,</w:t>
      </w:r>
      <w:r>
        <w:rPr>
          <w:spacing w:val="39"/>
        </w:rPr>
        <w:t> </w:t>
      </w:r>
      <w:r>
        <w:rPr/>
        <w:t>2006).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oil</w:t>
      </w:r>
      <w:r>
        <w:rPr>
          <w:spacing w:val="5"/>
        </w:rPr>
        <w:t> </w:t>
      </w:r>
      <w:r>
        <w:rPr/>
        <w:t>content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tropical</w:t>
      </w:r>
      <w:r>
        <w:rPr>
          <w:spacing w:val="5"/>
        </w:rPr>
        <w:t> </w:t>
      </w:r>
      <w:r>
        <w:rPr/>
        <w:t>timbers</w:t>
      </w:r>
      <w:r>
        <w:rPr>
          <w:spacing w:val="3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they</w:t>
      </w:r>
      <w:r>
        <w:rPr>
          <w:spacing w:val="-1"/>
        </w:rPr>
        <w:t> </w:t>
      </w:r>
      <w:r>
        <w:rPr/>
        <w:t>could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industries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production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some</w:t>
      </w:r>
      <w:r>
        <w:rPr>
          <w:spacing w:val="11"/>
        </w:rPr>
        <w:t> </w:t>
      </w:r>
      <w:r>
        <w:rPr/>
        <w:t>industrial</w:t>
      </w:r>
      <w:r>
        <w:rPr>
          <w:spacing w:val="9"/>
        </w:rPr>
        <w:t> </w:t>
      </w:r>
      <w:r>
        <w:rPr/>
        <w:t>products</w:t>
      </w:r>
      <w:r>
        <w:rPr>
          <w:spacing w:val="10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alkyd</w:t>
      </w:r>
      <w:r>
        <w:rPr>
          <w:spacing w:val="9"/>
        </w:rPr>
        <w:t> </w:t>
      </w:r>
      <w:r>
        <w:rPr/>
        <w:t>resins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paints</w:t>
      </w:r>
      <w:r>
        <w:rPr>
          <w:spacing w:val="12"/>
        </w:rPr>
        <w:t> </w:t>
      </w:r>
      <w:r>
        <w:rPr/>
        <w:t>or</w:t>
      </w:r>
      <w:r>
        <w:rPr>
          <w:spacing w:val="8"/>
        </w:rPr>
        <w:t> </w:t>
      </w:r>
      <w:r>
        <w:rPr/>
        <w:t>varnish,</w:t>
      </w:r>
      <w:r>
        <w:rPr>
          <w:spacing w:val="10"/>
        </w:rPr>
        <w:t> </w:t>
      </w:r>
      <w:r>
        <w:rPr/>
        <w:t>soap,</w:t>
      </w:r>
      <w:r>
        <w:rPr>
          <w:spacing w:val="10"/>
        </w:rPr>
        <w:t> </w:t>
      </w:r>
      <w:r>
        <w:rPr/>
        <w:t>cream,</w:t>
      </w:r>
      <w:r>
        <w:rPr>
          <w:spacing w:val="-57"/>
        </w:rPr>
        <w:t> </w:t>
      </w:r>
      <w:r>
        <w:rPr/>
        <w:t>lotion,</w:t>
      </w:r>
      <w:r>
        <w:rPr>
          <w:spacing w:val="4"/>
        </w:rPr>
        <w:t> </w:t>
      </w:r>
      <w:r>
        <w:rPr/>
        <w:t>plasticizers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plastics</w:t>
      </w:r>
      <w:r>
        <w:rPr>
          <w:spacing w:val="3"/>
        </w:rPr>
        <w:t> </w:t>
      </w:r>
      <w:r>
        <w:rPr/>
        <w:t>etc.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oil</w:t>
      </w:r>
      <w:r>
        <w:rPr>
          <w:spacing w:val="4"/>
        </w:rPr>
        <w:t> </w:t>
      </w:r>
      <w:r>
        <w:rPr/>
        <w:t>content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timber</w:t>
      </w:r>
      <w:r>
        <w:rPr>
          <w:spacing w:val="2"/>
        </w:rPr>
        <w:t> </w:t>
      </w:r>
      <w:r>
        <w:rPr/>
        <w:t>species</w:t>
      </w:r>
      <w:r>
        <w:rPr>
          <w:spacing w:val="7"/>
        </w:rPr>
        <w:t> </w:t>
      </w:r>
      <w:r>
        <w:rPr/>
        <w:t>serves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essential</w:t>
      </w:r>
      <w:r>
        <w:rPr>
          <w:spacing w:val="-57"/>
        </w:rPr>
        <w:t> </w:t>
      </w:r>
      <w:r>
        <w:rPr/>
        <w:t>emulsifier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number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drug</w:t>
      </w:r>
      <w:r>
        <w:rPr>
          <w:spacing w:val="4"/>
        </w:rPr>
        <w:t> </w:t>
      </w:r>
      <w:r>
        <w:rPr/>
        <w:t>preparation.</w:t>
      </w:r>
      <w:r>
        <w:rPr>
          <w:spacing w:val="7"/>
        </w:rPr>
        <w:t> </w:t>
      </w:r>
      <w:r>
        <w:rPr/>
        <w:t>According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Fahy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al.,</w:t>
      </w:r>
      <w:r>
        <w:rPr>
          <w:i/>
          <w:spacing w:val="8"/>
        </w:rPr>
        <w:t> </w:t>
      </w:r>
      <w:r>
        <w:rPr/>
        <w:t>(2009)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main</w:t>
      </w:r>
      <w:r>
        <w:rPr>
          <w:spacing w:val="6"/>
        </w:rPr>
        <w:t> </w:t>
      </w:r>
      <w:r>
        <w:rPr/>
        <w:t>function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oils</w:t>
      </w:r>
      <w:r>
        <w:rPr>
          <w:spacing w:val="20"/>
        </w:rPr>
        <w:t> </w:t>
      </w:r>
      <w:r>
        <w:rPr/>
        <w:t>include</w:t>
      </w:r>
      <w:r>
        <w:rPr>
          <w:spacing w:val="19"/>
        </w:rPr>
        <w:t> </w:t>
      </w:r>
      <w:r>
        <w:rPr/>
        <w:t>energy</w:t>
      </w:r>
      <w:r>
        <w:rPr>
          <w:spacing w:val="16"/>
        </w:rPr>
        <w:t> </w:t>
      </w:r>
      <w:r>
        <w:rPr/>
        <w:t>storage.</w:t>
      </w:r>
      <w:r>
        <w:rPr>
          <w:spacing w:val="25"/>
        </w:rPr>
        <w:t> </w:t>
      </w:r>
      <w:r>
        <w:rPr/>
        <w:t>The</w:t>
      </w:r>
      <w:r>
        <w:rPr>
          <w:spacing w:val="19"/>
        </w:rPr>
        <w:t> </w:t>
      </w:r>
      <w:r>
        <w:rPr/>
        <w:t>oils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non-drying</w:t>
      </w:r>
      <w:r>
        <w:rPr>
          <w:spacing w:val="17"/>
        </w:rPr>
        <w:t> </w:t>
      </w:r>
      <w:r>
        <w:rPr/>
        <w:t>oil.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percentage</w:t>
      </w:r>
      <w:r>
        <w:rPr>
          <w:spacing w:val="19"/>
        </w:rPr>
        <w:t> </w:t>
      </w:r>
      <w:r>
        <w:rPr/>
        <w:t>oil</w:t>
      </w:r>
      <w:r>
        <w:rPr>
          <w:spacing w:val="25"/>
        </w:rPr>
        <w:t> </w:t>
      </w:r>
      <w:r>
        <w:rPr/>
        <w:t>yield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24"/>
        </w:rPr>
        <w:t> </w:t>
      </w:r>
      <w:r>
        <w:rPr/>
        <w:t>wood</w:t>
      </w:r>
      <w:r>
        <w:rPr>
          <w:spacing w:val="26"/>
        </w:rPr>
        <w:t> </w:t>
      </w:r>
      <w:r>
        <w:rPr/>
        <w:t>species</w:t>
      </w:r>
      <w:r>
        <w:rPr>
          <w:spacing w:val="24"/>
        </w:rPr>
        <w:t> </w:t>
      </w:r>
      <w:r>
        <w:rPr/>
        <w:t>in</w:t>
      </w:r>
      <w:r>
        <w:rPr>
          <w:spacing w:val="29"/>
        </w:rPr>
        <w:t> </w:t>
      </w:r>
      <w:r>
        <w:rPr/>
        <w:t>Table</w:t>
      </w:r>
      <w:r>
        <w:rPr>
          <w:spacing w:val="27"/>
        </w:rPr>
        <w:t> </w:t>
      </w:r>
      <w:r>
        <w:rPr/>
        <w:t>4.4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fig.</w:t>
      </w:r>
      <w:r>
        <w:rPr>
          <w:spacing w:val="26"/>
        </w:rPr>
        <w:t> </w:t>
      </w:r>
      <w:r>
        <w:rPr/>
        <w:t>4.5</w:t>
      </w:r>
      <w:r>
        <w:rPr>
          <w:spacing w:val="25"/>
        </w:rPr>
        <w:t> </w:t>
      </w:r>
      <w:r>
        <w:rPr/>
        <w:t>showed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percentage</w:t>
      </w:r>
      <w:r>
        <w:rPr>
          <w:spacing w:val="25"/>
        </w:rPr>
        <w:t> </w:t>
      </w:r>
      <w:r>
        <w:rPr/>
        <w:t>oil</w:t>
      </w:r>
      <w:r>
        <w:rPr>
          <w:spacing w:val="28"/>
        </w:rPr>
        <w:t> </w:t>
      </w:r>
      <w:r>
        <w:rPr/>
        <w:t>yield</w:t>
      </w:r>
      <w:r>
        <w:rPr>
          <w:spacing w:val="28"/>
        </w:rPr>
        <w:t> </w:t>
      </w:r>
      <w:r>
        <w:rPr/>
        <w:t>ranged</w:t>
      </w:r>
      <w:r>
        <w:rPr>
          <w:spacing w:val="26"/>
        </w:rPr>
        <w:t> </w:t>
      </w:r>
      <w:r>
        <w:rPr/>
        <w:t>between</w:t>
      </w:r>
    </w:p>
    <w:p>
      <w:pPr>
        <w:spacing w:line="360" w:lineRule="auto" w:before="1"/>
        <w:ind w:left="1260" w:right="1262" w:firstLine="0"/>
        <w:jc w:val="both"/>
        <w:rPr>
          <w:sz w:val="24"/>
        </w:rPr>
      </w:pPr>
      <w:r>
        <w:rPr>
          <w:sz w:val="24"/>
        </w:rPr>
        <w:t>0.29 - 1.82%, The wood specie number 26(</w:t>
      </w:r>
      <w:r>
        <w:rPr>
          <w:i/>
          <w:sz w:val="24"/>
        </w:rPr>
        <w:t>Ficus elastica</w:t>
      </w:r>
      <w:r>
        <w:rPr>
          <w:sz w:val="24"/>
        </w:rPr>
        <w:t>) has the highest oil content of 1.82%</w:t>
      </w:r>
      <w:r>
        <w:rPr>
          <w:spacing w:val="1"/>
          <w:sz w:val="24"/>
        </w:rPr>
        <w:t> </w:t>
      </w:r>
      <w:r>
        <w:rPr>
          <w:sz w:val="24"/>
        </w:rPr>
        <w:t>followed by: 1 </w:t>
      </w:r>
      <w:r>
        <w:rPr>
          <w:i/>
          <w:sz w:val="24"/>
        </w:rPr>
        <w:t>(Brachystegia nigeria </w:t>
      </w:r>
      <w:r>
        <w:rPr>
          <w:sz w:val="24"/>
        </w:rPr>
        <w:t>1.20%), 2 </w:t>
      </w:r>
      <w:r>
        <w:rPr>
          <w:i/>
          <w:sz w:val="24"/>
        </w:rPr>
        <w:t>(Hamoa klaineana </w:t>
      </w:r>
      <w:r>
        <w:rPr>
          <w:sz w:val="24"/>
        </w:rPr>
        <w:t>1.04%), 3 </w:t>
      </w:r>
      <w:r>
        <w:rPr>
          <w:i/>
          <w:sz w:val="24"/>
        </w:rPr>
        <w:t>(Pteracarpus soyouxi</w:t>
      </w:r>
      <w:r>
        <w:rPr>
          <w:i/>
          <w:spacing w:val="-57"/>
          <w:sz w:val="24"/>
        </w:rPr>
        <w:t> </w:t>
      </w:r>
      <w:r>
        <w:rPr>
          <w:sz w:val="24"/>
        </w:rPr>
        <w:t>1.07%),</w:t>
      </w:r>
      <w:r>
        <w:rPr>
          <w:spacing w:val="6"/>
          <w:sz w:val="24"/>
        </w:rPr>
        <w:t> </w:t>
      </w:r>
      <w:r>
        <w:rPr>
          <w:sz w:val="24"/>
        </w:rPr>
        <w:t>5</w:t>
      </w:r>
      <w:r>
        <w:rPr>
          <w:spacing w:val="11"/>
          <w:sz w:val="24"/>
        </w:rPr>
        <w:t> </w:t>
      </w:r>
      <w:r>
        <w:rPr>
          <w:i/>
          <w:sz w:val="24"/>
        </w:rPr>
        <w:t>(Lophura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lanceolata</w:t>
      </w:r>
      <w:r>
        <w:rPr>
          <w:i/>
          <w:spacing w:val="9"/>
          <w:sz w:val="24"/>
        </w:rPr>
        <w:t> </w:t>
      </w:r>
      <w:r>
        <w:rPr>
          <w:sz w:val="24"/>
        </w:rPr>
        <w:t>1.05%),</w:t>
      </w:r>
      <w:r>
        <w:rPr>
          <w:spacing w:val="7"/>
          <w:sz w:val="24"/>
        </w:rPr>
        <w:t> </w:t>
      </w:r>
      <w:r>
        <w:rPr>
          <w:sz w:val="24"/>
        </w:rPr>
        <w:t>6</w:t>
      </w:r>
      <w:r>
        <w:rPr>
          <w:spacing w:val="10"/>
          <w:sz w:val="24"/>
        </w:rPr>
        <w:t> </w:t>
      </w:r>
      <w:r>
        <w:rPr>
          <w:i/>
          <w:sz w:val="24"/>
        </w:rPr>
        <w:t>(Albizia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latifolia</w:t>
      </w:r>
      <w:r>
        <w:rPr>
          <w:i/>
          <w:spacing w:val="10"/>
          <w:sz w:val="24"/>
        </w:rPr>
        <w:t> </w:t>
      </w:r>
      <w:r>
        <w:rPr>
          <w:sz w:val="24"/>
        </w:rPr>
        <w:t>1.01%),</w:t>
      </w:r>
      <w:r>
        <w:rPr>
          <w:spacing w:val="6"/>
          <w:sz w:val="24"/>
        </w:rPr>
        <w:t> </w:t>
      </w:r>
      <w:r>
        <w:rPr>
          <w:sz w:val="24"/>
        </w:rPr>
        <w:t>10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Naulea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diderrichii</w:t>
      </w:r>
      <w:r>
        <w:rPr>
          <w:i/>
          <w:spacing w:val="9"/>
          <w:sz w:val="24"/>
        </w:rPr>
        <w:t> </w:t>
      </w:r>
      <w:r>
        <w:rPr>
          <w:sz w:val="24"/>
        </w:rPr>
        <w:t>1.41%)</w:t>
      </w:r>
    </w:p>
    <w:p>
      <w:pPr>
        <w:spacing w:line="360" w:lineRule="auto" w:before="2"/>
        <w:ind w:left="1260" w:right="1262" w:firstLine="0"/>
        <w:jc w:val="both"/>
        <w:rPr>
          <w:i/>
          <w:sz w:val="24"/>
        </w:rPr>
      </w:pP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i/>
          <w:sz w:val="24"/>
        </w:rPr>
        <w:t>(Albizia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ferruginea</w:t>
      </w:r>
      <w:r>
        <w:rPr>
          <w:i/>
          <w:spacing w:val="1"/>
          <w:sz w:val="24"/>
        </w:rPr>
        <w:t> </w:t>
      </w:r>
      <w:r>
        <w:rPr>
          <w:sz w:val="24"/>
        </w:rPr>
        <w:t>1.03%),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i/>
          <w:sz w:val="24"/>
        </w:rPr>
        <w:t>(Aradirachia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"/>
          <w:sz w:val="24"/>
        </w:rPr>
        <w:t> </w:t>
      </w:r>
      <w:r>
        <w:rPr>
          <w:sz w:val="24"/>
        </w:rPr>
        <w:t>1.40%),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i/>
          <w:sz w:val="24"/>
        </w:rPr>
        <w:t>(Canarium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schwafitrihii</w:t>
      </w:r>
      <w:r>
        <w:rPr>
          <w:i/>
          <w:spacing w:val="1"/>
          <w:sz w:val="24"/>
        </w:rPr>
        <w:t> </w:t>
      </w:r>
      <w:r>
        <w:rPr>
          <w:sz w:val="24"/>
        </w:rPr>
        <w:t>1.43%),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i/>
          <w:sz w:val="24"/>
        </w:rPr>
        <w:t>(Pyenanthus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1"/>
          <w:sz w:val="24"/>
        </w:rPr>
        <w:t> </w:t>
      </w:r>
      <w:r>
        <w:rPr>
          <w:sz w:val="24"/>
        </w:rPr>
        <w:t>1.81%),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pacing w:val="1"/>
          <w:sz w:val="24"/>
        </w:rPr>
        <w:t> </w:t>
      </w:r>
      <w:r>
        <w:rPr>
          <w:i/>
          <w:sz w:val="24"/>
        </w:rPr>
        <w:t>(Mansonia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altissima</w:t>
      </w:r>
      <w:r>
        <w:rPr>
          <w:i/>
          <w:spacing w:val="1"/>
          <w:sz w:val="24"/>
        </w:rPr>
        <w:t> </w:t>
      </w:r>
      <w:r>
        <w:rPr>
          <w:sz w:val="24"/>
        </w:rPr>
        <w:t>1.06%),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i/>
          <w:sz w:val="24"/>
        </w:rPr>
        <w:t>(Isoberlina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tomensosa </w:t>
      </w:r>
      <w:r>
        <w:rPr>
          <w:sz w:val="24"/>
        </w:rPr>
        <w:t>1.02%). 25 </w:t>
      </w:r>
      <w:r>
        <w:rPr>
          <w:i/>
          <w:sz w:val="24"/>
        </w:rPr>
        <w:t>(Alstonia congensis </w:t>
      </w:r>
      <w:r>
        <w:rPr>
          <w:sz w:val="24"/>
        </w:rPr>
        <w:t>1.04%), 26 </w:t>
      </w:r>
      <w:r>
        <w:rPr>
          <w:i/>
          <w:sz w:val="24"/>
        </w:rPr>
        <w:t>(Ficus elastica </w:t>
      </w:r>
      <w:r>
        <w:rPr>
          <w:sz w:val="24"/>
        </w:rPr>
        <w:t>1.82%), 27 </w:t>
      </w:r>
      <w:r>
        <w:rPr>
          <w:i/>
          <w:sz w:val="24"/>
        </w:rPr>
        <w:t>(Anogeissus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eiocarpus</w:t>
      </w:r>
      <w:r>
        <w:rPr>
          <w:i/>
          <w:spacing w:val="1"/>
          <w:sz w:val="24"/>
        </w:rPr>
        <w:t> </w:t>
      </w:r>
      <w:r>
        <w:rPr>
          <w:sz w:val="24"/>
        </w:rPr>
        <w:t>1.23%)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popegunii</w:t>
      </w:r>
      <w:r>
        <w:rPr>
          <w:i/>
          <w:spacing w:val="1"/>
          <w:sz w:val="24"/>
        </w:rPr>
        <w:t> </w:t>
      </w:r>
      <w:r>
        <w:rPr>
          <w:sz w:val="24"/>
        </w:rPr>
        <w:t>1.40%)</w:t>
      </w:r>
      <w:r>
        <w:rPr>
          <w:spacing w:val="1"/>
          <w:sz w:val="24"/>
        </w:rPr>
        <w:t>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i/>
          <w:sz w:val="24"/>
        </w:rPr>
        <w:t>(Vitex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doniana</w:t>
      </w:r>
      <w:r>
        <w:rPr>
          <w:i/>
          <w:spacing w:val="1"/>
          <w:sz w:val="24"/>
        </w:rPr>
        <w:t> </w:t>
      </w:r>
      <w:r>
        <w:rPr>
          <w:sz w:val="24"/>
        </w:rPr>
        <w:t>1.01%),</w:t>
      </w:r>
      <w:r>
        <w:rPr>
          <w:spacing w:val="60"/>
          <w:sz w:val="24"/>
        </w:rPr>
        <w:t> </w:t>
      </w:r>
      <w:r>
        <w:rPr>
          <w:sz w:val="24"/>
        </w:rPr>
        <w:t>41</w:t>
      </w:r>
      <w:r>
        <w:rPr>
          <w:spacing w:val="60"/>
          <w:sz w:val="24"/>
        </w:rPr>
        <w:t> </w:t>
      </w:r>
      <w:r>
        <w:rPr>
          <w:i/>
          <w:sz w:val="24"/>
        </w:rPr>
        <w:t>(Xylopia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aethiapica</w:t>
      </w:r>
      <w:r>
        <w:rPr>
          <w:i/>
          <w:spacing w:val="1"/>
          <w:sz w:val="24"/>
        </w:rPr>
        <w:t> </w:t>
      </w:r>
      <w:r>
        <w:rPr>
          <w:sz w:val="24"/>
        </w:rPr>
        <w:t>1.79%),</w:t>
      </w:r>
      <w:r>
        <w:rPr>
          <w:spacing w:val="1"/>
          <w:sz w:val="24"/>
        </w:rPr>
        <w:t> </w:t>
      </w:r>
      <w:r>
        <w:rPr>
          <w:sz w:val="24"/>
        </w:rPr>
        <w:t>42</w:t>
      </w:r>
      <w:r>
        <w:rPr>
          <w:spacing w:val="1"/>
          <w:sz w:val="24"/>
        </w:rPr>
        <w:t> </w:t>
      </w:r>
      <w:r>
        <w:rPr>
          <w:i/>
          <w:sz w:val="24"/>
        </w:rPr>
        <w:t>(Khaya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ivorensis</w:t>
      </w:r>
      <w:r>
        <w:rPr>
          <w:i/>
          <w:spacing w:val="1"/>
          <w:sz w:val="24"/>
        </w:rPr>
        <w:t> </w:t>
      </w:r>
      <w:r>
        <w:rPr>
          <w:sz w:val="24"/>
        </w:rPr>
        <w:t>1.01%),</w:t>
      </w:r>
      <w:r>
        <w:rPr>
          <w:spacing w:val="1"/>
          <w:sz w:val="24"/>
        </w:rPr>
        <w:t> </w:t>
      </w:r>
      <w:r>
        <w:rPr>
          <w:sz w:val="24"/>
        </w:rPr>
        <w:t>32</w:t>
      </w:r>
      <w:r>
        <w:rPr>
          <w:spacing w:val="1"/>
          <w:sz w:val="24"/>
        </w:rPr>
        <w:t> </w:t>
      </w:r>
      <w:r>
        <w:rPr>
          <w:i/>
          <w:sz w:val="24"/>
        </w:rPr>
        <w:t>(Tectona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grandis</w:t>
      </w:r>
      <w:r>
        <w:rPr>
          <w:i/>
          <w:spacing w:val="1"/>
          <w:sz w:val="24"/>
        </w:rPr>
        <w:t> </w:t>
      </w:r>
      <w:r>
        <w:rPr>
          <w:sz w:val="24"/>
        </w:rPr>
        <w:t>1.32%),</w:t>
      </w:r>
      <w:r>
        <w:rPr>
          <w:spacing w:val="1"/>
          <w:sz w:val="24"/>
        </w:rPr>
        <w:t> </w:t>
      </w:r>
      <w:r>
        <w:rPr>
          <w:sz w:val="24"/>
        </w:rPr>
        <w:t>36</w:t>
      </w:r>
      <w:r>
        <w:rPr>
          <w:spacing w:val="60"/>
          <w:sz w:val="24"/>
        </w:rPr>
        <w:t> </w:t>
      </w:r>
      <w:r>
        <w:rPr>
          <w:i/>
          <w:sz w:val="24"/>
        </w:rPr>
        <w:t>(Gmelina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arborea </w:t>
      </w:r>
      <w:r>
        <w:rPr>
          <w:sz w:val="24"/>
        </w:rPr>
        <w:t>1.02%), 43 </w:t>
      </w:r>
      <w:r>
        <w:rPr>
          <w:i/>
          <w:sz w:val="24"/>
        </w:rPr>
        <w:t>(Oncoba spinosa </w:t>
      </w:r>
      <w:r>
        <w:rPr>
          <w:sz w:val="24"/>
        </w:rPr>
        <w:t>139%) while the lowest percentage oil content was observed</w:t>
      </w:r>
      <w:r>
        <w:rPr>
          <w:spacing w:val="1"/>
          <w:sz w:val="24"/>
        </w:rPr>
        <w:t> </w:t>
      </w:r>
      <w:r>
        <w:rPr>
          <w:sz w:val="24"/>
        </w:rPr>
        <w:t>in 37 </w:t>
      </w:r>
      <w:r>
        <w:rPr>
          <w:i/>
          <w:sz w:val="24"/>
        </w:rPr>
        <w:t>(Lonchocarpus griftonianus </w:t>
      </w:r>
      <w:r>
        <w:rPr>
          <w:sz w:val="24"/>
        </w:rPr>
        <w:t>0.29%). Othcr species with lower values are: 4 </w:t>
      </w:r>
      <w:r>
        <w:rPr>
          <w:i/>
          <w:sz w:val="24"/>
        </w:rPr>
        <w:t>(Garcinia kola</w:t>
      </w:r>
      <w:r>
        <w:rPr>
          <w:i/>
          <w:spacing w:val="1"/>
          <w:sz w:val="24"/>
        </w:rPr>
        <w:t> </w:t>
      </w:r>
      <w:r>
        <w:rPr>
          <w:sz w:val="24"/>
        </w:rPr>
        <w:t>0.90%), 7 </w:t>
      </w:r>
      <w:r>
        <w:rPr>
          <w:i/>
          <w:sz w:val="24"/>
        </w:rPr>
        <w:t>(Brachystegia eurecomya </w:t>
      </w:r>
      <w:r>
        <w:rPr>
          <w:sz w:val="24"/>
        </w:rPr>
        <w:t>0.66%), 8 </w:t>
      </w:r>
      <w:r>
        <w:rPr>
          <w:i/>
          <w:sz w:val="24"/>
        </w:rPr>
        <w:t>(Ceitis zenkeri </w:t>
      </w:r>
      <w:r>
        <w:rPr>
          <w:sz w:val="24"/>
        </w:rPr>
        <w:t>0.87%), 9 </w:t>
      </w:r>
      <w:r>
        <w:rPr>
          <w:i/>
          <w:sz w:val="24"/>
        </w:rPr>
        <w:t>(Cola gigantia </w:t>
      </w:r>
      <w:r>
        <w:rPr>
          <w:sz w:val="24"/>
        </w:rPr>
        <w:t>0.92%) ,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i/>
          <w:sz w:val="24"/>
        </w:rPr>
        <w:t>(Anacardium occidentalis </w:t>
      </w:r>
      <w:r>
        <w:rPr>
          <w:sz w:val="24"/>
        </w:rPr>
        <w:t>0.65%), 12 </w:t>
      </w:r>
      <w:r>
        <w:rPr>
          <w:i/>
          <w:sz w:val="24"/>
        </w:rPr>
        <w:t>(Irvingia gabonensis </w:t>
      </w:r>
      <w:r>
        <w:rPr>
          <w:sz w:val="24"/>
        </w:rPr>
        <w:t>0.98%), 16 </w:t>
      </w:r>
      <w:r>
        <w:rPr>
          <w:i/>
          <w:sz w:val="24"/>
        </w:rPr>
        <w:t>(Heveabras brasilensis</w:t>
      </w:r>
      <w:r>
        <w:rPr>
          <w:i/>
          <w:spacing w:val="1"/>
          <w:sz w:val="24"/>
        </w:rPr>
        <w:t> </w:t>
      </w:r>
      <w:r>
        <w:rPr>
          <w:sz w:val="24"/>
        </w:rPr>
        <w:t>0.91%),</w:t>
      </w:r>
      <w:r>
        <w:rPr>
          <w:spacing w:val="37"/>
          <w:sz w:val="24"/>
        </w:rPr>
        <w:t> </w:t>
      </w:r>
      <w:r>
        <w:rPr>
          <w:sz w:val="24"/>
        </w:rPr>
        <w:t>17</w:t>
      </w:r>
      <w:r>
        <w:rPr>
          <w:spacing w:val="42"/>
          <w:sz w:val="24"/>
        </w:rPr>
        <w:t> </w:t>
      </w:r>
      <w:r>
        <w:rPr>
          <w:i/>
          <w:sz w:val="24"/>
        </w:rPr>
        <w:t>(Bacteria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fistulosa</w:t>
      </w:r>
      <w:r>
        <w:rPr>
          <w:i/>
          <w:spacing w:val="40"/>
          <w:sz w:val="24"/>
        </w:rPr>
        <w:t> </w:t>
      </w:r>
      <w:r>
        <w:rPr>
          <w:sz w:val="24"/>
        </w:rPr>
        <w:t>0.76%),</w:t>
      </w:r>
      <w:r>
        <w:rPr>
          <w:spacing w:val="38"/>
          <w:sz w:val="24"/>
        </w:rPr>
        <w:t> </w:t>
      </w:r>
      <w:r>
        <w:rPr>
          <w:sz w:val="24"/>
        </w:rPr>
        <w:t>18</w:t>
      </w:r>
      <w:r>
        <w:rPr>
          <w:spacing w:val="39"/>
          <w:sz w:val="24"/>
        </w:rPr>
        <w:t> </w:t>
      </w:r>
      <w:r>
        <w:rPr>
          <w:i/>
          <w:sz w:val="24"/>
        </w:rPr>
        <w:t>(Tetraplura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40"/>
          <w:sz w:val="24"/>
        </w:rPr>
        <w:t> </w:t>
      </w:r>
      <w:r>
        <w:rPr>
          <w:sz w:val="24"/>
        </w:rPr>
        <w:t>0.83%),</w:t>
      </w:r>
      <w:r>
        <w:rPr>
          <w:spacing w:val="40"/>
          <w:sz w:val="24"/>
        </w:rPr>
        <w:t> </w:t>
      </w:r>
      <w:r>
        <w:rPr>
          <w:sz w:val="24"/>
        </w:rPr>
        <w:t>20</w:t>
      </w:r>
      <w:r>
        <w:rPr>
          <w:spacing w:val="40"/>
          <w:sz w:val="24"/>
        </w:rPr>
        <w:t> </w:t>
      </w:r>
      <w:r>
        <w:rPr>
          <w:i/>
          <w:sz w:val="24"/>
        </w:rPr>
        <w:t>(Dialum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guineense</w:t>
      </w:r>
    </w:p>
    <w:p>
      <w:pPr>
        <w:spacing w:line="360" w:lineRule="auto" w:before="1"/>
        <w:ind w:left="1260" w:right="1260" w:firstLine="0"/>
        <w:jc w:val="both"/>
        <w:rPr>
          <w:i/>
          <w:sz w:val="24"/>
        </w:rPr>
      </w:pPr>
      <w:r>
        <w:rPr>
          <w:sz w:val="24"/>
        </w:rPr>
        <w:t>0.69 %), 21 </w:t>
      </w:r>
      <w:r>
        <w:rPr>
          <w:i/>
          <w:sz w:val="24"/>
        </w:rPr>
        <w:t>(Delonix regies </w:t>
      </w:r>
      <w:r>
        <w:rPr>
          <w:sz w:val="24"/>
        </w:rPr>
        <w:t>0.60%), 22 (</w:t>
      </w:r>
      <w:r>
        <w:rPr>
          <w:i/>
          <w:sz w:val="24"/>
        </w:rPr>
        <w:t>Newboudia laevis </w:t>
      </w:r>
      <w:r>
        <w:rPr>
          <w:sz w:val="24"/>
        </w:rPr>
        <w:t>0.41%), 30 </w:t>
      </w:r>
      <w:r>
        <w:rPr>
          <w:i/>
          <w:sz w:val="24"/>
        </w:rPr>
        <w:t>(Tripiochiton scleroxylon</w:t>
      </w:r>
      <w:r>
        <w:rPr>
          <w:i/>
          <w:spacing w:val="1"/>
          <w:sz w:val="24"/>
        </w:rPr>
        <w:t> </w:t>
      </w:r>
      <w:r>
        <w:rPr>
          <w:sz w:val="24"/>
        </w:rPr>
        <w:t>0.93%), 31 </w:t>
      </w:r>
      <w:r>
        <w:rPr>
          <w:i/>
          <w:sz w:val="24"/>
        </w:rPr>
        <w:t>(Khaya senegalensis </w:t>
      </w:r>
      <w:r>
        <w:rPr>
          <w:sz w:val="24"/>
        </w:rPr>
        <w:t>0.78%) 33 (</w:t>
      </w:r>
      <w:r>
        <w:rPr>
          <w:i/>
          <w:sz w:val="24"/>
        </w:rPr>
        <w:t>Irvingia gabonensis </w:t>
      </w:r>
      <w:r>
        <w:rPr>
          <w:sz w:val="24"/>
        </w:rPr>
        <w:t>0.91%), 34 </w:t>
      </w:r>
      <w:r>
        <w:rPr>
          <w:i/>
          <w:sz w:val="24"/>
        </w:rPr>
        <w:t>(Terminatla superb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0.31%) </w:t>
      </w:r>
      <w:r>
        <w:rPr>
          <w:sz w:val="24"/>
        </w:rPr>
        <w:t>0.31%)</w:t>
      </w:r>
      <w:r>
        <w:rPr>
          <w:spacing w:val="1"/>
          <w:sz w:val="24"/>
        </w:rPr>
        <w:t> </w:t>
      </w:r>
      <w:r>
        <w:rPr>
          <w:sz w:val="24"/>
        </w:rPr>
        <w:t>35(</w:t>
      </w:r>
      <w:r>
        <w:rPr>
          <w:i/>
          <w:sz w:val="24"/>
        </w:rPr>
        <w:t>Pycananthus angolensis </w:t>
      </w:r>
      <w:r>
        <w:rPr>
          <w:sz w:val="24"/>
        </w:rPr>
        <w:t>0.41%), 37 </w:t>
      </w:r>
      <w:r>
        <w:rPr>
          <w:i/>
          <w:sz w:val="24"/>
        </w:rPr>
        <w:t>(Lonchocarpus griffonianus </w:t>
      </w:r>
      <w:r>
        <w:rPr>
          <w:sz w:val="24"/>
        </w:rPr>
        <w:t>0.29%), 38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Ceiba petandra </w:t>
      </w:r>
      <w:r>
        <w:rPr>
          <w:sz w:val="24"/>
        </w:rPr>
        <w:t>0.91%), 39 </w:t>
      </w:r>
      <w:r>
        <w:rPr>
          <w:i/>
          <w:sz w:val="24"/>
        </w:rPr>
        <w:t>(Bombax buonopozense </w:t>
      </w:r>
      <w:r>
        <w:rPr>
          <w:sz w:val="24"/>
        </w:rPr>
        <w:t>0.69%), 40 </w:t>
      </w:r>
      <w:r>
        <w:rPr>
          <w:i/>
          <w:sz w:val="24"/>
        </w:rPr>
        <w:t>(Mangifera indico </w:t>
      </w:r>
      <w:r>
        <w:rPr>
          <w:sz w:val="24"/>
        </w:rPr>
        <w:t>0,78%), 44</w:t>
      </w:r>
      <w:r>
        <w:rPr>
          <w:spacing w:val="1"/>
          <w:sz w:val="24"/>
        </w:rPr>
        <w:t> </w:t>
      </w:r>
      <w:r>
        <w:rPr>
          <w:i/>
          <w:sz w:val="24"/>
        </w:rPr>
        <w:t>(Anihodcs!a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dejanalensis</w:t>
      </w:r>
      <w:r>
        <w:rPr>
          <w:i/>
          <w:spacing w:val="82"/>
          <w:sz w:val="24"/>
        </w:rPr>
        <w:t> </w:t>
      </w:r>
      <w:r>
        <w:rPr>
          <w:sz w:val="24"/>
        </w:rPr>
        <w:t>0.49%),</w:t>
      </w:r>
      <w:r>
        <w:rPr>
          <w:spacing w:val="78"/>
          <w:sz w:val="24"/>
        </w:rPr>
        <w:t> </w:t>
      </w:r>
      <w:r>
        <w:rPr>
          <w:sz w:val="24"/>
        </w:rPr>
        <w:t>45</w:t>
      </w:r>
      <w:r>
        <w:rPr>
          <w:spacing w:val="82"/>
          <w:sz w:val="24"/>
        </w:rPr>
        <w:t> </w:t>
      </w:r>
      <w:r>
        <w:rPr>
          <w:i/>
          <w:sz w:val="24"/>
        </w:rPr>
        <w:t>(Chlorophora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excelsa</w:t>
      </w:r>
      <w:r>
        <w:rPr>
          <w:i/>
          <w:spacing w:val="82"/>
          <w:sz w:val="24"/>
        </w:rPr>
        <w:t> </w:t>
      </w:r>
      <w:r>
        <w:rPr>
          <w:sz w:val="24"/>
        </w:rPr>
        <w:t>0.96%),</w:t>
      </w:r>
      <w:r>
        <w:rPr>
          <w:spacing w:val="83"/>
          <w:sz w:val="24"/>
        </w:rPr>
        <w:t> </w:t>
      </w:r>
      <w:r>
        <w:rPr>
          <w:sz w:val="24"/>
        </w:rPr>
        <w:t>46</w:t>
      </w:r>
      <w:r>
        <w:rPr>
          <w:spacing w:val="82"/>
          <w:sz w:val="24"/>
        </w:rPr>
        <w:t> </w:t>
      </w:r>
      <w:r>
        <w:rPr>
          <w:i/>
          <w:sz w:val="24"/>
        </w:rPr>
        <w:t>(Garcinia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gnetrides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55"/>
          <w:pgSz w:w="12240" w:h="15840"/>
          <w:pgMar w:footer="1068" w:header="0" w:top="1360" w:bottom="1260" w:left="180" w:right="0"/>
          <w:pgNumType w:start="182"/>
        </w:sectPr>
      </w:pPr>
    </w:p>
    <w:p>
      <w:pPr>
        <w:pStyle w:val="BodyText"/>
        <w:spacing w:line="360" w:lineRule="auto" w:before="74"/>
        <w:ind w:left="1260" w:right="1263"/>
        <w:jc w:val="both"/>
      </w:pPr>
      <w:r>
        <w:rPr/>
        <w:t>0.78%), 47 </w:t>
      </w:r>
      <w:r>
        <w:rPr>
          <w:i/>
        </w:rPr>
        <w:t>(Annoa senegalensis </w:t>
      </w:r>
      <w:r>
        <w:rPr/>
        <w:t>0,97%). 48 </w:t>
      </w:r>
      <w:r>
        <w:rPr>
          <w:i/>
        </w:rPr>
        <w:t>(Manikara obovata </w:t>
      </w:r>
      <w:r>
        <w:rPr/>
        <w:t>0.82%), 50 </w:t>
      </w:r>
      <w:r>
        <w:rPr>
          <w:i/>
        </w:rPr>
        <w:t>(Danielia Olivera</w:t>
      </w:r>
      <w:r>
        <w:rPr>
          <w:i/>
          <w:spacing w:val="1"/>
        </w:rPr>
        <w:t> </w:t>
      </w:r>
      <w:r>
        <w:rPr/>
        <w:t>0.92%). The result of the research indicated that the values for the wood species obtained from the</w:t>
      </w:r>
      <w:r>
        <w:rPr>
          <w:spacing w:val="1"/>
        </w:rPr>
        <w:t> </w:t>
      </w:r>
      <w:r>
        <w:rPr/>
        <w:t>experiment were very low when compared to the experimental values of seed oil by Lohum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(2010) whose value was</w:t>
      </w:r>
      <w:r>
        <w:rPr>
          <w:spacing w:val="1"/>
        </w:rPr>
        <w:t> </w:t>
      </w:r>
      <w:r>
        <w:rPr/>
        <w:t>28,61% and by Compaore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(2011) whose value was</w:t>
      </w:r>
      <w:r>
        <w:rPr>
          <w:spacing w:val="60"/>
        </w:rPr>
        <w:t> </w:t>
      </w:r>
      <w:r>
        <w:rPr/>
        <w:t>43.56%,</w:t>
      </w:r>
      <w:r>
        <w:rPr>
          <w:spacing w:val="1"/>
        </w:rPr>
        <w:t> </w:t>
      </w:r>
      <w:r>
        <w:rPr/>
        <w:t>Thus the oil values for both wood and seed part of the plant are not similar according to the</w:t>
      </w:r>
      <w:r>
        <w:rPr>
          <w:spacing w:val="1"/>
        </w:rPr>
        <w:t> </w:t>
      </w:r>
      <w:r>
        <w:rPr/>
        <w:t>experiment on the woody and seedy parts of the plant. The above experiment showed that there is</w:t>
      </w:r>
      <w:r>
        <w:rPr>
          <w:spacing w:val="1"/>
        </w:rPr>
        <w:t> </w:t>
      </w:r>
      <w:r>
        <w:rPr/>
        <w:t>high content of oil in the plant seeds compared to the plant wood. The oils did not solidify at room</w:t>
      </w:r>
      <w:r>
        <w:rPr>
          <w:spacing w:val="1"/>
        </w:rPr>
        <w:t> </w:t>
      </w:r>
      <w:r>
        <w:rPr/>
        <w:t>temperature which showed that they were unsarurated. The low values of the oil yield was because</w:t>
      </w:r>
      <w:r>
        <w:rPr>
          <w:spacing w:val="-57"/>
        </w:rPr>
        <w:t> </w:t>
      </w:r>
      <w:r>
        <w:rPr/>
        <w:t>woods are low in fat and oil. This suggests that generally the percentage oil yield from the timbers</w:t>
      </w:r>
      <w:r>
        <w:rPr>
          <w:spacing w:val="1"/>
        </w:rPr>
        <w:t> </w:t>
      </w:r>
      <w:r>
        <w:rPr/>
        <w:t>were lower than the percentage oil</w:t>
      </w:r>
      <w:r>
        <w:rPr>
          <w:spacing w:val="1"/>
        </w:rPr>
        <w:t> </w:t>
      </w:r>
      <w:r>
        <w:rPr/>
        <w:t>yield from</w:t>
      </w:r>
      <w:r>
        <w:rPr>
          <w:spacing w:val="1"/>
        </w:rPr>
        <w:t> </w:t>
      </w:r>
      <w:r>
        <w:rPr/>
        <w:t>other parts of a tree like seed and seed coat.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 values, the oils are non-drying. Fats and oils are the most important lipids found in nature.</w:t>
      </w:r>
      <w:r>
        <w:rPr>
          <w:spacing w:val="1"/>
        </w:rPr>
        <w:t> </w:t>
      </w:r>
      <w:r>
        <w:rPr/>
        <w:t>Lipids are those constituents of animals and plants which are soluble in organic solvents such as</w:t>
      </w:r>
      <w:r>
        <w:rPr>
          <w:spacing w:val="1"/>
        </w:rPr>
        <w:t> </w:t>
      </w:r>
      <w:r>
        <w:rPr/>
        <w:t>ether, chloroform, tetrachloride, benzene, hexane etc., but insoluble in water. They are one of the</w:t>
      </w:r>
      <w:r>
        <w:rPr>
          <w:spacing w:val="1"/>
        </w:rPr>
        <w:t> </w:t>
      </w:r>
      <w:r>
        <w:rPr/>
        <w:t>three major food factors needed for human body and are of great nutritional value. They provide</w:t>
      </w:r>
      <w:r>
        <w:rPr>
          <w:spacing w:val="1"/>
        </w:rPr>
        <w:t> </w:t>
      </w:r>
      <w:r>
        <w:rPr/>
        <w:t>concentrated reserve of energy in animal body for maintaining optimum body temperature. Not</w:t>
      </w:r>
      <w:r>
        <w:rPr>
          <w:spacing w:val="1"/>
        </w:rPr>
        <w:t> </w:t>
      </w:r>
      <w:r>
        <w:rPr/>
        <w:t>only</w:t>
      </w:r>
      <w:r>
        <w:rPr>
          <w:spacing w:val="1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edible</w:t>
      </w:r>
      <w:r>
        <w:rPr>
          <w:spacing w:val="19"/>
        </w:rPr>
        <w:t> </w:t>
      </w:r>
      <w:r>
        <w:rPr/>
        <w:t>fats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oils</w:t>
      </w:r>
      <w:r>
        <w:rPr>
          <w:spacing w:val="20"/>
        </w:rPr>
        <w:t> </w:t>
      </w:r>
      <w:r>
        <w:rPr/>
        <w:t>occupy</w:t>
      </w:r>
      <w:r>
        <w:rPr>
          <w:spacing w:val="16"/>
        </w:rPr>
        <w:t> </w:t>
      </w:r>
      <w:r>
        <w:rPr/>
        <w:t>a</w:t>
      </w:r>
      <w:r>
        <w:rPr>
          <w:spacing w:val="20"/>
        </w:rPr>
        <w:t> </w:t>
      </w:r>
      <w:r>
        <w:rPr/>
        <w:t>place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pride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human</w:t>
      </w:r>
      <w:r>
        <w:rPr>
          <w:spacing w:val="19"/>
        </w:rPr>
        <w:t> </w:t>
      </w:r>
      <w:r>
        <w:rPr/>
        <w:t>diet</w:t>
      </w:r>
      <w:r>
        <w:rPr>
          <w:spacing w:val="21"/>
        </w:rPr>
        <w:t> </w:t>
      </w:r>
      <w:r>
        <w:rPr/>
        <w:t>but</w:t>
      </w:r>
      <w:r>
        <w:rPr>
          <w:spacing w:val="21"/>
        </w:rPr>
        <w:t> </w:t>
      </w:r>
      <w:r>
        <w:rPr/>
        <w:t>they</w:t>
      </w:r>
      <w:r>
        <w:rPr>
          <w:spacing w:val="16"/>
        </w:rPr>
        <w:t> </w:t>
      </w:r>
      <w:r>
        <w:rPr/>
        <w:t>also</w:t>
      </w:r>
      <w:r>
        <w:rPr>
          <w:spacing w:val="21"/>
        </w:rPr>
        <w:t> </w:t>
      </w:r>
      <w:r>
        <w:rPr/>
        <w:t>find</w:t>
      </w:r>
      <w:r>
        <w:rPr>
          <w:spacing w:val="21"/>
        </w:rPr>
        <w:t> </w:t>
      </w:r>
      <w:r>
        <w:rPr/>
        <w:t>use</w:t>
      </w:r>
      <w:r>
        <w:rPr>
          <w:spacing w:val="20"/>
        </w:rPr>
        <w:t> </w:t>
      </w:r>
      <w:r>
        <w:rPr/>
        <w:t>as</w:t>
      </w:r>
      <w:r>
        <w:rPr>
          <w:spacing w:val="-58"/>
        </w:rPr>
        <w:t> </w:t>
      </w:r>
      <w:r>
        <w:rPr/>
        <w:t>raw material for the manufacture of soaps and synthetic detergents, paints and varnishes, polishes,</w:t>
      </w:r>
      <w:r>
        <w:rPr>
          <w:spacing w:val="1"/>
        </w:rPr>
        <w:t> </w:t>
      </w:r>
      <w:r>
        <w:rPr/>
        <w:t>glycerol, lubricants, drying oils cosmetics, printing inks, linoleum oil and Pharmaceuticals. Wood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resistant to attack</w:t>
      </w:r>
      <w:r>
        <w:rPr>
          <w:spacing w:val="-1"/>
        </w:rPr>
        <w:t> </w:t>
      </w:r>
      <w:r>
        <w:rPr/>
        <w:t>of bacteria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fungi due to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antiseptic oil (Eboatu, 1992).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35.25pt;margin-top:27.1pt;width:382.35pt;height:666.05pt;mso-position-horizontal-relative:page;mso-position-vertical-relative:page;z-index:15791616" coordorigin="2705,542" coordsize="7647,13321">
            <v:shape style="position:absolute;left:4944;top:2061;width:5285;height:11472" type="#_x0000_t75" stroked="false">
              <v:imagedata r:id="rId57" o:title=""/>
            </v:shape>
            <v:shape style="position:absolute;left:2715;top:552;width:7627;height:13301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77"/>
                      <w:ind w:left="464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Oil</w:t>
                    </w:r>
                    <w:r>
                      <w:rPr>
                        <w:rFonts w:ascii="Calibri"/>
                        <w:b/>
                        <w:spacing w:val="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9" w:lineRule="auto" w:before="0"/>
                      <w:ind w:left="103" w:right="552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Brachystegla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soyouxi</w:t>
                    </w:r>
                  </w:p>
                  <w:p>
                    <w:pPr>
                      <w:spacing w:line="249" w:lineRule="auto" w:before="0"/>
                      <w:ind w:left="319" w:right="5524" w:firstLine="80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Garcinia 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49" w:lineRule="auto" w:before="0"/>
                      <w:ind w:left="694" w:right="5524" w:firstLine="4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 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diderrichii</w:t>
                    </w:r>
                  </w:p>
                  <w:p>
                    <w:pPr>
                      <w:spacing w:line="249" w:lineRule="auto" w:before="0"/>
                      <w:ind w:left="660" w:right="5523" w:firstLine="98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49" w:lineRule="auto" w:before="0"/>
                      <w:ind w:left="357" w:right="5523" w:firstLine="15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   Canarium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schwanfurthi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49" w:lineRule="auto" w:before="0"/>
                      <w:ind w:left="409" w:right="5524" w:firstLine="116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49" w:lineRule="auto" w:before="0"/>
                      <w:ind w:left="1740" w:right="5523" w:firstLine="44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49" w:lineRule="auto" w:before="0"/>
                      <w:ind w:left="497" w:right="5523" w:firstLine="14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Mansonia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Altissima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Isoberlina 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 congensis</w:t>
                    </w:r>
                  </w:p>
                  <w:p>
                    <w:pPr>
                      <w:spacing w:line="249" w:lineRule="auto" w:before="0"/>
                      <w:ind w:left="1813" w:right="5522" w:hanging="7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49" w:lineRule="auto" w:before="0"/>
                      <w:ind w:left="310" w:right="5524" w:firstLine="35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Nauclea popeguinii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Triplochiton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scleroxylon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49" w:lineRule="auto" w:before="0"/>
                      <w:ind w:left="128" w:right="5524" w:firstLine="53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Irvingia gabonensis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49" w:lineRule="auto" w:before="0"/>
                      <w:ind w:left="345" w:right="5518" w:firstLine="60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Bombax</w:t>
                    </w:r>
                    <w:r>
                      <w:rPr>
                        <w:rFonts w:ascii="Calibri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49" w:lineRule="auto" w:before="0"/>
                      <w:ind w:left="224" w:right="5524" w:firstLine="9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Red 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Anthodesta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 klaineana</w:t>
                    </w:r>
                  </w:p>
                  <w:p>
                    <w:pPr>
                      <w:spacing w:line="249" w:lineRule="auto" w:before="0"/>
                      <w:ind w:left="735" w:right="5524" w:hanging="1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Annoa 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Manikara 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04.475189pt;margin-top:90.919998pt;width:14.2pt;height:7.05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295197pt;margin-top:83.288002pt;width:14.2pt;height:14.65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135193pt;margin-top:83.288002pt;width:14.2pt;height:14.65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94519pt;margin-top:83.288002pt;width:14.2pt;height:14.65pt;mso-position-horizontal-relative:page;mso-position-vertical-relative:page;z-index:157936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765198pt;margin-top:83.288002pt;width:14.2pt;height:14.65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605194pt;margin-top:90.919998pt;width:14.2pt;height:7.05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425201pt;margin-top:83.288002pt;width:14.2pt;height:14.65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35199pt;margin-top:83.288002pt;width:14.2pt;height:14.65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048737pt;margin-top:83.288002pt;width:14.2pt;height:14.65pt;mso-position-horizontal-relative:page;mso-position-vertical-relative:page;z-index:157962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95203pt;margin-top:83.288002pt;width:14.2pt;height:14.65pt;mso-position-horizontal-relative:page;mso-position-vertical-relative:page;z-index:157967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7052pt;margin-top:90.919998pt;width:14.2pt;height:7.05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225189pt;margin-top:373.160004pt;width:14.2pt;height:36.550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3pt;margin-top:71pt;width:15.3pt;height:198.3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4.5: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Oil content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798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184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56"/>
          <w:pgSz w:w="12240" w:h="15840"/>
          <w:pgMar w:footer="0" w:header="0" w:top="540" w:bottom="280" w:left="180" w:right="0"/>
        </w:sectPr>
      </w:pPr>
    </w:p>
    <w:p>
      <w:pPr>
        <w:pStyle w:val="Heading3"/>
        <w:spacing w:before="79"/>
      </w:pPr>
      <w:bookmarkStart w:name="_TOC_250015" w:id="202"/>
      <w:r>
        <w:rPr/>
        <w:t>4.6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r>
        <w:rPr/>
        <w:t>glycoside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bookmarkEnd w:id="202"/>
      <w:r>
        <w:rPr/>
        <w:t>Samples</w:t>
      </w:r>
    </w:p>
    <w:p>
      <w:pPr>
        <w:pStyle w:val="BodyText"/>
        <w:spacing w:line="360" w:lineRule="auto" w:before="132"/>
        <w:ind w:left="1260" w:right="1262"/>
        <w:jc w:val="both"/>
        <w:rPr>
          <w:i/>
        </w:rPr>
      </w:pPr>
      <w:r>
        <w:rPr/>
        <w:t>From Table 4.4 and figure 4.6 it showed that the cardiaic glycoside content of the wood samples</w:t>
      </w:r>
      <w:r>
        <w:rPr>
          <w:spacing w:val="1"/>
        </w:rPr>
        <w:t> </w:t>
      </w:r>
      <w:r>
        <w:rPr/>
        <w:t>ranged between 0.37 to 0.97 mg/100 g. The wood specie number 44 (</w:t>
      </w:r>
      <w:r>
        <w:rPr>
          <w:i/>
        </w:rPr>
        <w:t>Anihodesta dejenalensis</w:t>
      </w:r>
      <w:r>
        <w:rPr/>
        <w:t>) has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highest</w:t>
      </w:r>
      <w:r>
        <w:rPr>
          <w:spacing w:val="30"/>
        </w:rPr>
        <w:t> </w:t>
      </w:r>
      <w:r>
        <w:rPr/>
        <w:t>cardiac</w:t>
      </w:r>
      <w:r>
        <w:rPr>
          <w:spacing w:val="34"/>
        </w:rPr>
        <w:t> </w:t>
      </w:r>
      <w:r>
        <w:rPr/>
        <w:t>glycoside</w:t>
      </w:r>
      <w:r>
        <w:rPr>
          <w:spacing w:val="32"/>
        </w:rPr>
        <w:t> </w:t>
      </w:r>
      <w:r>
        <w:rPr/>
        <w:t>content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0.97</w:t>
      </w:r>
      <w:r>
        <w:rPr>
          <w:spacing w:val="32"/>
        </w:rPr>
        <w:t> </w:t>
      </w:r>
      <w:r>
        <w:rPr/>
        <w:t>mg/100</w:t>
      </w:r>
      <w:r>
        <w:rPr>
          <w:spacing w:val="33"/>
        </w:rPr>
        <w:t> </w:t>
      </w:r>
      <w:r>
        <w:rPr/>
        <w:t>g</w:t>
      </w:r>
      <w:r>
        <w:rPr>
          <w:spacing w:val="30"/>
        </w:rPr>
        <w:t> </w:t>
      </w:r>
      <w:r>
        <w:rPr/>
        <w:t>followed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35</w:t>
      </w:r>
      <w:r>
        <w:rPr>
          <w:spacing w:val="32"/>
        </w:rPr>
        <w:t> </w:t>
      </w:r>
      <w:r>
        <w:rPr/>
        <w:t>(</w:t>
      </w:r>
      <w:r>
        <w:rPr>
          <w:i/>
        </w:rPr>
        <w:t>Pycanantus</w:t>
      </w:r>
      <w:r>
        <w:rPr>
          <w:i/>
          <w:spacing w:val="31"/>
        </w:rPr>
        <w:t> </w:t>
      </w:r>
      <w:r>
        <w:rPr>
          <w:i/>
        </w:rPr>
        <w:t>angolensis</w:t>
      </w:r>
    </w:p>
    <w:p>
      <w:pPr>
        <w:spacing w:line="360" w:lineRule="auto" w:before="2"/>
        <w:ind w:left="1260" w:right="1260" w:firstLine="0"/>
        <w:jc w:val="both"/>
        <w:rPr>
          <w:sz w:val="24"/>
        </w:rPr>
      </w:pPr>
      <w:r>
        <w:rPr>
          <w:sz w:val="24"/>
        </w:rPr>
        <w:t>0.97 mg/100 g., 4(</w:t>
      </w:r>
      <w:r>
        <w:rPr>
          <w:i/>
          <w:sz w:val="24"/>
        </w:rPr>
        <w:t>Garcinia kola 0.91 mg/100 g</w:t>
      </w:r>
      <w:r>
        <w:rPr>
          <w:sz w:val="24"/>
        </w:rPr>
        <w:t>), 2(</w:t>
      </w:r>
      <w:r>
        <w:rPr>
          <w:i/>
          <w:sz w:val="24"/>
        </w:rPr>
        <w:t>Hamoa klaineana 0.86 mg/100 g</w:t>
      </w:r>
      <w:r>
        <w:rPr>
          <w:sz w:val="24"/>
        </w:rPr>
        <w:t>)</w:t>
      </w:r>
      <w:r>
        <w:rPr>
          <w:sz w:val="24"/>
          <w:vertAlign w:val="subscript"/>
        </w:rPr>
        <w:t>:</w:t>
      </w:r>
      <w:r>
        <w:rPr>
          <w:sz w:val="24"/>
          <w:vertAlign w:val="baseline"/>
        </w:rPr>
        <w:t> 20 </w:t>
      </w:r>
      <w:r>
        <w:rPr>
          <w:i/>
          <w:sz w:val="24"/>
          <w:vertAlign w:val="baseline"/>
        </w:rPr>
        <w:t>(Dialum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guineense 0.84 mg/100 g</w:t>
      </w:r>
      <w:r>
        <w:rPr>
          <w:sz w:val="24"/>
          <w:vertAlign w:val="baseline"/>
        </w:rPr>
        <w:t>), 13(</w:t>
      </w:r>
      <w:r>
        <w:rPr>
          <w:i/>
          <w:sz w:val="24"/>
          <w:vertAlign w:val="baseline"/>
        </w:rPr>
        <w:t>Albizia ferruginea 0.82 mg/100 g</w:t>
      </w:r>
      <w:r>
        <w:rPr>
          <w:sz w:val="24"/>
          <w:vertAlign w:val="baseline"/>
        </w:rPr>
        <w:t>), 27 (</w:t>
      </w:r>
      <w:r>
        <w:rPr>
          <w:i/>
          <w:sz w:val="24"/>
          <w:vertAlign w:val="baseline"/>
        </w:rPr>
        <w:t>Anogeissus eiocarpus 0.87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mg/100 g</w:t>
      </w:r>
      <w:r>
        <w:rPr>
          <w:sz w:val="24"/>
          <w:vertAlign w:val="baseline"/>
        </w:rPr>
        <w:t>), 39 (</w:t>
      </w:r>
      <w:r>
        <w:rPr>
          <w:i/>
          <w:sz w:val="24"/>
          <w:vertAlign w:val="baseline"/>
        </w:rPr>
        <w:t>Bombax buonopozense 0.82 mg/100 g</w:t>
      </w:r>
      <w:r>
        <w:rPr>
          <w:sz w:val="24"/>
          <w:vertAlign w:val="baseline"/>
        </w:rPr>
        <w:t>), 10 (</w:t>
      </w:r>
      <w:r>
        <w:rPr>
          <w:i/>
          <w:sz w:val="24"/>
          <w:vertAlign w:val="baseline"/>
        </w:rPr>
        <w:t>Naulea diderrichii 0.72 mg/100 g</w:t>
      </w:r>
      <w:r>
        <w:rPr>
          <w:sz w:val="24"/>
          <w:vertAlign w:val="baseline"/>
        </w:rPr>
        <w:t>), 36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Gmelina arborea 0.72 mg/10 0g</w:t>
      </w:r>
      <w:r>
        <w:rPr>
          <w:sz w:val="24"/>
          <w:vertAlign w:val="baseline"/>
        </w:rPr>
        <w:t>) 40 (</w:t>
      </w:r>
      <w:r>
        <w:rPr>
          <w:i/>
          <w:sz w:val="24"/>
          <w:vertAlign w:val="baseline"/>
        </w:rPr>
        <w:t>Mangifera indica O.76 mg/I00 g</w:t>
      </w:r>
      <w:r>
        <w:rPr>
          <w:sz w:val="24"/>
          <w:vertAlign w:val="baseline"/>
        </w:rPr>
        <w:t>). The average cardiac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glycoside content yield in the various woods were observed in 6(</w:t>
      </w:r>
      <w:r>
        <w:rPr>
          <w:i/>
          <w:sz w:val="24"/>
          <w:vertAlign w:val="baseline"/>
        </w:rPr>
        <w:t>Albizia grandifolia O.69 mg/I00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), 23 (</w:t>
      </w:r>
      <w:r>
        <w:rPr>
          <w:i/>
          <w:sz w:val="24"/>
          <w:vertAlign w:val="baseline"/>
        </w:rPr>
        <w:t>Mansonia altissima 0.68 mg/100 g</w:t>
      </w:r>
      <w:r>
        <w:rPr>
          <w:sz w:val="24"/>
          <w:vertAlign w:val="baseline"/>
        </w:rPr>
        <w:t>), 19 (</w:t>
      </w:r>
      <w:r>
        <w:rPr>
          <w:i/>
          <w:sz w:val="24"/>
          <w:vertAlign w:val="baseline"/>
        </w:rPr>
        <w:t>Pyenanthus angolensis 0.61 mg/100 g</w:t>
      </w:r>
      <w:r>
        <w:rPr>
          <w:sz w:val="24"/>
          <w:vertAlign w:val="baseline"/>
        </w:rPr>
        <w:t>), 28 (</w:t>
      </w:r>
      <w:r>
        <w:rPr>
          <w:i/>
          <w:sz w:val="24"/>
          <w:vertAlign w:val="baseline"/>
        </w:rPr>
        <w:t>Naulea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popeguinii 0.69 mg/100 g</w:t>
      </w:r>
      <w:r>
        <w:rPr>
          <w:sz w:val="24"/>
          <w:vertAlign w:val="baseline"/>
        </w:rPr>
        <w:t>), 32 (</w:t>
      </w:r>
      <w:r>
        <w:rPr>
          <w:i/>
          <w:sz w:val="24"/>
          <w:vertAlign w:val="baseline"/>
        </w:rPr>
        <w:t>Teetona grandis 0.63 mg'100 g</w:t>
      </w:r>
      <w:r>
        <w:rPr>
          <w:sz w:val="24"/>
          <w:vertAlign w:val="baseline"/>
        </w:rPr>
        <w:t>), 50 (</w:t>
      </w:r>
      <w:r>
        <w:rPr>
          <w:i/>
          <w:sz w:val="24"/>
          <w:vertAlign w:val="baseline"/>
        </w:rPr>
        <w:t>Daniellia olivcra 0.67 mg/100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), 46 (</w:t>
      </w:r>
      <w:r>
        <w:rPr>
          <w:i/>
          <w:sz w:val="24"/>
          <w:vertAlign w:val="baseline"/>
        </w:rPr>
        <w:t>Annoa klaineana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0.64 mg/100 g</w:t>
      </w:r>
      <w:r>
        <w:rPr>
          <w:sz w:val="24"/>
          <w:vertAlign w:val="baseline"/>
        </w:rPr>
        <w:t>), 1 (</w:t>
      </w:r>
      <w:r>
        <w:rPr>
          <w:i/>
          <w:sz w:val="24"/>
          <w:vertAlign w:val="baseline"/>
        </w:rPr>
        <w:t>Brachystegia nigeria 0.57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mg/I00 g</w:t>
      </w:r>
      <w:r>
        <w:rPr>
          <w:sz w:val="24"/>
          <w:vertAlign w:val="baseline"/>
        </w:rPr>
        <w:t>), 21 (</w:t>
      </w:r>
      <w:r>
        <w:rPr>
          <w:i/>
          <w:sz w:val="24"/>
          <w:vertAlign w:val="baseline"/>
        </w:rPr>
        <w:t>Delonix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regia 0.56 mg/100 g</w:t>
      </w:r>
      <w:r>
        <w:rPr>
          <w:sz w:val="24"/>
          <w:vertAlign w:val="baseline"/>
        </w:rPr>
        <w:t>)</w:t>
      </w:r>
      <w:r>
        <w:rPr>
          <w:sz w:val="24"/>
          <w:vertAlign w:val="subscript"/>
        </w:rPr>
        <w:t>,</w:t>
      </w:r>
      <w:r>
        <w:rPr>
          <w:sz w:val="24"/>
          <w:vertAlign w:val="baseline"/>
        </w:rPr>
        <w:t> 43 (</w:t>
      </w:r>
      <w:r>
        <w:rPr>
          <w:i/>
          <w:sz w:val="24"/>
          <w:vertAlign w:val="baseline"/>
        </w:rPr>
        <w:t>Oncoba spinosa 0.59 mg/100 g</w:t>
      </w:r>
      <w:r>
        <w:rPr>
          <w:sz w:val="24"/>
          <w:vertAlign w:val="baseline"/>
        </w:rPr>
        <w:t>) and 41 (</w:t>
      </w:r>
      <w:r>
        <w:rPr>
          <w:i/>
          <w:sz w:val="24"/>
          <w:vertAlign w:val="baseline"/>
        </w:rPr>
        <w:t>Xylopia aethopica 0.54 mg/100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). Lower cardiac glycoside content was observed in l4(</w:t>
      </w:r>
      <w:r>
        <w:rPr>
          <w:i/>
          <w:sz w:val="24"/>
          <w:vertAlign w:val="baseline"/>
        </w:rPr>
        <w:t>Azadirachta indica 0.49 mg/100 g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Khaya senegalensis 0.48 mg/100 g</w:t>
      </w:r>
      <w:r>
        <w:rPr>
          <w:sz w:val="24"/>
          <w:vertAlign w:val="baseline"/>
        </w:rPr>
        <w:t>). 38 (</w:t>
      </w:r>
      <w:r>
        <w:rPr>
          <w:i/>
          <w:sz w:val="24"/>
          <w:vertAlign w:val="baseline"/>
        </w:rPr>
        <w:t>Ceiba petandra 0.47 mg/I00g</w:t>
      </w:r>
      <w:r>
        <w:rPr>
          <w:sz w:val="24"/>
          <w:vertAlign w:val="baseline"/>
        </w:rPr>
        <w:t>), 42 (</w:t>
      </w:r>
      <w:r>
        <w:rPr>
          <w:i/>
          <w:sz w:val="24"/>
          <w:vertAlign w:val="baseline"/>
        </w:rPr>
        <w:t>Khaya ivorensis 0.48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mg/100 g</w:t>
      </w:r>
      <w:r>
        <w:rPr>
          <w:sz w:val="24"/>
          <w:vertAlign w:val="baseline"/>
        </w:rPr>
        <w:t>) and 33 (</w:t>
      </w:r>
      <w:r>
        <w:rPr>
          <w:i/>
          <w:sz w:val="24"/>
          <w:vertAlign w:val="baseline"/>
        </w:rPr>
        <w:t>Irvingia grandifolio 0.46 mg/100 g</w:t>
      </w:r>
      <w:r>
        <w:rPr>
          <w:sz w:val="24"/>
          <w:vertAlign w:val="baseline"/>
        </w:rPr>
        <w:t>), while the lowest cardiac glycoside content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 observed in 24 (</w:t>
      </w:r>
      <w:r>
        <w:rPr>
          <w:i/>
          <w:sz w:val="24"/>
          <w:vertAlign w:val="baseline"/>
        </w:rPr>
        <w:t>Isoberlina tomensosa 0.37 mg/100 g</w:t>
      </w:r>
      <w:r>
        <w:rPr>
          <w:sz w:val="24"/>
          <w:vertAlign w:val="baseline"/>
        </w:rPr>
        <w:t>), 37 (</w:t>
      </w:r>
      <w:r>
        <w:rPr>
          <w:i/>
          <w:sz w:val="24"/>
          <w:vertAlign w:val="baseline"/>
        </w:rPr>
        <w:t>Lonchocarpus griffonianus 0.38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mg/100 g</w:t>
      </w:r>
      <w:r>
        <w:rPr>
          <w:sz w:val="24"/>
          <w:vertAlign w:val="baseline"/>
        </w:rPr>
        <w:t>), and 3</w:t>
      </w:r>
      <w:r>
        <w:rPr>
          <w:i/>
          <w:sz w:val="24"/>
          <w:vertAlign w:val="baseline"/>
        </w:rPr>
        <w:t>(Pteracarpus soyouxi 0.39 mg/100 g</w:t>
      </w:r>
      <w:r>
        <w:rPr>
          <w:sz w:val="24"/>
          <w:vertAlign w:val="baseline"/>
        </w:rPr>
        <w:t>). Thus the cardiac glycoside value of all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studied wood species obtained from the experiment, were not similar to the experimental values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seed cardiac glycoside by Adesuyi </w:t>
      </w:r>
      <w:r>
        <w:rPr>
          <w:i/>
          <w:sz w:val="24"/>
          <w:vertAlign w:val="baseline"/>
        </w:rPr>
        <w:t>et al., </w:t>
      </w:r>
      <w:r>
        <w:rPr>
          <w:sz w:val="24"/>
          <w:vertAlign w:val="baseline"/>
        </w:rPr>
        <w:t>(2011) whose value was 342 mg/100 g and Monago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Akhidue,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(2002)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whose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value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59.56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mg/100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g.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Thus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cardiac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glycoside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values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both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wood and seed of the plant may be different because of the difference in parts of the plant used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experiment. The seedy part of the plant contains more cardiac glycoside than the woody part 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plant.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Glycocide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cyclic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acetal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formed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 reaction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sugar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another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alcohol.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functional group consisting of two ether type oxygen atoms bound to the same carbon R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C(OR</w:t>
      </w: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Glycocides are compounds containing a carbohydrate and a non carbohydrate residue in the same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molecule.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Cardiac glycosides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reported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inhibit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fungal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growth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(Edeoga </w:t>
      </w:r>
      <w:r>
        <w:rPr>
          <w:i/>
          <w:sz w:val="24"/>
          <w:vertAlign w:val="baseline"/>
        </w:rPr>
        <w:t>et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al.,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5828" w:right="5831"/>
        <w:jc w:val="center"/>
      </w:pPr>
      <w:r>
        <w:rPr/>
        <w:t>185</w:t>
      </w:r>
    </w:p>
    <w:p>
      <w:pPr>
        <w:spacing w:after="0"/>
        <w:jc w:val="center"/>
        <w:sectPr>
          <w:footerReference w:type="default" r:id="rId58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00.899994pt;margin-top:109pt;width:348.25pt;height:622pt;mso-position-horizontal-relative:page;mso-position-vertical-relative:page;z-index:15799296" coordorigin="4018,2180" coordsize="6965,12440">
            <v:shape style="position:absolute;left:6057;top:3420;width:2;height:9135" coordorigin="6058,3420" coordsize="0,9135" path="m6058,12516l6058,12554m6058,11774l6058,12410m6058,11402l6058,11666m6058,11218l6058,11297m6058,11030l6058,11110m6058,10846l6058,10925m6058,10661l6058,10740m6058,10474l6058,10553m6058,10289l6058,10368m6058,10104l6058,10183m6058,9917l6058,9996m6058,9732l6058,9811m6058,9360l6058,9626m6058,9175l6058,9254m6058,8990l6058,9070m6058,8434l6058,8882m6058,8246l6058,8326m6058,7690l6058,8141m6058,7505l6058,7584m6058,7133l6058,7397m6058,6948l6058,7027m6058,6761l6058,6840m6058,5834l6058,6655m6058,5647l6058,5726m6058,5090l6058,5542m6058,4349l6058,4985m6058,3977l6058,4243m6058,3792l6058,3871m6058,3607l6058,3686m6058,3420l6058,3499e" filled="false" stroked="true" strokeweight=".72pt" strokecolor="#b7b7b7">
              <v:path arrowok="t"/>
              <v:stroke dashstyle="solid"/>
            </v:shape>
            <v:line style="position:absolute" from="6058,3274" to="6058,3314" stroked="true" strokeweight=".72pt" strokecolor="#b7b7b7">
              <v:stroke dashstyle="solid"/>
            </v:line>
            <v:line style="position:absolute" from="6218,3420" to="6218,3499" stroked="true" strokeweight=".72pt" strokecolor="#b7b7b7">
              <v:stroke dashstyle="solid"/>
            </v:line>
            <v:line style="position:absolute" from="6218,3274" to="6218,3314" stroked="true" strokeweight=".72pt" strokecolor="#b7b7b7">
              <v:stroke dashstyle="solid"/>
            </v:line>
            <v:line style="position:absolute" from="6382,3420" to="6382,3499" stroked="true" strokeweight=".72pt" strokecolor="#b7b7b7">
              <v:stroke dashstyle="solid"/>
            </v:line>
            <v:line style="position:absolute" from="6382,3274" to="6382,3314" stroked="true" strokeweight=".72pt" strokecolor="#b7b7b7">
              <v:stroke dashstyle="solid"/>
            </v:line>
            <v:line style="position:absolute" from="6542,3420" to="6542,3499" stroked="true" strokeweight=".72pt" strokecolor="#b7b7b7">
              <v:stroke dashstyle="solid"/>
            </v:line>
            <v:line style="position:absolute" from="6542,3274" to="6542,3314" stroked="true" strokeweight=".72pt" strokecolor="#b7b7b7">
              <v:stroke dashstyle="solid"/>
            </v:line>
            <v:line style="position:absolute" from="6866,3420" to="6866,3499" stroked="true" strokeweight=".72pt" strokecolor="#b7b7b7">
              <v:stroke dashstyle="solid"/>
            </v:line>
            <v:line style="position:absolute" from="6866,3274" to="6866,3314" stroked="true" strokeweight=".72pt" strokecolor="#b7b7b7">
              <v:stroke dashstyle="solid"/>
            </v:line>
            <v:line style="position:absolute" from="7030,3420" to="7030,3499" stroked="true" strokeweight=".72pt" strokecolor="#b7b7b7">
              <v:stroke dashstyle="solid"/>
            </v:line>
            <v:line style="position:absolute" from="7030,3274" to="7030,3314" stroked="true" strokeweight=".72pt" strokecolor="#b7b7b7">
              <v:stroke dashstyle="solid"/>
            </v:line>
            <v:line style="position:absolute" from="7190,3420" to="7190,3499" stroked="true" strokeweight=".72pt" strokecolor="#b7b7b7">
              <v:stroke dashstyle="solid"/>
            </v:line>
            <v:line style="position:absolute" from="7190,3274" to="7190,3314" stroked="true" strokeweight=".72pt" strokecolor="#b7b7b7">
              <v:stroke dashstyle="solid"/>
            </v:line>
            <v:line style="position:absolute" from="7351,3420" to="7351,3499" stroked="true" strokeweight=".72pt" strokecolor="#b7b7b7">
              <v:stroke dashstyle="solid"/>
            </v:line>
            <v:line style="position:absolute" from="7351,3274" to="7351,3314" stroked="true" strokeweight=".72pt" strokecolor="#b7b7b7">
              <v:stroke dashstyle="solid"/>
            </v:line>
            <v:line style="position:absolute" from="7675,3420" to="7675,3499" stroked="true" strokeweight=".72pt" strokecolor="#b7b7b7">
              <v:stroke dashstyle="solid"/>
            </v:line>
            <v:line style="position:absolute" from="7675,3274" to="7675,3314" stroked="true" strokeweight=".72pt" strokecolor="#b7b7b7">
              <v:stroke dashstyle="solid"/>
            </v:line>
            <v:line style="position:absolute" from="7838,3420" to="7838,3499" stroked="true" strokeweight=".72pt" strokecolor="#b7b7b7">
              <v:stroke dashstyle="solid"/>
            </v:line>
            <v:line style="position:absolute" from="7838,3274" to="7838,3314" stroked="true" strokeweight=".72pt" strokecolor="#b7b7b7">
              <v:stroke dashstyle="solid"/>
            </v:line>
            <v:line style="position:absolute" from="7999,3420" to="7999,3499" stroked="true" strokeweight=".72pt" strokecolor="#b7b7b7">
              <v:stroke dashstyle="solid"/>
            </v:line>
            <v:line style="position:absolute" from="7999,3274" to="7999,3314" stroked="true" strokeweight=".72pt" strokecolor="#b7b7b7">
              <v:stroke dashstyle="solid"/>
            </v:line>
            <v:line style="position:absolute" from="8162,3420" to="8162,3499" stroked="true" strokeweight=".72pt" strokecolor="#b7b7b7">
              <v:stroke dashstyle="solid"/>
            </v:line>
            <v:line style="position:absolute" from="8162,3274" to="8162,3314" stroked="true" strokeweight=".72pt" strokecolor="#b7b7b7">
              <v:stroke dashstyle="solid"/>
            </v:line>
            <v:line style="position:absolute" from="6706,3420" to="6706,3499" stroked="true" strokeweight=".72pt" strokecolor="#858585">
              <v:stroke dashstyle="solid"/>
            </v:line>
            <v:line style="position:absolute" from="6706,3274" to="6706,3314" stroked="true" strokeweight=".72pt" strokecolor="#858585">
              <v:stroke dashstyle="solid"/>
            </v:line>
            <v:line style="position:absolute" from="7514,3420" to="7514,3499" stroked="true" strokeweight=".72pt" strokecolor="#858585">
              <v:stroke dashstyle="solid"/>
            </v:line>
            <v:line style="position:absolute" from="7514,3274" to="7514,3314" stroked="true" strokeweight=".72pt" strokecolor="#858585">
              <v:stroke dashstyle="solid"/>
            </v:line>
            <v:rect style="position:absolute;left:5898;top:3344;width:2304;height:46" filled="false" stroked="true" strokeweight="3pt" strokecolor="#000000">
              <v:stroke dashstyle="solid"/>
            </v:rect>
            <v:shape style="position:absolute;left:6218;top:3607;width:2266;height:264" coordorigin="6218,3607" coordsize="2266,264" path="m6218,3607l6218,3686m6382,3607l6382,3686m6542,3607l6542,3686m6866,3607l6866,3686m7030,3607l7030,3686m7190,3607l7190,3686m7351,3607l7351,3686m7675,3607l7675,3871m7838,3607l7838,3871m7999,3607l7999,3871m8162,3607l8162,3871m8484,3607l8484,3871e" filled="false" stroked="true" strokeweight=".72pt" strokecolor="#b7b7b7">
              <v:path arrowok="t"/>
              <v:stroke dashstyle="solid"/>
            </v:shape>
            <v:line style="position:absolute" from="8484,3274" to="8484,3499" stroked="true" strokeweight=".72pt" strokecolor="#b7b7b7">
              <v:stroke dashstyle="solid"/>
            </v:line>
            <v:line style="position:absolute" from="8647,3607" to="8647,3871" stroked="true" strokeweight=".72pt" strokecolor="#b7b7b7">
              <v:stroke dashstyle="solid"/>
            </v:line>
            <v:line style="position:absolute" from="8647,3274" to="8647,3499" stroked="true" strokeweight=".72pt" strokecolor="#b7b7b7">
              <v:stroke dashstyle="solid"/>
            </v:line>
            <v:line style="position:absolute" from="8808,3607" to="8808,3871" stroked="true" strokeweight=".72pt" strokecolor="#b7b7b7">
              <v:stroke dashstyle="solid"/>
            </v:line>
            <v:line style="position:absolute" from="8808,3274" to="8808,3499" stroked="true" strokeweight=".72pt" strokecolor="#b7b7b7">
              <v:stroke dashstyle="solid"/>
            </v:line>
            <v:line style="position:absolute" from="8971,3607" to="8971,3871" stroked="true" strokeweight=".72pt" strokecolor="#b7b7b7">
              <v:stroke dashstyle="solid"/>
            </v:line>
            <v:line style="position:absolute" from="8971,3274" to="8971,3499" stroked="true" strokeweight=".72pt" strokecolor="#b7b7b7">
              <v:stroke dashstyle="solid"/>
            </v:line>
            <v:line style="position:absolute" from="9295,3607" to="9295,3871" stroked="true" strokeweight=".72pt" strokecolor="#b7b7b7">
              <v:stroke dashstyle="solid"/>
            </v:line>
            <v:shape style="position:absolute;left:9295;top:3273;width:161;height:598" coordorigin="9295,3274" coordsize="161,598" path="m9295,3274l9295,3499m9456,3274l9456,3871e" filled="false" stroked="true" strokeweight=".72pt" strokecolor="#b7b7b7">
              <v:path arrowok="t"/>
              <v:stroke dashstyle="solid"/>
            </v:shape>
            <v:shape style="position:absolute;left:6705;top:3607;width:1618;height:264" coordorigin="6706,3607" coordsize="1618,264" path="m6706,3607l6706,3686m7514,3607l7514,3871m8323,3607l8323,3871e" filled="false" stroked="true" strokeweight=".72pt" strokecolor="#858585">
              <v:path arrowok="t"/>
              <v:stroke dashstyle="solid"/>
            </v:shape>
            <v:line style="position:absolute" from="8323,3274" to="8323,3499" stroked="true" strokeweight=".72pt" strokecolor="#858585">
              <v:stroke dashstyle="solid"/>
            </v:line>
            <v:line style="position:absolute" from="9132,3607" to="9132,3871" stroked="true" strokeweight=".72pt" strokecolor="#858585">
              <v:stroke dashstyle="solid"/>
            </v:line>
            <v:line style="position:absolute" from="9132,3274" to="9132,3499" stroked="true" strokeweight=".72pt" strokecolor="#858585">
              <v:stroke dashstyle="solid"/>
            </v:line>
            <v:rect style="position:absolute;left:5898;top:3529;width:3478;height:48" filled="false" stroked="true" strokeweight="3pt" strokecolor="#000000">
              <v:stroke dashstyle="solid"/>
            </v:rect>
            <v:shape style="position:absolute;left:6218;top:3792;width:1133;height:80" coordorigin="6218,3792" coordsize="1133,80" path="m6218,3792l6218,3871m6382,3792l6382,3871m6542,3792l6542,3871m6866,3792l6866,3871m7030,3792l7030,3871m7190,3792l7190,3871m7351,3792l7351,3871e" filled="false" stroked="true" strokeweight=".72pt" strokecolor="#b7b7b7">
              <v:path arrowok="t"/>
              <v:stroke dashstyle="solid"/>
            </v:shape>
            <v:line style="position:absolute" from="6706,3792" to="6706,3871" stroked="true" strokeweight=".72pt" strokecolor="#858585">
              <v:stroke dashstyle="solid"/>
            </v:line>
            <v:rect style="position:absolute;left:5898;top:3716;width:1577;height:46" filled="false" stroked="true" strokeweight="3.0pt" strokecolor="#000000">
              <v:stroke dashstyle="solid"/>
            </v:rect>
            <v:shape style="position:absolute;left:6218;top:3976;width:3238;height:5650" coordorigin="6218,3977" coordsize="3238,5650" path="m6218,3977l6218,4243m6382,3977l6382,4243m6542,3977l6542,4243m6866,3977l6866,4243m7030,3977l7030,4243m7190,3977l7190,4243m7351,3977l7351,4243m7675,3977l7675,4243m7838,3977l7838,4243m7999,3977l7999,4243m8162,3977l8162,4243m8484,3977l8484,4243m8647,3977l8647,4243m8808,3977l8808,4985m8971,3977l8971,5542m9295,3977l9295,6840m9456,3977l9456,9626e" filled="false" stroked="true" strokeweight=".72pt" strokecolor="#b7b7b7">
              <v:path arrowok="t"/>
              <v:stroke dashstyle="solid"/>
            </v:shape>
            <v:line style="position:absolute" from="9617,3274" to="9617,9626" stroked="true" strokeweight=".72pt" strokecolor="#b7b7b7">
              <v:stroke dashstyle="solid"/>
            </v:line>
            <v:shape style="position:absolute;left:6705;top:3976;width:2427;height:1565" coordorigin="6706,3977" coordsize="2427,1565" path="m6706,3977l6706,4243m7514,3977l7514,4243m8323,3977l8323,4243m9132,3977l9132,5542e" filled="false" stroked="true" strokeweight=".72pt" strokecolor="#858585">
              <v:path arrowok="t"/>
              <v:stroke dashstyle="solid"/>
            </v:shape>
            <v:rect style="position:absolute;left:5898;top:3901;width:3680;height:46" filled="false" stroked="true" strokeweight="3pt" strokecolor="#000000">
              <v:stroke dashstyle="solid"/>
            </v:rect>
            <v:shape style="position:absolute;left:6218;top:4348;width:2429;height:636" coordorigin="6218,4349" coordsize="2429,636" path="m6218,4349l6218,4985m6382,4349l6382,4985m6542,4349l6542,4985m6866,4349l6866,4985m7030,4349l7030,4985m7190,4349l7190,4985m7351,4349l7351,4985m7675,4349l7675,4985m7838,4349l7838,4985m7999,4349l7999,4985m8162,4349l8162,4985m8484,4349l8484,4985m8647,4349l8647,4985e" filled="false" stroked="true" strokeweight=".72pt" strokecolor="#b7b7b7">
              <v:path arrowok="t"/>
              <v:stroke dashstyle="solid"/>
            </v:shape>
            <v:shape style="position:absolute;left:6705;top:4348;width:1618;height:636" coordorigin="6706,4349" coordsize="1618,636" path="m6706,4349l6706,4985m7514,4349l7514,4985m8323,4349l8323,4985e" filled="false" stroked="true" strokeweight=".72pt" strokecolor="#858585">
              <v:path arrowok="t"/>
              <v:stroke dashstyle="solid"/>
            </v:shape>
            <v:rect style="position:absolute;left:5898;top:4273;width:2792;height:46" filled="false" stroked="true" strokeweight="3.0pt" strokecolor="#000000">
              <v:stroke dashstyle="solid"/>
            </v:rect>
            <v:shape style="position:absolute;left:6218;top:5090;width:2590;height:452" coordorigin="6218,5090" coordsize="2590,452" path="m6218,5090l6218,5542m6382,5090l6382,5542m6542,5090l6542,5542m6866,5090l6866,5542m7030,5090l7030,5542m7190,5090l7190,5542m7351,5090l7351,5542m7675,5090l7675,5542m7838,5090l7838,5542m7999,5090l7999,5542m8162,5090l8162,5542m8484,5090l8484,5542m8647,5090l8647,5542m8808,5090l8808,5542e" filled="false" stroked="true" strokeweight=".72pt" strokecolor="#b7b7b7">
              <v:path arrowok="t"/>
              <v:stroke dashstyle="solid"/>
            </v:shape>
            <v:shape style="position:absolute;left:6705;top:5090;width:1618;height:452" coordorigin="6706,5090" coordsize="1618,452" path="m6706,5090l6706,5542m7514,5090l7514,5542m8323,5090l8323,5542e" filled="false" stroked="true" strokeweight=".72pt" strokecolor="#858585">
              <v:path arrowok="t"/>
              <v:stroke dashstyle="solid"/>
            </v:shape>
            <v:rect style="position:absolute;left:5898;top:5014;width:2912;height:46" filled="false" stroked="true" strokeweight="3pt" strokecolor="#000000">
              <v:stroke dashstyle="solid"/>
            </v:rect>
            <v:shape style="position:absolute;left:6218;top:5647;width:2753;height:1193" coordorigin="6218,5647" coordsize="2753,1193" path="m6218,5647l6218,5726m6382,5647l6382,5726m6542,5647l6542,5726m6866,5647l6866,5726m7030,5647l7030,5726m7190,5647l7190,5726m7351,5647l7351,5726m7675,5647l7675,5726m7838,5647l7838,5726m7999,5647l7999,6655m8162,5647l8162,6655m8484,5647l8484,6840m8647,5647l8647,6840m8808,5647l8808,6840m8971,5647l8971,6840e" filled="false" stroked="true" strokeweight=".72pt" strokecolor="#b7b7b7">
              <v:path arrowok="t"/>
              <v:stroke dashstyle="solid"/>
            </v:shape>
            <v:shape style="position:absolute;left:6705;top:5647;width:2427;height:1193" coordorigin="6706,5647" coordsize="2427,1193" path="m6706,5647l6706,5726m7514,5647l7514,5726m8323,5647l8323,6655m9132,5647l9132,6840e" filled="false" stroked="true" strokeweight=".72pt" strokecolor="#858585">
              <v:path arrowok="t"/>
              <v:stroke dashstyle="solid"/>
            </v:shape>
            <v:rect style="position:absolute;left:5898;top:5571;width:3317;height:46" filled="false" stroked="true" strokeweight="3pt" strokecolor="#000000">
              <v:stroke dashstyle="solid"/>
            </v:rect>
            <v:shape style="position:absolute;left:6218;top:5834;width:1620;height:821" coordorigin="6218,5834" coordsize="1620,821" path="m6218,5834l6218,6655m6382,5834l6382,6655m6542,5834l6542,6655m6866,5834l6866,6655m7030,5834l7030,6655m7190,5834l7190,6655m7351,5834l7351,6655m7675,5834l7675,6655m7838,5834l7838,6655e" filled="false" stroked="true" strokeweight=".72pt" strokecolor="#b7b7b7">
              <v:path arrowok="t"/>
              <v:stroke dashstyle="solid"/>
            </v:shape>
            <v:shape style="position:absolute;left:6705;top:5834;width:809;height:821" coordorigin="6706,5834" coordsize="809,821" path="m6706,5834l6706,6655m7514,5834l7514,6655e" filled="false" stroked="true" strokeweight=".72pt" strokecolor="#858585">
              <v:path arrowok="t"/>
              <v:stroke dashstyle="solid"/>
            </v:shape>
            <v:rect style="position:absolute;left:5898;top:5756;width:1983;height:48" filled="false" stroked="true" strokeweight="3pt" strokecolor="#000000">
              <v:stroke dashstyle="solid"/>
            </v:rect>
            <v:shape style="position:absolute;left:6218;top:6760;width:1944;height:80" coordorigin="6218,6761" coordsize="1944,80" path="m6218,6761l6218,6840m6382,6761l6382,6840m6542,6761l6542,6840m6866,6761l6866,6840m7030,6761l7030,6840m7190,6761l7190,6840m7351,6761l7351,6840m7675,6761l7675,6840m7838,6761l7838,6840m7999,6761l7999,6840m8162,6761l8162,6840e" filled="false" stroked="true" strokeweight=".72pt" strokecolor="#b7b7b7">
              <v:path arrowok="t"/>
              <v:stroke dashstyle="solid"/>
            </v:shape>
            <v:shape style="position:absolute;left:6705;top:6760;width:1618;height:80" coordorigin="6706,6761" coordsize="1618,80" path="m6706,6761l6706,6840m7514,6761l7514,6840m8323,6761l8323,6840e" filled="false" stroked="true" strokeweight=".72pt" strokecolor="#858585">
              <v:path arrowok="t"/>
              <v:stroke dashstyle="solid"/>
            </v:shape>
            <v:rect style="position:absolute;left:5898;top:6685;width:2468;height:46" filled="false" stroked="true" strokeweight="3pt" strokecolor="#000000">
              <v:stroke dashstyle="solid"/>
            </v:rect>
            <v:shape style="position:absolute;left:6218;top:6948;width:3077;height:1193" coordorigin="6218,6948" coordsize="3077,1193" path="m6218,6948l6218,7027m6382,6948l6382,7027m6542,6948l6542,7027m6866,6948l6866,7027m7030,6948l7030,7027m7190,6948l7190,7027m7351,6948l7351,7027m7675,6948l7675,7027m7838,6948l7838,7027m7999,6948l7999,7027m8162,6948l8162,7027m8484,6948l8484,7397m8647,6948l8647,7397m8808,6948l8808,8141m8971,6948l8971,8141m9295,6948l9295,8141e" filled="false" stroked="true" strokeweight=".72pt" strokecolor="#b7b7b7">
              <v:path arrowok="t"/>
              <v:stroke dashstyle="solid"/>
            </v:shape>
            <v:shape style="position:absolute;left:6705;top:6948;width:2427;height:1193" coordorigin="6706,6948" coordsize="2427,1193" path="m6706,6948l6706,7027m7514,6948l7514,7027m8323,6948l8323,7397m9132,6948l9132,8141e" filled="false" stroked="true" strokeweight=".72pt" strokecolor="#858585">
              <v:path arrowok="t"/>
              <v:stroke dashstyle="solid"/>
            </v:shape>
            <v:rect style="position:absolute;left:5898;top:6870;width:3396;height:48" filled="false" stroked="true" strokeweight="3pt" strokecolor="#000000">
              <v:stroke dashstyle="solid"/>
            </v:rect>
            <v:shape style="position:absolute;left:6218;top:7132;width:1944;height:264" coordorigin="6218,7133" coordsize="1944,264" path="m6218,7133l6218,7397m6382,7133l6382,7397m6542,7133l6542,7397m6866,7133l6866,7397m7030,7133l7030,7397m7190,7133l7190,7397m7351,7133l7351,7397m7675,7133l7675,7397m7838,7133l7838,7397m7999,7133l7999,7397m8162,7133l8162,7397e" filled="false" stroked="true" strokeweight=".72pt" strokecolor="#b7b7b7">
              <v:path arrowok="t"/>
              <v:stroke dashstyle="solid"/>
            </v:shape>
            <v:shape style="position:absolute;left:6705;top:7132;width:809;height:264" coordorigin="6706,7133" coordsize="809,264" path="m6706,7133l6706,7397m7514,7133l7514,7397e" filled="false" stroked="true" strokeweight=".72pt" strokecolor="#858585">
              <v:path arrowok="t"/>
              <v:stroke dashstyle="solid"/>
            </v:shape>
            <v:rect style="position:absolute;left:5898;top:7057;width:2266;height:46" filled="false" stroked="true" strokeweight="3pt" strokecolor="#000000">
              <v:stroke dashstyle="solid"/>
            </v:rect>
            <v:shape style="position:absolute;left:6218;top:7504;width:2429;height:636" coordorigin="6218,7505" coordsize="2429,636" path="m6218,7505l6218,7584m6382,7505l6382,7584m6542,7505l6542,7584m6866,7505l6866,7584m7030,7505l7030,7584m7190,7505l7190,7584m7351,7505l7351,7584m7675,7505l7675,8141m7838,7505l7838,8141m7999,7505l7999,8141m8162,7505l8162,8141m8484,7505l8484,8141m8647,7505l8647,8141e" filled="false" stroked="true" strokeweight=".72pt" strokecolor="#b7b7b7">
              <v:path arrowok="t"/>
              <v:stroke dashstyle="solid"/>
            </v:shape>
            <v:shape style="position:absolute;left:6705;top:7504;width:1618;height:636" coordorigin="6706,7505" coordsize="1618,636" path="m6706,7505l6706,7584m7514,7505l7514,8141m8323,7505l8323,8141e" filled="false" stroked="true" strokeweight=".72pt" strokecolor="#858585">
              <v:path arrowok="t"/>
              <v:stroke dashstyle="solid"/>
            </v:shape>
            <v:rect style="position:absolute;left:5898;top:7426;width:2751;height:48" filled="false" stroked="true" strokeweight="3.0pt" strokecolor="#000000">
              <v:stroke dashstyle="solid"/>
            </v:rect>
            <v:shape style="position:absolute;left:6218;top:7689;width:1133;height:452" coordorigin="6218,7690" coordsize="1133,452" path="m6218,7690l6218,8141m6382,7690l6382,8141m6542,7690l6542,8141m6866,7690l6866,8141m7030,7690l7030,8141m7190,7690l7190,8141m7351,7690l7351,8141e" filled="false" stroked="true" strokeweight=".72pt" strokecolor="#b7b7b7">
              <v:path arrowok="t"/>
              <v:stroke dashstyle="solid"/>
            </v:shape>
            <v:line style="position:absolute" from="6706,7690" to="6706,8141" stroked="true" strokeweight=".72pt" strokecolor="#858585">
              <v:stroke dashstyle="solid"/>
            </v:line>
            <v:rect style="position:absolute;left:5898;top:7614;width:1496;height:46" filled="false" stroked="true" strokeweight="3pt" strokecolor="#000000">
              <v:stroke dashstyle="solid"/>
            </v:rect>
            <v:shape style="position:absolute;left:6218;top:8246;width:3077;height:1380" coordorigin="6218,8246" coordsize="3077,1380" path="m6218,8246l6218,8326m6382,8246l6382,8326m6542,8246l6542,8326m6866,8246l6866,8326m7030,8246l7030,8326m7190,8246l7190,8326m7351,8246l7351,8326m7675,8246l7675,8326m7838,8246l7838,8326m7999,8246l7999,8326m8162,8246l8162,8326m8484,8246l8484,8326m8647,8246l8647,8326m8808,8246l8808,9626m8971,8246l8971,9626m9295,8246l9295,9626e" filled="false" stroked="true" strokeweight=".72pt" strokecolor="#b7b7b7">
              <v:path arrowok="t"/>
              <v:stroke dashstyle="solid"/>
            </v:shape>
            <v:shape style="position:absolute;left:6705;top:8246;width:2427;height:1380" coordorigin="6706,8246" coordsize="2427,1380" path="m6706,8246l6706,8326m7514,8246l7514,8326m8323,8246l8323,8326m9132,8246l9132,9626e" filled="false" stroked="true" strokeweight=".72pt" strokecolor="#858585">
              <v:path arrowok="t"/>
              <v:stroke dashstyle="solid"/>
            </v:shape>
            <v:rect style="position:absolute;left:5898;top:8170;width:3519;height:46" filled="false" stroked="true" strokeweight="3.0pt" strokecolor="#000000">
              <v:stroke dashstyle="solid"/>
            </v:rect>
            <v:shape style="position:absolute;left:6218;top:8433;width:2429;height:1193" coordorigin="6218,8434" coordsize="2429,1193" path="m6218,8434l6218,8882m6382,8434l6382,8882m6542,8434l6542,8882m6866,8434l6866,8882m7030,8434l7030,8882m7190,8434l7190,8882m7351,8434l7351,8882m7675,8434l7675,8882m7838,8434l7838,8882m7999,8434l7999,9070m8162,8434l8162,9070m8484,8434l8484,9626m8647,8434l8647,9626e" filled="false" stroked="true" strokeweight=".72pt" strokecolor="#b7b7b7">
              <v:path arrowok="t"/>
              <v:stroke dashstyle="solid"/>
            </v:shape>
            <v:shape style="position:absolute;left:6705;top:8433;width:1618;height:636" coordorigin="6706,8434" coordsize="1618,636" path="m6706,8434l6706,8882m7514,8434l7514,8882m8323,8434l8323,9070e" filled="false" stroked="true" strokeweight=".72pt" strokecolor="#858585">
              <v:path arrowok="t"/>
              <v:stroke dashstyle="solid"/>
            </v:shape>
            <v:rect style="position:absolute;left:5898;top:8355;width:2792;height:48" filled="false" stroked="true" strokeweight="3pt" strokecolor="#000000">
              <v:stroke dashstyle="solid"/>
            </v:rect>
            <v:shape style="position:absolute;left:6218;top:8990;width:1620;height:80" coordorigin="6218,8990" coordsize="1620,80" path="m6218,8990l6218,9070m6382,8990l6382,9070m6542,8990l6542,9070m6866,8990l6866,9070m7030,8990l7030,9070m7190,8990l7190,9070m7351,8990l7351,9070m7675,8990l7675,9070m7838,8990l7838,9070e" filled="false" stroked="true" strokeweight=".72pt" strokecolor="#b7b7b7">
              <v:path arrowok="t"/>
              <v:stroke dashstyle="solid"/>
            </v:shape>
            <v:shape style="position:absolute;left:6705;top:8990;width:809;height:80" coordorigin="6706,8990" coordsize="809,80" path="m6706,8990l6706,9070m7514,8990l7514,9070e" filled="false" stroked="true" strokeweight=".72pt" strokecolor="#858585">
              <v:path arrowok="t"/>
              <v:stroke dashstyle="solid"/>
            </v:shape>
            <v:rect style="position:absolute;left:5898;top:8912;width:1942;height:48" filled="false" stroked="true" strokeweight="3pt" strokecolor="#000000">
              <v:stroke dashstyle="solid"/>
            </v:rect>
            <v:shape style="position:absolute;left:6218;top:9175;width:1944;height:452" coordorigin="6218,9175" coordsize="1944,452" path="m6218,9175l6218,9254m6382,9175l6382,9254m6542,9175l6542,9254m6866,9175l6866,9254m7030,9175l7030,9254m7190,9175l7190,9254m7351,9175l7351,9254m7675,9175l7675,9254m7838,9175l7838,9626m7999,9175l7999,9626m8162,9175l8162,9626e" filled="false" stroked="true" strokeweight=".72pt" strokecolor="#b7b7b7">
              <v:path arrowok="t"/>
              <v:stroke dashstyle="solid"/>
            </v:shape>
            <v:shape style="position:absolute;left:6705;top:9175;width:1618;height:452" coordorigin="6706,9175" coordsize="1618,452" path="m6706,9175l6706,9254m7514,9175l7514,9254m8323,9175l8323,9626e" filled="false" stroked="true" strokeweight=".72pt" strokecolor="#858585">
              <v:path arrowok="t"/>
              <v:stroke dashstyle="solid"/>
            </v:shape>
            <v:rect style="position:absolute;left:5898;top:9099;width:2549;height:46" filled="false" stroked="true" strokeweight="3pt" strokecolor="#000000">
              <v:stroke dashstyle="solid"/>
            </v:rect>
            <v:shape style="position:absolute;left:6218;top:9360;width:1457;height:267" coordorigin="6218,9360" coordsize="1457,267" path="m6218,9360l6218,9626m6382,9360l6382,9626m6542,9360l6542,9626m6866,9360l6866,9626m7030,9360l7030,9626m7190,9360l7190,9626m7351,9360l7351,9626m7675,9360l7675,9626e" filled="false" stroked="true" strokeweight=".72pt" strokecolor="#b7b7b7">
              <v:path arrowok="t"/>
              <v:stroke dashstyle="solid"/>
            </v:shape>
            <v:shape style="position:absolute;left:6705;top:9360;width:809;height:267" coordorigin="6706,9360" coordsize="809,267" path="m6706,9360l6706,9626m7514,9360l7514,9626e" filled="false" stroked="true" strokeweight=".72pt" strokecolor="#858585">
              <v:path arrowok="t"/>
              <v:stroke dashstyle="solid"/>
            </v:shape>
            <v:rect style="position:absolute;left:5898;top:9284;width:1860;height:46" filled="false" stroked="true" strokeweight="3pt" strokecolor="#000000">
              <v:stroke dashstyle="solid"/>
            </v:rect>
            <v:shape style="position:absolute;left:6218;top:9732;width:3399;height:1565" coordorigin="6218,9732" coordsize="3399,1565" path="m6218,9732l6218,9811m6382,9732l6382,9811m6542,9732l6542,9811m6866,9732l6866,9811m7030,9732l7030,9811m7190,9732l7190,9811m7351,9732l7351,9811m7675,9732l7675,9811m7838,9732l7838,9811m7999,9732l7999,9811m8162,9732l8162,9811m8484,9732l8484,9811m8647,9732l8647,9811m8808,9732l8808,9811m8971,9732l8971,10368m9295,9732l9295,11297m9456,9732l9456,11297m9617,9732l9617,11297e" filled="false" stroked="true" strokeweight=".72pt" strokecolor="#b7b7b7">
              <v:path arrowok="t"/>
              <v:stroke dashstyle="solid"/>
            </v:shape>
            <v:line style="position:absolute" from="9780,3274" to="9780,11297" stroked="true" strokeweight=".72pt" strokecolor="#b7b7b7">
              <v:stroke dashstyle="solid"/>
            </v:line>
            <v:shape style="position:absolute;left:6705;top:9732;width:2427;height:636" coordorigin="6706,9732" coordsize="2427,636" path="m6706,9732l6706,9811m7514,9732l7514,9811m8323,9732l8323,9811m9132,9732l9132,10368e" filled="false" stroked="true" strokeweight=".72pt" strokecolor="#858585">
              <v:path arrowok="t"/>
              <v:stroke dashstyle="solid"/>
            </v:shape>
            <v:rect style="position:absolute;left:5898;top:9656;width:3802;height:46" filled="false" stroked="true" strokeweight="3pt" strokecolor="#000000">
              <v:stroke dashstyle="solid"/>
            </v:rect>
            <v:shape style="position:absolute;left:6218;top:9916;width:2590;height:452" coordorigin="6218,9917" coordsize="2590,452" path="m6218,9917l6218,9996m6382,9917l6382,9996m6542,9917l6542,9996m6866,9917l6866,9996m7030,9917l7030,9996m7190,9917l7190,9996m7351,9917l7351,9996m7675,9917l7675,10183m7838,9917l7838,10368m7999,9917l7999,10368m8162,9917l8162,10368m8484,9917l8484,10368m8647,9917l8647,10368m8808,9917l8808,10368e" filled="false" stroked="true" strokeweight=".72pt" strokecolor="#b7b7b7">
              <v:path arrowok="t"/>
              <v:stroke dashstyle="solid"/>
            </v:shape>
            <v:shape style="position:absolute;left:6705;top:9916;width:1618;height:452" coordorigin="6706,9917" coordsize="1618,452" path="m6706,9917l6706,9996m7514,9917l7514,10183m8323,9917l8323,10368e" filled="false" stroked="true" strokeweight=".72pt" strokecolor="#858585">
              <v:path arrowok="t"/>
              <v:stroke dashstyle="solid"/>
            </v:shape>
            <v:rect style="position:absolute;left:5898;top:9841;width:2912;height:46" filled="false" stroked="true" strokeweight="3pt" strokecolor="#000000">
              <v:stroke dashstyle="solid"/>
            </v:rect>
            <v:shape style="position:absolute;left:6218;top:10104;width:1133;height:80" coordorigin="6218,10104" coordsize="1133,80" path="m6218,10104l6218,10183m6382,10104l6382,10183m6542,10104l6542,10183m6866,10104l6866,10183m7030,10104l7030,10183m7190,10104l7190,10183m7351,10104l7351,10183e" filled="false" stroked="true" strokeweight=".72pt" strokecolor="#b7b7b7">
              <v:path arrowok="t"/>
              <v:stroke dashstyle="solid"/>
            </v:shape>
            <v:line style="position:absolute" from="6706,10104" to="6706,10183" stroked="true" strokeweight=".72pt" strokecolor="#858585">
              <v:stroke dashstyle="solid"/>
            </v:line>
            <v:rect style="position:absolute;left:5898;top:10026;width:1536;height:48" filled="false" stroked="true" strokeweight="3pt" strokecolor="#000000">
              <v:stroke dashstyle="solid"/>
            </v:rect>
            <v:shape style="position:absolute;left:6218;top:10288;width:1457;height:80" coordorigin="6218,10289" coordsize="1457,80" path="m6218,10289l6218,10368m6382,10289l6382,10368m6542,10289l6542,10368m6866,10289l6866,10368m7030,10289l7030,10368m7190,10289l7190,10368m7351,10289l7351,10368m7675,10289l7675,10368e" filled="false" stroked="true" strokeweight=".72pt" strokecolor="#b7b7b7">
              <v:path arrowok="t"/>
              <v:stroke dashstyle="solid"/>
            </v:shape>
            <v:shape style="position:absolute;left:6705;top:10288;width:809;height:80" coordorigin="6706,10289" coordsize="809,80" path="m6706,10289l6706,10368m7514,10289l7514,10368e" filled="false" stroked="true" strokeweight=".72pt" strokecolor="#858585">
              <v:path arrowok="t"/>
              <v:stroke dashstyle="solid"/>
            </v:shape>
            <v:rect style="position:absolute;left:5898;top:10213;width:1901;height:46" filled="false" stroked="true" strokeweight="3pt" strokecolor="#000000">
              <v:stroke dashstyle="solid"/>
            </v:rect>
            <v:shape style="position:absolute;left:6218;top:10473;width:2753;height:80" coordorigin="6218,10474" coordsize="2753,80" path="m6218,10474l6218,10553m6382,10474l6382,10553m6542,10474l6542,10553m6866,10474l6866,10553m7030,10474l7030,10553m7190,10474l7190,10553m7351,10474l7351,10553m7675,10474l7675,10553m7838,10474l7838,10553m7999,10474l7999,10553m8162,10474l8162,10553m8484,10474l8484,10553m8647,10474l8647,10553m8808,10474l8808,10553m8971,10474l8971,10553e" filled="false" stroked="true" strokeweight=".72pt" strokecolor="#b7b7b7">
              <v:path arrowok="t"/>
              <v:stroke dashstyle="solid"/>
            </v:shape>
            <v:shape style="position:absolute;left:6705;top:10473;width:2427;height:824" coordorigin="6706,10474" coordsize="2427,824" path="m6706,10474l6706,10553m7514,10474l7514,10553m8323,10474l8323,10553m9132,10474l9132,11297e" filled="false" stroked="true" strokeweight=".72pt" strokecolor="#858585">
              <v:path arrowok="t"/>
              <v:stroke dashstyle="solid"/>
            </v:shape>
            <v:rect style="position:absolute;left:5898;top:10398;width:3317;height:46" filled="false" stroked="true" strokeweight="3pt" strokecolor="#000000">
              <v:stroke dashstyle="solid"/>
            </v:rect>
            <v:shape style="position:absolute;left:6218;top:10660;width:2753;height:636" coordorigin="6218,10661" coordsize="2753,636" path="m6218,10661l6218,10740m6382,10661l6382,10740m6542,10661l6542,10740m6866,10661l6866,10740m7030,10661l7030,10740m7190,10661l7190,10740m7351,10661l7351,10740m7675,10661l7675,10740m7838,10661l7838,10740m7999,10661l7999,10740m8162,10661l8162,11110m8484,10661l8484,11297m8647,10661l8647,11297m8808,10661l8808,11297m8971,10661l8971,11297e" filled="false" stroked="true" strokeweight=".72pt" strokecolor="#b7b7b7">
              <v:path arrowok="t"/>
              <v:stroke dashstyle="solid"/>
            </v:shape>
            <v:shape style="position:absolute;left:6705;top:10660;width:1618;height:636" coordorigin="6706,10661" coordsize="1618,636" path="m6706,10661l6706,10740m7514,10661l7514,10740m8323,10661l8323,11297e" filled="false" stroked="true" strokeweight=".72pt" strokecolor="#858585">
              <v:path arrowok="t"/>
              <v:stroke dashstyle="solid"/>
            </v:shape>
            <v:rect style="position:absolute;left:5898;top:10582;width:3075;height:48" filled="false" stroked="true" strokeweight="3pt" strokecolor="#000000">
              <v:stroke dashstyle="solid"/>
            </v:rect>
            <v:shape style="position:absolute;left:6218;top:10845;width:1781;height:264" coordorigin="6218,10846" coordsize="1781,264" path="m6218,10846l6218,10925m6382,10846l6382,10925m6542,10846l6542,10925m6866,10846l6866,10925m7030,10846l7030,10925m7190,10846l7190,10925m7351,10846l7351,10925m7675,10846l7675,10925m7838,10846l7838,10925m7999,10846l7999,11110e" filled="false" stroked="true" strokeweight=".72pt" strokecolor="#b7b7b7">
              <v:path arrowok="t"/>
              <v:stroke dashstyle="solid"/>
            </v:shape>
            <v:shape style="position:absolute;left:6705;top:10845;width:809;height:80" coordorigin="6706,10846" coordsize="809,80" path="m6706,10846l6706,10925m7514,10846l7514,10925e" filled="false" stroked="true" strokeweight=".72pt" strokecolor="#858585">
              <v:path arrowok="t"/>
              <v:stroke dashstyle="solid"/>
            </v:shape>
            <v:rect style="position:absolute;left:5898;top:10770;width:2184;height:46" filled="false" stroked="true" strokeweight="3pt" strokecolor="#000000">
              <v:stroke dashstyle="solid"/>
            </v:rect>
            <v:shape style="position:absolute;left:6218;top:11030;width:1620;height:80" coordorigin="6218,11030" coordsize="1620,80" path="m6218,11030l6218,11110m6382,11030l6382,11110m6542,11030l6542,11110m6866,11030l6866,11110m7030,11030l7030,11110m7190,11030l7190,11110m7351,11030l7351,11110m7675,11030l7675,11110m7838,11030l7838,11110e" filled="false" stroked="true" strokeweight=".72pt" strokecolor="#b7b7b7">
              <v:path arrowok="t"/>
              <v:stroke dashstyle="solid"/>
            </v:shape>
            <v:shape style="position:absolute;left:6705;top:11030;width:809;height:80" coordorigin="6706,11030" coordsize="809,80" path="m6706,11030l6706,11110m7514,11030l7514,11110e" filled="false" stroked="true" strokeweight=".72pt" strokecolor="#858585">
              <v:path arrowok="t"/>
              <v:stroke dashstyle="solid"/>
            </v:shape>
            <v:rect style="position:absolute;left:5898;top:10954;width:1942;height:46" filled="false" stroked="true" strokeweight="3pt" strokecolor="#000000">
              <v:stroke dashstyle="solid"/>
            </v:rect>
            <v:shape style="position:absolute;left:6218;top:11217;width:1944;height:80" coordorigin="6218,11218" coordsize="1944,80" path="m6218,11218l6218,11297m6382,11218l6382,11297m6542,11218l6542,11297m6866,11218l6866,11297m7030,11218l7030,11297m7190,11218l7190,11297m7351,11218l7351,11297m7675,11218l7675,11297m7838,11218l7838,11297m7999,11218l7999,11297m8162,11218l8162,11297e" filled="false" stroked="true" strokeweight=".72pt" strokecolor="#b7b7b7">
              <v:path arrowok="t"/>
              <v:stroke dashstyle="solid"/>
            </v:shape>
            <v:shape style="position:absolute;left:6705;top:11217;width:809;height:80" coordorigin="6706,11218" coordsize="809,80" path="m6706,11218l6706,11297m7514,11218l7514,11297e" filled="false" stroked="true" strokeweight=".72pt" strokecolor="#858585">
              <v:path arrowok="t"/>
              <v:stroke dashstyle="solid"/>
            </v:shape>
            <v:rect style="position:absolute;left:5898;top:11139;width:2386;height:48" filled="false" stroked="true" strokeweight="3pt" strokecolor="#000000">
              <v:stroke dashstyle="solid"/>
            </v:rect>
            <v:shape style="position:absolute;left:6218;top:11402;width:3399;height:1152" coordorigin="6218,11402" coordsize="3399,1152" path="m6218,11402l6218,11666m6382,11402l6382,11666m6542,11402l6542,11666m6866,11402l6866,11666m7030,11402l7030,11666m7190,11402l7190,11666m7351,11402l7351,11666m7675,11402l7675,11666m7838,11402l7838,11666m7999,11402l7999,11666m8162,11402l8162,11666m8484,11402l8484,11666m8647,11402l8647,12554m8808,11402l8808,12554m8971,11402l8971,12554m9295,11402l9295,12554m9456,11402l9456,12554m9617,11402l9617,12554e" filled="false" stroked="true" strokeweight=".72pt" strokecolor="#b7b7b7">
              <v:path arrowok="t"/>
              <v:stroke dashstyle="solid"/>
            </v:shape>
            <v:line style="position:absolute" from="9780,11402" to="9780,12554" stroked="true" strokeweight=".72pt" strokecolor="#b7b7b7">
              <v:stroke dashstyle="solid"/>
            </v:line>
            <v:shape style="position:absolute;left:6705;top:11402;width:2427;height:1152" coordorigin="6706,11402" coordsize="2427,1152" path="m6706,11402l6706,11666m7514,11402l7514,11666m8323,11402l8323,11666m9132,11402l9132,12554e" filled="false" stroked="true" strokeweight=".72pt" strokecolor="#858585">
              <v:path arrowok="t"/>
              <v:stroke dashstyle="solid"/>
            </v:shape>
            <v:rect style="position:absolute;left:5898;top:11326;width:3922;height:46" filled="false" stroked="true" strokeweight="3pt" strokecolor="#000000">
              <v:stroke dashstyle="solid"/>
            </v:rect>
            <v:shape style="position:absolute;left:6218;top:11774;width:2266;height:636" coordorigin="6218,11774" coordsize="2266,636" path="m6218,11774l6218,12410m6382,11774l6382,12410m6542,11774l6542,12410m6866,11774l6866,12410m7030,11774l7030,12410m7190,11774l7190,12410m7351,11774l7351,12410m7675,11774l7675,12410m7838,11774l7838,12410m7999,11774l7999,12410m8162,11774l8162,12410m8484,11774l8484,12410e" filled="false" stroked="true" strokeweight=".72pt" strokecolor="#b7b7b7">
              <v:path arrowok="t"/>
              <v:stroke dashstyle="solid"/>
            </v:shape>
            <v:shape style="position:absolute;left:6705;top:11774;width:1618;height:636" coordorigin="6706,11774" coordsize="1618,636" path="m6706,11774l6706,12410m7514,11774l7514,12410m8323,11774l8323,12410e" filled="false" stroked="true" strokeweight=".72pt" strokecolor="#858585">
              <v:path arrowok="t"/>
              <v:stroke dashstyle="solid"/>
            </v:shape>
            <v:rect style="position:absolute;left:5898;top:11696;width:2588;height:48" filled="false" stroked="true" strokeweight="3pt" strokecolor="#000000">
              <v:stroke dashstyle="solid"/>
            </v:rect>
            <v:shape style="position:absolute;left:6218;top:12516;width:2266;height:39" coordorigin="6218,12516" coordsize="2266,39" path="m6218,12516l6218,12554m6382,12516l6382,12554m6542,12516l6542,12554m6866,12516l6866,12554m7030,12516l7030,12554m7190,12516l7190,12554m7351,12516l7351,12554m7675,12516l7675,12554m7838,12516l7838,12554m7999,12516l7999,12554m8162,12516l8162,12554m8484,12516l8484,12554e" filled="false" stroked="true" strokeweight=".72pt" strokecolor="#b7b7b7">
              <v:path arrowok="t"/>
              <v:stroke dashstyle="solid"/>
            </v:shape>
            <v:shape style="position:absolute;left:6705;top:12516;width:1618;height:39" coordorigin="6706,12516" coordsize="1618,39" path="m6706,12516l6706,12554m7514,12516l7514,12554m8323,12516l8323,12554e" filled="false" stroked="true" strokeweight=".72pt" strokecolor="#858585">
              <v:path arrowok="t"/>
              <v:stroke dashstyle="solid"/>
            </v:shape>
            <v:rect style="position:absolute;left:5898;top:12440;width:2710;height:46" filled="false" stroked="true" strokeweight="3.0pt" strokecolor="#000000">
              <v:stroke dashstyle="solid"/>
            </v:rect>
            <v:shape style="position:absolute;left:10104;top:3273;width:485;height:9281" coordorigin="10104,3274" coordsize="485,9281" path="m10104,3274l10104,12554m10265,3274l10265,12554m10428,3274l10428,12554m10589,3274l10589,12554e" filled="false" stroked="true" strokeweight=".72pt" strokecolor="#b7b7b7">
              <v:path arrowok="t"/>
              <v:stroke dashstyle="solid"/>
            </v:shape>
            <v:shape style="position:absolute;left:5896;top:3211;width:4853;height:9344" coordorigin="5897,3211" coordsize="4853,9344" path="m9941,3274l9941,12554m10750,3274l10750,12554m5897,3274l10750,3274m5897,3211l5897,3274m6706,3211l6706,3274m7514,3211l7514,3274m8323,3211l8323,3274m9132,3211l9132,3274m9941,3211l9941,3274m10750,3211l10750,3274m5897,3274l5897,12554e" filled="false" stroked="true" strokeweight=".72pt" strokecolor="#858585">
              <v:path arrowok="t"/>
              <v:stroke dashstyle="solid"/>
            </v:shape>
            <v:rect style="position:absolute;left:7444;top:12876;width:111;height:111" filled="true" fillcolor="#4f81bc" stroked="false">
              <v:fill type="solid"/>
            </v:rect>
            <v:rect style="position:absolute;left:7444;top:12876;width:111;height:111" filled="false" stroked="true" strokeweight="1.92pt" strokecolor="#000000">
              <v:stroke dashstyle="solid"/>
            </v:rect>
            <v:rect style="position:absolute;left:4028;top:2190;width:6945;height:12420" filled="false" stroked="true" strokeweight="1pt" strokecolor="#858585">
              <v:stroke dashstyle="solid"/>
            </v:rect>
            <v:shape style="position:absolute;left:7155;top:2440;width:2351;height:244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Cardiac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glycoside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(mg/100g)</w:t>
                    </w:r>
                  </w:p>
                </w:txbxContent>
              </v:textbox>
              <w10:wrap type="none"/>
            </v:shape>
            <v:shape style="position:absolute;left:4673;top:3282;width:1079;height:9267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318" w:right="21" w:firstLine="244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2"/>
                        <w:sz w:val="14"/>
                      </w:rPr>
                      <w:t>B nigeria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H Klainearica</w:t>
                    </w:r>
                    <w:r>
                      <w:rPr>
                        <w:rFonts w:ascii="Calibri"/>
                        <w:spacing w:val="-2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soyouxi</w:t>
                    </w:r>
                  </w:p>
                  <w:p>
                    <w:pPr>
                      <w:spacing w:line="261" w:lineRule="auto" w:before="0"/>
                      <w:ind w:left="313" w:right="20" w:firstLine="388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3"/>
                        <w:sz w:val="14"/>
                      </w:rPr>
                      <w:t>G kola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L Lanceolata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</w:t>
                    </w:r>
                    <w:r>
                      <w:rPr>
                        <w:rFonts w:ascii="Calibri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fernigeria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B</w:t>
                    </w:r>
                    <w:r>
                      <w:rPr>
                        <w:rFonts w:ascii="Calibri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eurecomya</w:t>
                    </w:r>
                  </w:p>
                  <w:p>
                    <w:pPr>
                      <w:spacing w:line="261" w:lineRule="auto" w:before="0"/>
                      <w:ind w:left="507" w:right="22" w:firstLine="34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2"/>
                        <w:sz w:val="14"/>
                      </w:rPr>
                      <w:t>C zenkeri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K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gigantia</w:t>
                    </w:r>
                  </w:p>
                  <w:p>
                    <w:pPr>
                      <w:spacing w:line="170" w:lineRule="exact" w:before="0"/>
                      <w:ind w:left="0" w:right="26" w:firstLine="0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diderrichii</w:t>
                    </w:r>
                  </w:p>
                  <w:p>
                    <w:pPr>
                      <w:spacing w:line="261" w:lineRule="auto" w:before="9"/>
                      <w:ind w:left="303" w:right="22" w:firstLine="418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Owen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       </w:t>
                    </w:r>
                    <w:r>
                      <w:rPr>
                        <w:rFonts w:ascii="Calibri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H gabanonsis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ferruginea</w:t>
                    </w:r>
                  </w:p>
                  <w:p>
                    <w:pPr>
                      <w:spacing w:line="261" w:lineRule="auto" w:before="0"/>
                      <w:ind w:left="169" w:right="20" w:firstLine="724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Eki</w:t>
                    </w:r>
                    <w:r>
                      <w:rPr>
                        <w:rFonts w:ascii="Calibri"/>
                        <w:w w:val="99"/>
                        <w:sz w:val="14"/>
                      </w:rPr>
                      <w:t>                    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                  </w:t>
                    </w:r>
                    <w:r>
                      <w:rPr>
                        <w:rFonts w:ascii="Calibri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C Schwanfurthii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H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brasiliensis</w:t>
                    </w:r>
                  </w:p>
                  <w:p>
                    <w:pPr>
                      <w:spacing w:line="261" w:lineRule="auto" w:before="0"/>
                      <w:ind w:left="361" w:right="22" w:firstLine="312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Ejigum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 tetrapera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P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angolansis</w:t>
                    </w:r>
                  </w:p>
                  <w:p>
                    <w:pPr>
                      <w:spacing w:line="261" w:lineRule="auto" w:before="0"/>
                      <w:ind w:left="795" w:right="21" w:firstLine="33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Abu</w:t>
                    </w:r>
                    <w:r>
                      <w:rPr>
                        <w:rFonts w:ascii="Calibri"/>
                        <w:w w:val="9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Ubia</w:t>
                    </w:r>
                    <w:r>
                      <w:rPr>
                        <w:rFonts w:ascii="Calibri"/>
                        <w:spacing w:val="-30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Upia</w:t>
                    </w:r>
                  </w:p>
                  <w:p>
                    <w:pPr>
                      <w:spacing w:line="261" w:lineRule="auto" w:before="0"/>
                      <w:ind w:left="366" w:right="18" w:firstLine="43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M altissima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I tomensosa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A congensis</w:t>
                    </w:r>
                  </w:p>
                  <w:p>
                    <w:pPr>
                      <w:spacing w:line="261" w:lineRule="auto" w:before="0"/>
                      <w:ind w:left="849" w:right="21" w:hanging="56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Linia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Ufo</w:t>
                    </w:r>
                  </w:p>
                  <w:p>
                    <w:pPr>
                      <w:spacing w:line="261" w:lineRule="auto" w:before="0"/>
                      <w:ind w:left="488" w:right="24" w:hanging="150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N popeguinii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V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doniana</w:t>
                    </w:r>
                  </w:p>
                  <w:p>
                    <w:pPr>
                      <w:spacing w:line="259" w:lineRule="auto" w:before="0"/>
                      <w:ind w:left="229" w:right="21" w:firstLine="78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T Scleroxylon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K Senegalensis</w:t>
                    </w:r>
                  </w:p>
                  <w:p>
                    <w:pPr>
                      <w:spacing w:line="261" w:lineRule="auto" w:before="0"/>
                      <w:ind w:left="378" w:right="19" w:firstLine="165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T grandis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I grandifolio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superba</w:t>
                    </w:r>
                  </w:p>
                  <w:p>
                    <w:pPr>
                      <w:spacing w:line="261" w:lineRule="auto" w:before="0"/>
                      <w:ind w:left="491" w:right="22" w:hanging="132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P angolensis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G</w:t>
                    </w:r>
                    <w:r>
                      <w:rPr>
                        <w:rFonts w:ascii="Calibri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arborea</w:t>
                    </w:r>
                  </w:p>
                  <w:p>
                    <w:pPr>
                      <w:spacing w:line="261" w:lineRule="auto" w:before="0"/>
                      <w:ind w:left="435" w:right="24" w:hanging="147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L griffonianus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C</w:t>
                    </w:r>
                    <w:r>
                      <w:rPr>
                        <w:rFonts w:ascii="Calibri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petandra</w:t>
                    </w:r>
                  </w:p>
                  <w:p>
                    <w:pPr>
                      <w:spacing w:line="170" w:lineRule="exact" w:before="0"/>
                      <w:ind w:left="0" w:right="24" w:firstLine="0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B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buonopozense</w:t>
                    </w:r>
                  </w:p>
                  <w:p>
                    <w:pPr>
                      <w:spacing w:line="261" w:lineRule="auto" w:before="2"/>
                      <w:ind w:left="370" w:right="22" w:firstLine="201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3"/>
                        <w:sz w:val="14"/>
                      </w:rPr>
                      <w:t>M indica</w:t>
                    </w:r>
                    <w:r>
                      <w:rPr>
                        <w:rFonts w:ascii="Calibri"/>
                        <w:spacing w:val="-28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Red marima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K</w:t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irorensis</w:t>
                    </w:r>
                  </w:p>
                  <w:p>
                    <w:pPr>
                      <w:spacing w:line="259" w:lineRule="auto" w:before="0"/>
                      <w:ind w:left="244" w:right="18" w:hanging="245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Terminilla </w:t>
                    </w:r>
                    <w:r>
                      <w:rPr>
                        <w:rFonts w:ascii="Calibri"/>
                        <w:sz w:val="14"/>
                      </w:rPr>
                      <w:t>superba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A</w:t>
                    </w:r>
                    <w:r>
                      <w:rPr>
                        <w:rFonts w:ascii="Calibri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dejenalensis</w:t>
                    </w:r>
                  </w:p>
                  <w:p>
                    <w:pPr>
                      <w:spacing w:line="261" w:lineRule="auto" w:before="0"/>
                      <w:ind w:left="395" w:right="22" w:firstLine="144"/>
                      <w:jc w:val="righ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2"/>
                        <w:sz w:val="14"/>
                      </w:rPr>
                      <w:t>C excelsa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H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klaineana</w:t>
                    </w:r>
                  </w:p>
                  <w:p>
                    <w:pPr>
                      <w:spacing w:line="261" w:lineRule="auto" w:before="0"/>
                      <w:ind w:left="372" w:right="22" w:hanging="142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A senegalensis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M obovata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didernchii</w:t>
                    </w:r>
                  </w:p>
                  <w:p>
                    <w:pPr>
                      <w:spacing w:line="169" w:lineRule="exact" w:before="0"/>
                      <w:ind w:left="183" w:right="0" w:firstLine="0"/>
                      <w:jc w:val="both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Daniellia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oliveri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025208pt;margin-top:140.770004pt;width:14.2pt;height:14.65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585205pt;margin-top:148.279999pt;width:14.2pt;height:7.05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15204pt;margin-top:140.770004pt;width:14.2pt;height:14.65pt;mso-position-horizontal-relative:page;mso-position-vertical-relative:page;z-index:158008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655182pt;margin-top:140.770004pt;width:14.2pt;height:14.65pt;mso-position-horizontal-relative:page;mso-position-vertical-relative:page;z-index:158013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21521pt;margin-top:140.770004pt;width:14.2pt;height:14.65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46521pt;margin-top:650.669983pt;width:14.2pt;height:70.55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cardiac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glycoside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745209pt;margin-top:140.770004pt;width:14.2pt;height:14.65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285187pt;margin-top:148.279999pt;width:14.2pt;height:7.05pt;mso-position-horizontal-relative:page;mso-position-vertical-relative:page;z-index:158033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75198pt;margin-top:377.820007pt;width:14.2pt;height:35.85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174301pt;margin-top:107.019997pt;width:15.3pt;height:269.25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4.6: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Cardiac glycoside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186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59"/>
          <w:pgSz w:w="12240" w:h="15840"/>
          <w:pgMar w:footer="0" w:header="0" w:top="1500" w:bottom="280" w:left="180" w:right="0"/>
        </w:sectPr>
      </w:pPr>
    </w:p>
    <w:p>
      <w:pPr>
        <w:pStyle w:val="Heading3"/>
        <w:numPr>
          <w:ilvl w:val="1"/>
          <w:numId w:val="62"/>
        </w:numPr>
        <w:tabs>
          <w:tab w:pos="1621" w:val="left" w:leader="none"/>
        </w:tabs>
        <w:spacing w:line="240" w:lineRule="auto" w:before="79" w:after="0"/>
        <w:ind w:left="1620" w:right="0" w:hanging="361"/>
        <w:jc w:val="both"/>
      </w:pPr>
      <w:bookmarkStart w:name="_TOC_250014" w:id="203"/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tannin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wood</w:t>
      </w:r>
      <w:r>
        <w:rPr>
          <w:spacing w:val="-1"/>
        </w:rPr>
        <w:t> </w:t>
      </w:r>
      <w:bookmarkEnd w:id="203"/>
      <w:r>
        <w:rPr/>
        <w:t>samples</w:t>
      </w:r>
    </w:p>
    <w:p>
      <w:pPr>
        <w:spacing w:line="360" w:lineRule="auto" w:before="132"/>
        <w:ind w:left="1260" w:right="1263" w:firstLine="0"/>
        <w:jc w:val="both"/>
        <w:rPr>
          <w:sz w:val="24"/>
        </w:rPr>
      </w:pPr>
      <w:r>
        <w:rPr>
          <w:sz w:val="24"/>
        </w:rPr>
        <w:t>Table 4.4 and Figure 4.7 showed that the tannin content of the wood species ranged between 100</w:t>
      </w:r>
      <w:r>
        <w:rPr>
          <w:spacing w:val="1"/>
          <w:sz w:val="24"/>
        </w:rPr>
        <w:t> </w:t>
      </w:r>
      <w:r>
        <w:rPr>
          <w:sz w:val="24"/>
        </w:rPr>
        <w:t>Mg/100 g to 999 mg/100 g with wood number 48 (</w:t>
      </w:r>
      <w:r>
        <w:rPr>
          <w:i/>
          <w:sz w:val="24"/>
        </w:rPr>
        <w:t>manikara obovata</w:t>
      </w:r>
      <w:r>
        <w:rPr>
          <w:sz w:val="24"/>
        </w:rPr>
        <w:t>) having the highest tannin</w:t>
      </w:r>
      <w:r>
        <w:rPr>
          <w:spacing w:val="1"/>
          <w:sz w:val="24"/>
        </w:rPr>
        <w:t> </w:t>
      </w:r>
      <w:r>
        <w:rPr>
          <w:sz w:val="24"/>
        </w:rPr>
        <w:t>content of 999 mg/100 g, followed by 4 </w:t>
      </w:r>
      <w:r>
        <w:rPr>
          <w:i/>
          <w:sz w:val="24"/>
        </w:rPr>
        <w:t>(Garcinia kola </w:t>
      </w:r>
      <w:r>
        <w:rPr>
          <w:sz w:val="24"/>
        </w:rPr>
        <w:t>987 mg/100 g), 11 </w:t>
      </w:r>
      <w:r>
        <w:rPr>
          <w:i/>
          <w:sz w:val="24"/>
        </w:rPr>
        <w:t>(Anacardium occidental</w:t>
      </w:r>
      <w:r>
        <w:rPr>
          <w:i/>
          <w:spacing w:val="-57"/>
          <w:sz w:val="24"/>
        </w:rPr>
        <w:t> </w:t>
      </w:r>
      <w:r>
        <w:rPr>
          <w:sz w:val="24"/>
        </w:rPr>
        <w:t>987</w:t>
      </w:r>
      <w:r>
        <w:rPr>
          <w:spacing w:val="22"/>
          <w:sz w:val="24"/>
        </w:rPr>
        <w:t> </w:t>
      </w:r>
      <w:r>
        <w:rPr>
          <w:sz w:val="24"/>
        </w:rPr>
        <w:t>mg/100</w:t>
      </w:r>
      <w:r>
        <w:rPr>
          <w:spacing w:val="25"/>
          <w:sz w:val="24"/>
        </w:rPr>
        <w:t> </w:t>
      </w:r>
      <w:r>
        <w:rPr>
          <w:sz w:val="24"/>
        </w:rPr>
        <w:t>g)</w:t>
      </w:r>
      <w:r>
        <w:rPr>
          <w:sz w:val="24"/>
          <w:vertAlign w:val="subscript"/>
        </w:rPr>
        <w:t>;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25</w:t>
      </w:r>
      <w:r>
        <w:rPr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(Alstonia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congensis</w:t>
      </w:r>
      <w:r>
        <w:rPr>
          <w:i/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987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mg/100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g).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36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Gmelina</w:t>
      </w:r>
      <w:r>
        <w:rPr>
          <w:i/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arborea</w:t>
      </w:r>
      <w:r>
        <w:rPr>
          <w:i/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987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mg/100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g),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30</w:t>
      </w:r>
    </w:p>
    <w:p>
      <w:pPr>
        <w:spacing w:before="0"/>
        <w:ind w:left="1260" w:right="0" w:firstLine="0"/>
        <w:jc w:val="both"/>
        <w:rPr>
          <w:sz w:val="24"/>
        </w:rPr>
      </w:pPr>
      <w:r>
        <w:rPr>
          <w:i/>
          <w:sz w:val="24"/>
        </w:rPr>
        <w:t>(Triplochiton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scleroxylon</w:t>
      </w:r>
      <w:r>
        <w:rPr>
          <w:i/>
          <w:spacing w:val="61"/>
          <w:sz w:val="24"/>
        </w:rPr>
        <w:t> </w:t>
      </w:r>
      <w:r>
        <w:rPr>
          <w:sz w:val="24"/>
        </w:rPr>
        <w:t>987</w:t>
      </w:r>
      <w:r>
        <w:rPr>
          <w:spacing w:val="60"/>
          <w:sz w:val="24"/>
        </w:rPr>
        <w:t> </w:t>
      </w:r>
      <w:r>
        <w:rPr>
          <w:sz w:val="24"/>
        </w:rPr>
        <w:t>mg/100</w:t>
      </w:r>
      <w:r>
        <w:rPr>
          <w:spacing w:val="64"/>
          <w:sz w:val="24"/>
        </w:rPr>
        <w:t> </w:t>
      </w:r>
      <w:r>
        <w:rPr>
          <w:sz w:val="24"/>
        </w:rPr>
        <w:t>g)</w:t>
      </w:r>
      <w:r>
        <w:rPr>
          <w:sz w:val="24"/>
          <w:vertAlign w:val="subscript"/>
        </w:rPr>
        <w:t>: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37</w:t>
      </w:r>
      <w:r>
        <w:rPr>
          <w:spacing w:val="62"/>
          <w:sz w:val="24"/>
          <w:vertAlign w:val="baseline"/>
        </w:rPr>
        <w:t> </w:t>
      </w:r>
      <w:r>
        <w:rPr>
          <w:i/>
          <w:sz w:val="24"/>
          <w:vertAlign w:val="baseline"/>
        </w:rPr>
        <w:t>(Lonchocarpus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griffonianus</w:t>
      </w:r>
      <w:r>
        <w:rPr>
          <w:i/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986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mg/100</w:t>
      </w:r>
      <w:r>
        <w:rPr>
          <w:spacing w:val="64"/>
          <w:sz w:val="24"/>
          <w:vertAlign w:val="baseline"/>
        </w:rPr>
        <w:t> </w:t>
      </w:r>
      <w:r>
        <w:rPr>
          <w:sz w:val="24"/>
          <w:vertAlign w:val="baseline"/>
        </w:rPr>
        <w:t>g),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42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(Khaya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ivorensis</w:t>
      </w:r>
      <w:r>
        <w:rPr>
          <w:i/>
          <w:spacing w:val="81"/>
          <w:sz w:val="24"/>
        </w:rPr>
        <w:t> </w:t>
      </w:r>
      <w:r>
        <w:rPr>
          <w:sz w:val="24"/>
        </w:rPr>
        <w:t>986</w:t>
      </w:r>
      <w:r>
        <w:rPr>
          <w:spacing w:val="83"/>
          <w:sz w:val="24"/>
        </w:rPr>
        <w:t> </w:t>
      </w:r>
      <w:r>
        <w:rPr>
          <w:i/>
          <w:sz w:val="24"/>
        </w:rPr>
        <w:t>mg/100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g),</w:t>
      </w:r>
      <w:r>
        <w:rPr>
          <w:i/>
          <w:spacing w:val="80"/>
          <w:sz w:val="24"/>
        </w:rPr>
        <w:t> </w:t>
      </w:r>
      <w:r>
        <w:rPr>
          <w:sz w:val="24"/>
        </w:rPr>
        <w:t>47</w:t>
      </w:r>
      <w:r>
        <w:rPr>
          <w:spacing w:val="83"/>
          <w:sz w:val="24"/>
        </w:rPr>
        <w:t> </w:t>
      </w:r>
      <w:r>
        <w:rPr>
          <w:i/>
          <w:sz w:val="24"/>
        </w:rPr>
        <w:t>(Annoa</w:t>
      </w:r>
      <w:r>
        <w:rPr>
          <w:i/>
          <w:spacing w:val="83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80"/>
          <w:sz w:val="24"/>
        </w:rPr>
        <w:t> </w:t>
      </w:r>
      <w:r>
        <w:rPr>
          <w:sz w:val="24"/>
        </w:rPr>
        <w:t>932</w:t>
      </w:r>
      <w:r>
        <w:rPr>
          <w:spacing w:val="80"/>
          <w:sz w:val="24"/>
        </w:rPr>
        <w:t> </w:t>
      </w:r>
      <w:r>
        <w:rPr>
          <w:sz w:val="24"/>
        </w:rPr>
        <w:t>mg/100</w:t>
      </w:r>
      <w:r>
        <w:rPr>
          <w:spacing w:val="80"/>
          <w:sz w:val="24"/>
        </w:rPr>
        <w:t> </w:t>
      </w:r>
      <w:r>
        <w:rPr>
          <w:sz w:val="24"/>
        </w:rPr>
        <w:t>g),</w:t>
      </w:r>
      <w:r>
        <w:rPr>
          <w:spacing w:val="81"/>
          <w:sz w:val="24"/>
        </w:rPr>
        <w:t> </w:t>
      </w:r>
      <w:r>
        <w:rPr>
          <w:sz w:val="24"/>
        </w:rPr>
        <w:t>44</w:t>
      </w:r>
      <w:r>
        <w:rPr>
          <w:spacing w:val="8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Anihodesta</w:t>
      </w:r>
    </w:p>
    <w:p>
      <w:pPr>
        <w:spacing w:before="136"/>
        <w:ind w:left="1260" w:right="0" w:firstLine="0"/>
        <w:jc w:val="both"/>
        <w:rPr>
          <w:sz w:val="24"/>
        </w:rPr>
      </w:pPr>
      <w:r>
        <w:rPr>
          <w:i/>
          <w:sz w:val="24"/>
        </w:rPr>
        <w:t>degenalensis</w:t>
      </w:r>
      <w:r>
        <w:rPr>
          <w:i/>
          <w:spacing w:val="25"/>
          <w:sz w:val="24"/>
        </w:rPr>
        <w:t> </w:t>
      </w:r>
      <w:r>
        <w:rPr>
          <w:sz w:val="24"/>
        </w:rPr>
        <w:t>911</w:t>
      </w:r>
      <w:r>
        <w:rPr>
          <w:spacing w:val="25"/>
          <w:sz w:val="24"/>
        </w:rPr>
        <w:t> </w:t>
      </w:r>
      <w:r>
        <w:rPr>
          <w:sz w:val="24"/>
        </w:rPr>
        <w:t>mg/100</w:t>
      </w:r>
      <w:r>
        <w:rPr>
          <w:spacing w:val="25"/>
          <w:sz w:val="24"/>
        </w:rPr>
        <w:t> </w:t>
      </w:r>
      <w:r>
        <w:rPr>
          <w:sz w:val="24"/>
        </w:rPr>
        <w:t>g),</w:t>
      </w:r>
      <w:r>
        <w:rPr>
          <w:spacing w:val="26"/>
          <w:sz w:val="24"/>
        </w:rPr>
        <w:t> </w:t>
      </w:r>
      <w:r>
        <w:rPr>
          <w:sz w:val="24"/>
        </w:rPr>
        <w:t>10</w:t>
      </w:r>
      <w:r>
        <w:rPr>
          <w:spacing w:val="27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diderrichii</w:t>
      </w:r>
      <w:r>
        <w:rPr>
          <w:i/>
          <w:spacing w:val="27"/>
          <w:sz w:val="24"/>
        </w:rPr>
        <w:t> </w:t>
      </w:r>
      <w:r>
        <w:rPr>
          <w:sz w:val="24"/>
        </w:rPr>
        <w:t>908</w:t>
      </w:r>
      <w:r>
        <w:rPr>
          <w:spacing w:val="24"/>
          <w:sz w:val="24"/>
        </w:rPr>
        <w:t> </w:t>
      </w:r>
      <w:r>
        <w:rPr>
          <w:sz w:val="24"/>
        </w:rPr>
        <w:t>mg/100</w:t>
      </w:r>
      <w:r>
        <w:rPr>
          <w:spacing w:val="28"/>
          <w:sz w:val="24"/>
        </w:rPr>
        <w:t> </w:t>
      </w:r>
      <w:r>
        <w:rPr>
          <w:sz w:val="24"/>
        </w:rPr>
        <w:t>g).</w:t>
      </w:r>
      <w:r>
        <w:rPr>
          <w:spacing w:val="23"/>
          <w:sz w:val="24"/>
        </w:rPr>
        <w:t> </w:t>
      </w:r>
      <w:r>
        <w:rPr>
          <w:i/>
          <w:sz w:val="24"/>
        </w:rPr>
        <w:t>29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(Vitex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doniana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908</w:t>
      </w:r>
      <w:r>
        <w:rPr>
          <w:i/>
          <w:spacing w:val="25"/>
          <w:sz w:val="24"/>
        </w:rPr>
        <w:t> </w:t>
      </w:r>
      <w:r>
        <w:rPr>
          <w:sz w:val="24"/>
        </w:rPr>
        <w:t>mg/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sz w:val="24"/>
        </w:rPr>
        <w:t>100g),</w:t>
      </w:r>
      <w:r>
        <w:rPr>
          <w:spacing w:val="69"/>
          <w:sz w:val="24"/>
        </w:rPr>
        <w:t> </w:t>
      </w:r>
      <w:r>
        <w:rPr>
          <w:sz w:val="24"/>
        </w:rPr>
        <w:t>35</w:t>
      </w:r>
      <w:r>
        <w:rPr>
          <w:spacing w:val="72"/>
          <w:sz w:val="24"/>
        </w:rPr>
        <w:t> </w:t>
      </w:r>
      <w:r>
        <w:rPr>
          <w:i/>
          <w:sz w:val="24"/>
        </w:rPr>
        <w:t>(Pycantus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ongolensis</w:t>
      </w:r>
      <w:r>
        <w:rPr>
          <w:i/>
          <w:spacing w:val="70"/>
          <w:sz w:val="24"/>
        </w:rPr>
        <w:t> </w:t>
      </w:r>
      <w:r>
        <w:rPr>
          <w:sz w:val="24"/>
        </w:rPr>
        <w:t>909</w:t>
      </w:r>
      <w:r>
        <w:rPr>
          <w:spacing w:val="70"/>
          <w:sz w:val="24"/>
        </w:rPr>
        <w:t> </w:t>
      </w:r>
      <w:r>
        <w:rPr>
          <w:sz w:val="24"/>
        </w:rPr>
        <w:t>mg/100</w:t>
      </w:r>
      <w:r>
        <w:rPr>
          <w:spacing w:val="70"/>
          <w:sz w:val="24"/>
        </w:rPr>
        <w:t> </w:t>
      </w:r>
      <w:r>
        <w:rPr>
          <w:sz w:val="24"/>
        </w:rPr>
        <w:t>g),</w:t>
      </w:r>
      <w:r>
        <w:rPr>
          <w:spacing w:val="69"/>
          <w:sz w:val="24"/>
        </w:rPr>
        <w:t> </w:t>
      </w:r>
      <w:r>
        <w:rPr>
          <w:sz w:val="24"/>
        </w:rPr>
        <w:t>31</w:t>
      </w:r>
      <w:r>
        <w:rPr>
          <w:spacing w:val="70"/>
          <w:sz w:val="24"/>
        </w:rPr>
        <w:t> </w:t>
      </w:r>
      <w:r>
        <w:rPr>
          <w:i/>
          <w:sz w:val="24"/>
        </w:rPr>
        <w:t>(Khaya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72"/>
          <w:sz w:val="24"/>
        </w:rPr>
        <w:t> </w:t>
      </w:r>
      <w:r>
        <w:rPr>
          <w:sz w:val="24"/>
        </w:rPr>
        <w:t>906</w:t>
      </w:r>
      <w:r>
        <w:rPr>
          <w:spacing w:val="67"/>
          <w:sz w:val="24"/>
        </w:rPr>
        <w:t> </w:t>
      </w:r>
      <w:r>
        <w:rPr>
          <w:sz w:val="24"/>
        </w:rPr>
        <w:t>mg/100</w:t>
      </w:r>
      <w:r>
        <w:rPr>
          <w:spacing w:val="70"/>
          <w:sz w:val="24"/>
        </w:rPr>
        <w:t> </w:t>
      </w:r>
      <w:r>
        <w:rPr>
          <w:sz w:val="24"/>
        </w:rPr>
        <w:t>g),</w:t>
      </w:r>
      <w:r>
        <w:rPr>
          <w:spacing w:val="70"/>
          <w:sz w:val="24"/>
        </w:rPr>
        <w:t> </w:t>
      </w:r>
      <w:r>
        <w:rPr>
          <w:i/>
          <w:sz w:val="24"/>
        </w:rPr>
        <w:t>3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(Pteracarpus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soyouxi</w:t>
      </w:r>
      <w:r>
        <w:rPr>
          <w:i/>
          <w:spacing w:val="62"/>
          <w:sz w:val="24"/>
        </w:rPr>
        <w:t> </w:t>
      </w:r>
      <w:r>
        <w:rPr>
          <w:sz w:val="24"/>
        </w:rPr>
        <w:t>870</w:t>
      </w:r>
      <w:r>
        <w:rPr>
          <w:spacing w:val="1"/>
          <w:sz w:val="24"/>
        </w:rPr>
        <w:t> </w:t>
      </w:r>
      <w:r>
        <w:rPr>
          <w:sz w:val="24"/>
        </w:rPr>
        <w:t>mg/100</w:t>
      </w:r>
      <w:r>
        <w:rPr>
          <w:spacing w:val="1"/>
          <w:sz w:val="24"/>
        </w:rPr>
        <w:t> </w:t>
      </w:r>
      <w:r>
        <w:rPr>
          <w:sz w:val="24"/>
        </w:rPr>
        <w:t>g),</w:t>
      </w:r>
      <w:r>
        <w:rPr>
          <w:spacing w:val="61"/>
          <w:sz w:val="24"/>
        </w:rPr>
        <w:t> </w:t>
      </w:r>
      <w:r>
        <w:rPr>
          <w:sz w:val="24"/>
        </w:rPr>
        <w:t>9</w:t>
      </w:r>
      <w:r>
        <w:rPr>
          <w:spacing w:val="3"/>
          <w:sz w:val="24"/>
        </w:rPr>
        <w:t> </w:t>
      </w:r>
      <w:r>
        <w:rPr>
          <w:i/>
          <w:sz w:val="24"/>
        </w:rPr>
        <w:t>(Colagigantia</w:t>
      </w:r>
      <w:r>
        <w:rPr>
          <w:i/>
          <w:spacing w:val="1"/>
          <w:sz w:val="24"/>
        </w:rPr>
        <w:t> </w:t>
      </w:r>
      <w:r>
        <w:rPr>
          <w:sz w:val="24"/>
        </w:rPr>
        <w:t>876</w:t>
      </w:r>
      <w:r>
        <w:rPr>
          <w:spacing w:val="1"/>
          <w:sz w:val="24"/>
        </w:rPr>
        <w:t> </w:t>
      </w:r>
      <w:r>
        <w:rPr>
          <w:sz w:val="24"/>
        </w:rPr>
        <w:t>mg/100</w:t>
      </w:r>
      <w:r>
        <w:rPr>
          <w:spacing w:val="1"/>
          <w:sz w:val="24"/>
        </w:rPr>
        <w:t> </w:t>
      </w:r>
      <w:r>
        <w:rPr>
          <w:sz w:val="24"/>
        </w:rPr>
        <w:t>g),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i/>
          <w:sz w:val="24"/>
        </w:rPr>
        <w:t>(Canarium schwafurihii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sz w:val="24"/>
        </w:rPr>
        <w:t>876</w:t>
      </w:r>
      <w:r>
        <w:rPr>
          <w:spacing w:val="2"/>
          <w:sz w:val="24"/>
        </w:rPr>
        <w:t> </w:t>
      </w:r>
      <w:r>
        <w:rPr>
          <w:sz w:val="24"/>
        </w:rPr>
        <w:t>mg/100</w:t>
      </w:r>
      <w:r>
        <w:rPr>
          <w:spacing w:val="5"/>
          <w:sz w:val="24"/>
        </w:rPr>
        <w:t> </w:t>
      </w:r>
      <w:r>
        <w:rPr>
          <w:sz w:val="24"/>
        </w:rPr>
        <w:t>g),</w:t>
      </w:r>
      <w:r>
        <w:rPr>
          <w:spacing w:val="2"/>
          <w:sz w:val="24"/>
        </w:rPr>
        <w:t> </w:t>
      </w:r>
      <w:r>
        <w:rPr>
          <w:sz w:val="24"/>
        </w:rPr>
        <w:t>27</w:t>
      </w:r>
      <w:r>
        <w:rPr>
          <w:spacing w:val="5"/>
          <w:sz w:val="24"/>
        </w:rPr>
        <w:t> </w:t>
      </w:r>
      <w:r>
        <w:rPr>
          <w:i/>
          <w:sz w:val="24"/>
        </w:rPr>
        <w:t>(Anogeissus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eiocarpus</w:t>
      </w:r>
      <w:r>
        <w:rPr>
          <w:i/>
          <w:spacing w:val="4"/>
          <w:sz w:val="24"/>
        </w:rPr>
        <w:t> </w:t>
      </w:r>
      <w:r>
        <w:rPr>
          <w:sz w:val="24"/>
        </w:rPr>
        <w:t>876</w:t>
      </w:r>
      <w:r>
        <w:rPr>
          <w:spacing w:val="2"/>
          <w:sz w:val="24"/>
        </w:rPr>
        <w:t> </w:t>
      </w:r>
      <w:r>
        <w:rPr>
          <w:sz w:val="24"/>
        </w:rPr>
        <w:t>mg/100</w:t>
      </w:r>
      <w:r>
        <w:rPr>
          <w:spacing w:val="3"/>
          <w:sz w:val="24"/>
        </w:rPr>
        <w:t> </w:t>
      </w:r>
      <w:r>
        <w:rPr>
          <w:sz w:val="24"/>
        </w:rPr>
        <w:t>g),</w:t>
      </w:r>
      <w:r>
        <w:rPr>
          <w:spacing w:val="1"/>
          <w:sz w:val="24"/>
        </w:rPr>
        <w:t> </w:t>
      </w:r>
      <w:r>
        <w:rPr>
          <w:sz w:val="24"/>
        </w:rPr>
        <w:t>34</w:t>
      </w:r>
      <w:r>
        <w:rPr>
          <w:spacing w:val="6"/>
          <w:sz w:val="24"/>
        </w:rPr>
        <w:t> </w:t>
      </w:r>
      <w:r>
        <w:rPr>
          <w:i/>
          <w:sz w:val="24"/>
        </w:rPr>
        <w:t>(Terminathia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2"/>
          <w:sz w:val="24"/>
        </w:rPr>
        <w:t> </w:t>
      </w:r>
      <w:r>
        <w:rPr>
          <w:sz w:val="24"/>
        </w:rPr>
        <w:t>876</w:t>
      </w:r>
      <w:r>
        <w:rPr>
          <w:spacing w:val="2"/>
          <w:sz w:val="24"/>
        </w:rPr>
        <w:t> </w:t>
      </w:r>
      <w:r>
        <w:rPr>
          <w:sz w:val="24"/>
        </w:rPr>
        <w:t>mg/100</w:t>
      </w:r>
      <w:r>
        <w:rPr>
          <w:spacing w:val="6"/>
          <w:sz w:val="24"/>
        </w:rPr>
        <w:t> </w:t>
      </w:r>
      <w:r>
        <w:rPr>
          <w:sz w:val="24"/>
        </w:rPr>
        <w:t>g)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43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(Oncoba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-2"/>
          <w:sz w:val="24"/>
        </w:rPr>
        <w:t> </w:t>
      </w:r>
      <w:r>
        <w:rPr>
          <w:sz w:val="24"/>
        </w:rPr>
        <w:t>876</w:t>
      </w:r>
      <w:r>
        <w:rPr>
          <w:spacing w:val="1"/>
          <w:sz w:val="24"/>
        </w:rPr>
        <w:t> </w:t>
      </w:r>
      <w:r>
        <w:rPr>
          <w:sz w:val="24"/>
        </w:rPr>
        <w:t>mg/100</w:t>
      </w:r>
      <w:r>
        <w:rPr>
          <w:spacing w:val="1"/>
          <w:sz w:val="24"/>
        </w:rPr>
        <w:t> </w:t>
      </w:r>
      <w:r>
        <w:rPr>
          <w:sz w:val="24"/>
        </w:rPr>
        <w:t>g)</w:t>
      </w:r>
      <w:r>
        <w:rPr>
          <w:spacing w:val="-2"/>
          <w:sz w:val="24"/>
        </w:rPr>
        <w:t> </w:t>
      </w:r>
      <w:r>
        <w:rPr>
          <w:sz w:val="24"/>
        </w:rPr>
        <w:t>46 </w:t>
      </w:r>
      <w:r>
        <w:rPr>
          <w:i/>
          <w:sz w:val="24"/>
        </w:rPr>
        <w:t>(Hannoa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Klaineana</w:t>
      </w:r>
      <w:r>
        <w:rPr>
          <w:i/>
          <w:spacing w:val="-2"/>
          <w:sz w:val="24"/>
        </w:rPr>
        <w:t> </w:t>
      </w:r>
      <w:r>
        <w:rPr>
          <w:sz w:val="24"/>
        </w:rPr>
        <w:t>843</w:t>
      </w:r>
      <w:r>
        <w:rPr>
          <w:spacing w:val="-1"/>
          <w:sz w:val="24"/>
        </w:rPr>
        <w:t> </w:t>
      </w:r>
      <w:r>
        <w:rPr>
          <w:sz w:val="24"/>
        </w:rPr>
        <w:t>mg.</w:t>
      </w:r>
      <w:r>
        <w:rPr>
          <w:sz w:val="24"/>
          <w:vertAlign w:val="superscript"/>
        </w:rPr>
        <w:t>/</w:t>
      </w:r>
      <w:r>
        <w:rPr>
          <w:sz w:val="24"/>
          <w:vertAlign w:val="baseline"/>
        </w:rPr>
        <w:t>100 g) 4</w:t>
      </w:r>
      <w:r>
        <w:rPr>
          <w:i/>
          <w:sz w:val="24"/>
          <w:vertAlign w:val="baseline"/>
        </w:rPr>
        <w:t>5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(Chlorophora excels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i/>
          <w:sz w:val="24"/>
        </w:rPr>
        <w:t>8</w:t>
      </w:r>
      <w:r>
        <w:rPr>
          <w:sz w:val="24"/>
        </w:rPr>
        <w:t>23</w:t>
      </w:r>
      <w:r>
        <w:rPr>
          <w:spacing w:val="31"/>
          <w:sz w:val="24"/>
        </w:rPr>
        <w:t> </w:t>
      </w:r>
      <w:r>
        <w:rPr>
          <w:sz w:val="24"/>
        </w:rPr>
        <w:t>mg/100</w:t>
      </w:r>
      <w:r>
        <w:rPr>
          <w:spacing w:val="31"/>
          <w:sz w:val="24"/>
        </w:rPr>
        <w:t> </w:t>
      </w:r>
      <w:r>
        <w:rPr>
          <w:sz w:val="24"/>
        </w:rPr>
        <w:t>g),</w:t>
      </w:r>
      <w:r>
        <w:rPr>
          <w:spacing w:val="31"/>
          <w:sz w:val="24"/>
        </w:rPr>
        <w:t> </w:t>
      </w:r>
      <w:r>
        <w:rPr>
          <w:sz w:val="24"/>
        </w:rPr>
        <w:t>50</w:t>
      </w:r>
      <w:r>
        <w:rPr>
          <w:spacing w:val="34"/>
          <w:sz w:val="24"/>
        </w:rPr>
        <w:t> </w:t>
      </w:r>
      <w:r>
        <w:rPr>
          <w:i/>
          <w:sz w:val="24"/>
        </w:rPr>
        <w:t>(Daniella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olivera</w:t>
      </w:r>
      <w:r>
        <w:rPr>
          <w:i/>
          <w:spacing w:val="31"/>
          <w:sz w:val="24"/>
        </w:rPr>
        <w:t> </w:t>
      </w:r>
      <w:r>
        <w:rPr>
          <w:sz w:val="24"/>
        </w:rPr>
        <w:t>867</w:t>
      </w:r>
      <w:r>
        <w:rPr>
          <w:spacing w:val="32"/>
          <w:sz w:val="24"/>
        </w:rPr>
        <w:t> </w:t>
      </w:r>
      <w:r>
        <w:rPr>
          <w:sz w:val="24"/>
        </w:rPr>
        <w:t>mg/100</w:t>
      </w:r>
      <w:r>
        <w:rPr>
          <w:spacing w:val="32"/>
          <w:sz w:val="24"/>
        </w:rPr>
        <w:t> </w:t>
      </w:r>
      <w:r>
        <w:rPr>
          <w:sz w:val="24"/>
        </w:rPr>
        <w:t>g},</w:t>
      </w:r>
      <w:r>
        <w:rPr>
          <w:spacing w:val="32"/>
          <w:sz w:val="24"/>
        </w:rPr>
        <w:t> </w:t>
      </w:r>
      <w:r>
        <w:rPr>
          <w:sz w:val="24"/>
        </w:rPr>
        <w:t>17</w:t>
      </w:r>
      <w:r>
        <w:rPr>
          <w:spacing w:val="34"/>
          <w:sz w:val="24"/>
        </w:rPr>
        <w:t> </w:t>
      </w:r>
      <w:r>
        <w:rPr>
          <w:i/>
          <w:sz w:val="24"/>
        </w:rPr>
        <w:t>(Bacteria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fistulosa</w:t>
      </w:r>
      <w:r>
        <w:rPr>
          <w:i/>
          <w:spacing w:val="33"/>
          <w:sz w:val="24"/>
        </w:rPr>
        <w:t> </w:t>
      </w:r>
      <w:r>
        <w:rPr>
          <w:sz w:val="24"/>
        </w:rPr>
        <w:t>765</w:t>
      </w:r>
      <w:r>
        <w:rPr>
          <w:spacing w:val="32"/>
          <w:sz w:val="24"/>
        </w:rPr>
        <w:t> </w:t>
      </w:r>
      <w:r>
        <w:rPr>
          <w:sz w:val="24"/>
        </w:rPr>
        <w:t>mg/100</w:t>
      </w:r>
      <w:r>
        <w:rPr>
          <w:spacing w:val="31"/>
          <w:sz w:val="24"/>
        </w:rPr>
        <w:t> </w:t>
      </w:r>
      <w:r>
        <w:rPr>
          <w:sz w:val="24"/>
        </w:rPr>
        <w:t>g),</w:t>
      </w:r>
      <w:r>
        <w:rPr>
          <w:spacing w:val="31"/>
          <w:sz w:val="24"/>
        </w:rPr>
        <w:t> </w:t>
      </w:r>
      <w:r>
        <w:rPr>
          <w:sz w:val="24"/>
        </w:rPr>
        <w:t>20</w:t>
      </w:r>
    </w:p>
    <w:p>
      <w:pPr>
        <w:spacing w:line="360" w:lineRule="auto" w:before="137"/>
        <w:ind w:left="1260" w:right="1263" w:firstLine="0"/>
        <w:jc w:val="both"/>
        <w:rPr>
          <w:sz w:val="24"/>
        </w:rPr>
      </w:pPr>
      <w:r>
        <w:rPr>
          <w:i/>
          <w:sz w:val="24"/>
        </w:rPr>
        <w:t>(Dialum guineense </w:t>
      </w:r>
      <w:r>
        <w:rPr>
          <w:sz w:val="24"/>
        </w:rPr>
        <w:t>765 mg/100 g), </w:t>
      </w:r>
      <w:r>
        <w:rPr>
          <w:i/>
          <w:sz w:val="24"/>
        </w:rPr>
        <w:t>26 (Ficus platyphylia </w:t>
      </w:r>
      <w:r>
        <w:rPr>
          <w:sz w:val="24"/>
        </w:rPr>
        <w:t>765 g/100 g), 28 </w:t>
      </w:r>
      <w:r>
        <w:rPr>
          <w:i/>
          <w:sz w:val="24"/>
        </w:rPr>
        <w:t>(Naulea popeguinii </w:t>
      </w:r>
      <w:r>
        <w:rPr>
          <w:sz w:val="24"/>
        </w:rPr>
        <w:t>768</w:t>
      </w:r>
      <w:r>
        <w:rPr>
          <w:spacing w:val="1"/>
          <w:sz w:val="24"/>
        </w:rPr>
        <w:t> </w:t>
      </w:r>
      <w:r>
        <w:rPr>
          <w:sz w:val="24"/>
        </w:rPr>
        <w:t>mg/100 g), 32 </w:t>
      </w:r>
      <w:r>
        <w:rPr>
          <w:i/>
          <w:sz w:val="24"/>
        </w:rPr>
        <w:t>{Tectona grandis </w:t>
      </w:r>
      <w:r>
        <w:rPr>
          <w:sz w:val="24"/>
        </w:rPr>
        <w:t>765 mg/100 g) and 38 </w:t>
      </w:r>
      <w:r>
        <w:rPr>
          <w:i/>
          <w:sz w:val="24"/>
        </w:rPr>
        <w:t>(Ceiba petandra </w:t>
      </w:r>
      <w:r>
        <w:rPr>
          <w:sz w:val="24"/>
        </w:rPr>
        <w:t>765 mg/100 g). The</w:t>
      </w:r>
      <w:r>
        <w:rPr>
          <w:spacing w:val="1"/>
          <w:sz w:val="24"/>
        </w:rPr>
        <w:t> </w:t>
      </w:r>
      <w:r>
        <w:rPr>
          <w:sz w:val="24"/>
        </w:rPr>
        <w:t>average tannin content in the various woods were observed in 1 </w:t>
      </w:r>
      <w:r>
        <w:rPr>
          <w:i/>
          <w:sz w:val="24"/>
        </w:rPr>
        <w:t>(Brachystegia nigeria </w:t>
      </w:r>
      <w:r>
        <w:rPr>
          <w:sz w:val="24"/>
        </w:rPr>
        <w:t>681 mg/100</w:t>
      </w:r>
      <w:r>
        <w:rPr>
          <w:spacing w:val="-57"/>
          <w:sz w:val="24"/>
        </w:rPr>
        <w:t> </w:t>
      </w:r>
      <w:r>
        <w:rPr>
          <w:sz w:val="24"/>
        </w:rPr>
        <w:t>g),</w:t>
      </w:r>
      <w:r>
        <w:rPr>
          <w:spacing w:val="57"/>
          <w:sz w:val="24"/>
        </w:rPr>
        <w:t> </w:t>
      </w:r>
      <w:r>
        <w:rPr>
          <w:sz w:val="24"/>
        </w:rPr>
        <w:t>7</w:t>
      </w:r>
      <w:r>
        <w:rPr>
          <w:spacing w:val="60"/>
          <w:sz w:val="24"/>
        </w:rPr>
        <w:t> </w:t>
      </w:r>
      <w:r>
        <w:rPr>
          <w:i/>
          <w:sz w:val="24"/>
        </w:rPr>
        <w:t>(Brachystegia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aurecomya.</w:t>
      </w:r>
      <w:r>
        <w:rPr>
          <w:i/>
          <w:spacing w:val="58"/>
          <w:sz w:val="24"/>
        </w:rPr>
        <w:t> </w:t>
      </w:r>
      <w:r>
        <w:rPr>
          <w:sz w:val="24"/>
        </w:rPr>
        <w:t>676</w:t>
      </w:r>
      <w:r>
        <w:rPr>
          <w:spacing w:val="58"/>
          <w:sz w:val="24"/>
        </w:rPr>
        <w:t> </w:t>
      </w:r>
      <w:r>
        <w:rPr>
          <w:sz w:val="24"/>
        </w:rPr>
        <w:t>mg/100</w:t>
      </w:r>
      <w:r>
        <w:rPr>
          <w:spacing w:val="60"/>
          <w:sz w:val="24"/>
        </w:rPr>
        <w:t> </w:t>
      </w:r>
      <w:r>
        <w:rPr>
          <w:sz w:val="24"/>
        </w:rPr>
        <w:t>g),</w:t>
      </w:r>
      <w:r>
        <w:rPr>
          <w:spacing w:val="57"/>
          <w:sz w:val="24"/>
        </w:rPr>
        <w:t> </w:t>
      </w:r>
      <w:r>
        <w:rPr>
          <w:sz w:val="24"/>
        </w:rPr>
        <w:t>18</w:t>
      </w:r>
      <w:r>
        <w:rPr>
          <w:spacing w:val="5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Tetraplura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58"/>
          <w:sz w:val="24"/>
        </w:rPr>
        <w:t> </w:t>
      </w:r>
      <w:r>
        <w:rPr>
          <w:sz w:val="24"/>
        </w:rPr>
        <w:t>654</w:t>
      </w:r>
      <w:r>
        <w:rPr>
          <w:spacing w:val="58"/>
          <w:sz w:val="24"/>
        </w:rPr>
        <w:t> </w:t>
      </w:r>
      <w:r>
        <w:rPr>
          <w:sz w:val="24"/>
        </w:rPr>
        <w:t>mg/100</w:t>
      </w:r>
      <w:r>
        <w:rPr>
          <w:spacing w:val="58"/>
          <w:sz w:val="24"/>
        </w:rPr>
        <w:t> </w:t>
      </w:r>
      <w:r>
        <w:rPr>
          <w:sz w:val="24"/>
        </w:rPr>
        <w:t>g),</w:t>
      </w:r>
      <w:r>
        <w:rPr>
          <w:spacing w:val="58"/>
          <w:sz w:val="24"/>
        </w:rPr>
        <w:t> </w:t>
      </w:r>
      <w:r>
        <w:rPr>
          <w:sz w:val="24"/>
        </w:rPr>
        <w:t>19</w:t>
      </w:r>
    </w:p>
    <w:p>
      <w:pPr>
        <w:spacing w:before="4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(Pyenanthus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22"/>
          <w:sz w:val="24"/>
        </w:rPr>
        <w:t> </w:t>
      </w:r>
      <w:r>
        <w:rPr>
          <w:sz w:val="24"/>
        </w:rPr>
        <w:t>680</w:t>
      </w:r>
      <w:r>
        <w:rPr>
          <w:spacing w:val="20"/>
          <w:sz w:val="24"/>
        </w:rPr>
        <w:t> </w:t>
      </w:r>
      <w:r>
        <w:rPr>
          <w:sz w:val="24"/>
        </w:rPr>
        <w:t>mg/100</w:t>
      </w:r>
      <w:r>
        <w:rPr>
          <w:spacing w:val="20"/>
          <w:sz w:val="24"/>
        </w:rPr>
        <w:t> </w:t>
      </w:r>
      <w:r>
        <w:rPr>
          <w:sz w:val="24"/>
        </w:rPr>
        <w:t>g),</w:t>
      </w:r>
      <w:r>
        <w:rPr>
          <w:spacing w:val="20"/>
          <w:sz w:val="24"/>
        </w:rPr>
        <w:t> </w:t>
      </w:r>
      <w:r>
        <w:rPr>
          <w:i/>
          <w:sz w:val="24"/>
        </w:rPr>
        <w:t>24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(lsoberlina</w:t>
      </w:r>
      <w:r>
        <w:rPr>
          <w:i/>
          <w:spacing w:val="22"/>
          <w:sz w:val="24"/>
        </w:rPr>
        <w:t> </w:t>
      </w:r>
      <w:r>
        <w:rPr>
          <w:rFonts w:ascii="Arial"/>
          <w:i/>
          <w:sz w:val="24"/>
        </w:rPr>
        <w:t>tomensosa</w:t>
      </w:r>
      <w:r>
        <w:rPr>
          <w:rFonts w:ascii="Arial"/>
          <w:i/>
          <w:spacing w:val="74"/>
          <w:sz w:val="24"/>
        </w:rPr>
        <w:t> </w:t>
      </w:r>
      <w:r>
        <w:rPr>
          <w:sz w:val="24"/>
        </w:rPr>
        <w:t>690</w:t>
      </w:r>
      <w:r>
        <w:rPr>
          <w:spacing w:val="22"/>
          <w:sz w:val="24"/>
        </w:rPr>
        <w:t> </w:t>
      </w:r>
      <w:r>
        <w:rPr>
          <w:sz w:val="24"/>
        </w:rPr>
        <w:t>mg/100</w:t>
      </w:r>
      <w:r>
        <w:rPr>
          <w:spacing w:val="22"/>
          <w:sz w:val="24"/>
        </w:rPr>
        <w:t> </w:t>
      </w:r>
      <w:r>
        <w:rPr>
          <w:sz w:val="24"/>
        </w:rPr>
        <w:t>g)</w:t>
      </w:r>
      <w:r>
        <w:rPr>
          <w:sz w:val="24"/>
          <w:vertAlign w:val="subscript"/>
        </w:rPr>
        <w:t>: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39</w:t>
      </w:r>
      <w:r>
        <w:rPr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(Bombax</w:t>
      </w:r>
    </w:p>
    <w:p>
      <w:pPr>
        <w:spacing w:before="142"/>
        <w:ind w:left="1260" w:right="0" w:firstLine="0"/>
        <w:jc w:val="both"/>
        <w:rPr>
          <w:sz w:val="24"/>
        </w:rPr>
      </w:pPr>
      <w:r>
        <w:rPr>
          <w:i/>
          <w:sz w:val="24"/>
        </w:rPr>
        <w:t>buonopozense</w:t>
      </w:r>
      <w:r>
        <w:rPr>
          <w:i/>
          <w:spacing w:val="24"/>
          <w:sz w:val="24"/>
        </w:rPr>
        <w:t> </w:t>
      </w:r>
      <w:r>
        <w:rPr>
          <w:sz w:val="24"/>
        </w:rPr>
        <w:t>678</w:t>
      </w:r>
      <w:r>
        <w:rPr>
          <w:spacing w:val="25"/>
          <w:sz w:val="24"/>
        </w:rPr>
        <w:t> </w:t>
      </w:r>
      <w:r>
        <w:rPr>
          <w:sz w:val="24"/>
        </w:rPr>
        <w:t>mg/100</w:t>
      </w:r>
      <w:r>
        <w:rPr>
          <w:spacing w:val="26"/>
          <w:sz w:val="24"/>
        </w:rPr>
        <w:t> </w:t>
      </w:r>
      <w:r>
        <w:rPr>
          <w:sz w:val="24"/>
        </w:rPr>
        <w:t>g),</w:t>
      </w:r>
      <w:r>
        <w:rPr>
          <w:spacing w:val="25"/>
          <w:sz w:val="24"/>
        </w:rPr>
        <w:t> </w:t>
      </w:r>
      <w:r>
        <w:rPr>
          <w:sz w:val="24"/>
        </w:rPr>
        <w:t>40</w:t>
      </w:r>
      <w:r>
        <w:rPr>
          <w:spacing w:val="28"/>
          <w:sz w:val="24"/>
        </w:rPr>
        <w:t> </w:t>
      </w:r>
      <w:r>
        <w:rPr>
          <w:i/>
          <w:sz w:val="24"/>
        </w:rPr>
        <w:t>(Mangifera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27"/>
          <w:sz w:val="24"/>
        </w:rPr>
        <w:t> </w:t>
      </w:r>
      <w:r>
        <w:rPr>
          <w:sz w:val="24"/>
        </w:rPr>
        <w:t>680</w:t>
      </w:r>
      <w:r>
        <w:rPr>
          <w:spacing w:val="25"/>
          <w:sz w:val="24"/>
        </w:rPr>
        <w:t> </w:t>
      </w:r>
      <w:r>
        <w:rPr>
          <w:sz w:val="24"/>
        </w:rPr>
        <w:t>mg/100</w:t>
      </w:r>
      <w:r>
        <w:rPr>
          <w:spacing w:val="28"/>
          <w:sz w:val="24"/>
        </w:rPr>
        <w:t> </w:t>
      </w:r>
      <w:r>
        <w:rPr>
          <w:sz w:val="24"/>
        </w:rPr>
        <w:t>g),</w:t>
      </w:r>
      <w:r>
        <w:rPr>
          <w:spacing w:val="26"/>
          <w:sz w:val="24"/>
        </w:rPr>
        <w:t> </w:t>
      </w:r>
      <w:r>
        <w:rPr>
          <w:sz w:val="24"/>
        </w:rPr>
        <w:t>41</w:t>
      </w:r>
      <w:r>
        <w:rPr>
          <w:spacing w:val="28"/>
          <w:sz w:val="24"/>
        </w:rPr>
        <w:t> </w:t>
      </w:r>
      <w:r>
        <w:rPr>
          <w:i/>
          <w:sz w:val="24"/>
        </w:rPr>
        <w:t>(xylopia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aethiopica</w:t>
      </w:r>
      <w:r>
        <w:rPr>
          <w:i/>
          <w:spacing w:val="29"/>
          <w:sz w:val="24"/>
        </w:rPr>
        <w:t> </w:t>
      </w:r>
      <w:r>
        <w:rPr>
          <w:sz w:val="24"/>
        </w:rPr>
        <w:t>670</w:t>
      </w:r>
    </w:p>
    <w:p>
      <w:pPr>
        <w:spacing w:before="139"/>
        <w:ind w:left="1260" w:right="0" w:firstLine="0"/>
        <w:jc w:val="both"/>
        <w:rPr>
          <w:i/>
          <w:sz w:val="24"/>
        </w:rPr>
      </w:pPr>
      <w:r>
        <w:rPr>
          <w:sz w:val="24"/>
        </w:rPr>
        <w:t>mg/100</w:t>
      </w:r>
      <w:r>
        <w:rPr>
          <w:spacing w:val="24"/>
          <w:sz w:val="24"/>
        </w:rPr>
        <w:t> </w:t>
      </w:r>
      <w:r>
        <w:rPr>
          <w:sz w:val="24"/>
        </w:rPr>
        <w:t>g),</w:t>
      </w:r>
      <w:r>
        <w:rPr>
          <w:spacing w:val="24"/>
          <w:sz w:val="24"/>
        </w:rPr>
        <w:t> </w:t>
      </w:r>
      <w:r>
        <w:rPr>
          <w:sz w:val="24"/>
        </w:rPr>
        <w:t>49</w:t>
      </w:r>
      <w:r>
        <w:rPr>
          <w:spacing w:val="24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27"/>
          <w:sz w:val="24"/>
        </w:rPr>
        <w:t> </w:t>
      </w:r>
      <w:r>
        <w:rPr>
          <w:sz w:val="24"/>
        </w:rPr>
        <w:t>676</w:t>
      </w:r>
      <w:r>
        <w:rPr>
          <w:spacing w:val="23"/>
          <w:sz w:val="24"/>
        </w:rPr>
        <w:t> </w:t>
      </w:r>
      <w:r>
        <w:rPr>
          <w:sz w:val="24"/>
        </w:rPr>
        <w:t>mg/100</w:t>
      </w:r>
      <w:r>
        <w:rPr>
          <w:spacing w:val="24"/>
          <w:sz w:val="24"/>
        </w:rPr>
        <w:t> </w:t>
      </w:r>
      <w:r>
        <w:rPr>
          <w:sz w:val="24"/>
        </w:rPr>
        <w:t>g),</w:t>
      </w:r>
      <w:r>
        <w:rPr>
          <w:spacing w:val="22"/>
          <w:sz w:val="24"/>
        </w:rPr>
        <w:t> </w:t>
      </w:r>
      <w:r>
        <w:rPr>
          <w:sz w:val="24"/>
        </w:rPr>
        <w:t>5</w:t>
      </w:r>
      <w:r>
        <w:rPr>
          <w:spacing w:val="25"/>
          <w:sz w:val="24"/>
        </w:rPr>
        <w:t> </w:t>
      </w:r>
      <w:r>
        <w:rPr>
          <w:i/>
          <w:sz w:val="24"/>
        </w:rPr>
        <w:t>(Lophura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Lanceolate</w:t>
      </w:r>
      <w:r>
        <w:rPr>
          <w:i/>
          <w:spacing w:val="23"/>
          <w:sz w:val="24"/>
        </w:rPr>
        <w:t> </w:t>
      </w:r>
      <w:r>
        <w:rPr>
          <w:sz w:val="24"/>
        </w:rPr>
        <w:t>567</w:t>
      </w:r>
      <w:r>
        <w:rPr>
          <w:spacing w:val="23"/>
          <w:sz w:val="24"/>
        </w:rPr>
        <w:t> </w:t>
      </w:r>
      <w:r>
        <w:rPr>
          <w:sz w:val="24"/>
        </w:rPr>
        <w:t>mg/100</w:t>
      </w:r>
      <w:r>
        <w:rPr>
          <w:spacing w:val="22"/>
          <w:sz w:val="24"/>
        </w:rPr>
        <w:t> </w:t>
      </w:r>
      <w:r>
        <w:rPr>
          <w:sz w:val="24"/>
        </w:rPr>
        <w:t>g),</w:t>
      </w:r>
      <w:r>
        <w:rPr>
          <w:spacing w:val="23"/>
          <w:sz w:val="24"/>
        </w:rPr>
        <w:t> </w:t>
      </w:r>
      <w:r>
        <w:rPr>
          <w:sz w:val="24"/>
        </w:rPr>
        <w:t>8</w:t>
      </w:r>
      <w:r>
        <w:rPr>
          <w:spacing w:val="25"/>
          <w:sz w:val="24"/>
        </w:rPr>
        <w:t> </w:t>
      </w:r>
      <w:r>
        <w:rPr>
          <w:i/>
          <w:sz w:val="24"/>
        </w:rPr>
        <w:t>(Ceitis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zenkeri</w:t>
      </w:r>
    </w:p>
    <w:p>
      <w:pPr>
        <w:spacing w:line="360" w:lineRule="auto" w:before="137"/>
        <w:ind w:left="1260" w:right="1263" w:firstLine="0"/>
        <w:jc w:val="both"/>
        <w:rPr>
          <w:i/>
          <w:sz w:val="24"/>
        </w:rPr>
      </w:pPr>
      <w:r>
        <w:rPr>
          <w:sz w:val="24"/>
        </w:rPr>
        <w:t>567 mg/100 g), 16 </w:t>
      </w:r>
      <w:r>
        <w:rPr>
          <w:i/>
          <w:sz w:val="24"/>
        </w:rPr>
        <w:t>(Hevea brasiliencis </w:t>
      </w:r>
      <w:r>
        <w:rPr>
          <w:sz w:val="24"/>
        </w:rPr>
        <w:t>564 mg/100 g), </w:t>
      </w:r>
      <w:r>
        <w:rPr>
          <w:i/>
          <w:sz w:val="24"/>
        </w:rPr>
        <w:t>23 (Mansonia altissima </w:t>
      </w:r>
      <w:r>
        <w:rPr>
          <w:sz w:val="24"/>
        </w:rPr>
        <w:t>565 mg/100g), 22</w:t>
      </w:r>
      <w:r>
        <w:rPr>
          <w:spacing w:val="1"/>
          <w:sz w:val="24"/>
        </w:rPr>
        <w:t> </w:t>
      </w:r>
      <w:r>
        <w:rPr>
          <w:i/>
          <w:sz w:val="24"/>
        </w:rPr>
        <w:t>(Newboudia laevis </w:t>
      </w:r>
      <w:r>
        <w:rPr>
          <w:sz w:val="24"/>
        </w:rPr>
        <w:t>500 mg/100 g) and 33 (</w:t>
      </w:r>
      <w:r>
        <w:rPr>
          <w:i/>
          <w:sz w:val="24"/>
        </w:rPr>
        <w:t>Irvingia gabonensis </w:t>
      </w:r>
      <w:r>
        <w:rPr>
          <w:sz w:val="24"/>
        </w:rPr>
        <w:t>565 m/100 g). Low tannin content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36"/>
          <w:sz w:val="24"/>
        </w:rPr>
        <w:t> </w:t>
      </w:r>
      <w:r>
        <w:rPr>
          <w:sz w:val="24"/>
        </w:rPr>
        <w:t>observed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12</w:t>
      </w:r>
      <w:r>
        <w:rPr>
          <w:spacing w:val="41"/>
          <w:sz w:val="24"/>
        </w:rPr>
        <w:t> </w:t>
      </w:r>
      <w:r>
        <w:rPr>
          <w:i/>
          <w:sz w:val="24"/>
        </w:rPr>
        <w:t>(Irvingia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37"/>
          <w:sz w:val="24"/>
        </w:rPr>
        <w:t> </w:t>
      </w:r>
      <w:r>
        <w:rPr>
          <w:sz w:val="24"/>
        </w:rPr>
        <w:t>453</w:t>
      </w:r>
      <w:r>
        <w:rPr>
          <w:spacing w:val="39"/>
          <w:sz w:val="24"/>
        </w:rPr>
        <w:t> </w:t>
      </w:r>
      <w:r>
        <w:rPr>
          <w:sz w:val="24"/>
        </w:rPr>
        <w:t>mg/100</w:t>
      </w:r>
      <w:r>
        <w:rPr>
          <w:spacing w:val="40"/>
          <w:sz w:val="24"/>
        </w:rPr>
        <w:t> </w:t>
      </w:r>
      <w:r>
        <w:rPr>
          <w:sz w:val="24"/>
        </w:rPr>
        <w:t>g),</w:t>
      </w:r>
      <w:r>
        <w:rPr>
          <w:spacing w:val="38"/>
          <w:sz w:val="24"/>
        </w:rPr>
        <w:t> </w:t>
      </w:r>
      <w:r>
        <w:rPr>
          <w:sz w:val="24"/>
        </w:rPr>
        <w:t>21</w:t>
      </w:r>
      <w:r>
        <w:rPr>
          <w:spacing w:val="40"/>
          <w:sz w:val="24"/>
        </w:rPr>
        <w:t> </w:t>
      </w:r>
      <w:r>
        <w:rPr>
          <w:i/>
          <w:sz w:val="24"/>
        </w:rPr>
        <w:t>(Delonix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39"/>
          <w:sz w:val="24"/>
        </w:rPr>
        <w:t> </w:t>
      </w:r>
      <w:r>
        <w:rPr>
          <w:sz w:val="24"/>
        </w:rPr>
        <w:t>456</w:t>
      </w:r>
      <w:r>
        <w:rPr>
          <w:spacing w:val="37"/>
          <w:sz w:val="24"/>
        </w:rPr>
        <w:t> </w:t>
      </w:r>
      <w:r>
        <w:rPr>
          <w:sz w:val="24"/>
        </w:rPr>
        <w:t>mg/100</w:t>
      </w:r>
      <w:r>
        <w:rPr>
          <w:spacing w:val="40"/>
          <w:sz w:val="24"/>
        </w:rPr>
        <w:t> </w:t>
      </w:r>
      <w:r>
        <w:rPr>
          <w:sz w:val="24"/>
        </w:rPr>
        <w:t>g)</w:t>
      </w:r>
      <w:r>
        <w:rPr>
          <w:spacing w:val="39"/>
          <w:sz w:val="24"/>
        </w:rPr>
        <w:t> </w:t>
      </w:r>
      <w:r>
        <w:rPr>
          <w:i/>
          <w:sz w:val="24"/>
        </w:rPr>
        <w:t>6</w:t>
      </w:r>
    </w:p>
    <w:p>
      <w:pPr>
        <w:spacing w:line="360" w:lineRule="auto" w:before="1"/>
        <w:ind w:left="1260" w:right="1263" w:firstLine="0"/>
        <w:jc w:val="both"/>
        <w:rPr>
          <w:sz w:val="24"/>
        </w:rPr>
      </w:pPr>
      <w:r>
        <w:rPr>
          <w:i/>
          <w:sz w:val="24"/>
        </w:rPr>
        <w:t>(Albuzia adianthifolia </w:t>
      </w:r>
      <w:r>
        <w:rPr>
          <w:sz w:val="24"/>
        </w:rPr>
        <w:t>234 mg/100 g), 13 </w:t>
      </w:r>
      <w:r>
        <w:rPr>
          <w:i/>
          <w:sz w:val="24"/>
        </w:rPr>
        <w:t>(Albizia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ferruginea </w:t>
      </w:r>
      <w:r>
        <w:rPr>
          <w:sz w:val="24"/>
        </w:rPr>
        <w:t>234 mg/100 g), 14 </w:t>
      </w:r>
      <w:r>
        <w:rPr>
          <w:i/>
          <w:sz w:val="24"/>
        </w:rPr>
        <w:t>(Azadirachta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 </w:t>
      </w:r>
      <w:r>
        <w:rPr>
          <w:sz w:val="24"/>
        </w:rPr>
        <w:t>213 mg/100g) and the lowest tannin content was observed in 2 (Hamoa Klaineana) with</w:t>
      </w:r>
      <w:r>
        <w:rPr>
          <w:spacing w:val="1"/>
          <w:sz w:val="24"/>
        </w:rPr>
        <w:t> </w:t>
      </w:r>
      <w:r>
        <w:rPr>
          <w:sz w:val="24"/>
        </w:rPr>
        <w:t>tannin</w:t>
      </w:r>
      <w:r>
        <w:rPr>
          <w:spacing w:val="-1"/>
          <w:sz w:val="24"/>
        </w:rPr>
        <w:t> </w:t>
      </w:r>
      <w:r>
        <w:rPr>
          <w:sz w:val="24"/>
        </w:rPr>
        <w:t>value of</w:t>
      </w:r>
      <w:r>
        <w:rPr>
          <w:spacing w:val="-2"/>
          <w:sz w:val="24"/>
        </w:rPr>
        <w:t> </w:t>
      </w:r>
      <w:r>
        <w:rPr>
          <w:sz w:val="24"/>
        </w:rPr>
        <w:t>100 mg/100g.</w:t>
      </w:r>
    </w:p>
    <w:p>
      <w:pPr>
        <w:pStyle w:val="BodyText"/>
        <w:spacing w:line="360" w:lineRule="auto"/>
        <w:ind w:left="1260" w:right="1265"/>
        <w:jc w:val="both"/>
      </w:pPr>
      <w:r>
        <w:rPr/>
        <w:t>Results of tannin content of the wood species of the fifty woods were remarkably higher than the</w:t>
      </w:r>
      <w:r>
        <w:rPr>
          <w:spacing w:val="1"/>
        </w:rPr>
        <w:t> </w:t>
      </w:r>
      <w:r>
        <w:rPr/>
        <w:t>value</w:t>
      </w:r>
      <w:r>
        <w:rPr>
          <w:spacing w:val="11"/>
        </w:rPr>
        <w:t> </w:t>
      </w:r>
      <w:r>
        <w:rPr/>
        <w:t>1.38</w:t>
      </w:r>
      <w:r>
        <w:rPr>
          <w:spacing w:val="12"/>
        </w:rPr>
        <w:t> </w:t>
      </w:r>
      <w:r>
        <w:rPr/>
        <w:t>mg/100g</w:t>
      </w:r>
      <w:r>
        <w:rPr>
          <w:spacing w:val="9"/>
        </w:rPr>
        <w:t> </w:t>
      </w:r>
      <w:r>
        <w:rPr/>
        <w:t>illustrated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Eleazu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al.</w:t>
      </w:r>
      <w:r>
        <w:rPr>
          <w:i/>
          <w:spacing w:val="12"/>
        </w:rPr>
        <w:t> </w:t>
      </w:r>
      <w:r>
        <w:rPr/>
        <w:t>(2012)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0.342</w:t>
      </w:r>
      <w:r>
        <w:rPr>
          <w:spacing w:val="12"/>
        </w:rPr>
        <w:t> </w:t>
      </w:r>
      <w:r>
        <w:rPr/>
        <w:t>mg/100</w:t>
      </w:r>
      <w:r>
        <w:rPr>
          <w:spacing w:val="14"/>
        </w:rPr>
        <w:t> </w:t>
      </w:r>
      <w:r>
        <w:rPr/>
        <w:t>g</w:t>
      </w:r>
      <w:r>
        <w:rPr>
          <w:spacing w:val="9"/>
        </w:rPr>
        <w:t> </w:t>
      </w:r>
      <w:r>
        <w:rPr/>
        <w:t>illustrated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Adesuyi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2"/>
        </w:rPr>
        <w:t> </w:t>
      </w:r>
      <w:r>
        <w:rPr/>
        <w:t>(2011).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reason</w:t>
      </w:r>
      <w:r>
        <w:rPr>
          <w:spacing w:val="12"/>
        </w:rPr>
        <w:t> </w:t>
      </w:r>
      <w:r>
        <w:rPr/>
        <w:t>could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tannin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more</w:t>
      </w:r>
      <w:r>
        <w:rPr>
          <w:spacing w:val="10"/>
        </w:rPr>
        <w:t> </w:t>
      </w:r>
      <w:r>
        <w:rPr/>
        <w:t>concentrated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woody</w:t>
      </w:r>
      <w:r>
        <w:rPr>
          <w:spacing w:val="6"/>
        </w:rPr>
        <w:t> </w:t>
      </w:r>
      <w:r>
        <w:rPr/>
        <w:t>part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</w:t>
      </w:r>
      <w:r>
        <w:rPr>
          <w:spacing w:val="-58"/>
        </w:rPr>
        <w:t> </w:t>
      </w:r>
      <w:r>
        <w:rPr/>
        <w:t>as shown in Table 4.4 compared to the leafy region as demonstrated by Eleaz</w:t>
      </w:r>
      <w:r>
        <w:rPr>
          <w:i/>
        </w:rPr>
        <w:t>u et al. </w:t>
      </w:r>
      <w:r>
        <w:rPr/>
        <w:t>(2012) and</w:t>
      </w:r>
      <w:r>
        <w:rPr>
          <w:spacing w:val="1"/>
        </w:rPr>
        <w:t> </w:t>
      </w:r>
      <w:r>
        <w:rPr/>
        <w:t>Adesuyi</w:t>
      </w:r>
      <w:r>
        <w:rPr>
          <w:spacing w:val="40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</w:t>
      </w:r>
      <w:r>
        <w:rPr/>
        <w:t>.</w:t>
      </w:r>
      <w:r>
        <w:rPr>
          <w:spacing w:val="38"/>
        </w:rPr>
        <w:t> </w:t>
      </w:r>
      <w:r>
        <w:rPr/>
        <w:t>(2011).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could</w:t>
      </w:r>
      <w:r>
        <w:rPr>
          <w:spacing w:val="37"/>
        </w:rPr>
        <w:t> </w:t>
      </w:r>
      <w:r>
        <w:rPr/>
        <w:t>also</w:t>
      </w:r>
      <w:r>
        <w:rPr>
          <w:spacing w:val="39"/>
        </w:rPr>
        <w:t> </w:t>
      </w:r>
      <w:r>
        <w:rPr/>
        <w:t>be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result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wood's</w:t>
      </w:r>
      <w:r>
        <w:rPr>
          <w:spacing w:val="38"/>
        </w:rPr>
        <w:t> </w:t>
      </w:r>
      <w:r>
        <w:rPr/>
        <w:t>age</w:t>
      </w:r>
      <w:r>
        <w:rPr>
          <w:spacing w:val="36"/>
        </w:rPr>
        <w:t> </w:t>
      </w:r>
      <w:r>
        <w:rPr/>
        <w:t>as</w:t>
      </w:r>
      <w:r>
        <w:rPr>
          <w:spacing w:val="43"/>
        </w:rPr>
        <w:t> </w:t>
      </w:r>
      <w:r>
        <w:rPr/>
        <w:t>stated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Richard</w:t>
      </w:r>
      <w:r>
        <w:rPr>
          <w:spacing w:val="4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footerReference w:type="default" r:id="rId60"/>
          <w:pgSz w:w="12240" w:h="15840"/>
          <w:pgMar w:footer="1068" w:header="0" w:top="1360" w:bottom="1260" w:left="180" w:right="0"/>
          <w:pgNumType w:start="187"/>
        </w:sectPr>
      </w:pPr>
    </w:p>
    <w:p>
      <w:pPr>
        <w:pStyle w:val="BodyText"/>
        <w:spacing w:line="360" w:lineRule="auto" w:before="74"/>
        <w:ind w:left="1260" w:right="1265"/>
        <w:jc w:val="both"/>
      </w:pPr>
      <w:r>
        <w:rPr/>
        <w:t>Peter (1991) in their experiment where older wood gave more tannin contents than the younger</w:t>
      </w:r>
      <w:r>
        <w:rPr>
          <w:spacing w:val="1"/>
        </w:rPr>
        <w:t> </w:t>
      </w:r>
      <w:r>
        <w:rPr/>
        <w:t>ones. From the results, it can be deduced that timber with high content of tannin will be more</w:t>
      </w:r>
      <w:r>
        <w:rPr>
          <w:spacing w:val="1"/>
        </w:rPr>
        <w:t> </w:t>
      </w:r>
      <w:r>
        <w:rPr/>
        <w:t>benefitcial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leather tannin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production of dye, wood adhesivcs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most imponantly will find much application in phamarceutical industries because of its astringent</w:t>
      </w:r>
      <w:r>
        <w:rPr>
          <w:spacing w:val="1"/>
        </w:rPr>
        <w:t> </w:t>
      </w:r>
      <w:r>
        <w:rPr/>
        <w:t>properties. Tannins when not properly eliminated in food may inhibit the activity of digestive</w:t>
      </w:r>
      <w:r>
        <w:rPr>
          <w:spacing w:val="1"/>
        </w:rPr>
        <w:t> </w:t>
      </w:r>
      <w:r>
        <w:rPr/>
        <w:t>enzymes and as such decreases the bio availability of such food substance. High tannin content has</w:t>
      </w:r>
      <w:r>
        <w:rPr>
          <w:spacing w:val="-57"/>
        </w:rPr>
        <w:t> </w:t>
      </w:r>
      <w:r>
        <w:rPr/>
        <w:t>been</w:t>
      </w:r>
      <w:r>
        <w:rPr>
          <w:spacing w:val="10"/>
        </w:rPr>
        <w:t> </w:t>
      </w:r>
      <w:r>
        <w:rPr/>
        <w:t>reported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decrease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digestivity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carbohydrate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food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12"/>
        </w:rPr>
        <w:t> </w:t>
      </w:r>
      <w:r>
        <w:rPr/>
        <w:t>as</w:t>
      </w:r>
      <w:r>
        <w:rPr>
          <w:spacing w:val="19"/>
        </w:rPr>
        <w:t> </w:t>
      </w:r>
      <w:r>
        <w:rPr/>
        <w:t>abdominal</w:t>
      </w:r>
      <w:r>
        <w:rPr>
          <w:spacing w:val="12"/>
        </w:rPr>
        <w:t> </w:t>
      </w:r>
      <w:r>
        <w:rPr/>
        <w:t>discomfort</w:t>
      </w:r>
    </w:p>
    <w:p>
      <w:pPr>
        <w:pStyle w:val="BodyText"/>
        <w:spacing w:line="360" w:lineRule="auto"/>
        <w:ind w:left="1260" w:right="1261"/>
        <w:jc w:val="both"/>
      </w:pPr>
      <w:r>
        <w:rPr>
          <w:vertAlign w:val="subscript"/>
        </w:rPr>
        <w:t>;</w:t>
      </w:r>
      <w:r>
        <w:rPr>
          <w:vertAlign w:val="baseline"/>
        </w:rPr>
        <w:t>fainting and interferes with absorption of iron and causing carcinogenic effect (Liener, 1980).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 values of tannin in the wood is not surprising since tannin is more concentrated at the woody</w:t>
      </w:r>
      <w:r>
        <w:rPr>
          <w:spacing w:val="1"/>
          <w:vertAlign w:val="baseline"/>
        </w:rPr>
        <w:t> </w:t>
      </w:r>
      <w:r>
        <w:rPr>
          <w:vertAlign w:val="baseline"/>
        </w:rPr>
        <w:t>part of trees. Tannin is a natural preservative of plant. It is said to have astringent antiseptic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invigorating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properties.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49.25pt;margin-top:73.949997pt;width:378.7pt;height:632.9pt;mso-position-horizontal-relative:page;mso-position-vertical-relative:page;z-index:15805440" coordorigin="2985,1479" coordsize="7574,12658">
            <v:shape style="position:absolute;left:4999;top:2220;width:4815;height:11254" type="#_x0000_t75" stroked="false">
              <v:imagedata r:id="rId62" o:title=""/>
            </v:shape>
            <v:shape style="position:absolute;left:2995;top:1489;width:7554;height:12638" type="#_x0000_t202" filled="false" stroked="true" strokeweight="1pt" strokecolor="#858585">
              <v:textbox inset="0,0,0,0">
                <w:txbxContent>
                  <w:p>
                    <w:pPr>
                      <w:spacing w:before="19"/>
                      <w:ind w:left="368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Tannin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(mg/100g)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line="273" w:lineRule="auto" w:before="0"/>
                      <w:ind w:left="523" w:right="5664" w:firstLine="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Brachystegla nigeria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Hamoa Klainearia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Pteracarpus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soyouxi</w:t>
                    </w:r>
                  </w:p>
                  <w:p>
                    <w:pPr>
                      <w:spacing w:line="276" w:lineRule="auto" w:before="3"/>
                      <w:ind w:left="279" w:right="5664" w:firstLine="72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Garcinia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kola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Lopphira lanceolata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Albixia Fernigeria/zygia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Brachystigia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eurecomya</w:t>
                    </w:r>
                  </w:p>
                  <w:p>
                    <w:pPr>
                      <w:spacing w:line="276" w:lineRule="auto" w:before="0"/>
                      <w:ind w:left="620" w:right="5664" w:firstLine="36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Celtis zenkeri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Cola gigantia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diderrichii</w:t>
                    </w:r>
                  </w:p>
                  <w:p>
                    <w:pPr>
                      <w:spacing w:line="273" w:lineRule="auto" w:before="0"/>
                      <w:ind w:left="580" w:right="5662" w:firstLine="89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Owen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Irvirigia gabanonsis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Albizia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ferruginea</w:t>
                    </w:r>
                  </w:p>
                  <w:p>
                    <w:pPr>
                      <w:spacing w:line="276" w:lineRule="auto" w:before="0"/>
                      <w:ind w:left="315" w:right="5661" w:firstLine="135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Eki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 </w:t>
                    </w:r>
                    <w:r>
                      <w:rPr>
                        <w:rFonts w:ascii="Calibri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Canarium </w:t>
                    </w:r>
                    <w:r>
                      <w:rPr>
                        <w:rFonts w:ascii="Calibri"/>
                        <w:b/>
                        <w:sz w:val="16"/>
                      </w:rPr>
                      <w:t>schwanfurthi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Hevea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brasiliensis</w:t>
                    </w:r>
                  </w:p>
                  <w:p>
                    <w:pPr>
                      <w:spacing w:line="276" w:lineRule="auto" w:before="0"/>
                      <w:ind w:left="360" w:right="5655" w:firstLine="105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Ejigaru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Tetraplura tetrapera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Pycnanthus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angolensis</w:t>
                    </w:r>
                  </w:p>
                  <w:p>
                    <w:pPr>
                      <w:spacing w:line="276" w:lineRule="auto" w:before="0"/>
                      <w:ind w:left="1558" w:right="5662" w:firstLine="39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Abu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Ubia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Upia</w:t>
                    </w:r>
                  </w:p>
                  <w:p>
                    <w:pPr>
                      <w:spacing w:line="276" w:lineRule="auto" w:before="0"/>
                      <w:ind w:left="438" w:right="5664" w:firstLine="1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Mansonia Altissima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Isoberlina </w:t>
                    </w:r>
                    <w:r>
                      <w:rPr>
                        <w:rFonts w:ascii="Calibri"/>
                        <w:b/>
                        <w:sz w:val="16"/>
                      </w:rPr>
                      <w:t>tomensosa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Alstonia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congensis</w:t>
                    </w:r>
                  </w:p>
                  <w:p>
                    <w:pPr>
                      <w:spacing w:line="273" w:lineRule="auto" w:before="0"/>
                      <w:ind w:left="1626" w:right="5662" w:hanging="69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Ufo</w:t>
                    </w:r>
                  </w:p>
                  <w:p>
                    <w:pPr>
                      <w:spacing w:line="276" w:lineRule="auto" w:before="0"/>
                      <w:ind w:left="268" w:right="5659" w:firstLine="32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Nauclea popeguinii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Vitex doniana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Triplochiton scleroxylon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senegalensis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Tectona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grandis</w:t>
                    </w:r>
                  </w:p>
                  <w:p>
                    <w:pPr>
                      <w:spacing w:line="276" w:lineRule="auto" w:before="0"/>
                      <w:ind w:left="114" w:right="5664" w:firstLine="475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Irvingia gabonensis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Pycanantus angolensis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Gmelina arborea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Lonchocarpus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griffonianus</w:t>
                    </w:r>
                  </w:p>
                  <w:p>
                    <w:pPr>
                      <w:spacing w:line="276" w:lineRule="auto" w:before="0"/>
                      <w:ind w:left="308" w:right="5663" w:firstLine="54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Ceiba </w:t>
                    </w:r>
                    <w:r>
                      <w:rPr>
                        <w:rFonts w:ascii="Calibri"/>
                        <w:b/>
                        <w:sz w:val="16"/>
                      </w:rPr>
                      <w:t>petandra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Bombax </w:t>
                    </w:r>
                    <w:r>
                      <w:rPr>
                        <w:rFonts w:ascii="Calibri"/>
                        <w:b/>
                        <w:sz w:val="16"/>
                      </w:rPr>
                      <w:t>buonopozense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Mangifera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indica</w:t>
                    </w:r>
                  </w:p>
                  <w:p>
                    <w:pPr>
                      <w:spacing w:line="276" w:lineRule="auto" w:before="0"/>
                      <w:ind w:left="191" w:right="5665" w:firstLine="8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Red marinna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irorensis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Anthodesta dejenallensis</w:t>
                    </w:r>
                    <w:r>
                      <w:rPr>
                        <w:rFonts w:ascii="Calibri"/>
                        <w:b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Chlorophora excelsa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Hannoa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klaineana</w:t>
                    </w:r>
                  </w:p>
                  <w:p>
                    <w:pPr>
                      <w:spacing w:line="276" w:lineRule="auto" w:before="0"/>
                      <w:ind w:left="647" w:right="5663" w:hanging="91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Annoa senegalensis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Manikara </w:t>
                    </w:r>
                    <w:r>
                      <w:rPr>
                        <w:rFonts w:ascii="Calibri"/>
                        <w:b/>
                        <w:sz w:val="16"/>
                      </w:rPr>
                      <w:t>obovata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 dierrichii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Daniellia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83.815186pt;margin-top:83.744003pt;width:14.2pt;height:22.2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45203pt;margin-top:83.744003pt;width:14.2pt;height:22.2pt;mso-position-horizontal-relative:page;mso-position-vertical-relative:page;z-index:158064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44519pt;margin-top:88.807999pt;width:14.2pt;height:17.150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45209pt;margin-top:88.807999pt;width:14.2pt;height:17.150pt;mso-position-horizontal-relative:page;mso-position-vertical-relative:page;z-index:158074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075195pt;margin-top:88.807999pt;width:14.2pt;height:17.150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385193pt;margin-top:88.807999pt;width:14.2pt;height:17.150pt;mso-position-horizontal-relative:page;mso-position-vertical-relative:page;z-index:158085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685196pt;margin-top:98.912003pt;width:14.2pt;height:7.05pt;mso-position-horizontal-relative:page;mso-position-vertical-relative:page;z-index:158090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215195pt;margin-top:375.540009pt;width:14.2pt;height:36.550pt;mso-position-horizontal-relative:page;mso-position-vertical-relative:page;z-index:158095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3pt;margin-top:71pt;width:15.3pt;height:225.7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4.7 Tannins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189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61"/>
          <w:pgSz w:w="12240" w:h="15840"/>
          <w:pgMar w:footer="0" w:header="0" w:top="1480" w:bottom="280" w:left="180" w:right="0"/>
        </w:sectPr>
      </w:pPr>
    </w:p>
    <w:p>
      <w:pPr>
        <w:pStyle w:val="Heading3"/>
        <w:numPr>
          <w:ilvl w:val="1"/>
          <w:numId w:val="62"/>
        </w:numPr>
        <w:tabs>
          <w:tab w:pos="1621" w:val="left" w:leader="none"/>
        </w:tabs>
        <w:spacing w:line="240" w:lineRule="auto" w:before="79" w:after="0"/>
        <w:ind w:left="1620" w:right="0" w:hanging="361"/>
        <w:jc w:val="both"/>
      </w:pPr>
      <w:bookmarkStart w:name="_TOC_250013" w:id="204"/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alkaloid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bookmarkEnd w:id="204"/>
      <w:r>
        <w:rPr/>
        <w:t>samples</w:t>
      </w:r>
    </w:p>
    <w:p>
      <w:pPr>
        <w:pStyle w:val="BodyText"/>
        <w:spacing w:line="360" w:lineRule="auto" w:before="132"/>
        <w:ind w:left="1260" w:right="1263"/>
        <w:jc w:val="both"/>
        <w:rPr>
          <w:i/>
        </w:rPr>
      </w:pPr>
      <w:r>
        <w:rPr/>
        <w:t>Alkaloids are naturally organic compounds present in plants.This compounds have basic characters</w:t>
      </w:r>
      <w:r>
        <w:rPr>
          <w:spacing w:val="-57"/>
        </w:rPr>
        <w:t> </w:t>
      </w:r>
      <w:r>
        <w:rPr/>
        <w:t>and contain at least one nitrogen atom in a heterocyclic ring (Akpuaka, 2000). Among these</w:t>
      </w:r>
      <w:r>
        <w:rPr>
          <w:spacing w:val="1"/>
        </w:rPr>
        <w:t> </w:t>
      </w:r>
      <w:r>
        <w:rPr/>
        <w:t>compounds are dipiperdine; pyrrolizidine, B-carboline and phenyl ethylamine. Alkaloids have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substances.</w:t>
      </w:r>
      <w:r>
        <w:rPr>
          <w:spacing w:val="1"/>
        </w:rPr>
        <w:t> </w:t>
      </w:r>
      <w:r>
        <w:rPr/>
        <w:t>Pure,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derivatives are used as basic medicinal agents for their analgesic antiplasmodic and bactericidal</w:t>
      </w:r>
      <w:r>
        <w:rPr>
          <w:spacing w:val="1"/>
        </w:rPr>
        <w:t> </w:t>
      </w:r>
      <w:r>
        <w:rPr/>
        <w:t>effect (Stary, 1998). They exhibit marked physiological activity when administered to animal even</w:t>
      </w:r>
      <w:r>
        <w:rPr>
          <w:spacing w:val="-57"/>
        </w:rPr>
        <w:t> </w:t>
      </w:r>
      <w:r>
        <w:rPr/>
        <w:t>at very small doses (Finar. 2000). From Table 4.4and Figure 4.8 of fifty Nigerian timbers, alkaloid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 0.008</w:t>
      </w:r>
      <w:r>
        <w:rPr>
          <w:spacing w:val="2"/>
        </w:rPr>
        <w:t> </w:t>
      </w:r>
      <w:r>
        <w:rPr/>
        <w:t>-0.11</w:t>
      </w:r>
      <w:r>
        <w:rPr>
          <w:spacing w:val="2"/>
        </w:rPr>
        <w:t> </w:t>
      </w:r>
      <w:r>
        <w:rPr/>
        <w:t>%.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63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wood number</w:t>
      </w:r>
      <w:r>
        <w:rPr>
          <w:spacing w:val="1"/>
        </w:rPr>
        <w:t> </w:t>
      </w:r>
      <w:r>
        <w:rPr>
          <w:i/>
        </w:rPr>
        <w:t>39</w:t>
      </w:r>
      <w:r>
        <w:rPr>
          <w:i/>
          <w:spacing w:val="1"/>
        </w:rPr>
        <w:t> </w:t>
      </w:r>
      <w:r>
        <w:rPr>
          <w:i/>
        </w:rPr>
        <w:t>(Bombax buonopozense</w:t>
      </w:r>
    </w:p>
    <w:p>
      <w:pPr>
        <w:pStyle w:val="BodyText"/>
        <w:spacing w:before="1"/>
        <w:ind w:left="1260"/>
        <w:jc w:val="both"/>
        <w:rPr>
          <w:i/>
        </w:rPr>
      </w:pPr>
      <w:r>
        <w:rPr/>
        <w:t>0.011</w:t>
      </w:r>
      <w:r>
        <w:rPr>
          <w:spacing w:val="39"/>
        </w:rPr>
        <w:t> </w:t>
      </w:r>
      <w:r>
        <w:rPr/>
        <w:t>%)</w:t>
      </w:r>
      <w:r>
        <w:rPr>
          <w:spacing w:val="38"/>
        </w:rPr>
        <w:t> </w:t>
      </w:r>
      <w:r>
        <w:rPr/>
        <w:t>has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highest</w:t>
      </w:r>
      <w:r>
        <w:rPr>
          <w:spacing w:val="40"/>
        </w:rPr>
        <w:t> </w:t>
      </w:r>
      <w:r>
        <w:rPr/>
        <w:t>percentage</w:t>
      </w:r>
      <w:r>
        <w:rPr>
          <w:spacing w:val="41"/>
        </w:rPr>
        <w:t> </w:t>
      </w:r>
      <w:r>
        <w:rPr/>
        <w:t>alkaloid</w:t>
      </w:r>
      <w:r>
        <w:rPr>
          <w:spacing w:val="40"/>
        </w:rPr>
        <w:t> </w:t>
      </w:r>
      <w:r>
        <w:rPr/>
        <w:t>with</w:t>
      </w:r>
      <w:r>
        <w:rPr>
          <w:spacing w:val="39"/>
        </w:rPr>
        <w:t> </w:t>
      </w:r>
      <w:r>
        <w:rPr/>
        <w:t>value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0.11</w:t>
      </w:r>
      <w:r>
        <w:rPr>
          <w:spacing w:val="40"/>
        </w:rPr>
        <w:t> </w:t>
      </w:r>
      <w:r>
        <w:rPr/>
        <w:t>%,15</w:t>
      </w:r>
      <w:r>
        <w:rPr>
          <w:spacing w:val="38"/>
        </w:rPr>
        <w:t> </w:t>
      </w:r>
      <w:r>
        <w:rPr/>
        <w:t>(Canarium</w:t>
      </w:r>
      <w:r>
        <w:rPr>
          <w:spacing w:val="40"/>
        </w:rPr>
        <w:t> </w:t>
      </w:r>
      <w:r>
        <w:rPr>
          <w:i/>
        </w:rPr>
        <w:t>schwafurihii</w:t>
      </w:r>
    </w:p>
    <w:p>
      <w:pPr>
        <w:spacing w:line="360" w:lineRule="auto" w:before="139"/>
        <w:ind w:left="1260" w:right="1263" w:firstLine="0"/>
        <w:jc w:val="both"/>
        <w:rPr>
          <w:sz w:val="24"/>
        </w:rPr>
      </w:pPr>
      <w:r>
        <w:rPr>
          <w:sz w:val="24"/>
        </w:rPr>
        <w:t>0.096</w:t>
      </w:r>
      <w:r>
        <w:rPr>
          <w:spacing w:val="1"/>
          <w:sz w:val="24"/>
        </w:rPr>
        <w:t> </w:t>
      </w:r>
      <w:r>
        <w:rPr>
          <w:sz w:val="24"/>
        </w:rPr>
        <w:t>%),</w:t>
      </w:r>
      <w:r>
        <w:rPr>
          <w:spacing w:val="1"/>
          <w:sz w:val="24"/>
        </w:rPr>
        <w:t> </w:t>
      </w:r>
      <w:r>
        <w:rPr>
          <w:i/>
          <w:sz w:val="24"/>
        </w:rPr>
        <w:t>l9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(</w:t>
      </w:r>
      <w:r>
        <w:rPr>
          <w:i/>
          <w:sz w:val="24"/>
        </w:rPr>
        <w:t>Pyenanthus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angalensis</w:t>
      </w:r>
      <w:r>
        <w:rPr>
          <w:i/>
          <w:spacing w:val="1"/>
          <w:sz w:val="24"/>
        </w:rPr>
        <w:t> </w:t>
      </w:r>
      <w:r>
        <w:rPr>
          <w:sz w:val="24"/>
        </w:rPr>
        <w:t>0.061</w:t>
      </w:r>
      <w:r>
        <w:rPr>
          <w:spacing w:val="1"/>
          <w:sz w:val="24"/>
        </w:rPr>
        <w:t> </w:t>
      </w:r>
      <w:r>
        <w:rPr>
          <w:sz w:val="24"/>
        </w:rPr>
        <w:t>%),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i/>
          <w:sz w:val="24"/>
        </w:rPr>
        <w:t>(Dialum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guineense</w:t>
      </w:r>
      <w:r>
        <w:rPr>
          <w:i/>
          <w:spacing w:val="1"/>
          <w:sz w:val="24"/>
        </w:rPr>
        <w:t> </w:t>
      </w:r>
      <w:r>
        <w:rPr>
          <w:sz w:val="24"/>
        </w:rPr>
        <w:t>0,068</w:t>
      </w:r>
      <w:r>
        <w:rPr>
          <w:spacing w:val="1"/>
          <w:sz w:val="24"/>
        </w:rPr>
        <w:t> </w:t>
      </w:r>
      <w:r>
        <w:rPr>
          <w:sz w:val="24"/>
        </w:rPr>
        <w:t>%)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i/>
          <w:sz w:val="24"/>
        </w:rPr>
        <w:t>(Azadirachta indica </w:t>
      </w:r>
      <w:r>
        <w:rPr>
          <w:sz w:val="24"/>
        </w:rPr>
        <w:t>0.051 %). 40   (</w:t>
      </w:r>
      <w:r>
        <w:rPr>
          <w:i/>
          <w:sz w:val="24"/>
        </w:rPr>
        <w:t>Mangifera indica</w:t>
      </w:r>
      <w:r>
        <w:rPr>
          <w:sz w:val="24"/>
        </w:rPr>
        <w:t>) has the lowest percentage alkaloid 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0.0108</w:t>
      </w:r>
      <w:r>
        <w:rPr>
          <w:spacing w:val="13"/>
          <w:sz w:val="24"/>
        </w:rPr>
        <w:t> </w:t>
      </w:r>
      <w:r>
        <w:rPr>
          <w:sz w:val="24"/>
        </w:rPr>
        <w:t>%),</w:t>
      </w:r>
      <w:r>
        <w:rPr>
          <w:spacing w:val="12"/>
          <w:sz w:val="24"/>
        </w:rPr>
        <w:t> </w:t>
      </w:r>
      <w:r>
        <w:rPr>
          <w:sz w:val="24"/>
        </w:rPr>
        <w:t>2</w:t>
      </w:r>
      <w:r>
        <w:rPr>
          <w:spacing w:val="18"/>
          <w:sz w:val="24"/>
        </w:rPr>
        <w:t> </w:t>
      </w:r>
      <w:r>
        <w:rPr>
          <w:i/>
          <w:sz w:val="24"/>
        </w:rPr>
        <w:t>(Hamoa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klaineana</w:t>
      </w:r>
      <w:r>
        <w:rPr>
          <w:i/>
          <w:spacing w:val="13"/>
          <w:sz w:val="24"/>
        </w:rPr>
        <w:t> </w:t>
      </w:r>
      <w:r>
        <w:rPr>
          <w:sz w:val="24"/>
        </w:rPr>
        <w:t>0.041</w:t>
      </w:r>
      <w:r>
        <w:rPr>
          <w:spacing w:val="13"/>
          <w:sz w:val="24"/>
        </w:rPr>
        <w:t> </w:t>
      </w:r>
      <w:r>
        <w:rPr>
          <w:sz w:val="24"/>
        </w:rPr>
        <w:t>%),</w:t>
      </w:r>
      <w:r>
        <w:rPr>
          <w:spacing w:val="14"/>
          <w:sz w:val="24"/>
        </w:rPr>
        <w:t> </w:t>
      </w:r>
      <w:r>
        <w:rPr>
          <w:sz w:val="24"/>
        </w:rPr>
        <w:t>9</w:t>
      </w:r>
      <w:r>
        <w:rPr>
          <w:spacing w:val="16"/>
          <w:sz w:val="24"/>
        </w:rPr>
        <w:t> </w:t>
      </w:r>
      <w:r>
        <w:rPr>
          <w:i/>
          <w:sz w:val="24"/>
        </w:rPr>
        <w:t>(Cola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gigantia</w:t>
      </w:r>
      <w:r>
        <w:rPr>
          <w:i/>
          <w:spacing w:val="13"/>
          <w:sz w:val="24"/>
        </w:rPr>
        <w:t> </w:t>
      </w:r>
      <w:r>
        <w:rPr>
          <w:sz w:val="24"/>
        </w:rPr>
        <w:t>0.044</w:t>
      </w:r>
      <w:r>
        <w:rPr>
          <w:spacing w:val="13"/>
          <w:sz w:val="24"/>
        </w:rPr>
        <w:t> </w:t>
      </w:r>
      <w:r>
        <w:rPr>
          <w:sz w:val="24"/>
        </w:rPr>
        <w:t>%),</w:t>
      </w:r>
      <w:r>
        <w:rPr>
          <w:spacing w:val="12"/>
          <w:sz w:val="24"/>
        </w:rPr>
        <w:t> </w:t>
      </w:r>
      <w:r>
        <w:rPr>
          <w:sz w:val="24"/>
        </w:rPr>
        <w:t>18</w:t>
      </w:r>
      <w:r>
        <w:rPr>
          <w:spacing w:val="13"/>
          <w:sz w:val="24"/>
        </w:rPr>
        <w:t> </w:t>
      </w:r>
      <w:r>
        <w:rPr>
          <w:i/>
          <w:sz w:val="24"/>
        </w:rPr>
        <w:t>(Tetraplura</w:t>
      </w:r>
      <w:r>
        <w:rPr>
          <w:i/>
          <w:spacing w:val="15"/>
          <w:sz w:val="24"/>
        </w:rPr>
        <w:t> </w:t>
      </w:r>
      <w:r>
        <w:rPr>
          <w:sz w:val="24"/>
        </w:rPr>
        <w:t>terapera</w:t>
      </w:r>
    </w:p>
    <w:p>
      <w:pPr>
        <w:spacing w:line="275" w:lineRule="exact" w:before="0"/>
        <w:ind w:left="1260" w:right="0" w:firstLine="0"/>
        <w:jc w:val="both"/>
        <w:rPr>
          <w:i/>
          <w:sz w:val="24"/>
        </w:rPr>
      </w:pPr>
      <w:r>
        <w:rPr>
          <w:sz w:val="24"/>
        </w:rPr>
        <w:t>0.047</w:t>
      </w:r>
      <w:r>
        <w:rPr>
          <w:spacing w:val="6"/>
          <w:sz w:val="24"/>
        </w:rPr>
        <w:t> </w:t>
      </w:r>
      <w:r>
        <w:rPr>
          <w:sz w:val="24"/>
        </w:rPr>
        <w:t>%)</w:t>
      </w:r>
      <w:r>
        <w:rPr>
          <w:spacing w:val="5"/>
          <w:sz w:val="24"/>
        </w:rPr>
        <w:t> </w:t>
      </w:r>
      <w:r>
        <w:rPr>
          <w:sz w:val="24"/>
        </w:rPr>
        <w:t>32</w:t>
      </w:r>
      <w:r>
        <w:rPr>
          <w:spacing w:val="9"/>
          <w:sz w:val="24"/>
        </w:rPr>
        <w:t> </w:t>
      </w:r>
      <w:r>
        <w:rPr>
          <w:i/>
          <w:sz w:val="24"/>
        </w:rPr>
        <w:t>(tectona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grandis</w:t>
      </w:r>
      <w:r>
        <w:rPr>
          <w:i/>
          <w:spacing w:val="7"/>
          <w:sz w:val="24"/>
        </w:rPr>
        <w:t> </w:t>
      </w:r>
      <w:r>
        <w:rPr>
          <w:sz w:val="24"/>
        </w:rPr>
        <w:t>0.042</w:t>
      </w:r>
      <w:r>
        <w:rPr>
          <w:spacing w:val="7"/>
          <w:sz w:val="24"/>
        </w:rPr>
        <w:t> </w:t>
      </w:r>
      <w:r>
        <w:rPr>
          <w:sz w:val="24"/>
        </w:rPr>
        <w:t>%),</w:t>
      </w:r>
      <w:r>
        <w:rPr>
          <w:spacing w:val="5"/>
          <w:sz w:val="24"/>
        </w:rPr>
        <w:t> </w:t>
      </w:r>
      <w:r>
        <w:rPr>
          <w:sz w:val="24"/>
        </w:rPr>
        <w:t>43</w:t>
      </w:r>
      <w:r>
        <w:rPr>
          <w:spacing w:val="8"/>
          <w:sz w:val="24"/>
        </w:rPr>
        <w:t> </w:t>
      </w:r>
      <w:r>
        <w:rPr>
          <w:i/>
          <w:sz w:val="24"/>
        </w:rPr>
        <w:t>(Oncoba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73"/>
          <w:sz w:val="24"/>
        </w:rPr>
        <w:t> </w:t>
      </w:r>
      <w:r>
        <w:rPr>
          <w:sz w:val="24"/>
        </w:rPr>
        <w:t>0.041</w:t>
      </w:r>
      <w:r>
        <w:rPr>
          <w:spacing w:val="6"/>
          <w:sz w:val="24"/>
        </w:rPr>
        <w:t> </w:t>
      </w:r>
      <w:r>
        <w:rPr>
          <w:sz w:val="24"/>
        </w:rPr>
        <w:t>%)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49</w:t>
      </w:r>
      <w:r>
        <w:rPr>
          <w:spacing w:val="9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diderichii</w:t>
      </w:r>
    </w:p>
    <w:p>
      <w:pPr>
        <w:pStyle w:val="BodyText"/>
        <w:spacing w:line="360" w:lineRule="auto" w:before="140"/>
        <w:ind w:left="1260" w:right="1261"/>
        <w:jc w:val="both"/>
      </w:pPr>
      <w:r>
        <w:rPr/>
        <w:t>0.041 %) while most wood have alkaloid content between 0.008 %-0.037 %. Wood species such as</w:t>
      </w:r>
      <w:r>
        <w:rPr>
          <w:spacing w:val="-57"/>
        </w:rPr>
        <w:t> </w:t>
      </w:r>
      <w:r>
        <w:rPr/>
        <w:t>22 </w:t>
      </w:r>
      <w:r>
        <w:rPr>
          <w:i/>
        </w:rPr>
        <w:t>{Newboudia laevis), 25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Alstonia cogensis</w:t>
      </w:r>
      <w:r>
        <w:rPr/>
        <w:t>), 42 </w:t>
      </w:r>
      <w:r>
        <w:rPr>
          <w:i/>
        </w:rPr>
        <w:t>(Khaya Ivorensis) </w:t>
      </w:r>
      <w:r>
        <w:rPr/>
        <w:t>45 </w:t>
      </w:r>
      <w:r>
        <w:rPr>
          <w:i/>
        </w:rPr>
        <w:t>(Chlorophora excelsa) </w:t>
      </w:r>
      <w:r>
        <w:rPr/>
        <w:t>26</w:t>
      </w:r>
      <w:r>
        <w:rPr>
          <w:spacing w:val="-57"/>
        </w:rPr>
        <w:t> </w:t>
      </w:r>
      <w:r>
        <w:rPr/>
        <w:t>(Ficus</w:t>
      </w:r>
      <w:r>
        <w:rPr>
          <w:spacing w:val="26"/>
        </w:rPr>
        <w:t> </w:t>
      </w:r>
      <w:r>
        <w:rPr/>
        <w:t>elastica).</w:t>
      </w:r>
      <w:r>
        <w:rPr>
          <w:spacing w:val="26"/>
        </w:rPr>
        <w:t> </w:t>
      </w:r>
      <w:r>
        <w:rPr>
          <w:i/>
        </w:rPr>
        <w:t>29</w:t>
      </w:r>
      <w:r>
        <w:rPr>
          <w:i/>
          <w:spacing w:val="27"/>
        </w:rPr>
        <w:t> </w:t>
      </w:r>
      <w:r>
        <w:rPr>
          <w:i/>
        </w:rPr>
        <w:t>(vitex</w:t>
      </w:r>
      <w:r>
        <w:rPr>
          <w:i/>
          <w:spacing w:val="23"/>
        </w:rPr>
        <w:t> </w:t>
      </w:r>
      <w:r>
        <w:rPr>
          <w:i/>
        </w:rPr>
        <w:t>doniana),</w:t>
      </w:r>
      <w:r>
        <w:rPr>
          <w:i/>
          <w:spacing w:val="25"/>
        </w:rPr>
        <w:t> </w:t>
      </w:r>
      <w:r>
        <w:rPr/>
        <w:t>30</w:t>
      </w:r>
      <w:r>
        <w:rPr>
          <w:spacing w:val="26"/>
        </w:rPr>
        <w:t> </w:t>
      </w:r>
      <w:r>
        <w:rPr>
          <w:i/>
        </w:rPr>
        <w:t>(Triplochiton</w:t>
      </w:r>
      <w:r>
        <w:rPr>
          <w:i/>
          <w:spacing w:val="25"/>
        </w:rPr>
        <w:t> </w:t>
      </w:r>
      <w:r>
        <w:rPr>
          <w:i/>
        </w:rPr>
        <w:t>Scletoxylon),</w:t>
      </w:r>
      <w:r>
        <w:rPr>
          <w:i/>
          <w:spacing w:val="24"/>
        </w:rPr>
        <w:t> </w:t>
      </w:r>
      <w:r>
        <w:rPr/>
        <w:t>34</w:t>
      </w:r>
      <w:r>
        <w:rPr>
          <w:spacing w:val="27"/>
        </w:rPr>
        <w:t> </w:t>
      </w:r>
      <w:r>
        <w:rPr>
          <w:i/>
        </w:rPr>
        <w:t>(Terminatlia</w:t>
      </w:r>
      <w:r>
        <w:rPr>
          <w:i/>
          <w:spacing w:val="26"/>
        </w:rPr>
        <w:t> </w:t>
      </w:r>
      <w:r>
        <w:rPr>
          <w:i/>
        </w:rPr>
        <w:t>superba)</w:t>
      </w:r>
      <w:r>
        <w:rPr>
          <w:i/>
          <w:spacing w:val="24"/>
        </w:rPr>
        <w:t> </w:t>
      </w:r>
      <w:r>
        <w:rPr/>
        <w:t>and</w:t>
      </w:r>
      <w:r>
        <w:rPr>
          <w:spacing w:val="-58"/>
        </w:rPr>
        <w:t> </w:t>
      </w:r>
      <w:r>
        <w:rPr>
          <w:i/>
        </w:rPr>
        <w:t>35</w:t>
      </w:r>
      <w:r>
        <w:rPr>
          <w:i/>
          <w:spacing w:val="1"/>
        </w:rPr>
        <w:t> </w:t>
      </w:r>
      <w:r>
        <w:rPr>
          <w:i/>
        </w:rPr>
        <w:t>(Baphia</w:t>
      </w:r>
      <w:r>
        <w:rPr>
          <w:i/>
          <w:spacing w:val="1"/>
        </w:rPr>
        <w:t> </w:t>
      </w:r>
      <w:r>
        <w:rPr>
          <w:i/>
        </w:rPr>
        <w:t>nitida) </w:t>
      </w:r>
      <w:r>
        <w:rPr/>
        <w:t>have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limit.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fifty</w:t>
      </w:r>
      <w:r>
        <w:rPr>
          <w:spacing w:val="-57"/>
        </w:rPr>
        <w:t> </w:t>
      </w:r>
      <w:r>
        <w:rPr/>
        <w:t>Nigerian timbers obtained from experiment were not similar to the experimental values of leafy</w:t>
      </w:r>
      <w:r>
        <w:rPr>
          <w:spacing w:val="1"/>
        </w:rPr>
        <w:t> </w:t>
      </w:r>
      <w:r>
        <w:rPr/>
        <w:t>alkaloid by Kharaiyi </w:t>
      </w:r>
      <w:r>
        <w:rPr>
          <w:i/>
        </w:rPr>
        <w:t>et al. </w:t>
      </w:r>
      <w:r>
        <w:rPr/>
        <w:t>(2012) whose value was 1.5 % and Eleazu </w:t>
      </w:r>
      <w:r>
        <w:rPr>
          <w:i/>
        </w:rPr>
        <w:t>et al. </w:t>
      </w:r>
      <w:r>
        <w:rPr/>
        <w:t>(2012) and Okwu, 2004</w:t>
      </w:r>
      <w:r>
        <w:rPr>
          <w:spacing w:val="-57"/>
        </w:rPr>
        <w:t> </w:t>
      </w:r>
      <w:r>
        <w:rPr/>
        <w:t>whose value was 9.0 %. Thus, the alkaloid values for wood may not be similar according to the</w:t>
      </w:r>
      <w:r>
        <w:rPr>
          <w:spacing w:val="1"/>
        </w:rPr>
        <w:t> </w:t>
      </w:r>
      <w:r>
        <w:rPr/>
        <w:t>experiments on the leaves of the plant. Alkaloids which are secondary metabolites are group of</w:t>
      </w:r>
      <w:r>
        <w:rPr>
          <w:spacing w:val="1"/>
        </w:rPr>
        <w:t> </w:t>
      </w:r>
      <w:r>
        <w:rPr/>
        <w:t>naturally occurring chemical compounds that contain mostly basic nitrogen atoms (Manske, 1965)</w:t>
      </w:r>
      <w:r>
        <w:rPr>
          <w:vertAlign w:val="subscript"/>
        </w:rPr>
        <w:t>: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have more pharmacological effects due to their medication as recreational things.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above literature, it can be deduced that woods with high percentage of alkaloid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will be very important to pharmaceutical industries than those with low percentage of alkaloid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828" w:right="5831"/>
        <w:jc w:val="center"/>
      </w:pPr>
      <w:r>
        <w:rPr/>
        <w:t>190</w:t>
      </w:r>
    </w:p>
    <w:p>
      <w:pPr>
        <w:spacing w:after="0"/>
        <w:jc w:val="center"/>
        <w:sectPr>
          <w:footerReference w:type="default" r:id="rId63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15.050003pt;margin-top:36.5pt;width:366.75pt;height:670.15pt;mso-position-horizontal-relative:page;mso-position-vertical-relative:page;z-index:15811072" coordorigin="4301,730" coordsize="7335,13403">
            <v:shape style="position:absolute;left:6600;top:1797;width:2;height:11784" coordorigin="6600,1798" coordsize="0,11784" path="m6600,13536l6600,13582m6600,13296l6600,13387m6600,13056l6600,13147m6600,12816l6600,12907m6600,12576l6600,12667m6600,12098l6600,12427m6600,11858l6600,11950m6600,11378l6600,11710m6600,11141l6600,11230m6600,10901l6600,10992m6600,10661l6600,10752m6600,10421l6600,10512m6600,10181l6600,10272m6600,9463l6600,10032m6600,9223l6600,9314m6600,8983l6600,9074m6600,8266l6600,8834m6600,8026l6600,8117m6600,7308l6600,7877m6600,7068l6600,7159m6600,6588l6600,6919m6600,6350l6600,6439m6600,6110l6600,6202m6600,5870l6600,5962m6600,5630l6600,5722m6600,5390l6600,5482m6600,5153l6600,5242m6600,4913l6600,5004m6600,4673l6600,4764m6600,4433l6600,4524m6600,4193l6600,4284m6600,3955l6600,4044m6600,3715l6600,3806m6600,3475l6600,3566m6600,3235l6600,3326m6600,2995l6600,3086m6600,2758l6600,2846m6600,2518l6600,2609m6600,2278l6600,2369m6600,2038l6600,2129m6600,1798l6600,1889e" filled="false" stroked="true" strokeweight=".72pt" strokecolor="#b7b7b7">
              <v:path arrowok="t"/>
              <v:stroke dashstyle="solid"/>
            </v:shape>
            <v:line style="position:absolute" from="6600,1606" to="6600,1649" stroked="true" strokeweight=".72pt" strokecolor="#b7b7b7">
              <v:stroke dashstyle="solid"/>
            </v:line>
            <v:line style="position:absolute" from="6768,1798" to="6768,1889" stroked="true" strokeweight=".72pt" strokecolor="#b7b7b7">
              <v:stroke dashstyle="solid"/>
            </v:line>
            <v:line style="position:absolute" from="6768,1606" to="6768,1649" stroked="true" strokeweight=".72pt" strokecolor="#b7b7b7">
              <v:stroke dashstyle="solid"/>
            </v:line>
            <v:line style="position:absolute" from="6934,1798" to="6934,1889" stroked="true" strokeweight=".72pt" strokecolor="#b7b7b7">
              <v:stroke dashstyle="solid"/>
            </v:line>
            <v:line style="position:absolute" from="6934,1606" to="6934,1649" stroked="true" strokeweight=".72pt" strokecolor="#b7b7b7">
              <v:stroke dashstyle="solid"/>
            </v:line>
            <v:line style="position:absolute" from="7102,1798" to="7102,1889" stroked="true" strokeweight=".72pt" strokecolor="#b7b7b7">
              <v:stroke dashstyle="solid"/>
            </v:line>
            <v:line style="position:absolute" from="7102,1606" to="7102,1649" stroked="true" strokeweight=".72pt" strokecolor="#b7b7b7">
              <v:stroke dashstyle="solid"/>
            </v:line>
            <v:line style="position:absolute" from="7435,1798" to="7435,1889" stroked="true" strokeweight=".72pt" strokecolor="#b7b7b7">
              <v:stroke dashstyle="solid"/>
            </v:line>
            <v:shape style="position:absolute;left:7435;top:1605;width:166;height:284" coordorigin="7435,1606" coordsize="166,284" path="m7435,1606l7435,1649m7601,1606l7601,1889e" filled="false" stroked="true" strokeweight=".72pt" strokecolor="#b7b7b7">
              <v:path arrowok="t"/>
              <v:stroke dashstyle="solid"/>
            </v:shape>
            <v:line style="position:absolute" from="7267,1798" to="7267,1889" stroked="true" strokeweight=".72pt" strokecolor="#858585">
              <v:stroke dashstyle="solid"/>
            </v:line>
            <v:line style="position:absolute" from="7267,1606" to="7267,1649" stroked="true" strokeweight=".72pt" strokecolor="#858585">
              <v:stroke dashstyle="solid"/>
            </v:line>
            <v:rect style="position:absolute;left:6433;top:1693;width:1085;height:60" filled="false" stroked="true" strokeweight="4.440pt" strokecolor="#000000">
              <v:stroke dashstyle="solid"/>
            </v:rect>
            <v:shape style="position:absolute;left:6768;top:2037;width:1001;height:332" coordorigin="6768,2038" coordsize="1001,332" path="m6768,2038l6768,2129m6934,2038l6934,2369m7102,2038l7102,2369m7435,2038l7435,2369m7601,2038l7601,2369m7769,2038l7769,2369e" filled="false" stroked="true" strokeweight=".72pt" strokecolor="#b7b7b7">
              <v:path arrowok="t"/>
              <v:stroke dashstyle="solid"/>
            </v:shape>
            <v:line style="position:absolute" from="7769,1606" to="7769,1889" stroked="true" strokeweight=".72pt" strokecolor="#b7b7b7">
              <v:stroke dashstyle="solid"/>
            </v:line>
            <v:line style="position:absolute" from="7937,2038" to="7937,3566" stroked="true" strokeweight=".72pt" strokecolor="#b7b7b7">
              <v:stroke dashstyle="solid"/>
            </v:line>
            <v:line style="position:absolute" from="7937,1606" to="7937,1889" stroked="true" strokeweight=".72pt" strokecolor="#b7b7b7">
              <v:stroke dashstyle="solid"/>
            </v:line>
            <v:shape style="position:absolute;left:7267;top:2037;width:836;height:1529" coordorigin="7267,2038" coordsize="836,1529" path="m7267,2038l7267,2369m8102,2038l8102,3566e" filled="false" stroked="true" strokeweight=".72pt" strokecolor="#858585">
              <v:path arrowok="t"/>
              <v:stroke dashstyle="solid"/>
            </v:shape>
            <v:line style="position:absolute" from="8102,1606" to="8102,1889" stroked="true" strokeweight=".72pt" strokecolor="#858585">
              <v:stroke dashstyle="solid"/>
            </v:line>
            <v:rect style="position:absolute;left:6433;top:1933;width:1712;height:60" filled="false" stroked="true" strokeweight="4.440pt" strokecolor="#000000">
              <v:stroke dashstyle="solid"/>
            </v:rect>
            <v:line style="position:absolute" from="6768,2278" to="6768,2369" stroked="true" strokeweight=".72pt" strokecolor="#b7b7b7">
              <v:stroke dashstyle="solid"/>
            </v:line>
            <v:rect style="position:absolute;left:6433;top:2173;width:459;height:60" filled="false" stroked="true" strokeweight="4.440pt" strokecolor="#000000">
              <v:stroke dashstyle="solid"/>
            </v:rect>
            <v:shape style="position:absolute;left:6768;top:2517;width:1001;height:329" coordorigin="6768,2518" coordsize="1001,329" path="m6768,2518l6768,2609m6934,2518l6934,2609m7102,2518l7102,2609m7435,2518l7435,2846m7601,2518l7601,2846m7769,2518l7769,2846e" filled="false" stroked="true" strokeweight=".72pt" strokecolor="#b7b7b7">
              <v:path arrowok="t"/>
              <v:stroke dashstyle="solid"/>
            </v:shape>
            <v:line style="position:absolute" from="7267,2518" to="7267,2609" stroked="true" strokeweight=".72pt" strokecolor="#858585">
              <v:stroke dashstyle="solid"/>
            </v:line>
            <v:rect style="position:absolute;left:6433;top:2413;width:1337;height:60" filled="false" stroked="true" strokeweight="4.440pt" strokecolor="#000000">
              <v:stroke dashstyle="solid"/>
            </v:rect>
            <v:shape style="position:absolute;left:6768;top:2757;width:334;height:89" coordorigin="6768,2758" coordsize="334,89" path="m6768,2758l6768,2846m6934,2758l6934,2846m7102,2758l7102,2846e" filled="false" stroked="true" strokeweight=".72pt" strokecolor="#b7b7b7">
              <v:path arrowok="t"/>
              <v:stroke dashstyle="solid"/>
            </v:shape>
            <v:line style="position:absolute" from="7267,2758" to="7267,2846" stroked="true" strokeweight=".72pt" strokecolor="#858585">
              <v:stroke dashstyle="solid"/>
            </v:line>
            <v:rect style="position:absolute;left:6433;top:2653;width:876;height:60" filled="false" stroked="true" strokeweight="4.440pt" strokecolor="#000000">
              <v:stroke dashstyle="solid"/>
            </v:rect>
            <v:shape style="position:absolute;left:6768;top:2995;width:1001;height:572" coordorigin="6768,2995" coordsize="1001,572" path="m6768,2995l6768,3086m6934,2995l6934,3086m7102,2995l7102,3326m7435,2995l7435,3566m7601,2995l7601,3566m7769,2995l7769,3566e" filled="false" stroked="true" strokeweight=".72pt" strokecolor="#b7b7b7">
              <v:path arrowok="t"/>
              <v:stroke dashstyle="solid"/>
            </v:shape>
            <v:line style="position:absolute" from="7267,2995" to="7267,3326" stroked="true" strokeweight=".72pt" strokecolor="#858585">
              <v:stroke dashstyle="solid"/>
            </v:line>
            <v:rect style="position:absolute;left:6433;top:2890;width:1378;height:60" filled="false" stroked="true" strokeweight="4.440pt" strokecolor="#000000">
              <v:stroke dashstyle="solid"/>
            </v:rect>
            <v:shape style="position:absolute;left:6768;top:3235;width:166;height:92" coordorigin="6768,3235" coordsize="166,92" path="m6768,3235l6768,3326m6934,3235l6934,3326e" filled="false" stroked="true" strokeweight=".72pt" strokecolor="#b7b7b7">
              <v:path arrowok="t"/>
              <v:stroke dashstyle="solid"/>
            </v:shape>
            <v:rect style="position:absolute;left:6433;top:3130;width:502;height:60" filled="false" stroked="true" strokeweight="4.440pt" strokecolor="#000000">
              <v:stroke dashstyle="solid"/>
            </v:rect>
            <v:shape style="position:absolute;left:6768;top:3475;width:334;height:92" coordorigin="6768,3475" coordsize="334,92" path="m6768,3475l6768,3566m6934,3475l6934,3566m7102,3475l7102,3566e" filled="false" stroked="true" strokeweight=".72pt" strokecolor="#b7b7b7">
              <v:path arrowok="t"/>
              <v:stroke dashstyle="solid"/>
            </v:shape>
            <v:line style="position:absolute" from="7267,3475" to="7267,3566" stroked="true" strokeweight=".72pt" strokecolor="#858585">
              <v:stroke dashstyle="solid"/>
            </v:line>
            <v:rect style="position:absolute;left:6433;top:3370;width:960;height:60" filled="false" stroked="true" strokeweight="4.440pt" strokecolor="#000000">
              <v:stroke dashstyle="solid"/>
            </v:rect>
            <v:shape style="position:absolute;left:6768;top:3715;width:1503;height:1049" coordorigin="6768,3715" coordsize="1503,1049" path="m6768,3715l6768,3806m6934,3715l6934,3806m7102,3715l7102,3806m7435,3715l7435,3806m7601,3715l7601,3806m7769,3715l7769,3806m7937,3715l7937,3806m8270,3715l8270,4764e" filled="false" stroked="true" strokeweight=".72pt" strokecolor="#b7b7b7">
              <v:path arrowok="t"/>
              <v:stroke dashstyle="solid"/>
            </v:shape>
            <v:line style="position:absolute" from="8270,1606" to="8270,3566" stroked="true" strokeweight=".72pt" strokecolor="#b7b7b7">
              <v:stroke dashstyle="solid"/>
            </v:line>
            <v:shape style="position:absolute;left:7267;top:3715;width:836;height:1049" coordorigin="7267,3715" coordsize="836,1049" path="m7267,3715l7267,3806m8102,3715l8102,4764e" filled="false" stroked="true" strokeweight=".72pt" strokecolor="#858585">
              <v:path arrowok="t"/>
              <v:stroke dashstyle="solid"/>
            </v:shape>
            <v:rect style="position:absolute;left:6433;top:3610;width:1836;height:60" filled="false" stroked="true" strokeweight="4.440pt" strokecolor="#000000">
              <v:stroke dashstyle="solid"/>
            </v:rect>
            <v:shape style="position:absolute;left:6768;top:3955;width:1169;height:809" coordorigin="6768,3955" coordsize="1169,809" path="m6768,3955l6768,4044m6934,3955l6934,4044m7102,3955l7102,4044m7435,3955l7435,4524m7601,3955l7601,4764m7769,3955l7769,4764m7937,3955l7937,4764e" filled="false" stroked="true" strokeweight=".72pt" strokecolor="#b7b7b7">
              <v:path arrowok="t"/>
              <v:stroke dashstyle="solid"/>
            </v:shape>
            <v:line style="position:absolute" from="7267,3955" to="7267,4524" stroked="true" strokeweight=".72pt" strokecolor="#858585">
              <v:stroke dashstyle="solid"/>
            </v:line>
            <v:rect style="position:absolute;left:6433;top:3850;width:1503;height:60" filled="false" stroked="true" strokeweight="4.440pt" strokecolor="#000000">
              <v:stroke dashstyle="solid"/>
            </v:rect>
            <v:shape style="position:absolute;left:6768;top:4192;width:334;height:92" coordorigin="6768,4193" coordsize="334,92" path="m6768,4193l6768,4284m6934,4193l6934,4284m7102,4193l7102,4284e" filled="false" stroked="true" strokeweight=".72pt" strokecolor="#b7b7b7">
              <v:path arrowok="t"/>
              <v:stroke dashstyle="solid"/>
            </v:shape>
            <v:rect style="position:absolute;left:6433;top:4088;width:711;height:60" filled="false" stroked="true" strokeweight="4.440pt" strokecolor="#000000">
              <v:stroke dashstyle="solid"/>
            </v:rect>
            <v:shape style="position:absolute;left:6768;top:4432;width:334;height:92" coordorigin="6768,4433" coordsize="334,92" path="m6768,4433l6768,4524m6934,4433l6934,4524m7102,4433l7102,4524e" filled="false" stroked="true" strokeweight=".72pt" strokecolor="#b7b7b7">
              <v:path arrowok="t"/>
              <v:stroke dashstyle="solid"/>
            </v:shape>
            <v:rect style="position:absolute;left:6433;top:4328;width:792;height:60" filled="false" stroked="true" strokeweight="4.440pt" strokecolor="#000000">
              <v:stroke dashstyle="solid"/>
            </v:rect>
            <v:shape style="position:absolute;left:6768;top:4672;width:668;height:92" coordorigin="6768,4673" coordsize="668,92" path="m6768,4673l6768,4764m6934,4673l6934,4764m7102,4673l7102,4764m7435,4673l7435,4764e" filled="false" stroked="true" strokeweight=".72pt" strokecolor="#b7b7b7">
              <v:path arrowok="t"/>
              <v:stroke dashstyle="solid"/>
            </v:shape>
            <v:line style="position:absolute" from="7267,4673" to="7267,4764" stroked="true" strokeweight=".72pt" strokecolor="#858585">
              <v:stroke dashstyle="solid"/>
            </v:line>
            <v:rect style="position:absolute;left:6433;top:4568;width:1001;height:60" filled="false" stroked="true" strokeweight="4.440pt" strokecolor="#000000">
              <v:stroke dashstyle="solid"/>
            </v:rect>
            <v:shape style="position:absolute;left:6768;top:4912;width:1668;height:92" coordorigin="6768,4913" coordsize="1668,92" path="m6768,4913l6768,5004m6934,4913l6934,5004m7102,4913l7102,5004m7435,4913l7435,5004m7601,4913l7601,5004m7769,4913l7769,5004m7937,4913l7937,5004m8270,4913l8270,5004m8436,4913l8436,5004e" filled="false" stroked="true" strokeweight=".72pt" strokecolor="#b7b7b7">
              <v:path arrowok="t"/>
              <v:stroke dashstyle="solid"/>
            </v:shape>
            <v:shape style="position:absolute;left:8436;top:1605;width:168;height:3399" coordorigin="8436,1606" coordsize="168,3399" path="m8436,1606l8436,4764m8604,1606l8604,5004e" filled="false" stroked="true" strokeweight=".72pt" strokecolor="#b7b7b7">
              <v:path arrowok="t"/>
              <v:stroke dashstyle="solid"/>
            </v:shape>
            <v:shape style="position:absolute;left:7267;top:4912;width:836;height:92" coordorigin="7267,4913" coordsize="836,92" path="m7267,4913l7267,5004m8102,4913l8102,5004e" filled="false" stroked="true" strokeweight=".72pt" strokecolor="#858585">
              <v:path arrowok="t"/>
              <v:stroke dashstyle="solid"/>
            </v:shape>
            <v:rect style="position:absolute;left:6433;top:4808;width:2129;height:60" filled="false" stroked="true" strokeweight="4.440pt" strokecolor="#000000">
              <v:stroke dashstyle="solid"/>
            </v:rect>
            <v:shape style="position:absolute;left:6768;top:5152;width:2002;height:89" coordorigin="6768,5153" coordsize="2002,89" path="m6768,5153l6768,5242m6934,5153l6934,5242m7102,5153l7102,5242m7435,5153l7435,5242m7601,5153l7601,5242m7769,5153l7769,5242m7937,5153l7937,5242m8270,5153l8270,5242m8436,5153l8436,5242m8604,5153l8604,5242m8770,5153l8770,5242e" filled="false" stroked="true" strokeweight=".72pt" strokecolor="#b7b7b7">
              <v:path arrowok="t"/>
              <v:stroke dashstyle="solid"/>
            </v:shape>
            <v:line style="position:absolute" from="8770,1606" to="8770,5004" stroked="true" strokeweight=".72pt" strokecolor="#b7b7b7">
              <v:stroke dashstyle="solid"/>
            </v:line>
            <v:line style="position:absolute" from="9106,5153" to="9106,5242" stroked="true" strokeweight=".72pt" strokecolor="#b7b7b7">
              <v:stroke dashstyle="solid"/>
            </v:line>
            <v:line style="position:absolute" from="9106,1606" to="9106,5004" stroked="true" strokeweight=".72pt" strokecolor="#b7b7b7">
              <v:stroke dashstyle="solid"/>
            </v:line>
            <v:line style="position:absolute" from="9271,5153" to="9271,5242" stroked="true" strokeweight=".72pt" strokecolor="#b7b7b7">
              <v:stroke dashstyle="solid"/>
            </v:line>
            <v:line style="position:absolute" from="9271,1606" to="9271,5004" stroked="true" strokeweight=".72pt" strokecolor="#b7b7b7">
              <v:stroke dashstyle="solid"/>
            </v:line>
            <v:line style="position:absolute" from="9439,5153" to="9439,5242" stroked="true" strokeweight=".72pt" strokecolor="#b7b7b7">
              <v:stroke dashstyle="solid"/>
            </v:line>
            <v:line style="position:absolute" from="9439,1606" to="9439,5004" stroked="true" strokeweight=".72pt" strokecolor="#b7b7b7">
              <v:stroke dashstyle="solid"/>
            </v:line>
            <v:line style="position:absolute" from="9605,5153" to="9605,10752" stroked="true" strokeweight=".72pt" strokecolor="#b7b7b7">
              <v:stroke dashstyle="solid"/>
            </v:line>
            <v:line style="position:absolute" from="9605,1606" to="9605,5004" stroked="true" strokeweight=".72pt" strokecolor="#b7b7b7">
              <v:stroke dashstyle="solid"/>
            </v:line>
            <v:line style="position:absolute" from="9938,5153" to="9938,10752" stroked="true" strokeweight=".72pt" strokecolor="#b7b7b7">
              <v:stroke dashstyle="solid"/>
            </v:line>
            <v:line style="position:absolute" from="9938,1606" to="9938,5004" stroked="true" strokeweight=".72pt" strokecolor="#b7b7b7">
              <v:stroke dashstyle="solid"/>
            </v:line>
            <v:line style="position:absolute" from="10106,5153" to="10106,10752" stroked="true" strokeweight=".72pt" strokecolor="#b7b7b7">
              <v:stroke dashstyle="solid"/>
            </v:line>
            <v:line style="position:absolute" from="10106,1606" to="10106,5004" stroked="true" strokeweight=".72pt" strokecolor="#b7b7b7">
              <v:stroke dashstyle="solid"/>
            </v:line>
            <v:shape style="position:absolute;left:10274;top:1605;width:166;height:9147" coordorigin="10274,1606" coordsize="166,9147" path="m10274,5153l10274,10752m10274,1606l10274,5004m10440,5153l10440,10752m10440,1606l10440,5004e" filled="false" stroked="true" strokeweight=".72pt" strokecolor="#b7b7b7">
              <v:path arrowok="t"/>
              <v:stroke dashstyle="solid"/>
            </v:shape>
            <v:shape style="position:absolute;left:7267;top:5152;width:1671;height:89" coordorigin="7267,5153" coordsize="1671,89" path="m7267,5153l7267,5242m8102,5153l8102,5242m8938,5153l8938,5242e" filled="false" stroked="true" strokeweight=".72pt" strokecolor="#858585">
              <v:path arrowok="t"/>
              <v:stroke dashstyle="solid"/>
            </v:shape>
            <v:line style="position:absolute" from="8938,1606" to="8938,5004" stroked="true" strokeweight=".72pt" strokecolor="#858585">
              <v:stroke dashstyle="solid"/>
            </v:line>
            <v:line style="position:absolute" from="9773,5153" to="9773,10752" stroked="true" strokeweight=".72pt" strokecolor="#858585">
              <v:stroke dashstyle="solid"/>
            </v:line>
            <v:line style="position:absolute" from="9773,1606" to="9773,5004" stroked="true" strokeweight=".72pt" strokecolor="#858585">
              <v:stroke dashstyle="solid"/>
            </v:line>
            <v:rect style="position:absolute;left:6433;top:5048;width:4008;height:60" filled="false" stroked="true" strokeweight="4.440pt" strokecolor="#000000">
              <v:stroke dashstyle="solid"/>
            </v:rect>
            <v:shape style="position:absolute;left:6768;top:5390;width:2672;height:5362" coordorigin="6768,5390" coordsize="2672,5362" path="m6768,5390l6768,5482m6934,5390l6934,5482m7102,5390l7102,5482m7435,5390l7435,5722m7601,5390l7601,5722m7769,5390l7769,5722m7937,5390l7937,5722m8270,5390l8270,5722m8436,5390l8436,5962m8604,5390l8604,5962m8770,5390l8770,5962m9106,5390l9106,6202m9271,5390l9271,6202m9439,5390l9439,10752e" filled="false" stroked="true" strokeweight=".72pt" strokecolor="#b7b7b7">
              <v:path arrowok="t"/>
              <v:stroke dashstyle="solid"/>
            </v:shape>
            <v:shape style="position:absolute;left:7267;top:5390;width:1671;height:572" coordorigin="7267,5390" coordsize="1671,572" path="m7267,5390l7267,5722m8102,5390l8102,5722m8938,5390l8938,5962e" filled="false" stroked="true" strokeweight=".72pt" strokecolor="#858585">
              <v:path arrowok="t"/>
              <v:stroke dashstyle="solid"/>
            </v:shape>
            <v:rect style="position:absolute;left:6433;top:5286;width:3005;height:60" filled="false" stroked="true" strokeweight="4.440pt" strokecolor="#000000">
              <v:stroke dashstyle="solid"/>
            </v:rect>
            <v:shape style="position:absolute;left:6768;top:5630;width:334;height:92" coordorigin="6768,5630" coordsize="334,92" path="m6768,5630l6768,5722m6934,5630l6934,5722m7102,5630l7102,5722e" filled="false" stroked="true" strokeweight=".72pt" strokecolor="#b7b7b7">
              <v:path arrowok="t"/>
              <v:stroke dashstyle="solid"/>
            </v:shape>
            <v:rect style="position:absolute;left:6433;top:5526;width:668;height:60" filled="false" stroked="true" strokeweight="4.440pt" strokecolor="#000000">
              <v:stroke dashstyle="solid"/>
            </v:rect>
            <v:shape style="position:absolute;left:6768;top:5870;width:1503;height:92" coordorigin="6768,5870" coordsize="1503,92" path="m6768,5870l6768,5962m6934,5870l6934,5962m7102,5870l7102,5962m7435,5870l7435,5962m7601,5870l7601,5962m7769,5870l7769,5962m7937,5870l7937,5962m8270,5870l8270,5962e" filled="false" stroked="true" strokeweight=".72pt" strokecolor="#b7b7b7">
              <v:path arrowok="t"/>
              <v:stroke dashstyle="solid"/>
            </v:shape>
            <v:shape style="position:absolute;left:7267;top:5870;width:836;height:92" coordorigin="7267,5870" coordsize="836,92" path="m7267,5870l7267,5962m8102,5870l8102,5962e" filled="false" stroked="true" strokeweight=".72pt" strokecolor="#858585">
              <v:path arrowok="t"/>
              <v:stroke dashstyle="solid"/>
            </v:shape>
            <v:rect style="position:absolute;left:6433;top:5766;width:1961;height:60" filled="false" stroked="true" strokeweight="4.440pt" strokecolor="#000000">
              <v:stroke dashstyle="solid"/>
            </v:rect>
            <v:shape style="position:absolute;left:6768;top:6110;width:2002;height:92" coordorigin="6768,6110" coordsize="2002,92" path="m6768,6110l6768,6202m6934,6110l6934,6202m7102,6110l7102,6202m7435,6110l7435,6202m7601,6110l7601,6202m7769,6110l7769,6202m7937,6110l7937,6202m8270,6110l8270,6202m8436,6110l8436,6202m8604,6110l8604,6202m8770,6110l8770,6202e" filled="false" stroked="true" strokeweight=".72pt" strokecolor="#b7b7b7">
              <v:path arrowok="t"/>
              <v:stroke dashstyle="solid"/>
            </v:shape>
            <v:shape style="position:absolute;left:7267;top:6110;width:1671;height:92" coordorigin="7267,6110" coordsize="1671,92" path="m7267,6110l7267,6202m8102,6110l8102,6202m8938,6110l8938,6202e" filled="false" stroked="true" strokeweight=".72pt" strokecolor="#858585">
              <v:path arrowok="t"/>
              <v:stroke dashstyle="solid"/>
            </v:shape>
            <v:rect style="position:absolute;left:6433;top:6006;width:2547;height:60" filled="false" stroked="true" strokeweight="4.440pt" strokecolor="#000000">
              <v:stroke dashstyle="solid"/>
            </v:rect>
            <v:shape style="position:absolute;left:6768;top:6350;width:2504;height:4402" coordorigin="6768,6350" coordsize="2504,4402" path="m6768,6350l6768,6439m6934,6350l6934,6439m7102,6350l7102,6439m7435,6350l7435,6439m7601,6350l7601,7159m7769,6350l7769,7159m7937,6350l7937,9074m8270,6350l8270,10752m8436,6350l8436,10752m8604,6350l8604,10752m8770,6350l8770,10752m9106,6350l9106,10752m9271,6350l9271,10752e" filled="false" stroked="true" strokeweight=".72pt" strokecolor="#b7b7b7">
              <v:path arrowok="t"/>
              <v:stroke dashstyle="solid"/>
            </v:shape>
            <v:shape style="position:absolute;left:7267;top:6350;width:1671;height:4402" coordorigin="7267,6350" coordsize="1671,4402" path="m7267,6350l7267,6439m8102,6350l8102,9074m8938,6350l8938,10752e" filled="false" stroked="true" strokeweight=".72pt" strokecolor="#858585">
              <v:path arrowok="t"/>
              <v:stroke dashstyle="solid"/>
            </v:shape>
            <v:rect style="position:absolute;left:6433;top:6246;width:2840;height:60" filled="false" stroked="true" strokeweight="4.440pt" strokecolor="#000000">
              <v:stroke dashstyle="solid"/>
            </v:rect>
            <v:shape style="position:absolute;left:6768;top:6588;width:668;height:572" coordorigin="6768,6588" coordsize="668,572" path="m6768,6588l6768,6919m6934,6588l6934,6919m7102,6588l7102,6919m7435,6588l7435,7159e" filled="false" stroked="true" strokeweight=".72pt" strokecolor="#b7b7b7">
              <v:path arrowok="t"/>
              <v:stroke dashstyle="solid"/>
            </v:shape>
            <v:line style="position:absolute" from="7267,6588" to="7267,6919" stroked="true" strokeweight=".72pt" strokecolor="#858585">
              <v:stroke dashstyle="solid"/>
            </v:line>
            <v:rect style="position:absolute;left:6433;top:6483;width:1085;height:60" filled="false" stroked="true" strokeweight="4.440pt" strokecolor="#000000">
              <v:stroke dashstyle="solid"/>
            </v:rect>
            <v:shape style="position:absolute;left:6768;top:7068;width:334;height:92" coordorigin="6768,7068" coordsize="334,92" path="m6768,7068l6768,7159m6934,7068l6934,7159m7102,7068l7102,7159e" filled="false" stroked="true" strokeweight=".72pt" strokecolor="#b7b7b7">
              <v:path arrowok="t"/>
              <v:stroke dashstyle="solid"/>
            </v:shape>
            <v:line style="position:absolute" from="7267,7068" to="7267,7159" stroked="true" strokeweight=".72pt" strokecolor="#858585">
              <v:stroke dashstyle="solid"/>
            </v:line>
            <v:rect style="position:absolute;left:6433;top:6963;width:876;height:60" filled="false" stroked="true" strokeweight="4.440pt" strokecolor="#000000">
              <v:stroke dashstyle="solid"/>
            </v:rect>
            <v:shape style="position:absolute;left:6768;top:7308;width:1001;height:1767" coordorigin="6768,7308" coordsize="1001,1767" path="m6768,7308l6768,7877m6934,7308l6934,8117m7102,7308l7102,8117m7435,7308l7435,8117m7601,7308l7601,9074m7769,7308l7769,9074e" filled="false" stroked="true" strokeweight=".72pt" strokecolor="#b7b7b7">
              <v:path arrowok="t"/>
              <v:stroke dashstyle="solid"/>
            </v:shape>
            <v:line style="position:absolute" from="7267,7308" to="7267,8117" stroked="true" strokeweight=".72pt" strokecolor="#858585">
              <v:stroke dashstyle="solid"/>
            </v:line>
            <v:rect style="position:absolute;left:6433;top:7203;width:1337;height:60" filled="false" stroked="true" strokeweight="4.440pt" strokecolor="#000000">
              <v:stroke dashstyle="solid"/>
            </v:rect>
            <v:line style="position:absolute" from="6768,8026" to="6768,8117" stroked="true" strokeweight=".72pt" strokecolor="#b7b7b7">
              <v:stroke dashstyle="solid"/>
            </v:line>
            <v:rect style="position:absolute;left:6433;top:7921;width:459;height:60" filled="false" stroked="true" strokeweight="4.440pt" strokecolor="#000000">
              <v:stroke dashstyle="solid"/>
            </v:rect>
            <v:shape style="position:absolute;left:6768;top:8265;width:668;height:809" coordorigin="6768,8266" coordsize="668,809" path="m6768,8266l6768,8834m6934,8266l6934,8834m7102,8266l7102,8834m7435,8266l7435,9074e" filled="false" stroked="true" strokeweight=".72pt" strokecolor="#b7b7b7">
              <v:path arrowok="t"/>
              <v:stroke dashstyle="solid"/>
            </v:shape>
            <v:line style="position:absolute" from="7267,8266" to="7267,9074" stroked="true" strokeweight=".72pt" strokecolor="#858585">
              <v:stroke dashstyle="solid"/>
            </v:line>
            <v:rect style="position:absolute;left:6433;top:8161;width:1085;height:60" filled="false" stroked="true" strokeweight="4.440pt" strokecolor="#000000">
              <v:stroke dashstyle="solid"/>
            </v:rect>
            <v:shape style="position:absolute;left:6768;top:8983;width:334;height:92" coordorigin="6768,8983" coordsize="334,92" path="m6768,8983l6768,9074m6934,8983l6934,9074m7102,8983l7102,9074e" filled="false" stroked="true" strokeweight=".72pt" strokecolor="#b7b7b7">
              <v:path arrowok="t"/>
              <v:stroke dashstyle="solid"/>
            </v:shape>
            <v:rect style="position:absolute;left:6433;top:8878;width:668;height:60" filled="false" stroked="true" strokeweight="4.440pt" strokecolor="#000000">
              <v:stroke dashstyle="solid"/>
            </v:rect>
            <v:shape style="position:absolute;left:6768;top:9223;width:1169;height:1529" coordorigin="6768,9223" coordsize="1169,1529" path="m6768,9223l6768,9314m6934,9223l6934,9314m7102,9223l7102,10032m7435,9223l7435,10272m7601,9223l7601,10752m7769,9223l7769,10752m7937,9223l7937,10752e" filled="false" stroked="true" strokeweight=".72pt" strokecolor="#b7b7b7">
              <v:path arrowok="t"/>
              <v:stroke dashstyle="solid"/>
            </v:shape>
            <v:shape style="position:absolute;left:7267;top:9223;width:836;height:1529" coordorigin="7267,9223" coordsize="836,1529" path="m7267,9223l7267,10272m8102,9223l8102,10752e" filled="false" stroked="true" strokeweight=".72pt" strokecolor="#858585">
              <v:path arrowok="t"/>
              <v:stroke dashstyle="solid"/>
            </v:shape>
            <v:rect style="position:absolute;left:6433;top:9118;width:1752;height:60" filled="false" stroked="true" strokeweight="4.440pt" strokecolor="#000000">
              <v:stroke dashstyle="solid"/>
            </v:rect>
            <v:shape style="position:absolute;left:6768;top:9463;width:166;height:569" coordorigin="6768,9463" coordsize="166,569" path="m6768,9463l6768,10032m6934,9463l6934,10032e" filled="false" stroked="true" strokeweight=".72pt" strokecolor="#b7b7b7">
              <v:path arrowok="t"/>
              <v:stroke dashstyle="solid"/>
            </v:shape>
            <v:rect style="position:absolute;left:6433;top:9358;width:584;height:60" filled="false" stroked="true" strokeweight="4.440pt" strokecolor="#000000">
              <v:stroke dashstyle="solid"/>
            </v:rect>
            <v:shape style="position:absolute;left:6768;top:10180;width:334;height:92" coordorigin="6768,10181" coordsize="334,92" path="m6768,10181l6768,10272m6934,10181l6934,10272m7102,10181l7102,10272e" filled="false" stroked="true" strokeweight=".72pt" strokecolor="#b7b7b7">
              <v:path arrowok="t"/>
              <v:stroke dashstyle="solid"/>
            </v:shape>
            <v:rect style="position:absolute;left:6433;top:10076;width:711;height:60" filled="false" stroked="true" strokeweight="4.440pt" strokecolor="#000000">
              <v:stroke dashstyle="solid"/>
            </v:rect>
            <v:shape style="position:absolute;left:6768;top:10420;width:668;height:332" coordorigin="6768,10421" coordsize="668,332" path="m6768,10421l6768,10512m6934,10421l6934,10512m7102,10421l7102,10752m7435,10421l7435,10752e" filled="false" stroked="true" strokeweight=".72pt" strokecolor="#b7b7b7">
              <v:path arrowok="t"/>
              <v:stroke dashstyle="solid"/>
            </v:shape>
            <v:line style="position:absolute" from="7267,10421" to="7267,10752" stroked="true" strokeweight=".72pt" strokecolor="#858585">
              <v:stroke dashstyle="solid"/>
            </v:line>
            <v:rect style="position:absolute;left:6433;top:10316;width:1128;height:60" filled="false" stroked="true" strokeweight="4.440pt" strokecolor="#000000">
              <v:stroke dashstyle="solid"/>
            </v:rect>
            <v:shape style="position:absolute;left:6768;top:10660;width:166;height:92" coordorigin="6768,10661" coordsize="166,92" path="m6768,10661l6768,10752m6934,10661l6934,10752e" filled="false" stroked="true" strokeweight=".72pt" strokecolor="#b7b7b7">
              <v:path arrowok="t"/>
              <v:stroke dashstyle="solid"/>
            </v:shape>
            <v:rect style="position:absolute;left:6433;top:10556;width:543;height:60" filled="false" stroked="true" strokeweight="4.440pt" strokecolor="#000000">
              <v:stroke dashstyle="solid"/>
            </v:rect>
            <v:shape style="position:absolute;left:6768;top:1605;width:4174;height:11976" coordorigin="6768,1606" coordsize="4174,11976" path="m6768,10901l6768,10992m6934,10901l6934,11230m7102,10901l7102,11230m7435,10901l7435,11230m7601,10901l7601,11230m7769,10901l7769,11230m7937,10901l7937,11230m8270,10901l8270,13582m8436,10901l8436,13582m8604,10901l8604,13582m8770,10901l8770,13582m9106,10901l9106,13582m9271,10901l9271,13582m9439,10901l9439,13582m9605,10901l9605,13582m9938,10901l9938,13582m10106,10901l10106,13582m10274,10901l10274,13582m10440,10901l10440,13582m10774,10901l10774,13582m10774,1606l10774,10752m10942,10901l10942,13582m10942,1606l10942,10752e" filled="false" stroked="true" strokeweight=".72pt" strokecolor="#b7b7b7">
              <v:path arrowok="t"/>
              <v:stroke dashstyle="solid"/>
            </v:shape>
            <v:line style="position:absolute" from="11107,1606" to="11107,13582" stroked="true" strokeweight=".72pt" strokecolor="#b7b7b7">
              <v:stroke dashstyle="solid"/>
            </v:line>
            <v:shape style="position:absolute;left:7267;top:1605;width:3341;height:11976" coordorigin="7267,1606" coordsize="3341,11976" path="m7267,10901l7267,11230m8102,10901l8102,11710m8938,10901l8938,13582m9773,10901l9773,13582m10608,10901l10608,13582m10608,1606l10608,10752e" filled="false" stroked="true" strokeweight=".72pt" strokecolor="#858585">
              <v:path arrowok="t"/>
              <v:stroke dashstyle="solid"/>
            </v:shape>
            <v:rect style="position:absolute;left:6433;top:10796;width:4592;height:60" filled="false" stroked="true" strokeweight="4.440pt" strokecolor="#000000">
              <v:stroke dashstyle="solid"/>
            </v:rect>
            <v:line style="position:absolute" from="6768,11141" to="6768,11230" stroked="true" strokeweight=".72pt" strokecolor="#b7b7b7">
              <v:stroke dashstyle="solid"/>
            </v:line>
            <v:rect style="position:absolute;left:6433;top:11036;width:334;height:60" filled="false" stroked="true" strokeweight="4.440pt" strokecolor="#000000">
              <v:stroke dashstyle="solid"/>
            </v:rect>
            <v:shape style="position:absolute;left:6768;top:11378;width:1169;height:332" coordorigin="6768,11378" coordsize="1169,332" path="m6768,11378l6768,11710m6934,11378l6934,11710m7102,11378l7102,11710m7435,11378l7435,11710m7601,11378l7601,11710m7769,11378l7769,11710m7937,11378l7937,11710e" filled="false" stroked="true" strokeweight=".72pt" strokecolor="#b7b7b7">
              <v:path arrowok="t"/>
              <v:stroke dashstyle="solid"/>
            </v:shape>
            <v:line style="position:absolute" from="7267,11378" to="7267,11710" stroked="true" strokeweight=".72pt" strokecolor="#858585">
              <v:stroke dashstyle="solid"/>
            </v:line>
            <v:rect style="position:absolute;left:6433;top:11274;width:1503;height:60" filled="false" stroked="true" strokeweight="4.440pt" strokecolor="#000000">
              <v:stroke dashstyle="solid"/>
            </v:rect>
            <v:shape style="position:absolute;left:6768;top:11858;width:1169;height:809" coordorigin="6768,11858" coordsize="1169,809" path="m6768,11858l6768,11950m6934,11858l6934,11950m7102,11858l7102,11950m7435,11858l7435,12427m7601,11858l7601,12427m7769,11858l7769,12427m7937,11858l7937,12667e" filled="false" stroked="true" strokeweight=".72pt" strokecolor="#b7b7b7">
              <v:path arrowok="t"/>
              <v:stroke dashstyle="solid"/>
            </v:shape>
            <v:shape style="position:absolute;left:7267;top:11858;width:836;height:1289" coordorigin="7267,11858" coordsize="836,1289" path="m7267,11858l7267,11950m8102,11858l8102,13147e" filled="false" stroked="true" strokeweight=".72pt" strokecolor="#858585">
              <v:path arrowok="t"/>
              <v:stroke dashstyle="solid"/>
            </v:shape>
            <v:rect style="position:absolute;left:6433;top:11754;width:1712;height:60" filled="false" stroked="true" strokeweight="4.440pt" strokecolor="#000000">
              <v:stroke dashstyle="solid"/>
            </v:rect>
            <v:shape style="position:absolute;left:6768;top:12098;width:334;height:329" coordorigin="6768,12098" coordsize="334,329" path="m6768,12098l6768,12427m6934,12098l6934,12427m7102,12098l7102,12427e" filled="false" stroked="true" strokeweight=".72pt" strokecolor="#b7b7b7">
              <v:path arrowok="t"/>
              <v:stroke dashstyle="solid"/>
            </v:shape>
            <v:line style="position:absolute" from="7267,12098" to="7267,12427" stroked="true" strokeweight=".72pt" strokecolor="#858585">
              <v:stroke dashstyle="solid"/>
            </v:line>
            <v:rect style="position:absolute;left:6433;top:11994;width:876;height:60" filled="false" stroked="true" strokeweight="4.440pt" strokecolor="#000000">
              <v:stroke dashstyle="solid"/>
            </v:rect>
            <v:shape style="position:absolute;left:6768;top:12576;width:1001;height:92" coordorigin="6768,12576" coordsize="1001,92" path="m6768,12576l6768,12667m6934,12576l6934,12667m7102,12576l7102,12667m7435,12576l7435,12667m7601,12576l7601,12667m7769,12576l7769,12667e" filled="false" stroked="true" strokeweight=".72pt" strokecolor="#b7b7b7">
              <v:path arrowok="t"/>
              <v:stroke dashstyle="solid"/>
            </v:shape>
            <v:line style="position:absolute" from="7267,12576" to="7267,12667" stroked="true" strokeweight=".72pt" strokecolor="#858585">
              <v:stroke dashstyle="solid"/>
            </v:line>
            <v:rect style="position:absolute;left:6433;top:12471;width:1337;height:60" filled="false" stroked="true" strokeweight="4.440pt" strokecolor="#000000">
              <v:stroke dashstyle="solid"/>
            </v:rect>
            <v:shape style="position:absolute;left:6768;top:12816;width:1169;height:332" coordorigin="6768,12816" coordsize="1169,332" path="m6768,12816l6768,12907m6934,12816l6934,12907m7102,12816l7102,12907m7435,12816l7435,13147m7601,12816l7601,13147m7769,12816l7769,13147m7937,12816l7937,13147e" filled="false" stroked="true" strokeweight=".72pt" strokecolor="#b7b7b7">
              <v:path arrowok="t"/>
              <v:stroke dashstyle="solid"/>
            </v:shape>
            <v:line style="position:absolute" from="7267,12816" to="7267,12907" stroked="true" strokeweight=".72pt" strokecolor="#858585">
              <v:stroke dashstyle="solid"/>
            </v:line>
            <v:rect style="position:absolute;left:6433;top:12711;width:1544;height:60" filled="false" stroked="true" strokeweight="4.440pt" strokecolor="#000000">
              <v:stroke dashstyle="solid"/>
            </v:rect>
            <v:shape style="position:absolute;left:6768;top:13056;width:334;height:92" coordorigin="6768,13056" coordsize="334,92" path="m6768,13056l6768,13147m6934,13056l6934,13147m7102,13056l7102,13147e" filled="false" stroked="true" strokeweight=".72pt" strokecolor="#b7b7b7">
              <v:path arrowok="t"/>
              <v:stroke dashstyle="solid"/>
            </v:shape>
            <v:line style="position:absolute" from="7267,13056" to="7267,13147" stroked="true" strokeweight=".72pt" strokecolor="#858585">
              <v:stroke dashstyle="solid"/>
            </v:line>
            <v:rect style="position:absolute;left:6433;top:12951;width:920;height:60" filled="false" stroked="true" strokeweight="4.440pt" strokecolor="#000000">
              <v:stroke dashstyle="solid"/>
            </v:rect>
            <v:shape style="position:absolute;left:6768;top:13296;width:1169;height:286" coordorigin="6768,13296" coordsize="1169,286" path="m6768,13296l6768,13387m6934,13296l6934,13387m7102,13296l7102,13387m7435,13296l7435,13582m7601,13296l7601,13582m7769,13296l7769,13582m7937,13296l7937,13582e" filled="false" stroked="true" strokeweight=".72pt" strokecolor="#b7b7b7">
              <v:path arrowok="t"/>
              <v:stroke dashstyle="solid"/>
            </v:shape>
            <v:shape style="position:absolute;left:7267;top:13296;width:836;height:286" coordorigin="7267,13296" coordsize="836,286" path="m7267,13296l7267,13582m8102,13296l8102,13582e" filled="false" stroked="true" strokeweight=".72pt" strokecolor="#858585">
              <v:path arrowok="t"/>
              <v:stroke dashstyle="solid"/>
            </v:shape>
            <v:rect style="position:absolute;left:6433;top:13191;width:1712;height:60" filled="false" stroked="true" strokeweight="4.440pt" strokecolor="#000000">
              <v:stroke dashstyle="solid"/>
            </v:rect>
            <v:shape style="position:absolute;left:6768;top:13536;width:334;height:46" coordorigin="6768,13536" coordsize="334,46" path="m6768,13536l6768,13582m6934,13536l6934,13582m7102,13536l7102,13582e" filled="false" stroked="true" strokeweight=".72pt" strokecolor="#b7b7b7">
              <v:path arrowok="t"/>
              <v:stroke dashstyle="solid"/>
            </v:shape>
            <v:rect style="position:absolute;left:6433;top:13431;width:792;height:60" filled="false" stroked="true" strokeweight="4.440pt" strokecolor="#000000">
              <v:stroke dashstyle="solid"/>
            </v:rect>
            <v:line style="position:absolute" from="11275,1606" to="11275,13582" stroked="true" strokeweight=".72pt" strokecolor="#b7b7b7">
              <v:stroke dashstyle="solid"/>
            </v:line>
            <v:shape style="position:absolute;left:6432;top:1540;width:5012;height:12041" coordorigin="6432,1541" coordsize="5012,12041" path="m11443,1606l11443,13582m6432,1606l11443,1606m6432,1541l6432,1606m7267,1541l7267,1606m8102,1541l8102,1606m8938,1541l8938,1606m9773,1541l9773,1606m10608,1541l10608,1606m11443,1541l11443,1606m6432,1606l6432,13582e" filled="false" stroked="true" strokeweight=".72pt" strokecolor="#858585">
              <v:path arrowok="t"/>
              <v:stroke dashstyle="solid"/>
            </v:shape>
            <v:shape style="position:absolute;left:4311;top:740;width:7315;height:13383" type="#_x0000_t202" filled="false" stroked="true" strokeweight="1pt" strokecolor="#858585">
              <v:textbox inset="0,0,0,0">
                <w:txbxContent>
                  <w:p>
                    <w:pPr>
                      <w:spacing w:before="19"/>
                      <w:ind w:left="411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Alkaloid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line="295" w:lineRule="auto" w:before="0"/>
                      <w:ind w:left="595" w:right="5353" w:firstLine="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Brachystegla nigeria</w:t>
                    </w:r>
                    <w:r>
                      <w:rPr>
                        <w:rFonts w:ascii="Calibri"/>
                        <w:b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Hamoa Klainearia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Pteracarpus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soyouxi</w:t>
                    </w:r>
                  </w:p>
                  <w:p>
                    <w:pPr>
                      <w:spacing w:line="295" w:lineRule="auto" w:before="0"/>
                      <w:ind w:left="351" w:right="5342" w:firstLine="72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Garcinia kola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Lopphira lanceolata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Albixia Fernigeria/zygia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Brachystigia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eurecomya</w:t>
                    </w:r>
                  </w:p>
                  <w:p>
                    <w:pPr>
                      <w:spacing w:line="295" w:lineRule="auto" w:before="0"/>
                      <w:ind w:left="692" w:right="5346" w:firstLine="36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Celtis zenkeri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Cola gigantia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diderrichii</w:t>
                    </w:r>
                  </w:p>
                  <w:p>
                    <w:pPr>
                      <w:spacing w:line="295" w:lineRule="auto" w:before="0"/>
                      <w:ind w:left="652" w:right="5352" w:firstLine="89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Owen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Irvirigia gabanonsis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Albizia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ferruginea</w:t>
                    </w:r>
                  </w:p>
                  <w:p>
                    <w:pPr>
                      <w:spacing w:line="295" w:lineRule="auto" w:before="0"/>
                      <w:ind w:left="387" w:right="5351" w:firstLine="135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Eki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 </w:t>
                    </w:r>
                    <w:r>
                      <w:rPr>
                        <w:rFonts w:ascii="Calibri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Canarium </w:t>
                    </w:r>
                    <w:r>
                      <w:rPr>
                        <w:rFonts w:ascii="Calibri"/>
                        <w:b/>
                        <w:sz w:val="16"/>
                      </w:rPr>
                      <w:t>schwanfurthi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Hevea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brasiliensis</w:t>
                    </w:r>
                  </w:p>
                  <w:p>
                    <w:pPr>
                      <w:spacing w:line="295" w:lineRule="auto" w:before="0"/>
                      <w:ind w:left="432" w:right="5351" w:firstLine="105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Ejigaru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Tetraplura tetrapera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Pycnanthus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angolensis</w:t>
                    </w:r>
                  </w:p>
                  <w:p>
                    <w:pPr>
                      <w:spacing w:line="295" w:lineRule="auto" w:before="0"/>
                      <w:ind w:left="1630" w:right="5352" w:firstLine="38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Abu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Ubia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Upia</w:t>
                    </w:r>
                  </w:p>
                  <w:p>
                    <w:pPr>
                      <w:spacing w:line="295" w:lineRule="auto" w:before="0"/>
                      <w:ind w:left="510" w:right="5353" w:firstLine="127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Mansonia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Altissima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Isoberlina </w:t>
                    </w:r>
                    <w:r>
                      <w:rPr>
                        <w:rFonts w:ascii="Calibri"/>
                        <w:b/>
                        <w:sz w:val="16"/>
                      </w:rPr>
                      <w:t>tomensosa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Alstonia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congensis</w:t>
                    </w:r>
                  </w:p>
                  <w:p>
                    <w:pPr>
                      <w:spacing w:line="295" w:lineRule="auto" w:before="0"/>
                      <w:ind w:left="1698" w:right="5352" w:hanging="69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b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Ufo</w:t>
                    </w:r>
                  </w:p>
                  <w:p>
                    <w:pPr>
                      <w:spacing w:line="295" w:lineRule="auto" w:before="0"/>
                      <w:ind w:left="341" w:right="5353" w:firstLine="32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Nauclea popeguinii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Vitex doniana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Triplochiton scleroxylon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senegalensis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Tectona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grandis</w:t>
                    </w:r>
                  </w:p>
                  <w:p>
                    <w:pPr>
                      <w:spacing w:line="295" w:lineRule="auto" w:before="0"/>
                      <w:ind w:left="186" w:right="5353" w:firstLine="475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Irvingia gabonensis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Pycanantus angolensis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Gmelina arborea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Lonchocarpus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griffonianus</w:t>
                    </w:r>
                  </w:p>
                  <w:p>
                    <w:pPr>
                      <w:spacing w:line="295" w:lineRule="auto" w:before="0"/>
                      <w:ind w:left="380" w:right="5347" w:firstLine="54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Ceiba petandra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Bombax buonopozense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Mangifera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indica</w:t>
                    </w:r>
                  </w:p>
                  <w:p>
                    <w:pPr>
                      <w:spacing w:line="295" w:lineRule="auto" w:before="0"/>
                      <w:ind w:left="262" w:right="5354" w:firstLine="8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Red marinna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irorensis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Anthodesta dejenallensis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Chlorophora excelsa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Hannoa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klaineana</w:t>
                    </w:r>
                  </w:p>
                  <w:p>
                    <w:pPr>
                      <w:spacing w:line="295" w:lineRule="auto" w:before="0"/>
                      <w:ind w:left="719" w:right="5353" w:hanging="91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Annoa </w:t>
                    </w:r>
                    <w:r>
                      <w:rPr>
                        <w:rFonts w:ascii="Calibri"/>
                        <w:b/>
                        <w:sz w:val="16"/>
                      </w:rPr>
                      <w:t>senegalensis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Manikara </w:t>
                    </w:r>
                    <w:r>
                      <w:rPr>
                        <w:rFonts w:ascii="Calibri"/>
                        <w:b/>
                        <w:sz w:val="16"/>
                      </w:rPr>
                      <w:t>obovata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 dierrichii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Daniellia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65.605225pt;margin-top:52.256001pt;width:14.2pt;height:19.7pt;mso-position-horizontal-relative:page;mso-position-vertical-relative:page;z-index:158115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65173pt;margin-top:57.296001pt;width:14.2pt;height:14.65pt;mso-position-horizontal-relative:page;mso-position-vertical-relative:page;z-index:158120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105194pt;margin-top:52.256001pt;width:14.2pt;height:19.7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345184pt;margin-top:52.256001pt;width:14.2pt;height:19.7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585205pt;margin-top:52.256001pt;width:14.2pt;height:19.7pt;mso-position-horizontal-relative:page;mso-position-vertical-relative:page;z-index:158136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855194pt;margin-top:52.256001pt;width:14.2pt;height:19.7pt;mso-position-horizontal-relative:page;mso-position-vertical-relative:page;z-index:158141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95184pt;margin-top:64.928001pt;width:14.2pt;height:7.05pt;mso-position-horizontal-relative:page;mso-position-vertical-relative:page;z-index:158146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025192pt;margin-top:361.420013pt;width:14.2pt;height:36.550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4543pt;margin-top:71pt;width:15.3pt;height:276.350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4.8: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Result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Alkaloids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191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64"/>
          <w:pgSz w:w="12240" w:h="15840"/>
          <w:pgMar w:footer="0" w:header="0" w:top="720" w:bottom="280" w:left="180" w:right="0"/>
        </w:sectPr>
      </w:pPr>
    </w:p>
    <w:p>
      <w:pPr>
        <w:pStyle w:val="Heading3"/>
        <w:spacing w:before="79"/>
      </w:pPr>
      <w:bookmarkStart w:name="_TOC_250012" w:id="205"/>
      <w:r>
        <w:rPr/>
        <w:t>4.9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carbohydrate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bookmarkEnd w:id="205"/>
      <w:r>
        <w:rPr/>
        <w:t>samples</w:t>
      </w:r>
    </w:p>
    <w:p>
      <w:pPr>
        <w:spacing w:line="360" w:lineRule="auto" w:before="132"/>
        <w:ind w:left="1260" w:right="1262" w:firstLine="0"/>
        <w:jc w:val="both"/>
        <w:rPr>
          <w:sz w:val="24"/>
        </w:rPr>
      </w:pPr>
      <w:r>
        <w:rPr>
          <w:sz w:val="24"/>
        </w:rPr>
        <w:t>The result of carbohydrate content in Table 4.4 and figure 4.9 shows that the carbohydrate 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ranged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0.81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1.67</w:t>
      </w:r>
      <w:r>
        <w:rPr>
          <w:spacing w:val="1"/>
          <w:sz w:val="24"/>
        </w:rPr>
        <w:t> </w:t>
      </w:r>
      <w:r>
        <w:rPr>
          <w:sz w:val="24"/>
        </w:rPr>
        <w:t>(mg/g).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i/>
          <w:sz w:val="24"/>
        </w:rPr>
        <w:t>(Anacardium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occidentale)</w:t>
      </w:r>
      <w:r>
        <w:rPr>
          <w:i/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i/>
          <w:sz w:val="24"/>
        </w:rPr>
        <w:t>(Triplochiion scleroxylon) </w:t>
      </w:r>
      <w:r>
        <w:rPr>
          <w:sz w:val="24"/>
        </w:rPr>
        <w:t>have the highest carbohydrate content of l.67 mg/g. followed by 8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Ceitis zenkeri </w:t>
      </w:r>
      <w:r>
        <w:rPr>
          <w:sz w:val="24"/>
        </w:rPr>
        <w:t>1.64mg/g), 2</w:t>
      </w:r>
      <w:r>
        <w:rPr>
          <w:spacing w:val="1"/>
          <w:sz w:val="24"/>
        </w:rPr>
        <w:t> </w:t>
      </w:r>
      <w:r>
        <w:rPr>
          <w:i/>
          <w:sz w:val="24"/>
        </w:rPr>
        <w:t>(Hamoa klaineana </w:t>
      </w:r>
      <w:r>
        <w:rPr>
          <w:sz w:val="24"/>
        </w:rPr>
        <w:t>1.62mg/g), </w:t>
      </w:r>
      <w:r>
        <w:rPr>
          <w:i/>
          <w:sz w:val="24"/>
        </w:rPr>
        <w:t>7(Brachystigia eurecomya </w:t>
      </w:r>
      <w:r>
        <w:rPr>
          <w:sz w:val="24"/>
        </w:rPr>
        <w:t>l.60mg/g),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7"/>
          <w:sz w:val="24"/>
        </w:rPr>
        <w:t> </w:t>
      </w:r>
      <w:r>
        <w:rPr>
          <w:i/>
          <w:sz w:val="24"/>
        </w:rPr>
        <w:t>(Irvingia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gabanonasis</w:t>
      </w:r>
      <w:r>
        <w:rPr>
          <w:i/>
          <w:spacing w:val="17"/>
          <w:sz w:val="24"/>
        </w:rPr>
        <w:t> </w:t>
      </w:r>
      <w:r>
        <w:rPr>
          <w:sz w:val="24"/>
        </w:rPr>
        <w:t>1.63mg/g),</w:t>
      </w:r>
      <w:r>
        <w:rPr>
          <w:spacing w:val="15"/>
          <w:sz w:val="24"/>
        </w:rPr>
        <w:t> </w:t>
      </w:r>
      <w:r>
        <w:rPr>
          <w:sz w:val="24"/>
        </w:rPr>
        <w:t>21</w:t>
      </w:r>
      <w:r>
        <w:rPr>
          <w:spacing w:val="17"/>
          <w:sz w:val="24"/>
        </w:rPr>
        <w:t> </w:t>
      </w:r>
      <w:r>
        <w:rPr>
          <w:i/>
          <w:sz w:val="24"/>
        </w:rPr>
        <w:t>(Delonix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17"/>
          <w:sz w:val="24"/>
        </w:rPr>
        <w:t> </w:t>
      </w:r>
      <w:r>
        <w:rPr>
          <w:sz w:val="24"/>
        </w:rPr>
        <w:t>1.65mg/g),</w:t>
      </w:r>
      <w:r>
        <w:rPr>
          <w:spacing w:val="15"/>
          <w:sz w:val="24"/>
        </w:rPr>
        <w:t> </w:t>
      </w:r>
      <w:r>
        <w:rPr>
          <w:sz w:val="24"/>
        </w:rPr>
        <w:t>18</w:t>
      </w:r>
      <w:r>
        <w:rPr>
          <w:spacing w:val="17"/>
          <w:sz w:val="24"/>
        </w:rPr>
        <w:t> </w:t>
      </w:r>
      <w:r>
        <w:rPr>
          <w:i/>
          <w:sz w:val="24"/>
        </w:rPr>
        <w:t>(Tetraplura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92"/>
          <w:sz w:val="24"/>
        </w:rPr>
        <w:t> </w:t>
      </w:r>
      <w:r>
        <w:rPr>
          <w:sz w:val="24"/>
        </w:rPr>
        <w:t>1.60</w:t>
      </w:r>
    </w:p>
    <w:p>
      <w:pPr>
        <w:spacing w:before="2"/>
        <w:ind w:left="1260" w:right="0" w:firstLine="0"/>
        <w:jc w:val="both"/>
        <w:rPr>
          <w:i/>
          <w:sz w:val="24"/>
        </w:rPr>
      </w:pPr>
      <w:r>
        <w:rPr>
          <w:sz w:val="24"/>
        </w:rPr>
        <w:t>mg/g),</w:t>
      </w:r>
      <w:r>
        <w:rPr>
          <w:spacing w:val="51"/>
          <w:sz w:val="24"/>
        </w:rPr>
        <w:t> </w:t>
      </w:r>
      <w:r>
        <w:rPr>
          <w:sz w:val="24"/>
        </w:rPr>
        <w:t>l</w:t>
      </w:r>
      <w:r>
        <w:rPr>
          <w:spacing w:val="56"/>
          <w:sz w:val="24"/>
        </w:rPr>
        <w:t> </w:t>
      </w:r>
      <w:r>
        <w:rPr>
          <w:i/>
          <w:sz w:val="24"/>
        </w:rPr>
        <w:t>(Brachystegia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53"/>
          <w:sz w:val="24"/>
        </w:rPr>
        <w:t> </w:t>
      </w:r>
      <w:r>
        <w:rPr>
          <w:sz w:val="24"/>
        </w:rPr>
        <w:t>1.50</w:t>
      </w:r>
      <w:r>
        <w:rPr>
          <w:spacing w:val="52"/>
          <w:sz w:val="24"/>
        </w:rPr>
        <w:t> </w:t>
      </w:r>
      <w:r>
        <w:rPr>
          <w:sz w:val="24"/>
        </w:rPr>
        <w:t>mg/g),</w:t>
      </w:r>
      <w:r>
        <w:rPr>
          <w:spacing w:val="52"/>
          <w:sz w:val="24"/>
        </w:rPr>
        <w:t> </w:t>
      </w:r>
      <w:r>
        <w:rPr>
          <w:sz w:val="24"/>
        </w:rPr>
        <w:t>6</w:t>
      </w:r>
      <w:r>
        <w:rPr>
          <w:spacing w:val="55"/>
          <w:sz w:val="24"/>
        </w:rPr>
        <w:t> </w:t>
      </w:r>
      <w:r>
        <w:rPr>
          <w:i/>
          <w:sz w:val="24"/>
        </w:rPr>
        <w:t>(Albizia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adianthifolia</w:t>
      </w:r>
      <w:r>
        <w:rPr>
          <w:i/>
          <w:spacing w:val="53"/>
          <w:sz w:val="24"/>
        </w:rPr>
        <w:t> </w:t>
      </w:r>
      <w:r>
        <w:rPr>
          <w:sz w:val="24"/>
        </w:rPr>
        <w:t>1.56</w:t>
      </w:r>
      <w:r>
        <w:rPr>
          <w:spacing w:val="52"/>
          <w:sz w:val="24"/>
        </w:rPr>
        <w:t> </w:t>
      </w:r>
      <w:r>
        <w:rPr>
          <w:sz w:val="24"/>
        </w:rPr>
        <w:t>mg/</w:t>
      </w:r>
      <w:r>
        <w:rPr>
          <w:sz w:val="24"/>
          <w:vertAlign w:val="superscript"/>
        </w:rPr>
        <w:t>;</w:t>
      </w:r>
      <w:r>
        <w:rPr>
          <w:sz w:val="24"/>
          <w:vertAlign w:val="baseline"/>
        </w:rPr>
        <w:t>g),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17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Bacteria</w:t>
      </w:r>
    </w:p>
    <w:p>
      <w:pPr>
        <w:spacing w:line="360" w:lineRule="auto" w:before="136"/>
        <w:ind w:left="1260" w:right="1264" w:firstLine="0"/>
        <w:jc w:val="both"/>
        <w:rPr>
          <w:i/>
          <w:sz w:val="24"/>
        </w:rPr>
      </w:pPr>
      <w:r>
        <w:rPr>
          <w:i/>
          <w:sz w:val="24"/>
        </w:rPr>
        <w:t>fistulosa </w:t>
      </w:r>
      <w:r>
        <w:rPr>
          <w:sz w:val="24"/>
        </w:rPr>
        <w:t>1.50 mg/g). </w:t>
      </w:r>
      <w:r>
        <w:rPr>
          <w:i/>
          <w:sz w:val="24"/>
        </w:rPr>
        <w:t>22 (Newboudia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laevis 1.</w:t>
      </w:r>
      <w:r>
        <w:rPr>
          <w:sz w:val="24"/>
        </w:rPr>
        <w:t>56 mg/g) and 43 </w:t>
      </w:r>
      <w:r>
        <w:rPr>
          <w:i/>
          <w:sz w:val="24"/>
        </w:rPr>
        <w:t>(Oncoba spinosa </w:t>
      </w:r>
      <w:r>
        <w:rPr>
          <w:sz w:val="24"/>
        </w:rPr>
        <w:t>1.52 mg/g). Low</w:t>
      </w:r>
      <w:r>
        <w:rPr>
          <w:spacing w:val="1"/>
          <w:sz w:val="24"/>
        </w:rPr>
        <w:t> </w:t>
      </w:r>
      <w:r>
        <w:rPr>
          <w:sz w:val="24"/>
        </w:rPr>
        <w:t>carbohydrate</w:t>
      </w:r>
      <w:r>
        <w:rPr>
          <w:spacing w:val="14"/>
          <w:sz w:val="24"/>
        </w:rPr>
        <w:t> </w:t>
      </w:r>
      <w:r>
        <w:rPr>
          <w:sz w:val="24"/>
        </w:rPr>
        <w:t>content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observed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5</w:t>
      </w:r>
      <w:r>
        <w:rPr>
          <w:spacing w:val="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Lophura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lanceolata</w:t>
      </w:r>
      <w:r>
        <w:rPr>
          <w:i/>
          <w:spacing w:val="17"/>
          <w:sz w:val="24"/>
        </w:rPr>
        <w:t> </w:t>
      </w:r>
      <w:r>
        <w:rPr>
          <w:sz w:val="24"/>
        </w:rPr>
        <w:t>1.42</w:t>
      </w:r>
      <w:r>
        <w:rPr>
          <w:spacing w:val="15"/>
          <w:sz w:val="24"/>
        </w:rPr>
        <w:t> </w:t>
      </w:r>
      <w:r>
        <w:rPr>
          <w:sz w:val="24"/>
        </w:rPr>
        <w:t>mg/g),</w:t>
      </w:r>
      <w:r>
        <w:rPr>
          <w:spacing w:val="17"/>
          <w:sz w:val="24"/>
        </w:rPr>
        <w:t> </w:t>
      </w:r>
      <w:r>
        <w:rPr>
          <w:sz w:val="24"/>
        </w:rPr>
        <w:t>10</w:t>
      </w:r>
      <w:r>
        <w:rPr>
          <w:spacing w:val="16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diderrrichii</w:t>
      </w:r>
    </w:p>
    <w:p>
      <w:pPr>
        <w:pStyle w:val="BodyText"/>
        <w:spacing w:line="360" w:lineRule="auto" w:before="1"/>
        <w:ind w:left="1260" w:right="1262"/>
        <w:jc w:val="both"/>
      </w:pPr>
      <w:r>
        <w:rPr/>
        <w:t>1.44 mg/g) 20 (</w:t>
      </w:r>
      <w:r>
        <w:rPr>
          <w:i/>
        </w:rPr>
        <w:t>Dialum guineense </w:t>
      </w:r>
      <w:r>
        <w:rPr/>
        <w:t>1.42 mg/g), </w:t>
      </w:r>
      <w:r>
        <w:rPr>
          <w:i/>
        </w:rPr>
        <w:t>23 (Mansonia altissima</w:t>
      </w:r>
      <w:r>
        <w:rPr>
          <w:i/>
          <w:spacing w:val="1"/>
        </w:rPr>
        <w:t> </w:t>
      </w:r>
      <w:r>
        <w:rPr/>
        <w:t>l.44 mg/g), 32 (</w:t>
      </w:r>
      <w:r>
        <w:rPr>
          <w:i/>
        </w:rPr>
        <w:t>Tectona</w:t>
      </w:r>
      <w:r>
        <w:rPr>
          <w:i/>
          <w:spacing w:val="1"/>
        </w:rPr>
        <w:t> </w:t>
      </w:r>
      <w:r>
        <w:rPr>
          <w:i/>
        </w:rPr>
        <w:t>grandis </w:t>
      </w:r>
      <w:r>
        <w:rPr/>
        <w:t>1. 43 mg/g) 40 (</w:t>
      </w:r>
      <w:r>
        <w:rPr>
          <w:i/>
        </w:rPr>
        <w:t>Mangifera indica </w:t>
      </w:r>
      <w:r>
        <w:rPr/>
        <w:t>1.45 mg/g), and 41 (</w:t>
      </w:r>
      <w:r>
        <w:rPr>
          <w:i/>
        </w:rPr>
        <w:t>Xylopia</w:t>
      </w:r>
      <w:r>
        <w:rPr>
          <w:i/>
          <w:spacing w:val="1"/>
        </w:rPr>
        <w:t> </w:t>
      </w:r>
      <w:r>
        <w:rPr>
          <w:i/>
        </w:rPr>
        <w:t>aethiopica </w:t>
      </w:r>
      <w:r>
        <w:rPr/>
        <w:t>1.42 mg/g). On</w:t>
      </w:r>
      <w:r>
        <w:rPr>
          <w:spacing w:val="1"/>
        </w:rPr>
        <w:t> </w:t>
      </w:r>
      <w:r>
        <w:rPr/>
        <w:t>the other hand the carbohydrate content of most wood species fell within 0.81 mg/g -1.34 mg/g.</w:t>
      </w:r>
      <w:r>
        <w:rPr>
          <w:spacing w:val="1"/>
        </w:rPr>
        <w:t> </w:t>
      </w:r>
      <w:r>
        <w:rPr/>
        <w:t>33(</w:t>
      </w:r>
      <w:r>
        <w:rPr>
          <w:i/>
        </w:rPr>
        <w:t>Irvingia gabonensis</w:t>
      </w:r>
      <w:r>
        <w:rPr/>
        <w:t>) has the lowest carbohydrate content.From the above results it can be</w:t>
      </w:r>
      <w:r>
        <w:rPr>
          <w:spacing w:val="1"/>
        </w:rPr>
        <w:t> </w:t>
      </w:r>
      <w:r>
        <w:rPr/>
        <w:t>deduced that wood/timber with high carbohydrate content will release   more energy than those</w:t>
      </w:r>
      <w:r>
        <w:rPr>
          <w:spacing w:val="1"/>
        </w:rPr>
        <w:t> </w:t>
      </w:r>
      <w:r>
        <w:rPr/>
        <w:t>with low carbohydrate content when consumed, and as such will aid in regulating blood glucose</w:t>
      </w:r>
      <w:r>
        <w:rPr>
          <w:spacing w:val="1"/>
        </w:rPr>
        <w:t> </w:t>
      </w:r>
      <w:r>
        <w:rPr/>
        <w:t>and also breaking down of fatty acids in the blood, to prevent ketosis. The carbohydrate range of</w:t>
      </w:r>
      <w:r>
        <w:rPr>
          <w:spacing w:val="1"/>
        </w:rPr>
        <w:t> </w:t>
      </w:r>
      <w:r>
        <w:rPr/>
        <w:t>values recorded in this study are lower than those recorded by Agwu, 2006 for seed coat of</w:t>
      </w:r>
      <w:r>
        <w:rPr>
          <w:spacing w:val="1"/>
        </w:rPr>
        <w:t> </w:t>
      </w:r>
      <w:r>
        <w:rPr/>
        <w:t>pachystela brevipes. Though the woods have low concentrations, the wood samples can be used as</w:t>
      </w:r>
      <w:r>
        <w:rPr>
          <w:spacing w:val="1"/>
        </w:rPr>
        <w:t> </w:t>
      </w:r>
      <w:r>
        <w:rPr/>
        <w:t>energy sources for food supplements for animal feed. Carbohydrates are polyhydroxy aldehydes or</w:t>
      </w:r>
      <w:r>
        <w:rPr>
          <w:spacing w:val="-57"/>
        </w:rPr>
        <w:t> </w:t>
      </w:r>
      <w:r>
        <w:rPr/>
        <w:t>ketone or substances that yield these on hydrolysis e.g. sugar, starch, cellulose They are common</w:t>
      </w:r>
      <w:r>
        <w:rPr>
          <w:spacing w:val="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in living</w:t>
      </w:r>
      <w:r>
        <w:rPr>
          <w:spacing w:val="-3"/>
        </w:rPr>
        <w:t> </w:t>
      </w:r>
      <w:r>
        <w:rPr/>
        <w:t>organisms with the</w:t>
      </w:r>
      <w:r>
        <w:rPr>
          <w:spacing w:val="-1"/>
        </w:rPr>
        <w:t> </w:t>
      </w:r>
      <w:r>
        <w:rPr/>
        <w:t>empirical formula</w:t>
      </w:r>
      <w:r>
        <w:rPr>
          <w:spacing w:val="-1"/>
        </w:rPr>
        <w:t> </w:t>
      </w:r>
      <w:r>
        <w:rPr/>
        <w:t>Cn(H</w:t>
      </w:r>
      <w:r>
        <w:rPr>
          <w:vertAlign w:val="subscript"/>
        </w:rPr>
        <w:t>2</w:t>
      </w:r>
      <w:r>
        <w:rPr>
          <w:vertAlign w:val="baseline"/>
        </w:rPr>
        <w:t>O)n.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5828" w:right="5831"/>
        <w:jc w:val="center"/>
      </w:pPr>
      <w:r>
        <w:rPr/>
        <w:t>192</w:t>
      </w:r>
    </w:p>
    <w:p>
      <w:pPr>
        <w:spacing w:after="0"/>
        <w:jc w:val="center"/>
        <w:sectPr>
          <w:footerReference w:type="default" r:id="rId65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24.070007pt;margin-top:82.599998pt;width:344.3pt;height:676.2pt;mso-position-horizontal-relative:page;mso-position-vertical-relative:page;z-index:15816704" coordorigin="4481,1652" coordsize="6886,13524">
            <v:shape style="position:absolute;left:7012;top:2683;width:4128;height:12264" type="#_x0000_t75" stroked="false">
              <v:imagedata r:id="rId67" o:title=""/>
            </v:shape>
            <v:shape style="position:absolute;left:4491;top:1662;width:6866;height:13504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86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Carbohydrate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line="300" w:lineRule="auto" w:before="1"/>
                      <w:ind w:left="1041" w:right="4458" w:firstLine="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Brachystegla nigeria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Hamoa Klainearia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Pteracarpus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soyouxi</w:t>
                    </w:r>
                  </w:p>
                  <w:p>
                    <w:pPr>
                      <w:spacing w:line="300" w:lineRule="auto" w:before="0"/>
                      <w:ind w:left="797" w:right="4458" w:firstLine="72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Garcinia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kola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Lopphira lanceolata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Albixia Fernigeria/zygia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Brachystigia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eurecomya</w:t>
                    </w:r>
                  </w:p>
                  <w:p>
                    <w:pPr>
                      <w:spacing w:line="300" w:lineRule="auto" w:before="0"/>
                      <w:ind w:left="1138" w:right="4458" w:firstLine="36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Celtis zenkeri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Cola gigantia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diderrichii</w:t>
                    </w:r>
                  </w:p>
                  <w:p>
                    <w:pPr>
                      <w:spacing w:line="300" w:lineRule="auto" w:before="0"/>
                      <w:ind w:left="1098" w:right="4456" w:firstLine="89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Owen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Irvirigia gabanonsis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Albizia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ferruginea</w:t>
                    </w:r>
                  </w:p>
                  <w:p>
                    <w:pPr>
                      <w:spacing w:line="300" w:lineRule="auto" w:before="0"/>
                      <w:ind w:left="833" w:right="4448" w:firstLine="135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Eki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Canarium schwanfurthi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Hevea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brasiliensis</w:t>
                    </w:r>
                  </w:p>
                  <w:p>
                    <w:pPr>
                      <w:spacing w:line="300" w:lineRule="auto" w:before="0"/>
                      <w:ind w:left="877" w:right="4457" w:firstLine="105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Ejigaru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Tetraplura tetrapera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Pycnanthus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angolensis</w:t>
                    </w:r>
                  </w:p>
                  <w:p>
                    <w:pPr>
                      <w:spacing w:line="300" w:lineRule="auto" w:before="0"/>
                      <w:ind w:left="2076" w:right="4456" w:firstLine="39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Abu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Ubia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Upia</w:t>
                    </w:r>
                  </w:p>
                  <w:p>
                    <w:pPr>
                      <w:spacing w:line="300" w:lineRule="auto" w:before="0"/>
                      <w:ind w:left="956" w:right="4458" w:firstLine="1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Mansonia Altissima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Isoberlina </w:t>
                    </w:r>
                    <w:r>
                      <w:rPr>
                        <w:rFonts w:ascii="Calibri"/>
                        <w:b/>
                        <w:sz w:val="16"/>
                      </w:rPr>
                      <w:t>tomensosa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Alstonia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congensis</w:t>
                    </w:r>
                  </w:p>
                  <w:p>
                    <w:pPr>
                      <w:spacing w:line="300" w:lineRule="auto" w:before="0"/>
                      <w:ind w:left="2144" w:right="4456" w:hanging="69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Ufo</w:t>
                    </w:r>
                  </w:p>
                  <w:p>
                    <w:pPr>
                      <w:spacing w:line="300" w:lineRule="auto" w:before="0"/>
                      <w:ind w:left="787" w:right="4458" w:firstLine="32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Nauclea popeguinii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Vitex doniana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Triplochiton </w:t>
                    </w:r>
                    <w:r>
                      <w:rPr>
                        <w:rFonts w:ascii="Calibri"/>
                        <w:b/>
                        <w:sz w:val="16"/>
                      </w:rPr>
                      <w:t>scleroxylon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senegalensis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Tectona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grandis</w:t>
                    </w:r>
                  </w:p>
                  <w:p>
                    <w:pPr>
                      <w:spacing w:line="300" w:lineRule="auto" w:before="0"/>
                      <w:ind w:left="632" w:right="4458" w:firstLine="475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Irvingia </w:t>
                    </w:r>
                    <w:r>
                      <w:rPr>
                        <w:rFonts w:ascii="Calibri"/>
                        <w:b/>
                        <w:sz w:val="16"/>
                      </w:rPr>
                      <w:t>gabonensis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Pycanantus angolensis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Gmelina arborea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Lonchocarpus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griffonianus</w:t>
                    </w:r>
                  </w:p>
                  <w:p>
                    <w:pPr>
                      <w:spacing w:line="300" w:lineRule="auto" w:before="0"/>
                      <w:ind w:left="826" w:right="4457" w:firstLine="54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Ceiba </w:t>
                    </w:r>
                    <w:r>
                      <w:rPr>
                        <w:rFonts w:ascii="Calibri"/>
                        <w:b/>
                        <w:sz w:val="16"/>
                      </w:rPr>
                      <w:t>petandra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Bombax </w:t>
                    </w:r>
                    <w:r>
                      <w:rPr>
                        <w:rFonts w:ascii="Calibri"/>
                        <w:b/>
                        <w:sz w:val="16"/>
                      </w:rPr>
                      <w:t>buonopozense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Mangifera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indica</w:t>
                    </w:r>
                  </w:p>
                  <w:p>
                    <w:pPr>
                      <w:spacing w:line="300" w:lineRule="auto" w:before="0"/>
                      <w:ind w:left="708" w:right="4449" w:firstLine="8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Red marinna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irorensis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Anthodesta dejenallensis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Chlorophora excelsa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Hannoa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klaineana</w:t>
                    </w:r>
                  </w:p>
                  <w:p>
                    <w:pPr>
                      <w:spacing w:line="300" w:lineRule="auto" w:before="0"/>
                      <w:ind w:left="1165" w:right="4450" w:hanging="91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Annoa senegalensis</w:t>
                    </w:r>
                    <w:r>
                      <w:rPr>
                        <w:rFonts w:ascii="Calibri"/>
                        <w:b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Manikara obovata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 dierrichii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Daniellia 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27.585205pt;margin-top:114.269997pt;width:36.85pt;height:14.65pt;mso-position-horizontal-relative:page;mso-position-vertical-relative:page;z-index:158172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1.8</w:t>
                  </w:r>
                </w:p>
                <w:p>
                  <w:pPr>
                    <w:spacing w:before="20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935181pt;margin-top:114.269997pt;width:14.2pt;height:14.65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618744pt;margin-top:114.269997pt;width:36.85pt;height:14.75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0" w:right="20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1.2</w:t>
                  </w:r>
                </w:p>
                <w:p>
                  <w:pPr>
                    <w:spacing w:before="209"/>
                    <w:ind w:left="0" w:right="1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985199pt;margin-top:114.269997pt;width:14.2pt;height:14.65pt;mso-position-horizontal-relative:page;mso-position-vertical-relative:page;z-index:158187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75201pt;margin-top:114.269997pt;width:36.85pt;height:14.65pt;mso-position-horizontal-relative:page;mso-position-vertical-relative:page;z-index:158192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  <w:p>
                  <w:pPr>
                    <w:spacing w:before="20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385193pt;margin-top:114.269997pt;width:36.8pt;height:14.75pt;mso-position-horizontal-relative:page;mso-position-vertical-relative:page;z-index:158197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0" w:right="19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  <w:p>
                  <w:pPr>
                    <w:spacing w:before="209"/>
                    <w:ind w:left="0" w:right="1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65201pt;margin-top:426.029999pt;width:14.2pt;height:32.5500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4543pt;margin-top:71pt;width:15.3pt;height:294.95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4.9: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Result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Carbohydrate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213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193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66"/>
          <w:pgSz w:w="12240" w:h="15840"/>
          <w:pgMar w:footer="0" w:header="0" w:top="1500" w:bottom="280" w:left="180" w:right="0"/>
        </w:sectPr>
      </w:pPr>
    </w:p>
    <w:p>
      <w:pPr>
        <w:spacing w:line="458" w:lineRule="auto" w:before="71"/>
        <w:ind w:left="1087" w:right="2851" w:hanging="27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Figures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4.10-4.19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Wopodd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PHYSICAL PROPERTIES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WOOD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916"/>
        <w:gridCol w:w="901"/>
        <w:gridCol w:w="991"/>
        <w:gridCol w:w="854"/>
        <w:gridCol w:w="901"/>
        <w:gridCol w:w="891"/>
        <w:gridCol w:w="1037"/>
        <w:gridCol w:w="861"/>
        <w:gridCol w:w="1234"/>
        <w:gridCol w:w="926"/>
      </w:tblGrid>
      <w:tr>
        <w:trPr>
          <w:trHeight w:val="1319" w:hRule="atLeast"/>
        </w:trPr>
        <w:tc>
          <w:tcPr>
            <w:tcW w:w="24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right="11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Botanical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Names</w:t>
            </w:r>
          </w:p>
        </w:tc>
        <w:tc>
          <w:tcPr>
            <w:tcW w:w="9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17"/>
              <w:rPr>
                <w:sz w:val="24"/>
              </w:rPr>
            </w:pPr>
            <w:r>
              <w:rPr>
                <w:sz w:val="24"/>
              </w:rPr>
              <w:t>Moistu</w:t>
            </w:r>
          </w:p>
          <w:p>
            <w:pPr>
              <w:pStyle w:val="TableParagraph"/>
              <w:spacing w:line="410" w:lineRule="atLeast" w:before="5"/>
              <w:ind w:left="117" w:right="85"/>
              <w:rPr>
                <w:sz w:val="24"/>
              </w:rPr>
            </w:pPr>
            <w:r>
              <w:rPr>
                <w:sz w:val="24"/>
              </w:rPr>
              <w:t>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</w:t>
            </w:r>
          </w:p>
        </w:tc>
        <w:tc>
          <w:tcPr>
            <w:tcW w:w="9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01"/>
              <w:rPr>
                <w:sz w:val="24"/>
              </w:rPr>
            </w:pP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410" w:lineRule="atLeast" w:before="5"/>
              <w:ind w:left="101" w:right="86"/>
              <w:rPr>
                <w:sz w:val="24"/>
              </w:rPr>
            </w:pPr>
            <w:r>
              <w:rPr>
                <w:sz w:val="24"/>
              </w:rPr>
              <w:t>Conten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 %</w:t>
            </w: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58"/>
              <w:ind w:left="101" w:right="83"/>
              <w:rPr>
                <w:sz w:val="24"/>
              </w:rPr>
            </w:pPr>
            <w:r>
              <w:rPr>
                <w:sz w:val="24"/>
              </w:rPr>
              <w:t>Specific gravity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58"/>
              <w:ind w:left="99" w:right="14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45"/>
              <w:rPr>
                <w:sz w:val="24"/>
              </w:rPr>
            </w:pPr>
            <w:r>
              <w:rPr>
                <w:sz w:val="24"/>
              </w:rPr>
              <w:t>Fibre</w:t>
            </w:r>
          </w:p>
          <w:p>
            <w:pPr>
              <w:pStyle w:val="TableParagraph"/>
              <w:spacing w:line="410" w:lineRule="atLeast" w:before="5"/>
              <w:ind w:left="145" w:right="142"/>
              <w:rPr>
                <w:sz w:val="24"/>
              </w:rPr>
            </w:pPr>
            <w:r>
              <w:rPr>
                <w:spacing w:val="-1"/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8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49"/>
              <w:rPr>
                <w:sz w:val="24"/>
              </w:rPr>
            </w:pPr>
            <w:r>
              <w:rPr>
                <w:sz w:val="24"/>
              </w:rPr>
              <w:t>Therm</w:t>
            </w:r>
          </w:p>
          <w:p>
            <w:pPr>
              <w:pStyle w:val="TableParagraph"/>
              <w:spacing w:line="410" w:lineRule="atLeast" w:before="5"/>
              <w:ind w:left="149" w:right="135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</w:t>
            </w:r>
          </w:p>
        </w:tc>
        <w:tc>
          <w:tcPr>
            <w:tcW w:w="10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69"/>
              <w:rPr>
                <w:sz w:val="24"/>
              </w:rPr>
            </w:pPr>
            <w:r>
              <w:rPr>
                <w:sz w:val="24"/>
              </w:rPr>
              <w:t>Charring</w:t>
            </w:r>
          </w:p>
          <w:p>
            <w:pPr>
              <w:pStyle w:val="TableParagraph"/>
              <w:spacing w:line="410" w:lineRule="atLeast" w:before="5"/>
              <w:ind w:left="69" w:right="36"/>
              <w:rPr>
                <w:sz w:val="24"/>
              </w:rPr>
            </w:pPr>
            <w:r>
              <w:rPr>
                <w:spacing w:val="-1"/>
                <w:sz w:val="24"/>
              </w:rPr>
              <w:t>Temperat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ure</w:t>
            </w:r>
          </w:p>
        </w:tc>
        <w:tc>
          <w:tcPr>
            <w:tcW w:w="8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13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308"/>
              <w:rPr>
                <w:sz w:val="24"/>
              </w:rPr>
            </w:pPr>
            <w:r>
              <w:rPr>
                <w:sz w:val="24"/>
              </w:rPr>
              <w:t>Porosity</w:t>
            </w:r>
          </w:p>
          <w:p>
            <w:pPr>
              <w:pStyle w:val="TableParagraph"/>
              <w:spacing w:before="139"/>
              <w:ind w:left="30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98"/>
              <w:rPr>
                <w:sz w:val="24"/>
              </w:rPr>
            </w:pPr>
            <w:r>
              <w:rPr>
                <w:sz w:val="24"/>
              </w:rPr>
              <w:t>FSP</w:t>
            </w:r>
          </w:p>
          <w:p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>
        <w:trPr>
          <w:trHeight w:val="430" w:hRule="atLeast"/>
        </w:trPr>
        <w:tc>
          <w:tcPr>
            <w:tcW w:w="244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117"/>
              <w:rPr>
                <w:sz w:val="24"/>
              </w:rPr>
            </w:pPr>
            <w:r>
              <w:rPr>
                <w:sz w:val="24"/>
              </w:rPr>
              <w:t>t %</w:t>
            </w: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149"/>
              <w:rPr>
                <w:sz w:val="24"/>
              </w:rPr>
            </w:pPr>
            <w:r>
              <w:rPr>
                <w:sz w:val="24"/>
              </w:rPr>
              <w:t>ctivity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69"/>
              <w:rPr>
                <w:sz w:val="24"/>
              </w:rPr>
            </w:pPr>
            <w:r>
              <w:rPr>
                <w:sz w:val="24"/>
              </w:rPr>
              <w:t>oC</w:t>
            </w:r>
          </w:p>
        </w:tc>
        <w:tc>
          <w:tcPr>
            <w:tcW w:w="8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6"/>
              <w:ind w:left="234"/>
              <w:rPr>
                <w:i/>
                <w:sz w:val="24"/>
              </w:rPr>
            </w:pPr>
            <w:r>
              <w:rPr>
                <w:sz w:val="24"/>
              </w:rPr>
              <w:t>1</w:t>
              <w:tab/>
            </w:r>
            <w:r>
              <w:rPr>
                <w:i/>
                <w:sz w:val="24"/>
              </w:rPr>
              <w:t>Brachystegla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34.25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9057.0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380-390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spacing w:before="63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nigeria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tabs>
                <w:tab w:pos="738" w:val="left" w:leader="none"/>
              </w:tabs>
              <w:spacing w:before="77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2</w:t>
              <w:tab/>
            </w:r>
            <w:r>
              <w:rPr>
                <w:i/>
                <w:sz w:val="24"/>
              </w:rPr>
              <w:t>Hamoa</w:t>
            </w:r>
          </w:p>
        </w:tc>
        <w:tc>
          <w:tcPr>
            <w:tcW w:w="916" w:type="dxa"/>
          </w:tcPr>
          <w:p>
            <w:pPr>
              <w:pStyle w:val="TableParagraph"/>
              <w:spacing w:before="77"/>
              <w:ind w:left="117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01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991" w:type="dxa"/>
          </w:tcPr>
          <w:p>
            <w:pPr>
              <w:pStyle w:val="TableParagraph"/>
              <w:spacing w:before="77"/>
              <w:ind w:left="10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854" w:type="dxa"/>
          </w:tcPr>
          <w:p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36.42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45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891" w:type="dxa"/>
          </w:tcPr>
          <w:p>
            <w:pPr>
              <w:pStyle w:val="TableParagraph"/>
              <w:spacing w:before="77"/>
              <w:ind w:left="149"/>
              <w:rPr>
                <w:sz w:val="24"/>
              </w:rPr>
            </w:pPr>
            <w:r>
              <w:rPr>
                <w:sz w:val="24"/>
              </w:rPr>
              <w:t>8008.9</w:t>
            </w:r>
          </w:p>
        </w:tc>
        <w:tc>
          <w:tcPr>
            <w:tcW w:w="1037" w:type="dxa"/>
          </w:tcPr>
          <w:p>
            <w:pPr>
              <w:pStyle w:val="TableParagraph"/>
              <w:spacing w:before="77"/>
              <w:ind w:left="69"/>
              <w:rPr>
                <w:sz w:val="24"/>
              </w:rPr>
            </w:pPr>
            <w:r>
              <w:rPr>
                <w:sz w:val="24"/>
              </w:rPr>
              <w:t>364-384</w:t>
            </w:r>
          </w:p>
        </w:tc>
        <w:tc>
          <w:tcPr>
            <w:tcW w:w="861" w:type="dxa"/>
          </w:tcPr>
          <w:p>
            <w:pPr>
              <w:pStyle w:val="TableParagraph"/>
              <w:spacing w:before="77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234" w:type="dxa"/>
          </w:tcPr>
          <w:p>
            <w:pPr>
              <w:pStyle w:val="TableParagraph"/>
              <w:spacing w:before="77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926" w:type="dxa"/>
          </w:tcPr>
          <w:p>
            <w:pPr>
              <w:pStyle w:val="TableParagraph"/>
              <w:spacing w:before="77"/>
              <w:ind w:left="98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spacing w:before="64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klaineana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tabs>
                <w:tab w:pos="73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3</w:t>
              <w:tab/>
            </w:r>
            <w:r>
              <w:rPr>
                <w:i/>
                <w:sz w:val="24"/>
              </w:rPr>
              <w:t>Pteracarpus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33.78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5291.3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370-382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6.72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spacing w:before="63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soyouxi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tabs>
                <w:tab w:pos="73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4</w:t>
              <w:tab/>
            </w:r>
            <w:r>
              <w:rPr>
                <w:i/>
                <w:sz w:val="24"/>
              </w:rPr>
              <w:t>Garcinia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35.48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12076.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379-383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tabs>
                <w:tab w:pos="73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5</w:t>
              <w:tab/>
            </w:r>
            <w:r>
              <w:rPr>
                <w:i/>
                <w:sz w:val="24"/>
              </w:rPr>
              <w:t>Lophura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37.55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15854.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380-394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spacing w:before="64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lanceolata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6</w:t>
              <w:tab/>
            </w:r>
            <w:r>
              <w:rPr>
                <w:i/>
                <w:sz w:val="24"/>
              </w:rPr>
              <w:t>Albuzia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34.79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12835.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360-381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spacing w:before="63"/>
              <w:ind w:right="1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ferrugerua/zjgia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7</w:t>
              <w:tab/>
            </w:r>
            <w:r>
              <w:rPr>
                <w:i/>
                <w:sz w:val="24"/>
              </w:rPr>
              <w:t>Brachystigia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11.80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34.55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4230.0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378-390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4.72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136" w:right="33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spacing w:before="64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eurecomya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5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8</w:t>
              <w:tab/>
            </w:r>
            <w:r>
              <w:rPr>
                <w:i/>
                <w:sz w:val="24"/>
              </w:rPr>
              <w:t>Ceitis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916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14.90</w:t>
            </w:r>
          </w:p>
        </w:tc>
        <w:tc>
          <w:tcPr>
            <w:tcW w:w="901" w:type="dxa"/>
          </w:tcPr>
          <w:p>
            <w:pPr>
              <w:pStyle w:val="TableParagraph"/>
              <w:spacing w:before="75"/>
              <w:ind w:left="101"/>
              <w:rPr>
                <w:sz w:val="24"/>
              </w:rPr>
            </w:pPr>
            <w:r>
              <w:rPr>
                <w:sz w:val="24"/>
              </w:rPr>
              <w:t>33.50</w:t>
            </w:r>
          </w:p>
        </w:tc>
        <w:tc>
          <w:tcPr>
            <w:tcW w:w="991" w:type="dxa"/>
          </w:tcPr>
          <w:p>
            <w:pPr>
              <w:pStyle w:val="TableParagraph"/>
              <w:spacing w:before="75"/>
              <w:ind w:left="101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854" w:type="dxa"/>
          </w:tcPr>
          <w:p>
            <w:pPr>
              <w:pStyle w:val="TableParagraph"/>
              <w:spacing w:before="75"/>
              <w:ind w:left="99"/>
              <w:rPr>
                <w:sz w:val="24"/>
              </w:rPr>
            </w:pPr>
            <w:r>
              <w:rPr>
                <w:sz w:val="24"/>
              </w:rPr>
              <w:t>37.20</w:t>
            </w:r>
          </w:p>
        </w:tc>
        <w:tc>
          <w:tcPr>
            <w:tcW w:w="901" w:type="dxa"/>
          </w:tcPr>
          <w:p>
            <w:pPr>
              <w:pStyle w:val="TableParagraph"/>
              <w:spacing w:before="75"/>
              <w:ind w:left="145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91" w:type="dxa"/>
          </w:tcPr>
          <w:p>
            <w:pPr>
              <w:pStyle w:val="TableParagraph"/>
              <w:spacing w:before="75"/>
              <w:ind w:left="149"/>
              <w:rPr>
                <w:sz w:val="24"/>
              </w:rPr>
            </w:pPr>
            <w:r>
              <w:rPr>
                <w:sz w:val="24"/>
              </w:rPr>
              <w:t>50576.</w:t>
            </w:r>
          </w:p>
        </w:tc>
        <w:tc>
          <w:tcPr>
            <w:tcW w:w="1037" w:type="dxa"/>
          </w:tcPr>
          <w:p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375-390</w:t>
            </w:r>
          </w:p>
        </w:tc>
        <w:tc>
          <w:tcPr>
            <w:tcW w:w="861" w:type="dxa"/>
          </w:tcPr>
          <w:p>
            <w:pPr>
              <w:pStyle w:val="TableParagraph"/>
              <w:spacing w:before="75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1234" w:type="dxa"/>
          </w:tcPr>
          <w:p>
            <w:pPr>
              <w:pStyle w:val="TableParagraph"/>
              <w:spacing w:before="75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926" w:type="dxa"/>
          </w:tcPr>
          <w:p>
            <w:pPr>
              <w:pStyle w:val="TableParagraph"/>
              <w:spacing w:before="75"/>
              <w:ind w:left="98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6"/>
              <w:ind w:left="294"/>
              <w:rPr>
                <w:i/>
                <w:sz w:val="24"/>
              </w:rPr>
            </w:pPr>
            <w:r>
              <w:rPr>
                <w:sz w:val="24"/>
              </w:rPr>
              <w:t>9</w:t>
              <w:tab/>
            </w:r>
            <w:r>
              <w:rPr>
                <w:i/>
                <w:sz w:val="24"/>
              </w:rPr>
              <w:t>Cola gigantia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35.60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4532.0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380-392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left="3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26" w:hRule="atLeast"/>
        </w:trPr>
        <w:tc>
          <w:tcPr>
            <w:tcW w:w="24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7"/>
              <w:ind w:left="234"/>
              <w:rPr>
                <w:i/>
                <w:sz w:val="24"/>
              </w:rPr>
            </w:pPr>
            <w:r>
              <w:rPr>
                <w:sz w:val="24"/>
              </w:rPr>
              <w:t>10</w:t>
              <w:tab/>
            </w:r>
            <w:r>
              <w:rPr>
                <w:i/>
                <w:sz w:val="24"/>
              </w:rPr>
              <w:t>Naulea</w:t>
            </w:r>
          </w:p>
        </w:tc>
        <w:tc>
          <w:tcPr>
            <w:tcW w:w="916" w:type="dxa"/>
          </w:tcPr>
          <w:p>
            <w:pPr>
              <w:pStyle w:val="TableParagraph"/>
              <w:spacing w:before="77"/>
              <w:ind w:left="117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01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77"/>
              <w:ind w:left="10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854" w:type="dxa"/>
          </w:tcPr>
          <w:p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38.10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45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891" w:type="dxa"/>
          </w:tcPr>
          <w:p>
            <w:pPr>
              <w:pStyle w:val="TableParagraph"/>
              <w:spacing w:before="77"/>
              <w:ind w:left="149"/>
              <w:rPr>
                <w:sz w:val="24"/>
              </w:rPr>
            </w:pPr>
            <w:r>
              <w:rPr>
                <w:sz w:val="24"/>
              </w:rPr>
              <w:t>10566</w:t>
            </w:r>
          </w:p>
        </w:tc>
        <w:tc>
          <w:tcPr>
            <w:tcW w:w="1037" w:type="dxa"/>
          </w:tcPr>
          <w:p>
            <w:pPr>
              <w:pStyle w:val="TableParagraph"/>
              <w:spacing w:before="77"/>
              <w:ind w:left="69"/>
              <w:rPr>
                <w:sz w:val="24"/>
              </w:rPr>
            </w:pPr>
            <w:r>
              <w:rPr>
                <w:sz w:val="24"/>
              </w:rPr>
              <w:t>376-379</w:t>
            </w:r>
          </w:p>
        </w:tc>
        <w:tc>
          <w:tcPr>
            <w:tcW w:w="861" w:type="dxa"/>
          </w:tcPr>
          <w:p>
            <w:pPr>
              <w:pStyle w:val="TableParagraph"/>
              <w:spacing w:before="77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6.61</w:t>
            </w:r>
          </w:p>
        </w:tc>
        <w:tc>
          <w:tcPr>
            <w:tcW w:w="1234" w:type="dxa"/>
          </w:tcPr>
          <w:p>
            <w:pPr>
              <w:pStyle w:val="TableParagraph"/>
              <w:spacing w:before="77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926" w:type="dxa"/>
          </w:tcPr>
          <w:p>
            <w:pPr>
              <w:pStyle w:val="TableParagraph"/>
              <w:spacing w:before="77"/>
              <w:ind w:left="98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7" w:hRule="atLeast"/>
        </w:trPr>
        <w:tc>
          <w:tcPr>
            <w:tcW w:w="2443" w:type="dxa"/>
          </w:tcPr>
          <w:p>
            <w:pPr>
              <w:pStyle w:val="TableParagraph"/>
              <w:spacing w:before="64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diderrichii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1" w:hRule="atLeast"/>
        </w:trPr>
        <w:tc>
          <w:tcPr>
            <w:tcW w:w="2443" w:type="dxa"/>
          </w:tcPr>
          <w:p>
            <w:pPr>
              <w:pStyle w:val="TableParagraph"/>
              <w:tabs>
                <w:tab w:pos="443" w:val="left" w:leader="none"/>
              </w:tabs>
              <w:spacing w:before="76"/>
              <w:ind w:right="576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11</w:t>
              <w:tab/>
            </w:r>
            <w:r>
              <w:rPr>
                <w:i/>
                <w:sz w:val="24"/>
              </w:rPr>
              <w:t>Anacardium</w:t>
            </w:r>
          </w:p>
          <w:p>
            <w:pPr>
              <w:pStyle w:val="TableParagraph"/>
              <w:spacing w:before="137"/>
              <w:ind w:right="65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occidentale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36.34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45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759.30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380-391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56" w:right="33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5" w:hRule="atLeast"/>
        </w:trPr>
        <w:tc>
          <w:tcPr>
            <w:tcW w:w="2443" w:type="dxa"/>
          </w:tcPr>
          <w:p>
            <w:pPr>
              <w:pStyle w:val="TableParagraph"/>
              <w:tabs>
                <w:tab w:pos="678" w:val="left" w:leader="none"/>
              </w:tabs>
              <w:spacing w:before="76"/>
              <w:ind w:left="234"/>
              <w:rPr>
                <w:i/>
                <w:sz w:val="24"/>
              </w:rPr>
            </w:pPr>
            <w:r>
              <w:rPr>
                <w:sz w:val="24"/>
              </w:rPr>
              <w:t>12</w:t>
              <w:tab/>
            </w:r>
            <w:r>
              <w:rPr>
                <w:i/>
                <w:sz w:val="24"/>
              </w:rPr>
              <w:t>Irvingia</w:t>
            </w:r>
          </w:p>
        </w:tc>
        <w:tc>
          <w:tcPr>
            <w:tcW w:w="916" w:type="dxa"/>
          </w:tcPr>
          <w:p>
            <w:pPr>
              <w:pStyle w:val="TableParagraph"/>
              <w:spacing w:before="76"/>
              <w:ind w:left="117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991" w:type="dxa"/>
          </w:tcPr>
          <w:p>
            <w:pPr>
              <w:pStyle w:val="TableParagraph"/>
              <w:spacing w:before="76"/>
              <w:ind w:left="10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854" w:type="dxa"/>
          </w:tcPr>
          <w:p>
            <w:pPr>
              <w:pStyle w:val="TableParagraph"/>
              <w:spacing w:before="76"/>
              <w:ind w:left="161"/>
              <w:rPr>
                <w:sz w:val="24"/>
              </w:rPr>
            </w:pPr>
            <w:r>
              <w:rPr>
                <w:sz w:val="24"/>
              </w:rPr>
              <w:t>37.68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299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891" w:type="dxa"/>
          </w:tcPr>
          <w:p>
            <w:pPr>
              <w:pStyle w:val="TableParagraph"/>
              <w:spacing w:before="76"/>
              <w:ind w:left="149"/>
              <w:rPr>
                <w:sz w:val="24"/>
              </w:rPr>
            </w:pPr>
            <w:r>
              <w:rPr>
                <w:sz w:val="24"/>
              </w:rPr>
              <w:t>7551.0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364-370</w:t>
            </w:r>
          </w:p>
        </w:tc>
        <w:tc>
          <w:tcPr>
            <w:tcW w:w="861" w:type="dxa"/>
          </w:tcPr>
          <w:p>
            <w:pPr>
              <w:pStyle w:val="TableParagraph"/>
              <w:spacing w:before="7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289" w:right="297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926" w:type="dxa"/>
          </w:tcPr>
          <w:p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339" w:hRule="atLeast"/>
        </w:trPr>
        <w:tc>
          <w:tcPr>
            <w:tcW w:w="2443" w:type="dxa"/>
          </w:tcPr>
          <w:p>
            <w:pPr>
              <w:pStyle w:val="TableParagraph"/>
              <w:spacing w:line="256" w:lineRule="exact" w:before="63"/>
              <w:ind w:left="678"/>
              <w:rPr>
                <w:i/>
                <w:sz w:val="24"/>
              </w:rPr>
            </w:pPr>
            <w:r>
              <w:rPr>
                <w:i/>
                <w:sz w:val="24"/>
              </w:rPr>
              <w:t>gabanonesis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56" w:lineRule="exact" w:before="6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68"/>
          <w:pgSz w:w="12240" w:h="15840"/>
          <w:pgMar w:footer="1068" w:header="0" w:top="840" w:bottom="1260" w:left="180" w:right="0"/>
          <w:pgNumType w:start="194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989"/>
        <w:gridCol w:w="807"/>
        <w:gridCol w:w="900"/>
        <w:gridCol w:w="976"/>
        <w:gridCol w:w="965"/>
        <w:gridCol w:w="865"/>
        <w:gridCol w:w="901"/>
        <w:gridCol w:w="1015"/>
        <w:gridCol w:w="947"/>
        <w:gridCol w:w="1051"/>
        <w:gridCol w:w="698"/>
      </w:tblGrid>
      <w:tr>
        <w:trPr>
          <w:trHeight w:val="340" w:hRule="atLeast"/>
        </w:trPr>
        <w:tc>
          <w:tcPr>
            <w:tcW w:w="4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9" w:type="dxa"/>
          </w:tcPr>
          <w:p>
            <w:pPr>
              <w:pStyle w:val="TableParagraph"/>
              <w:spacing w:line="266" w:lineRule="exact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Aibizia</w:t>
            </w:r>
          </w:p>
        </w:tc>
        <w:tc>
          <w:tcPr>
            <w:tcW w:w="807" w:type="dxa"/>
          </w:tcPr>
          <w:p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z w:val="24"/>
              </w:rPr>
              <w:t>18.70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78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  <w:tc>
          <w:tcPr>
            <w:tcW w:w="976" w:type="dxa"/>
          </w:tcPr>
          <w:p>
            <w:pPr>
              <w:pStyle w:val="TableParagraph"/>
              <w:spacing w:line="266" w:lineRule="exact"/>
              <w:ind w:left="178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36.54</w:t>
            </w:r>
          </w:p>
        </w:tc>
        <w:tc>
          <w:tcPr>
            <w:tcW w:w="865" w:type="dxa"/>
          </w:tcPr>
          <w:p>
            <w:pPr>
              <w:pStyle w:val="TableParagraph"/>
              <w:spacing w:line="266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901" w:type="dxa"/>
          </w:tcPr>
          <w:p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14498.</w:t>
            </w:r>
          </w:p>
        </w:tc>
        <w:tc>
          <w:tcPr>
            <w:tcW w:w="1015" w:type="dxa"/>
          </w:tcPr>
          <w:p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368-376</w:t>
            </w:r>
          </w:p>
        </w:tc>
        <w:tc>
          <w:tcPr>
            <w:tcW w:w="947" w:type="dxa"/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698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ferruginea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16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Azadirachta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18.90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36.42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2272.3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370-384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indica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Canarium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38.20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10268.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360-386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schwafurihii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166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Hevea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40.12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1513.0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370-386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brasiliensis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spacing w:before="77"/>
              <w:ind w:left="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9" w:type="dxa"/>
          </w:tcPr>
          <w:p>
            <w:pPr>
              <w:pStyle w:val="TableParagraph"/>
              <w:spacing w:before="7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Bacteria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fistulosa</w:t>
            </w:r>
          </w:p>
        </w:tc>
        <w:tc>
          <w:tcPr>
            <w:tcW w:w="807" w:type="dxa"/>
          </w:tcPr>
          <w:p>
            <w:pPr>
              <w:pStyle w:val="TableParagraph"/>
              <w:spacing w:before="77"/>
              <w:ind w:left="85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900" w:type="dxa"/>
          </w:tcPr>
          <w:p>
            <w:pPr>
              <w:pStyle w:val="TableParagraph"/>
              <w:spacing w:before="77"/>
              <w:ind w:left="178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976" w:type="dxa"/>
          </w:tcPr>
          <w:p>
            <w:pPr>
              <w:pStyle w:val="TableParagraph"/>
              <w:spacing w:before="77"/>
              <w:ind w:left="178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40.20</w:t>
            </w:r>
          </w:p>
        </w:tc>
        <w:tc>
          <w:tcPr>
            <w:tcW w:w="865" w:type="dxa"/>
          </w:tcPr>
          <w:p>
            <w:pPr>
              <w:pStyle w:val="TableParagraph"/>
              <w:spacing w:before="77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66"/>
              <w:rPr>
                <w:sz w:val="24"/>
              </w:rPr>
            </w:pPr>
            <w:r>
              <w:rPr>
                <w:sz w:val="24"/>
              </w:rPr>
              <w:t>11932.</w:t>
            </w:r>
          </w:p>
        </w:tc>
        <w:tc>
          <w:tcPr>
            <w:tcW w:w="1015" w:type="dxa"/>
          </w:tcPr>
          <w:p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374-390</w:t>
            </w:r>
          </w:p>
        </w:tc>
        <w:tc>
          <w:tcPr>
            <w:tcW w:w="947" w:type="dxa"/>
          </w:tcPr>
          <w:p>
            <w:pPr>
              <w:pStyle w:val="TableParagraph"/>
              <w:spacing w:before="77"/>
              <w:ind w:left="142"/>
              <w:rPr>
                <w:sz w:val="24"/>
              </w:rPr>
            </w:pPr>
            <w:r>
              <w:rPr>
                <w:sz w:val="24"/>
              </w:rPr>
              <w:t>4.55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7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698" w:type="dxa"/>
          </w:tcPr>
          <w:p>
            <w:pPr>
              <w:pStyle w:val="TableParagraph"/>
              <w:spacing w:before="77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Tetraplura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34.40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36.50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28080.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371-383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terapera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16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Pyenanthus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35.10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4532.0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365-387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angolensis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Dialum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37.65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2272.3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380-390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guineense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Delonix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18.70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38.40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2272.3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375-385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Newboudia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laevis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18.80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34.80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2272.3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380-393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4.73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26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Mansonia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35.70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13589.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361-377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altissima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166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2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Isoberlina</w:t>
            </w:r>
          </w:p>
          <w:p>
            <w:pPr>
              <w:pStyle w:val="TableParagraph"/>
              <w:spacing w:before="13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tomensosa</w:t>
            </w:r>
          </w:p>
        </w:tc>
        <w:tc>
          <w:tcPr>
            <w:tcW w:w="807" w:type="dxa"/>
          </w:tcPr>
          <w:p>
            <w:pPr>
              <w:pStyle w:val="TableParagraph"/>
              <w:spacing w:before="76"/>
              <w:ind w:left="85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900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976" w:type="dxa"/>
          </w:tcPr>
          <w:p>
            <w:pPr>
              <w:pStyle w:val="TableParagraph"/>
              <w:spacing w:before="76"/>
              <w:ind w:left="178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35.59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901" w:type="dxa"/>
          </w:tcPr>
          <w:p>
            <w:pPr>
              <w:pStyle w:val="TableParagraph"/>
              <w:spacing w:before="76"/>
              <w:ind w:left="166"/>
              <w:rPr>
                <w:sz w:val="24"/>
              </w:rPr>
            </w:pPr>
            <w:r>
              <w:rPr>
                <w:sz w:val="24"/>
              </w:rPr>
              <w:t>759.30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371-383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698" w:type="dxa"/>
          </w:tcPr>
          <w:p>
            <w:pPr>
              <w:pStyle w:val="TableParagraph"/>
              <w:spacing w:before="7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7"/>
              <w:ind w:left="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9" w:type="dxa"/>
          </w:tcPr>
          <w:p>
            <w:pPr>
              <w:pStyle w:val="TableParagraph"/>
              <w:spacing w:before="7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Alstonia</w:t>
            </w:r>
          </w:p>
        </w:tc>
        <w:tc>
          <w:tcPr>
            <w:tcW w:w="807" w:type="dxa"/>
          </w:tcPr>
          <w:p>
            <w:pPr>
              <w:pStyle w:val="TableParagraph"/>
              <w:spacing w:before="77"/>
              <w:ind w:left="85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900" w:type="dxa"/>
          </w:tcPr>
          <w:p>
            <w:pPr>
              <w:pStyle w:val="TableParagraph"/>
              <w:spacing w:before="77"/>
              <w:ind w:left="17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77"/>
              <w:ind w:left="178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37.25</w:t>
            </w:r>
          </w:p>
        </w:tc>
        <w:tc>
          <w:tcPr>
            <w:tcW w:w="865" w:type="dxa"/>
          </w:tcPr>
          <w:p>
            <w:pPr>
              <w:pStyle w:val="TableParagraph"/>
              <w:spacing w:before="77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901" w:type="dxa"/>
          </w:tcPr>
          <w:p>
            <w:pPr>
              <w:pStyle w:val="TableParagraph"/>
              <w:spacing w:before="77"/>
              <w:ind w:left="166"/>
              <w:rPr>
                <w:sz w:val="24"/>
              </w:rPr>
            </w:pPr>
            <w:r>
              <w:rPr>
                <w:sz w:val="24"/>
              </w:rPr>
              <w:t>1513.0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364-376</w:t>
            </w:r>
          </w:p>
        </w:tc>
        <w:tc>
          <w:tcPr>
            <w:tcW w:w="947" w:type="dxa"/>
          </w:tcPr>
          <w:p>
            <w:pPr>
              <w:pStyle w:val="TableParagraph"/>
              <w:spacing w:before="77"/>
              <w:ind w:left="142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1051" w:type="dxa"/>
          </w:tcPr>
          <w:p>
            <w:pPr>
              <w:pStyle w:val="TableParagraph"/>
              <w:spacing w:before="77"/>
              <w:ind w:left="260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8" w:type="dxa"/>
          </w:tcPr>
          <w:p>
            <w:pPr>
              <w:pStyle w:val="TableParagraph"/>
              <w:spacing w:before="77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340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line="256" w:lineRule="exact"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congensis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6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5" w:hRule="atLeast"/>
        </w:trPr>
        <w:tc>
          <w:tcPr>
            <w:tcW w:w="2471" w:type="dxa"/>
            <w:gridSpan w:val="2"/>
          </w:tcPr>
          <w:p>
            <w:pPr>
              <w:pStyle w:val="TableParagraph"/>
              <w:tabs>
                <w:tab w:pos="681" w:val="left" w:leader="none"/>
              </w:tabs>
              <w:spacing w:before="156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26</w:t>
              <w:tab/>
            </w:r>
            <w:r>
              <w:rPr>
                <w:i/>
                <w:sz w:val="24"/>
              </w:rPr>
              <w:t>Ficus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platyphylia</w:t>
            </w:r>
          </w:p>
        </w:tc>
        <w:tc>
          <w:tcPr>
            <w:tcW w:w="807" w:type="dxa"/>
          </w:tcPr>
          <w:p>
            <w:pPr>
              <w:pStyle w:val="TableParagraph"/>
              <w:spacing w:before="156"/>
              <w:ind w:left="89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6"/>
              <w:ind w:left="182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156"/>
              <w:ind w:left="183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965" w:type="dxa"/>
          </w:tcPr>
          <w:p>
            <w:pPr>
              <w:pStyle w:val="TableParagraph"/>
              <w:spacing w:before="15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36.50</w:t>
            </w:r>
          </w:p>
        </w:tc>
        <w:tc>
          <w:tcPr>
            <w:tcW w:w="865" w:type="dxa"/>
          </w:tcPr>
          <w:p>
            <w:pPr>
              <w:pStyle w:val="TableParagraph"/>
              <w:spacing w:before="156"/>
              <w:ind w:left="134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2863" w:type="dxa"/>
            <w:gridSpan w:val="3"/>
          </w:tcPr>
          <w:p>
            <w:pPr>
              <w:pStyle w:val="TableParagraph"/>
              <w:tabs>
                <w:tab w:pos="1167" w:val="left" w:leader="none"/>
              </w:tabs>
              <w:spacing w:before="156"/>
              <w:ind w:left="171"/>
              <w:rPr>
                <w:sz w:val="24"/>
              </w:rPr>
            </w:pPr>
            <w:r>
              <w:rPr>
                <w:sz w:val="24"/>
              </w:rPr>
              <w:t>33209.0</w:t>
              <w:tab/>
              <w:t>378-396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5.85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6"/>
              <w:ind w:left="264" w:right="196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698" w:type="dxa"/>
          </w:tcPr>
          <w:p>
            <w:pPr>
              <w:pStyle w:val="TableParagraph"/>
              <w:spacing w:before="15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423" w:hRule="atLeast"/>
        </w:trPr>
        <w:tc>
          <w:tcPr>
            <w:tcW w:w="247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63" w:type="dxa"/>
            <w:gridSpan w:val="3"/>
          </w:tcPr>
          <w:p>
            <w:pPr>
              <w:pStyle w:val="TableParagraph"/>
              <w:spacing w:before="63"/>
              <w:ind w:left="1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2471" w:type="dxa"/>
            <w:gridSpan w:val="2"/>
          </w:tcPr>
          <w:p>
            <w:pPr>
              <w:pStyle w:val="TableParagraph"/>
              <w:tabs>
                <w:tab w:pos="681" w:val="left" w:leader="none"/>
              </w:tabs>
              <w:spacing w:before="74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27</w:t>
              <w:tab/>
            </w:r>
            <w:r>
              <w:rPr>
                <w:i/>
                <w:sz w:val="24"/>
              </w:rPr>
              <w:t>Anogeissus</w:t>
            </w:r>
          </w:p>
          <w:p>
            <w:pPr>
              <w:pStyle w:val="TableParagraph"/>
              <w:spacing w:line="256" w:lineRule="exact" w:before="137"/>
              <w:ind w:left="681"/>
              <w:rPr>
                <w:i/>
                <w:sz w:val="24"/>
              </w:rPr>
            </w:pPr>
            <w:r>
              <w:rPr>
                <w:i/>
                <w:sz w:val="24"/>
              </w:rPr>
              <w:t>eiocarpus</w:t>
            </w:r>
          </w:p>
        </w:tc>
        <w:tc>
          <w:tcPr>
            <w:tcW w:w="807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13.80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18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976" w:type="dxa"/>
          </w:tcPr>
          <w:p>
            <w:pPr>
              <w:pStyle w:val="TableParagraph"/>
              <w:spacing w:before="74"/>
              <w:ind w:left="183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65" w:type="dxa"/>
          </w:tcPr>
          <w:p>
            <w:pPr>
              <w:pStyle w:val="TableParagraph"/>
              <w:spacing w:before="74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38.40</w:t>
            </w:r>
          </w:p>
        </w:tc>
        <w:tc>
          <w:tcPr>
            <w:tcW w:w="86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2863" w:type="dxa"/>
            <w:gridSpan w:val="3"/>
          </w:tcPr>
          <w:p>
            <w:pPr>
              <w:pStyle w:val="TableParagraph"/>
              <w:tabs>
                <w:tab w:pos="1167" w:val="left" w:leader="none"/>
              </w:tabs>
              <w:spacing w:before="74"/>
              <w:ind w:left="171"/>
              <w:rPr>
                <w:sz w:val="24"/>
              </w:rPr>
            </w:pPr>
            <w:r>
              <w:rPr>
                <w:sz w:val="24"/>
              </w:rPr>
              <w:t>9057.00</w:t>
              <w:tab/>
              <w:t>380-391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6.51</w:t>
            </w:r>
          </w:p>
        </w:tc>
        <w:tc>
          <w:tcPr>
            <w:tcW w:w="1051" w:type="dxa"/>
          </w:tcPr>
          <w:p>
            <w:pPr>
              <w:pStyle w:val="TableParagraph"/>
              <w:spacing w:before="74"/>
              <w:ind w:left="264" w:right="196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8" w:type="dxa"/>
          </w:tcPr>
          <w:p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068" w:top="1460" w:bottom="1260" w:left="180" w:right="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968"/>
        <w:gridCol w:w="823"/>
        <w:gridCol w:w="946"/>
        <w:gridCol w:w="947"/>
        <w:gridCol w:w="946"/>
        <w:gridCol w:w="795"/>
        <w:gridCol w:w="1130"/>
        <w:gridCol w:w="1005"/>
        <w:gridCol w:w="803"/>
        <w:gridCol w:w="1051"/>
        <w:gridCol w:w="695"/>
      </w:tblGrid>
      <w:tr>
        <w:trPr>
          <w:trHeight w:val="763" w:hRule="atLeast"/>
        </w:trPr>
        <w:tc>
          <w:tcPr>
            <w:tcW w:w="4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68" w:type="dxa"/>
          </w:tcPr>
          <w:p>
            <w:pPr>
              <w:pStyle w:val="TableParagraph"/>
              <w:spacing w:line="266" w:lineRule="exact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Naulea</w:t>
            </w:r>
          </w:p>
          <w:p>
            <w:pPr>
              <w:pStyle w:val="TableParagraph"/>
              <w:spacing w:before="13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popeguinii</w:t>
            </w:r>
          </w:p>
        </w:tc>
        <w:tc>
          <w:tcPr>
            <w:tcW w:w="823" w:type="dxa"/>
          </w:tcPr>
          <w:p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13.80</w:t>
            </w:r>
          </w:p>
        </w:tc>
        <w:tc>
          <w:tcPr>
            <w:tcW w:w="946" w:type="dxa"/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47" w:type="dxa"/>
          </w:tcPr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line="266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36.25</w:t>
            </w:r>
          </w:p>
        </w:tc>
        <w:tc>
          <w:tcPr>
            <w:tcW w:w="795" w:type="dxa"/>
          </w:tcPr>
          <w:p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130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2272.30</w:t>
            </w:r>
          </w:p>
        </w:tc>
        <w:tc>
          <w:tcPr>
            <w:tcW w:w="1005" w:type="dxa"/>
          </w:tcPr>
          <w:p>
            <w:pPr>
              <w:pStyle w:val="TableParagraph"/>
              <w:spacing w:line="26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371-380</w:t>
            </w:r>
          </w:p>
        </w:tc>
        <w:tc>
          <w:tcPr>
            <w:tcW w:w="803" w:type="dxa"/>
          </w:tcPr>
          <w:p>
            <w:pPr>
              <w:pStyle w:val="TableParagraph"/>
              <w:spacing w:line="266" w:lineRule="exact"/>
              <w:ind w:left="96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433" w:hRule="atLeast"/>
        </w:trPr>
        <w:tc>
          <w:tcPr>
            <w:tcW w:w="482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68" w:type="dxa"/>
          </w:tcPr>
          <w:p>
            <w:pPr>
              <w:pStyle w:val="TableParagraph"/>
              <w:spacing w:before="7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Vitex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823" w:type="dxa"/>
          </w:tcPr>
          <w:p>
            <w:pPr>
              <w:pStyle w:val="TableParagraph"/>
              <w:spacing w:before="74"/>
              <w:ind w:left="103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946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74"/>
              <w:ind w:left="135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946" w:type="dxa"/>
          </w:tcPr>
          <w:p>
            <w:pPr>
              <w:pStyle w:val="TableParagraph"/>
              <w:spacing w:before="7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34.78</w:t>
            </w:r>
          </w:p>
        </w:tc>
        <w:tc>
          <w:tcPr>
            <w:tcW w:w="795" w:type="dxa"/>
          </w:tcPr>
          <w:p>
            <w:pPr>
              <w:pStyle w:val="TableParagraph"/>
              <w:spacing w:before="74"/>
              <w:ind w:left="133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130" w:type="dxa"/>
          </w:tcPr>
          <w:p>
            <w:pPr>
              <w:pStyle w:val="TableParagraph"/>
              <w:spacing w:before="74"/>
              <w:ind w:left="241"/>
              <w:rPr>
                <w:sz w:val="24"/>
              </w:rPr>
            </w:pPr>
            <w:r>
              <w:rPr>
                <w:sz w:val="24"/>
              </w:rPr>
              <w:t>5291.30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365-376</w:t>
            </w:r>
          </w:p>
        </w:tc>
        <w:tc>
          <w:tcPr>
            <w:tcW w:w="803" w:type="dxa"/>
          </w:tcPr>
          <w:p>
            <w:pPr>
              <w:pStyle w:val="TableParagraph"/>
              <w:spacing w:before="74"/>
              <w:ind w:left="96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4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695" w:type="dxa"/>
          </w:tcPr>
          <w:p>
            <w:pPr>
              <w:pStyle w:val="TableParagraph"/>
              <w:spacing w:before="7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847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Triplochiton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Scleroxylon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36.80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5894.00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382-394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847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Khaya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senegalensis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35.60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182.00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370-392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32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Tectona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grandis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37.54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9057.00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360-381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6.51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3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Irvingia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35.35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12076.0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380-391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3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gabonensis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7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Terminatta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Superba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34.75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7098.00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371-374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847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Pycanantus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angolensis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34.65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4989.90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374-381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432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Gmelina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arborea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39.20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759.30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368-380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847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Lonchocarpus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griffonianus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10570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372-384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6.55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35" w:hRule="atLeast"/>
        </w:trPr>
        <w:tc>
          <w:tcPr>
            <w:tcW w:w="482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68" w:type="dxa"/>
          </w:tcPr>
          <w:p>
            <w:pPr>
              <w:pStyle w:val="TableParagraph"/>
              <w:spacing w:before="7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Ceiba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823" w:type="dxa"/>
          </w:tcPr>
          <w:p>
            <w:pPr>
              <w:pStyle w:val="TableParagraph"/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946" w:type="dxa"/>
          </w:tcPr>
          <w:p>
            <w:pPr>
              <w:pStyle w:val="TableParagraph"/>
              <w:spacing w:before="7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38.60</w:t>
            </w:r>
          </w:p>
        </w:tc>
        <w:tc>
          <w:tcPr>
            <w:tcW w:w="795" w:type="dxa"/>
          </w:tcPr>
          <w:p>
            <w:pPr>
              <w:pStyle w:val="TableParagraph"/>
              <w:spacing w:before="73"/>
              <w:ind w:left="133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241"/>
              <w:rPr>
                <w:sz w:val="24"/>
              </w:rPr>
            </w:pPr>
            <w:r>
              <w:rPr>
                <w:sz w:val="24"/>
              </w:rPr>
              <w:t>8310.3</w:t>
            </w:r>
          </w:p>
        </w:tc>
        <w:tc>
          <w:tcPr>
            <w:tcW w:w="1005" w:type="dxa"/>
          </w:tcPr>
          <w:p>
            <w:pPr>
              <w:pStyle w:val="TableParagraph"/>
              <w:spacing w:before="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364-379</w:t>
            </w:r>
          </w:p>
        </w:tc>
        <w:tc>
          <w:tcPr>
            <w:tcW w:w="803" w:type="dxa"/>
          </w:tcPr>
          <w:p>
            <w:pPr>
              <w:pStyle w:val="TableParagraph"/>
              <w:spacing w:before="73"/>
              <w:ind w:left="96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1051" w:type="dxa"/>
          </w:tcPr>
          <w:p>
            <w:pPr>
              <w:pStyle w:val="TableParagraph"/>
              <w:spacing w:before="73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695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854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Bombax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buonopozense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left="271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36.65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6797.30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378-386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39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Mangifera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left="2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35.34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1513.00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368-375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851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Xylopia</w:t>
            </w:r>
          </w:p>
          <w:p>
            <w:pPr>
              <w:pStyle w:val="TableParagraph"/>
              <w:spacing w:before="13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aethiopica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left="27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35.78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7551.00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380-394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39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ivorensis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left="271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39.25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9213.4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364-379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6.54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39" w:hRule="atLeast"/>
        </w:trPr>
        <w:tc>
          <w:tcPr>
            <w:tcW w:w="482" w:type="dxa"/>
          </w:tcPr>
          <w:p>
            <w:pPr>
              <w:pStyle w:val="TableParagraph"/>
              <w:spacing w:before="77"/>
              <w:ind w:left="5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68" w:type="dxa"/>
          </w:tcPr>
          <w:p>
            <w:pPr>
              <w:pStyle w:val="TableParagraph"/>
              <w:spacing w:before="7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Oncoba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spinosa</w:t>
            </w:r>
          </w:p>
        </w:tc>
        <w:tc>
          <w:tcPr>
            <w:tcW w:w="823" w:type="dxa"/>
          </w:tcPr>
          <w:p>
            <w:pPr>
              <w:pStyle w:val="TableParagraph"/>
              <w:spacing w:before="77"/>
              <w:ind w:left="103"/>
              <w:rPr>
                <w:sz w:val="24"/>
              </w:rPr>
            </w:pPr>
            <w:r>
              <w:rPr>
                <w:sz w:val="24"/>
              </w:rPr>
              <w:t>13.90</w:t>
            </w:r>
          </w:p>
        </w:tc>
        <w:tc>
          <w:tcPr>
            <w:tcW w:w="946" w:type="dxa"/>
          </w:tcPr>
          <w:p>
            <w:pPr>
              <w:pStyle w:val="TableParagraph"/>
              <w:spacing w:before="77"/>
              <w:ind w:left="271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77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36.46</w:t>
            </w:r>
          </w:p>
        </w:tc>
        <w:tc>
          <w:tcPr>
            <w:tcW w:w="795" w:type="dxa"/>
          </w:tcPr>
          <w:p>
            <w:pPr>
              <w:pStyle w:val="TableParagraph"/>
              <w:spacing w:before="77"/>
              <w:ind w:left="133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130" w:type="dxa"/>
          </w:tcPr>
          <w:p>
            <w:pPr>
              <w:pStyle w:val="TableParagraph"/>
              <w:spacing w:before="77"/>
              <w:ind w:left="241"/>
              <w:rPr>
                <w:sz w:val="24"/>
              </w:rPr>
            </w:pPr>
            <w:r>
              <w:rPr>
                <w:sz w:val="24"/>
              </w:rPr>
              <w:t>5291.30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362-374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96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7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Anlhodesta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35.70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30190.0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376-386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6.28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63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dejenalensis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68" w:type="dxa"/>
          </w:tcPr>
          <w:p>
            <w:pPr>
              <w:pStyle w:val="TableParagraph"/>
              <w:spacing w:before="76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Chlorophora</w:t>
            </w:r>
          </w:p>
        </w:tc>
        <w:tc>
          <w:tcPr>
            <w:tcW w:w="823" w:type="dxa"/>
          </w:tcPr>
          <w:p>
            <w:pPr>
              <w:pStyle w:val="TableParagraph"/>
              <w:spacing w:before="76"/>
              <w:ind w:left="103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47" w:type="dxa"/>
          </w:tcPr>
          <w:p>
            <w:pPr>
              <w:pStyle w:val="TableParagraph"/>
              <w:spacing w:before="76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37.59</w:t>
            </w:r>
          </w:p>
        </w:tc>
        <w:tc>
          <w:tcPr>
            <w:tcW w:w="795" w:type="dxa"/>
          </w:tcPr>
          <w:p>
            <w:pPr>
              <w:pStyle w:val="TableParagraph"/>
              <w:spacing w:before="76"/>
              <w:ind w:left="133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130" w:type="dxa"/>
          </w:tcPr>
          <w:p>
            <w:pPr>
              <w:pStyle w:val="TableParagraph"/>
              <w:spacing w:before="76"/>
              <w:ind w:left="241"/>
              <w:rPr>
                <w:sz w:val="24"/>
              </w:rPr>
            </w:pPr>
            <w:r>
              <w:rPr>
                <w:sz w:val="24"/>
              </w:rPr>
              <w:t>22646.0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366-380</w:t>
            </w:r>
          </w:p>
        </w:tc>
        <w:tc>
          <w:tcPr>
            <w:tcW w:w="803" w:type="dxa"/>
          </w:tcPr>
          <w:p>
            <w:pPr>
              <w:pStyle w:val="TableParagraph"/>
              <w:spacing w:before="76"/>
              <w:ind w:left="96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051" w:type="dxa"/>
          </w:tcPr>
          <w:p>
            <w:pPr>
              <w:pStyle w:val="TableParagraph"/>
              <w:spacing w:before="76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before="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425" w:hRule="atLeast"/>
        </w:trPr>
        <w:tc>
          <w:tcPr>
            <w:tcW w:w="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excelsa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482" w:type="dxa"/>
          </w:tcPr>
          <w:p>
            <w:pPr>
              <w:pStyle w:val="TableParagraph"/>
              <w:spacing w:line="256" w:lineRule="exact" w:before="75"/>
              <w:ind w:left="5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68" w:type="dxa"/>
          </w:tcPr>
          <w:p>
            <w:pPr>
              <w:pStyle w:val="TableParagraph"/>
              <w:spacing w:line="256" w:lineRule="exact" w:before="75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Hannoa</w:t>
            </w:r>
          </w:p>
        </w:tc>
        <w:tc>
          <w:tcPr>
            <w:tcW w:w="823" w:type="dxa"/>
          </w:tcPr>
          <w:p>
            <w:pPr>
              <w:pStyle w:val="TableParagraph"/>
              <w:spacing w:line="256" w:lineRule="exact" w:before="75"/>
              <w:ind w:left="103"/>
              <w:rPr>
                <w:sz w:val="24"/>
              </w:rPr>
            </w:pPr>
            <w:r>
              <w:rPr>
                <w:sz w:val="24"/>
              </w:rPr>
              <w:t>14.60</w:t>
            </w:r>
          </w:p>
        </w:tc>
        <w:tc>
          <w:tcPr>
            <w:tcW w:w="946" w:type="dxa"/>
          </w:tcPr>
          <w:p>
            <w:pPr>
              <w:pStyle w:val="TableParagraph"/>
              <w:spacing w:line="256" w:lineRule="exact" w:before="75"/>
              <w:ind w:left="27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947" w:type="dxa"/>
          </w:tcPr>
          <w:p>
            <w:pPr>
              <w:pStyle w:val="TableParagraph"/>
              <w:spacing w:line="256" w:lineRule="exact" w:before="75"/>
              <w:ind w:left="135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46" w:type="dxa"/>
          </w:tcPr>
          <w:p>
            <w:pPr>
              <w:pStyle w:val="TableParagraph"/>
              <w:spacing w:line="256" w:lineRule="exact" w:before="7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38.67</w:t>
            </w:r>
          </w:p>
        </w:tc>
        <w:tc>
          <w:tcPr>
            <w:tcW w:w="795" w:type="dxa"/>
          </w:tcPr>
          <w:p>
            <w:pPr>
              <w:pStyle w:val="TableParagraph"/>
              <w:spacing w:line="256" w:lineRule="exact" w:before="75"/>
              <w:ind w:left="133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1130" w:type="dxa"/>
          </w:tcPr>
          <w:p>
            <w:pPr>
              <w:pStyle w:val="TableParagraph"/>
              <w:spacing w:line="256" w:lineRule="exact" w:before="75"/>
              <w:ind w:left="241"/>
              <w:rPr>
                <w:sz w:val="24"/>
              </w:rPr>
            </w:pPr>
            <w:r>
              <w:rPr>
                <w:sz w:val="24"/>
              </w:rPr>
              <w:t>7551.00</w:t>
            </w:r>
          </w:p>
        </w:tc>
        <w:tc>
          <w:tcPr>
            <w:tcW w:w="1005" w:type="dxa"/>
          </w:tcPr>
          <w:p>
            <w:pPr>
              <w:pStyle w:val="TableParagraph"/>
              <w:spacing w:line="256" w:lineRule="exact" w:before="7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385-390</w:t>
            </w:r>
          </w:p>
        </w:tc>
        <w:tc>
          <w:tcPr>
            <w:tcW w:w="803" w:type="dxa"/>
          </w:tcPr>
          <w:p>
            <w:pPr>
              <w:pStyle w:val="TableParagraph"/>
              <w:spacing w:line="256" w:lineRule="exact" w:before="75"/>
              <w:ind w:left="96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 w:before="75"/>
              <w:ind w:left="259" w:right="201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 w:before="7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68" w:top="1460" w:bottom="1260" w:left="180" w:right="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955"/>
        <w:gridCol w:w="882"/>
        <w:gridCol w:w="955"/>
        <w:gridCol w:w="958"/>
        <w:gridCol w:w="963"/>
        <w:gridCol w:w="873"/>
        <w:gridCol w:w="970"/>
        <w:gridCol w:w="1005"/>
        <w:gridCol w:w="980"/>
        <w:gridCol w:w="875"/>
        <w:gridCol w:w="696"/>
      </w:tblGrid>
      <w:tr>
        <w:trPr>
          <w:trHeight w:val="352" w:hRule="atLeast"/>
        </w:trPr>
        <w:tc>
          <w:tcPr>
            <w:tcW w:w="4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spacing w:line="266" w:lineRule="exact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klaineana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55" w:type="dxa"/>
          </w:tcPr>
          <w:p>
            <w:pPr>
              <w:pStyle w:val="TableParagraph"/>
              <w:spacing w:before="76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Annoa</w:t>
            </w:r>
          </w:p>
        </w:tc>
        <w:tc>
          <w:tcPr>
            <w:tcW w:w="882" w:type="dxa"/>
          </w:tcPr>
          <w:p>
            <w:pPr>
              <w:pStyle w:val="TableParagraph"/>
              <w:spacing w:before="76"/>
              <w:ind w:left="98" w:right="204"/>
              <w:jc w:val="center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955" w:type="dxa"/>
          </w:tcPr>
          <w:p>
            <w:pPr>
              <w:pStyle w:val="TableParagraph"/>
              <w:spacing w:before="76"/>
              <w:ind w:left="22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958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963" w:type="dxa"/>
          </w:tcPr>
          <w:p>
            <w:pPr>
              <w:pStyle w:val="TableParagraph"/>
              <w:spacing w:before="76"/>
              <w:ind w:left="207"/>
              <w:rPr>
                <w:sz w:val="24"/>
              </w:rPr>
            </w:pPr>
            <w:r>
              <w:rPr>
                <w:sz w:val="24"/>
              </w:rPr>
              <w:t>34.58</w:t>
            </w:r>
          </w:p>
        </w:tc>
        <w:tc>
          <w:tcPr>
            <w:tcW w:w="873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970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15095.0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365-380</w:t>
            </w:r>
          </w:p>
        </w:tc>
        <w:tc>
          <w:tcPr>
            <w:tcW w:w="980" w:type="dxa"/>
          </w:tcPr>
          <w:p>
            <w:pPr>
              <w:pStyle w:val="TableParagraph"/>
              <w:spacing w:before="76"/>
              <w:ind w:left="95"/>
              <w:rPr>
                <w:sz w:val="24"/>
              </w:rPr>
            </w:pPr>
            <w:r>
              <w:rPr>
                <w:sz w:val="24"/>
              </w:rPr>
              <w:t>6.55</w:t>
            </w:r>
          </w:p>
        </w:tc>
        <w:tc>
          <w:tcPr>
            <w:tcW w:w="875" w:type="dxa"/>
          </w:tcPr>
          <w:p>
            <w:pPr>
              <w:pStyle w:val="TableParagraph"/>
              <w:spacing w:before="76"/>
              <w:ind w:left="106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696" w:type="dxa"/>
          </w:tcPr>
          <w:p>
            <w:pPr>
              <w:pStyle w:val="TableParagraph"/>
              <w:spacing w:before="7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427" w:hRule="atLeast"/>
        </w:trPr>
        <w:tc>
          <w:tcPr>
            <w:tcW w:w="4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spacing w:before="64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senegalensis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52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55" w:type="dxa"/>
          </w:tcPr>
          <w:p>
            <w:pPr>
              <w:pStyle w:val="TableParagraph"/>
              <w:spacing w:before="76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.Manikara</w:t>
            </w:r>
          </w:p>
          <w:p>
            <w:pPr>
              <w:pStyle w:val="TableParagraph"/>
              <w:spacing w:before="137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obovata</w:t>
            </w:r>
          </w:p>
        </w:tc>
        <w:tc>
          <w:tcPr>
            <w:tcW w:w="882" w:type="dxa"/>
          </w:tcPr>
          <w:p>
            <w:pPr>
              <w:pStyle w:val="TableParagraph"/>
              <w:spacing w:before="76"/>
              <w:ind w:left="98" w:right="204"/>
              <w:jc w:val="center"/>
              <w:rPr>
                <w:sz w:val="24"/>
              </w:rPr>
            </w:pPr>
            <w:r>
              <w:rPr>
                <w:sz w:val="24"/>
              </w:rPr>
              <w:t>13.90</w:t>
            </w:r>
          </w:p>
        </w:tc>
        <w:tc>
          <w:tcPr>
            <w:tcW w:w="955" w:type="dxa"/>
          </w:tcPr>
          <w:p>
            <w:pPr>
              <w:pStyle w:val="TableParagraph"/>
              <w:spacing w:before="76"/>
              <w:ind w:left="225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958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963" w:type="dxa"/>
          </w:tcPr>
          <w:p>
            <w:pPr>
              <w:pStyle w:val="TableParagraph"/>
              <w:spacing w:before="76"/>
              <w:ind w:left="207"/>
              <w:rPr>
                <w:sz w:val="24"/>
              </w:rPr>
            </w:pPr>
            <w:r>
              <w:rPr>
                <w:sz w:val="24"/>
              </w:rPr>
              <w:t>34.80</w:t>
            </w:r>
          </w:p>
        </w:tc>
        <w:tc>
          <w:tcPr>
            <w:tcW w:w="873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970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8460.80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376-386</w:t>
            </w:r>
          </w:p>
        </w:tc>
        <w:tc>
          <w:tcPr>
            <w:tcW w:w="980" w:type="dxa"/>
          </w:tcPr>
          <w:p>
            <w:pPr>
              <w:pStyle w:val="TableParagraph"/>
              <w:spacing w:before="76"/>
              <w:ind w:left="95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875" w:type="dxa"/>
          </w:tcPr>
          <w:p>
            <w:pPr>
              <w:pStyle w:val="TableParagraph"/>
              <w:spacing w:before="76"/>
              <w:ind w:left="106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696" w:type="dxa"/>
          </w:tcPr>
          <w:p>
            <w:pPr>
              <w:pStyle w:val="TableParagraph"/>
              <w:spacing w:before="7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853" w:hRule="atLeast"/>
        </w:trPr>
        <w:tc>
          <w:tcPr>
            <w:tcW w:w="482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55" w:type="dxa"/>
          </w:tcPr>
          <w:p>
            <w:pPr>
              <w:pStyle w:val="TableParagraph"/>
              <w:spacing w:before="76"/>
              <w:ind w:left="252"/>
              <w:rPr>
                <w:i/>
                <w:sz w:val="24"/>
              </w:rPr>
            </w:pPr>
            <w:r>
              <w:rPr>
                <w:i/>
                <w:sz w:val="24"/>
              </w:rPr>
              <w:t>Nauclea</w:t>
            </w:r>
          </w:p>
          <w:p>
            <w:pPr>
              <w:pStyle w:val="TableParagraph"/>
              <w:spacing w:before="139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diderichii</w:t>
            </w:r>
          </w:p>
        </w:tc>
        <w:tc>
          <w:tcPr>
            <w:tcW w:w="882" w:type="dxa"/>
          </w:tcPr>
          <w:p>
            <w:pPr>
              <w:pStyle w:val="TableParagraph"/>
              <w:spacing w:before="76"/>
              <w:ind w:left="98" w:right="204"/>
              <w:jc w:val="center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955" w:type="dxa"/>
          </w:tcPr>
          <w:p>
            <w:pPr>
              <w:pStyle w:val="TableParagraph"/>
              <w:spacing w:before="76"/>
              <w:ind w:left="225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58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963" w:type="dxa"/>
          </w:tcPr>
          <w:p>
            <w:pPr>
              <w:pStyle w:val="TableParagraph"/>
              <w:spacing w:before="76"/>
              <w:ind w:left="207"/>
              <w:rPr>
                <w:sz w:val="24"/>
              </w:rPr>
            </w:pPr>
            <w:r>
              <w:rPr>
                <w:sz w:val="24"/>
              </w:rPr>
              <w:t>40.74</w:t>
            </w:r>
          </w:p>
        </w:tc>
        <w:tc>
          <w:tcPr>
            <w:tcW w:w="873" w:type="dxa"/>
          </w:tcPr>
          <w:p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970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2272.30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370-384</w:t>
            </w:r>
          </w:p>
        </w:tc>
        <w:tc>
          <w:tcPr>
            <w:tcW w:w="980" w:type="dxa"/>
          </w:tcPr>
          <w:p>
            <w:pPr>
              <w:pStyle w:val="TableParagraph"/>
              <w:spacing w:before="76"/>
              <w:ind w:left="95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875" w:type="dxa"/>
          </w:tcPr>
          <w:p>
            <w:pPr>
              <w:pStyle w:val="TableParagraph"/>
              <w:spacing w:before="76"/>
              <w:ind w:left="106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696" w:type="dxa"/>
          </w:tcPr>
          <w:p>
            <w:pPr>
              <w:pStyle w:val="TableParagraph"/>
              <w:spacing w:before="7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642" w:hRule="atLeast"/>
        </w:trPr>
        <w:tc>
          <w:tcPr>
            <w:tcW w:w="482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55" w:type="dxa"/>
          </w:tcPr>
          <w:p>
            <w:pPr>
              <w:pStyle w:val="TableParagraph"/>
              <w:spacing w:before="75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Daniellia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olivera</w:t>
            </w:r>
          </w:p>
        </w:tc>
        <w:tc>
          <w:tcPr>
            <w:tcW w:w="882" w:type="dxa"/>
          </w:tcPr>
          <w:p>
            <w:pPr>
              <w:pStyle w:val="TableParagraph"/>
              <w:spacing w:before="75"/>
              <w:ind w:left="98" w:right="204"/>
              <w:jc w:val="center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955" w:type="dxa"/>
          </w:tcPr>
          <w:p>
            <w:pPr>
              <w:pStyle w:val="TableParagraph"/>
              <w:spacing w:before="75"/>
              <w:ind w:left="225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58" w:type="dxa"/>
          </w:tcPr>
          <w:p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963" w:type="dxa"/>
          </w:tcPr>
          <w:p>
            <w:pPr>
              <w:pStyle w:val="TableParagraph"/>
              <w:spacing w:before="75"/>
              <w:ind w:left="207"/>
              <w:rPr>
                <w:sz w:val="24"/>
              </w:rPr>
            </w:pPr>
            <w:r>
              <w:rPr>
                <w:sz w:val="24"/>
              </w:rPr>
              <w:t>37.57</w:t>
            </w:r>
          </w:p>
        </w:tc>
        <w:tc>
          <w:tcPr>
            <w:tcW w:w="873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970" w:type="dxa"/>
          </w:tcPr>
          <w:p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5291.30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366-382</w:t>
            </w:r>
          </w:p>
        </w:tc>
        <w:tc>
          <w:tcPr>
            <w:tcW w:w="980" w:type="dxa"/>
          </w:tcPr>
          <w:p>
            <w:pPr>
              <w:pStyle w:val="TableParagraph"/>
              <w:spacing w:before="75"/>
              <w:ind w:left="95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  <w:tc>
          <w:tcPr>
            <w:tcW w:w="875" w:type="dxa"/>
          </w:tcPr>
          <w:p>
            <w:pPr>
              <w:pStyle w:val="TableParagraph"/>
              <w:spacing w:before="75"/>
              <w:ind w:left="106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696" w:type="dxa"/>
          </w:tcPr>
          <w:p>
            <w:pPr>
              <w:pStyle w:val="TableParagraph"/>
              <w:spacing w:before="7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601" w:hRule="atLeast"/>
        </w:trPr>
        <w:tc>
          <w:tcPr>
            <w:tcW w:w="4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0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detected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4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32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63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48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73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36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443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11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068" w:top="1460" w:bottom="1260" w:left="180" w:right="0"/>
        </w:sectPr>
      </w:pPr>
    </w:p>
    <w:p>
      <w:pPr>
        <w:pStyle w:val="Heading2"/>
        <w:spacing w:before="89"/>
        <w:ind w:left="2700"/>
      </w:pPr>
      <w:r>
        <w:rPr/>
        <w:t>100</w:t>
      </w:r>
    </w:p>
    <w:p>
      <w:pPr>
        <w:tabs>
          <w:tab w:pos="2700" w:val="left" w:leader="none"/>
        </w:tabs>
        <w:spacing w:before="176"/>
        <w:ind w:left="1072" w:right="0" w:firstLine="0"/>
        <w:jc w:val="left"/>
        <w:rPr>
          <w:sz w:val="21"/>
        </w:rPr>
      </w:pPr>
      <w:r>
        <w:rPr>
          <w:i/>
          <w:sz w:val="24"/>
        </w:rPr>
        <w:t>Range</w:t>
        <w:tab/>
      </w:r>
      <w:r>
        <w:rPr>
          <w:position w:val="3"/>
          <w:sz w:val="21"/>
        </w:rPr>
        <w:t>9.20-</w:t>
      </w:r>
    </w:p>
    <w:p>
      <w:pPr>
        <w:spacing w:before="86"/>
        <w:ind w:left="2700" w:right="0" w:firstLine="0"/>
        <w:jc w:val="left"/>
        <w:rPr>
          <w:sz w:val="21"/>
        </w:rPr>
      </w:pPr>
      <w:r>
        <w:rPr>
          <w:sz w:val="21"/>
        </w:rPr>
        <w:t>34.40</w:t>
      </w:r>
    </w:p>
    <w:p>
      <w:pPr>
        <w:spacing w:before="121"/>
        <w:ind w:left="2700" w:right="0" w:firstLine="0"/>
        <w:jc w:val="left"/>
        <w:rPr>
          <w:sz w:val="21"/>
        </w:rPr>
      </w:pPr>
      <w:r>
        <w:rPr>
          <w:sz w:val="21"/>
        </w:rPr>
        <w:t>(Ceiba</w:t>
      </w:r>
    </w:p>
    <w:p>
      <w:pPr>
        <w:spacing w:before="121"/>
        <w:ind w:left="2700" w:right="0" w:firstLine="0"/>
        <w:jc w:val="left"/>
        <w:rPr>
          <w:i/>
          <w:sz w:val="21"/>
        </w:rPr>
      </w:pPr>
      <w:r>
        <w:rPr>
          <w:i/>
          <w:sz w:val="21"/>
        </w:rPr>
        <w:t>Petandra</w:t>
      </w:r>
    </w:p>
    <w:p>
      <w:pPr>
        <w:spacing w:before="121"/>
        <w:ind w:left="2700" w:right="0" w:firstLine="0"/>
        <w:jc w:val="left"/>
        <w:rPr>
          <w:sz w:val="21"/>
        </w:rPr>
      </w:pPr>
      <w:r>
        <w:rPr>
          <w:w w:val="100"/>
          <w:sz w:val="21"/>
        </w:rPr>
        <w:t>,</w:t>
      </w:r>
    </w:p>
    <w:p>
      <w:pPr>
        <w:spacing w:line="360" w:lineRule="auto" w:before="121"/>
        <w:ind w:left="2700" w:right="-18" w:firstLine="0"/>
        <w:jc w:val="left"/>
        <w:rPr>
          <w:sz w:val="21"/>
        </w:rPr>
      </w:pPr>
      <w:r>
        <w:rPr>
          <w:i/>
          <w:sz w:val="21"/>
        </w:rPr>
        <w:t>Tetraplur</w:t>
      </w:r>
      <w:r>
        <w:rPr>
          <w:i/>
          <w:spacing w:val="-5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sz w:val="21"/>
        </w:rPr>
        <w:t>tetrapera)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"/>
        <w:ind w:left="141" w:right="0" w:firstLine="0"/>
        <w:jc w:val="left"/>
        <w:rPr>
          <w:sz w:val="14"/>
        </w:rPr>
      </w:pPr>
      <w:r>
        <w:rPr/>
        <w:pict>
          <v:shape style="position:absolute;margin-left:190.960007pt;margin-top:-36.526066pt;width:404.15pt;height:34.9pt;mso-position-horizontal-relative:page;mso-position-vertical-relative:paragraph;z-index:15822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9"/>
                    <w:gridCol w:w="979"/>
                    <w:gridCol w:w="1060"/>
                    <w:gridCol w:w="841"/>
                    <w:gridCol w:w="859"/>
                    <w:gridCol w:w="1017"/>
                    <w:gridCol w:w="1014"/>
                    <w:gridCol w:w="1037"/>
                    <w:gridCol w:w="576"/>
                  </w:tblGrid>
                  <w:tr>
                    <w:trPr>
                      <w:trHeight w:val="403" w:hRule="atLeast"/>
                    </w:trPr>
                    <w:tc>
                      <w:tcPr>
                        <w:tcW w:w="3579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1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1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86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0.50.00-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before="86"/>
                          <w:ind w:left="1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0.01-0.04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86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33.78-40.74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86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1.54-1.98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86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182.00-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187" w:lineRule="exact" w:before="87"/>
                          <w:ind w:lef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360-394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87" w:lineRule="exact" w:before="87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4.10-6.72</w:t>
                        </w:r>
                      </w:p>
                    </w:tc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line="187" w:lineRule="exact" w:before="87"/>
                          <w:ind w:lef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0.021-0.08</w:t>
                        </w: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87" w:lineRule="exact" w:before="87"/>
                          <w:ind w:left="42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21.0-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33.00</w:t>
      </w:r>
    </w:p>
    <w:p>
      <w:pPr>
        <w:spacing w:line="360" w:lineRule="auto" w:before="79"/>
        <w:ind w:left="141" w:right="0" w:firstLine="0"/>
        <w:jc w:val="left"/>
        <w:rPr>
          <w:sz w:val="16"/>
        </w:rPr>
      </w:pPr>
      <w:r>
        <w:rPr>
          <w:sz w:val="16"/>
        </w:rPr>
        <w:t>(Anarcad</w:t>
      </w:r>
      <w:r>
        <w:rPr>
          <w:spacing w:val="1"/>
          <w:sz w:val="16"/>
        </w:rPr>
        <w:t> </w:t>
      </w:r>
      <w:r>
        <w:rPr>
          <w:sz w:val="16"/>
        </w:rPr>
        <w:t>um</w:t>
      </w:r>
      <w:r>
        <w:rPr>
          <w:spacing w:val="1"/>
          <w:sz w:val="16"/>
        </w:rPr>
        <w:t> </w:t>
      </w:r>
      <w:r>
        <w:rPr>
          <w:i/>
          <w:sz w:val="16"/>
        </w:rPr>
        <w:t>occidenta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le</w:t>
      </w:r>
      <w:r>
        <w:rPr>
          <w:sz w:val="16"/>
        </w:rPr>
        <w:t>,</w:t>
      </w:r>
      <w:r>
        <w:rPr>
          <w:spacing w:val="1"/>
          <w:sz w:val="16"/>
        </w:rPr>
        <w:t> </w:t>
      </w:r>
      <w:r>
        <w:rPr>
          <w:i/>
          <w:sz w:val="16"/>
        </w:rPr>
        <w:t>Ceita</w:t>
      </w:r>
      <w:r>
        <w:rPr>
          <w:i/>
          <w:spacing w:val="-37"/>
          <w:sz w:val="16"/>
        </w:rPr>
        <w:t> </w:t>
      </w:r>
      <w:r>
        <w:rPr>
          <w:i/>
          <w:sz w:val="16"/>
        </w:rPr>
        <w:t>zenkeri</w:t>
      </w:r>
      <w:r>
        <w:rPr>
          <w:sz w:val="16"/>
        </w:rPr>
        <w:t>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360" w:lineRule="auto" w:before="0"/>
        <w:ind w:left="122" w:right="-17" w:firstLine="0"/>
        <w:jc w:val="left"/>
        <w:rPr>
          <w:sz w:val="16"/>
        </w:rPr>
      </w:pPr>
      <w:r>
        <w:rPr>
          <w:sz w:val="16"/>
        </w:rPr>
        <w:t>(</w:t>
      </w:r>
      <w:r>
        <w:rPr>
          <w:i/>
          <w:sz w:val="16"/>
        </w:rPr>
        <w:t>Upia</w:t>
      </w:r>
      <w:r>
        <w:rPr>
          <w:sz w:val="16"/>
        </w:rPr>
        <w:t>,</w:t>
      </w:r>
      <w:r>
        <w:rPr>
          <w:spacing w:val="1"/>
          <w:sz w:val="16"/>
        </w:rPr>
        <w:t> </w:t>
      </w:r>
      <w:r>
        <w:rPr>
          <w:i/>
          <w:sz w:val="16"/>
        </w:rPr>
        <w:t>tetraplura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tetrapperia</w:t>
      </w:r>
      <w:r>
        <w:rPr>
          <w:sz w:val="16"/>
        </w:rPr>
        <w:t>)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360" w:lineRule="auto" w:before="0"/>
        <w:ind w:left="163" w:right="-11" w:firstLine="0"/>
        <w:jc w:val="left"/>
        <w:rPr>
          <w:i/>
          <w:sz w:val="14"/>
        </w:rPr>
      </w:pPr>
      <w:r>
        <w:rPr>
          <w:i/>
          <w:spacing w:val="-1"/>
          <w:sz w:val="14"/>
        </w:rPr>
        <w:t>(Pteracarpus</w:t>
      </w:r>
      <w:r>
        <w:rPr>
          <w:i/>
          <w:spacing w:val="-32"/>
          <w:sz w:val="14"/>
        </w:rPr>
        <w:t> </w:t>
      </w:r>
      <w:r>
        <w:rPr>
          <w:i/>
          <w:sz w:val="14"/>
        </w:rPr>
        <w:t>soyouxi,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Naulea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diderichii)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spacing w:line="360" w:lineRule="auto" w:before="0"/>
        <w:ind w:left="206" w:right="0" w:firstLine="0"/>
        <w:jc w:val="both"/>
        <w:rPr>
          <w:sz w:val="14"/>
        </w:rPr>
      </w:pPr>
      <w:r>
        <w:rPr>
          <w:i/>
          <w:spacing w:val="-1"/>
          <w:sz w:val="14"/>
        </w:rPr>
        <w:t>(</w:t>
      </w:r>
      <w:r>
        <w:rPr>
          <w:i/>
          <w:spacing w:val="-1"/>
          <w:sz w:val="12"/>
        </w:rPr>
        <w:t>Pycananthus</w:t>
      </w:r>
      <w:r>
        <w:rPr>
          <w:i/>
          <w:spacing w:val="-28"/>
          <w:sz w:val="12"/>
        </w:rPr>
        <w:t> </w:t>
      </w:r>
      <w:r>
        <w:rPr>
          <w:i/>
          <w:sz w:val="14"/>
        </w:rPr>
        <w:t>angolensis</w:t>
      </w:r>
      <w:r>
        <w:rPr>
          <w:sz w:val="14"/>
        </w:rPr>
        <w:t>,</w:t>
      </w:r>
      <w:r>
        <w:rPr>
          <w:spacing w:val="-33"/>
          <w:sz w:val="14"/>
        </w:rPr>
        <w:t> </w:t>
      </w:r>
      <w:r>
        <w:rPr>
          <w:i/>
          <w:sz w:val="14"/>
        </w:rPr>
        <w:t>Bragistagia</w:t>
      </w:r>
      <w:r>
        <w:rPr>
          <w:i/>
          <w:spacing w:val="-33"/>
          <w:sz w:val="14"/>
        </w:rPr>
        <w:t> </w:t>
      </w:r>
      <w:r>
        <w:rPr>
          <w:i/>
          <w:sz w:val="14"/>
        </w:rPr>
        <w:t>nigeria</w:t>
      </w:r>
      <w:r>
        <w:rPr>
          <w:sz w:val="14"/>
        </w:rPr>
        <w:t>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53" w:right="0" w:firstLine="0"/>
        <w:jc w:val="left"/>
        <w:rPr>
          <w:sz w:val="16"/>
        </w:rPr>
      </w:pPr>
      <w:r>
        <w:rPr>
          <w:sz w:val="16"/>
        </w:rPr>
        <w:t>105665.00</w:t>
      </w:r>
    </w:p>
    <w:p>
      <w:pPr>
        <w:spacing w:line="360" w:lineRule="auto" w:before="93"/>
        <w:ind w:left="153" w:right="-18" w:firstLine="0"/>
        <w:jc w:val="left"/>
        <w:rPr>
          <w:i/>
          <w:sz w:val="18"/>
        </w:rPr>
      </w:pPr>
      <w:r>
        <w:rPr>
          <w:sz w:val="18"/>
        </w:rPr>
        <w:t>(</w:t>
      </w:r>
      <w:r>
        <w:rPr>
          <w:i/>
          <w:sz w:val="18"/>
        </w:rPr>
        <w:t>KhIaya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senIagalen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sis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NaIulea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diderrichii</w:t>
      </w:r>
    </w:p>
    <w:p>
      <w:pPr>
        <w:spacing w:before="1"/>
        <w:ind w:left="153" w:right="0" w:firstLine="0"/>
        <w:jc w:val="left"/>
        <w:rPr>
          <w:sz w:val="18"/>
        </w:rPr>
      </w:pPr>
      <w:r>
        <w:rPr>
          <w:sz w:val="18"/>
        </w:rPr>
        <w:t>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360" w:lineRule="auto" w:before="0"/>
        <w:ind w:left="148" w:right="-8" w:firstLine="0"/>
        <w:jc w:val="left"/>
        <w:rPr>
          <w:sz w:val="18"/>
        </w:rPr>
      </w:pPr>
      <w:r>
        <w:rPr>
          <w:sz w:val="18"/>
        </w:rPr>
        <w:t>(Terminila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ia superba,</w:t>
      </w:r>
      <w:r>
        <w:rPr>
          <w:spacing w:val="-42"/>
          <w:sz w:val="18"/>
        </w:rPr>
        <w:t> </w:t>
      </w:r>
      <w:r>
        <w:rPr>
          <w:sz w:val="18"/>
        </w:rPr>
        <w:t>Triplochit</w:t>
      </w:r>
      <w:r>
        <w:rPr>
          <w:spacing w:val="1"/>
          <w:sz w:val="18"/>
        </w:rPr>
        <w:t> </w:t>
      </w:r>
      <w:r>
        <w:rPr>
          <w:sz w:val="18"/>
        </w:rPr>
        <w:t>on scloro</w:t>
      </w:r>
      <w:r>
        <w:rPr>
          <w:spacing w:val="1"/>
          <w:sz w:val="18"/>
        </w:rPr>
        <w:t> </w:t>
      </w:r>
      <w:r>
        <w:rPr>
          <w:sz w:val="18"/>
        </w:rPr>
        <w:t>xylon)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360" w:lineRule="auto" w:before="0"/>
        <w:ind w:left="127" w:right="-18" w:firstLine="0"/>
        <w:jc w:val="left"/>
        <w:rPr>
          <w:sz w:val="18"/>
        </w:rPr>
      </w:pPr>
      <w:r>
        <w:rPr>
          <w:sz w:val="18"/>
        </w:rPr>
        <w:t>(</w:t>
      </w:r>
      <w:r>
        <w:rPr>
          <w:sz w:val="14"/>
        </w:rPr>
        <w:t>Azadirachta</w:t>
      </w:r>
      <w:r>
        <w:rPr>
          <w:spacing w:val="-32"/>
          <w:sz w:val="14"/>
        </w:rPr>
        <w:t> </w:t>
      </w:r>
      <w:r>
        <w:rPr>
          <w:sz w:val="18"/>
        </w:rPr>
        <w:t>indica,</w:t>
      </w:r>
      <w:r>
        <w:rPr>
          <w:spacing w:val="1"/>
          <w:sz w:val="18"/>
        </w:rPr>
        <w:t> </w:t>
      </w:r>
      <w:r>
        <w:rPr>
          <w:sz w:val="16"/>
        </w:rPr>
        <w:t>Pteracarpus</w:t>
      </w:r>
      <w:r>
        <w:rPr>
          <w:spacing w:val="-38"/>
          <w:sz w:val="16"/>
        </w:rPr>
        <w:t> </w:t>
      </w:r>
      <w:r>
        <w:rPr>
          <w:sz w:val="18"/>
        </w:rPr>
        <w:t>soyouxi)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360" w:lineRule="auto" w:before="0"/>
        <w:ind w:left="203" w:right="-9" w:firstLine="0"/>
        <w:jc w:val="left"/>
        <w:rPr>
          <w:sz w:val="18"/>
        </w:rPr>
      </w:pPr>
      <w:r>
        <w:rPr>
          <w:spacing w:val="-1"/>
          <w:sz w:val="18"/>
        </w:rPr>
        <w:t>(Tetraplura</w:t>
      </w:r>
      <w:r>
        <w:rPr>
          <w:spacing w:val="-42"/>
          <w:sz w:val="18"/>
        </w:rPr>
        <w:t> </w:t>
      </w:r>
      <w:r>
        <w:rPr>
          <w:i/>
          <w:sz w:val="18"/>
        </w:rPr>
        <w:t>tetrapera</w:t>
      </w:r>
      <w:r>
        <w:rPr>
          <w:sz w:val="18"/>
        </w:rPr>
        <w:t>),</w:t>
      </w:r>
      <w:r>
        <w:rPr>
          <w:spacing w:val="-42"/>
          <w:sz w:val="18"/>
        </w:rPr>
        <w:t> </w:t>
      </w:r>
      <w:r>
        <w:rPr>
          <w:i/>
          <w:sz w:val="18"/>
        </w:rPr>
        <w:t>Ceiba</w:t>
      </w:r>
      <w:r>
        <w:rPr>
          <w:i/>
          <w:spacing w:val="1"/>
          <w:sz w:val="18"/>
        </w:rPr>
        <w:t> </w:t>
      </w:r>
      <w:r>
        <w:rPr>
          <w:sz w:val="18"/>
        </w:rPr>
        <w:t>petandra)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142" w:right="0" w:firstLine="0"/>
        <w:jc w:val="left"/>
        <w:rPr>
          <w:sz w:val="18"/>
        </w:rPr>
      </w:pPr>
      <w:r>
        <w:rPr>
          <w:sz w:val="18"/>
        </w:rPr>
        <w:t>28.5</w:t>
      </w:r>
    </w:p>
    <w:p>
      <w:pPr>
        <w:spacing w:line="360" w:lineRule="auto" w:before="105"/>
        <w:ind w:left="142" w:right="239" w:firstLine="0"/>
        <w:jc w:val="left"/>
        <w:rPr>
          <w:sz w:val="18"/>
        </w:rPr>
      </w:pPr>
      <w:r>
        <w:rPr/>
        <w:pict>
          <v:rect style="position:absolute;margin-left:15.05pt;margin-top:149.967346pt;width:596.950pt;height:.75pt;mso-position-horizontal-relative:page;mso-position-vertical-relative:paragraph;z-index:15821824" filled="true" fillcolor="#000000" stroked="false">
            <v:fill type="solid"/>
            <w10:wrap type="none"/>
          </v:rect>
        </w:pict>
      </w:r>
      <w:r>
        <w:rPr>
          <w:sz w:val="18"/>
        </w:rPr>
        <w:t>(Albuzi a</w:t>
      </w:r>
      <w:r>
        <w:rPr>
          <w:spacing w:val="1"/>
          <w:sz w:val="18"/>
        </w:rPr>
        <w:t> </w:t>
      </w:r>
      <w:r>
        <w:rPr>
          <w:sz w:val="18"/>
        </w:rPr>
        <w:t>ferruge</w:t>
      </w:r>
      <w:r>
        <w:rPr>
          <w:spacing w:val="-42"/>
          <w:sz w:val="18"/>
        </w:rPr>
        <w:t> </w:t>
      </w:r>
      <w:r>
        <w:rPr>
          <w:sz w:val="18"/>
        </w:rPr>
        <w:t>rua,</w:t>
      </w:r>
      <w:r>
        <w:rPr>
          <w:spacing w:val="1"/>
          <w:sz w:val="18"/>
        </w:rPr>
        <w:t> </w:t>
      </w:r>
      <w:r>
        <w:rPr>
          <w:sz w:val="18"/>
        </w:rPr>
        <w:t>Canari</w:t>
      </w:r>
      <w:r>
        <w:rPr>
          <w:spacing w:val="1"/>
          <w:sz w:val="18"/>
        </w:rPr>
        <w:t> </w:t>
      </w:r>
      <w:r>
        <w:rPr>
          <w:sz w:val="18"/>
        </w:rPr>
        <w:t>um</w:t>
      </w:r>
      <w:r>
        <w:rPr>
          <w:spacing w:val="1"/>
          <w:sz w:val="18"/>
        </w:rPr>
        <w:t> </w:t>
      </w:r>
      <w:r>
        <w:rPr>
          <w:sz w:val="18"/>
        </w:rPr>
        <w:t>schwaf</w:t>
      </w:r>
      <w:r>
        <w:rPr>
          <w:spacing w:val="-42"/>
          <w:sz w:val="18"/>
        </w:rPr>
        <w:t> </w:t>
      </w:r>
      <w:r>
        <w:rPr>
          <w:sz w:val="18"/>
        </w:rPr>
        <w:t>urihii)</w:t>
      </w:r>
    </w:p>
    <w:p>
      <w:pPr>
        <w:spacing w:after="0" w:line="360" w:lineRule="auto"/>
        <w:jc w:val="left"/>
        <w:rPr>
          <w:sz w:val="18"/>
        </w:rPr>
        <w:sectPr>
          <w:type w:val="continuous"/>
          <w:pgSz w:w="12240" w:h="15840"/>
          <w:pgMar w:top="1360" w:bottom="1100" w:left="180" w:right="0"/>
          <w:cols w:num="10" w:equalWidth="0">
            <w:col w:w="3508" w:space="40"/>
            <w:col w:w="811" w:space="39"/>
            <w:col w:w="899" w:space="40"/>
            <w:col w:w="899" w:space="39"/>
            <w:col w:w="873" w:space="39"/>
            <w:col w:w="945" w:space="40"/>
            <w:col w:w="930" w:space="39"/>
            <w:col w:w="876" w:space="40"/>
            <w:col w:w="1013" w:space="39"/>
            <w:col w:w="951"/>
          </w:cols>
        </w:sectPr>
      </w:pPr>
    </w:p>
    <w:p>
      <w:pPr>
        <w:spacing w:after="0" w:line="360" w:lineRule="auto"/>
        <w:jc w:val="left"/>
        <w:rPr>
          <w:sz w:val="18"/>
        </w:rPr>
        <w:sectPr>
          <w:type w:val="continuous"/>
          <w:pgSz w:w="12240" w:h="15840"/>
          <w:pgMar w:top="1360" w:bottom="1100" w:left="180" w:right="0"/>
        </w:sectPr>
      </w:pPr>
    </w:p>
    <w:p>
      <w:pPr>
        <w:pStyle w:val="Heading3"/>
        <w:spacing w:before="79"/>
        <w:ind w:left="1087"/>
        <w:jc w:val="left"/>
      </w:pPr>
      <w:r>
        <w:rPr/>
        <w:t>table</w:t>
      </w:r>
      <w:r>
        <w:rPr>
          <w:spacing w:val="-1"/>
        </w:rPr>
        <w:t> </w:t>
      </w:r>
      <w:r>
        <w:rPr/>
        <w:t>4.5b</w:t>
      </w:r>
    </w:p>
    <w:p>
      <w:pPr>
        <w:pStyle w:val="BodyText"/>
        <w:spacing w:before="130" w:after="8"/>
        <w:ind w:left="1087"/>
      </w:pPr>
      <w:r>
        <w:rPr/>
        <w:t>Summary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analysis</w:t>
      </w:r>
    </w:p>
    <w:tbl>
      <w:tblPr>
        <w:tblW w:w="0" w:type="auto"/>
        <w:jc w:val="left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5"/>
        <w:gridCol w:w="1980"/>
        <w:gridCol w:w="1980"/>
        <w:gridCol w:w="1193"/>
      </w:tblGrid>
      <w:tr>
        <w:trPr>
          <w:trHeight w:val="253" w:hRule="atLeast"/>
        </w:trPr>
        <w:tc>
          <w:tcPr>
            <w:tcW w:w="3865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Compared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Proximates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difference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Leader</w:t>
            </w:r>
          </w:p>
        </w:tc>
        <w:tc>
          <w:tcPr>
            <w:tcW w:w="119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Rank</w:t>
            </w: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Vs  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7.8140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15.2710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-21.4352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13.5134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9.7690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15.2414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4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-10.1700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content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-7.8140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7.4570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-29.2492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5.6994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1.9550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7.4274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4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-17.9840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92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gravity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-15.2710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-7.44570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-36.7062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-1.7576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-5.5020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5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-25.4410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21.4352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29.2492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36.7062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34.9486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31.2042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36.6766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5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11.2652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-13.5134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-5.6994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1.7576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-34.9486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-3.7444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1.7280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5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-23.6834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PhVs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-9.7690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-1.9550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5.5020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-31.2042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3.7444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5.4724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35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-19.9390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31" w:val="left" w:leader="none"/>
              </w:tabs>
              <w:spacing w:line="231" w:lineRule="exact"/>
              <w:ind w:left="384"/>
              <w:rPr>
                <w:sz w:val="22"/>
              </w:rPr>
            </w:pPr>
            <w:r>
              <w:rPr>
                <w:sz w:val="22"/>
              </w:rPr>
              <w:t>Porosity</w:t>
              <w:tab/>
              <w:t>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 content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-15.2414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-7.4274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-36.6766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-1.7280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-5.4724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68" w:top="1360" w:bottom="1260" w:left="180" w:right="0"/>
        </w:sectPr>
      </w:pPr>
    </w:p>
    <w:tbl>
      <w:tblPr>
        <w:tblW w:w="0" w:type="auto"/>
        <w:jc w:val="left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5"/>
        <w:gridCol w:w="1980"/>
        <w:gridCol w:w="1980"/>
        <w:gridCol w:w="1193"/>
      </w:tblGrid>
      <w:tr>
        <w:trPr>
          <w:trHeight w:val="254" w:hRule="atLeast"/>
        </w:trPr>
        <w:tc>
          <w:tcPr>
            <w:tcW w:w="3865" w:type="dxa"/>
          </w:tcPr>
          <w:p>
            <w:pPr>
              <w:pStyle w:val="TableParagraph"/>
              <w:tabs>
                <w:tab w:pos="1980" w:val="left" w:leader="none"/>
              </w:tabs>
              <w:spacing w:line="234" w:lineRule="exact"/>
              <w:ind w:left="881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-25.4114</w:t>
            </w:r>
          </w:p>
        </w:tc>
        <w:tc>
          <w:tcPr>
            <w:tcW w:w="1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22" w:hRule="atLeast"/>
        </w:trPr>
        <w:tc>
          <w:tcPr>
            <w:tcW w:w="3865" w:type="dxa"/>
          </w:tcPr>
          <w:p>
            <w:pPr>
              <w:pStyle w:val="TableParagraph"/>
              <w:tabs>
                <w:tab w:pos="1850" w:val="left" w:leader="none"/>
              </w:tabs>
              <w:spacing w:line="246" w:lineRule="exact"/>
              <w:ind w:left="825"/>
              <w:rPr>
                <w:sz w:val="22"/>
              </w:rPr>
            </w:pPr>
            <w:r>
              <w:rPr>
                <w:sz w:val="22"/>
              </w:rPr>
              <w:t>FSP</w:t>
              <w:tab/>
              <w:t>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  <w:p>
            <w:pPr>
              <w:pStyle w:val="TableParagraph"/>
              <w:tabs>
                <w:tab w:pos="1154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0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10.1700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17.9840</w:t>
            </w:r>
          </w:p>
          <w:p>
            <w:pPr>
              <w:pStyle w:val="TableParagraph"/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25.4410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-11.2652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23.6834</w:t>
            </w:r>
          </w:p>
          <w:p>
            <w:pPr>
              <w:pStyle w:val="TableParagraph"/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19.9390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25.4114</w:t>
            </w:r>
          </w:p>
        </w:tc>
        <w:tc>
          <w:tcPr>
            <w:tcW w:w="19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FSP</w:t>
            </w:r>
          </w:p>
        </w:tc>
        <w:tc>
          <w:tcPr>
            <w:tcW w:w="119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Heading2"/>
        <w:spacing w:before="89"/>
        <w:ind w:left="2414"/>
      </w:pPr>
      <w:r>
        <w:rPr/>
        <w:t>FSP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Saturation Point</w:t>
      </w:r>
    </w:p>
    <w:p>
      <w:pPr>
        <w:spacing w:after="0"/>
        <w:sectPr>
          <w:pgSz w:w="12240" w:h="15840"/>
          <w:pgMar w:header="0" w:footer="1068" w:top="1440" w:bottom="1260" w:left="180" w:right="0"/>
        </w:sectPr>
      </w:pPr>
    </w:p>
    <w:p>
      <w:pPr>
        <w:pStyle w:val="Heading3"/>
        <w:numPr>
          <w:ilvl w:val="1"/>
          <w:numId w:val="63"/>
        </w:numPr>
        <w:tabs>
          <w:tab w:pos="1801" w:val="left" w:leader="none"/>
        </w:tabs>
        <w:spacing w:line="240" w:lineRule="auto" w:before="79" w:after="0"/>
        <w:ind w:left="1800" w:right="0" w:hanging="541"/>
        <w:jc w:val="both"/>
      </w:pPr>
      <w:bookmarkStart w:name="_TOC_250011" w:id="206"/>
      <w:r>
        <w:rPr/>
        <w:t>The</w:t>
      </w:r>
      <w:r>
        <w:rPr>
          <w:spacing w:val="-3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properties</w:t>
      </w:r>
      <w:r>
        <w:rPr>
          <w:spacing w:val="-1"/>
        </w:rPr>
        <w:t> </w:t>
      </w:r>
      <w:bookmarkEnd w:id="206"/>
      <w:r>
        <w:rPr/>
        <w:t>of wood</w:t>
      </w:r>
    </w:p>
    <w:p>
      <w:pPr>
        <w:pStyle w:val="Heading3"/>
        <w:numPr>
          <w:ilvl w:val="2"/>
          <w:numId w:val="63"/>
        </w:numPr>
        <w:tabs>
          <w:tab w:pos="1981" w:val="left" w:leader="none"/>
        </w:tabs>
        <w:spacing w:line="240" w:lineRule="auto" w:before="137" w:after="0"/>
        <w:ind w:left="1980" w:right="0" w:hanging="721"/>
        <w:jc w:val="both"/>
      </w:pPr>
      <w:bookmarkStart w:name="_TOC_250010" w:id="207"/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2"/>
        </w:rPr>
        <w:t> </w:t>
      </w:r>
      <w:bookmarkEnd w:id="207"/>
      <w:r>
        <w:rPr/>
        <w:t>samples</w:t>
      </w:r>
    </w:p>
    <w:p>
      <w:pPr>
        <w:pStyle w:val="BodyText"/>
        <w:spacing w:line="360" w:lineRule="auto" w:before="134"/>
        <w:ind w:left="1260" w:right="1260"/>
        <w:jc w:val="both"/>
      </w:pPr>
      <w:r>
        <w:rPr/>
        <w:t>From the result of the moisture content of the fifty timbers studied the percentage of moisture</w:t>
      </w:r>
      <w:r>
        <w:rPr>
          <w:spacing w:val="1"/>
        </w:rPr>
        <w:t> </w:t>
      </w:r>
      <w:r>
        <w:rPr/>
        <w:t>content ranged between 9.20 ±34.40% in the wood samples. According to William and Anton</w:t>
      </w:r>
      <w:r>
        <w:rPr>
          <w:spacing w:val="1"/>
        </w:rPr>
        <w:t> </w:t>
      </w:r>
      <w:r>
        <w:rPr/>
        <w:t>(1999) the maximum possible water content in a green wood varies from 26.7% at specific gravity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0.03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44%</w:t>
      </w:r>
      <w:r>
        <w:rPr>
          <w:spacing w:val="35"/>
        </w:rPr>
        <w:t> </w:t>
      </w:r>
      <w:r>
        <w:rPr/>
        <w:t>at</w:t>
      </w:r>
      <w:r>
        <w:rPr>
          <w:spacing w:val="36"/>
        </w:rPr>
        <w:t> </w:t>
      </w:r>
      <w:r>
        <w:rPr/>
        <w:t>specific</w:t>
      </w:r>
      <w:r>
        <w:rPr>
          <w:spacing w:val="37"/>
        </w:rPr>
        <w:t> </w:t>
      </w:r>
      <w:r>
        <w:rPr/>
        <w:t>gravity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0.90</w:t>
      </w:r>
      <w:r>
        <w:rPr>
          <w:spacing w:val="35"/>
        </w:rPr>
        <w:t> </w:t>
      </w:r>
      <w:r>
        <w:rPr/>
        <w:t>Gerhards</w:t>
      </w:r>
      <w:r>
        <w:rPr>
          <w:spacing w:val="35"/>
        </w:rPr>
        <w:t> </w:t>
      </w:r>
      <w:r>
        <w:rPr/>
        <w:t>(1982)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USDA</w:t>
      </w:r>
      <w:r>
        <w:rPr>
          <w:spacing w:val="36"/>
        </w:rPr>
        <w:t> </w:t>
      </w:r>
      <w:r>
        <w:rPr/>
        <w:t>(1999)</w:t>
      </w:r>
      <w:r>
        <w:rPr>
          <w:spacing w:val="35"/>
        </w:rPr>
        <w:t> </w:t>
      </w:r>
      <w:r>
        <w:rPr/>
        <w:t>stated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wood strength is related</w:t>
      </w:r>
      <w:r>
        <w:rPr>
          <w:spacing w:val="1"/>
        </w:rPr>
        <w:t> </w:t>
      </w:r>
      <w:r>
        <w:rPr/>
        <w:t>to the amount of water content in the wood fibre cell wall. Wood</w:t>
      </w:r>
      <w:r>
        <w:rPr>
          <w:spacing w:val="60"/>
        </w:rPr>
        <w:t> </w:t>
      </w:r>
      <w:r>
        <w:rPr/>
        <w:t>gains</w:t>
      </w:r>
      <w:r>
        <w:rPr>
          <w:spacing w:val="1"/>
        </w:rPr>
        <w:t> </w:t>
      </w:r>
      <w:r>
        <w:rPr/>
        <w:t>and loses moisture as change occurs in the temperature and humidity of the</w:t>
      </w:r>
      <w:r>
        <w:rPr>
          <w:spacing w:val="1"/>
        </w:rPr>
        <w:t> </w:t>
      </w:r>
      <w:r>
        <w:rPr/>
        <w:t>surrounding air.</w:t>
      </w:r>
      <w:r>
        <w:rPr>
          <w:spacing w:val="1"/>
        </w:rPr>
        <w:t> </w:t>
      </w:r>
      <w:r>
        <w:rPr/>
        <w:t>Decrease in moisture content of a wood affects the weight dimension and strength of the wood and</w:t>
      </w:r>
      <w:r>
        <w:rPr>
          <w:spacing w:val="-57"/>
        </w:rPr>
        <w:t> </w:t>
      </w:r>
      <w:r>
        <w:rPr/>
        <w:t>as well affects both the physical and mechanical properties of wood, depending on whether the</w:t>
      </w:r>
      <w:r>
        <w:rPr>
          <w:spacing w:val="1"/>
        </w:rPr>
        <w:t> </w:t>
      </w:r>
      <w:r>
        <w:rPr/>
        <w:t>moisture</w:t>
      </w:r>
      <w:r>
        <w:rPr>
          <w:spacing w:val="5"/>
        </w:rPr>
        <w:t> </w:t>
      </w:r>
      <w:r>
        <w:rPr/>
        <w:t>content,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above</w:t>
      </w:r>
      <w:r>
        <w:rPr>
          <w:spacing w:val="6"/>
        </w:rPr>
        <w:t> </w:t>
      </w:r>
      <w:r>
        <w:rPr/>
        <w:t>or</w:t>
      </w:r>
      <w:r>
        <w:rPr>
          <w:spacing w:val="10"/>
        </w:rPr>
        <w:t> </w:t>
      </w:r>
      <w:r>
        <w:rPr/>
        <w:t>below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FSP</w:t>
      </w:r>
      <w:r>
        <w:rPr>
          <w:spacing w:val="6"/>
        </w:rPr>
        <w:t> </w:t>
      </w:r>
      <w:r>
        <w:rPr/>
        <w:t>(Table</w:t>
      </w:r>
      <w:r>
        <w:rPr>
          <w:spacing w:val="6"/>
        </w:rPr>
        <w:t> </w:t>
      </w:r>
      <w:r>
        <w:rPr/>
        <w:t>4.5b</w:t>
      </w:r>
      <w:r>
        <w:rPr>
          <w:spacing w:val="7"/>
        </w:rPr>
        <w:t> </w:t>
      </w:r>
      <w:r>
        <w:rPr/>
        <w:t>.From</w:t>
      </w:r>
      <w:r>
        <w:rPr>
          <w:spacing w:val="8"/>
        </w:rPr>
        <w:t> </w:t>
      </w:r>
      <w:r>
        <w:rPr/>
        <w:t>our</w:t>
      </w:r>
      <w:r>
        <w:rPr>
          <w:spacing w:val="8"/>
        </w:rPr>
        <w:t> </w:t>
      </w:r>
      <w:r>
        <w:rPr/>
        <w:t>result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  <w:r>
        <w:rPr>
          <w:spacing w:val="10"/>
        </w:rPr>
        <w:t> </w:t>
      </w:r>
      <w:r>
        <w:rPr/>
        <w:t>41.5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figure</w:t>
      </w:r>
    </w:p>
    <w:p>
      <w:pPr>
        <w:pStyle w:val="BodyText"/>
        <w:spacing w:line="360" w:lineRule="auto"/>
        <w:ind w:left="1260" w:right="1263"/>
        <w:jc w:val="both"/>
      </w:pPr>
      <w:r>
        <w:rPr/>
        <w:t>4.10 it is clear that 18(Tetraplura terapera) has moisture content higher than its fsp. 34.23% while</w:t>
      </w:r>
      <w:r>
        <w:rPr>
          <w:spacing w:val="1"/>
        </w:rPr>
        <w:t> </w:t>
      </w:r>
      <w:r>
        <w:rPr/>
        <w:t>the other forty nine Nigerian timbers have values lower than their fsp. 23% which means that the</w:t>
      </w:r>
      <w:r>
        <w:rPr>
          <w:spacing w:val="1"/>
        </w:rPr>
        <w:t> </w:t>
      </w:r>
      <w:r>
        <w:rPr/>
        <w:t>timber whose moisture</w:t>
      </w:r>
      <w:r>
        <w:rPr>
          <w:spacing w:val="1"/>
        </w:rPr>
        <w:t> </w:t>
      </w:r>
      <w:r>
        <w:rPr/>
        <w:t>content value was above its FSP will have both physical and mechanical</w:t>
      </w:r>
      <w:r>
        <w:rPr>
          <w:spacing w:val="1"/>
        </w:rPr>
        <w:t> </w:t>
      </w:r>
      <w:r>
        <w:rPr/>
        <w:t>properly unaffected including wood strength and long service life, while those with lower fibre</w:t>
      </w:r>
      <w:r>
        <w:rPr>
          <w:spacing w:val="1"/>
        </w:rPr>
        <w:t> </w:t>
      </w:r>
      <w:r>
        <w:rPr/>
        <w:t>saturation point will have great changes in their physical and mechanical properties as low fibre</w:t>
      </w:r>
      <w:r>
        <w:rPr>
          <w:spacing w:val="1"/>
        </w:rPr>
        <w:t> </w:t>
      </w:r>
      <w:r>
        <w:rPr/>
        <w:t>saturation point will have great change in wood strength and as such will also affect durability and</w:t>
      </w:r>
      <w:r>
        <w:rPr>
          <w:spacing w:val="1"/>
        </w:rPr>
        <w:t> </w:t>
      </w:r>
      <w:r>
        <w:rPr/>
        <w:t>low</w:t>
      </w:r>
      <w:r>
        <w:rPr>
          <w:spacing w:val="39"/>
        </w:rPr>
        <w:t> </w:t>
      </w:r>
      <w:r>
        <w:rPr/>
        <w:t>service</w:t>
      </w:r>
      <w:r>
        <w:rPr>
          <w:spacing w:val="42"/>
        </w:rPr>
        <w:t> </w:t>
      </w:r>
      <w:r>
        <w:rPr/>
        <w:t>woods</w:t>
      </w:r>
      <w:r>
        <w:rPr>
          <w:spacing w:val="39"/>
        </w:rPr>
        <w:t> </w:t>
      </w:r>
      <w:r>
        <w:rPr/>
        <w:t>with</w:t>
      </w:r>
      <w:r>
        <w:rPr>
          <w:spacing w:val="41"/>
        </w:rPr>
        <w:t> </w:t>
      </w:r>
      <w:r>
        <w:rPr/>
        <w:t>low</w:t>
      </w:r>
      <w:r>
        <w:rPr>
          <w:spacing w:val="39"/>
        </w:rPr>
        <w:t> </w:t>
      </w:r>
      <w:r>
        <w:rPr/>
        <w:t>moisture</w:t>
      </w:r>
      <w:r>
        <w:rPr>
          <w:spacing w:val="39"/>
        </w:rPr>
        <w:t> </w:t>
      </w:r>
      <w:r>
        <w:rPr/>
        <w:t>content</w:t>
      </w:r>
      <w:r>
        <w:rPr>
          <w:spacing w:val="39"/>
        </w:rPr>
        <w:t> </w:t>
      </w:r>
      <w:r>
        <w:rPr/>
        <w:t>showed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woods</w:t>
      </w:r>
      <w:r>
        <w:rPr>
          <w:spacing w:val="40"/>
        </w:rPr>
        <w:t> </w:t>
      </w:r>
      <w:r>
        <w:rPr/>
        <w:t>do</w:t>
      </w:r>
      <w:r>
        <w:rPr>
          <w:spacing w:val="39"/>
        </w:rPr>
        <w:t> </w:t>
      </w:r>
      <w:r>
        <w:rPr/>
        <w:t>not</w:t>
      </w:r>
      <w:r>
        <w:rPr>
          <w:spacing w:val="41"/>
        </w:rPr>
        <w:t> </w:t>
      </w:r>
      <w:r>
        <w:rPr/>
        <w:t>need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be</w:t>
      </w:r>
      <w:r>
        <w:rPr>
          <w:spacing w:val="39"/>
        </w:rPr>
        <w:t> </w:t>
      </w:r>
      <w:r>
        <w:rPr/>
        <w:t>dried</w:t>
      </w:r>
      <w:r>
        <w:rPr>
          <w:spacing w:val="-58"/>
        </w:rPr>
        <w:t> </w:t>
      </w:r>
      <w:r>
        <w:rPr/>
        <w:t>before storage because the low moisture does not encourage microbial growth. The water in wood</w:t>
      </w:r>
      <w:r>
        <w:rPr>
          <w:spacing w:val="1"/>
        </w:rPr>
        <w:t> </w:t>
      </w:r>
      <w:r>
        <w:rPr/>
        <w:t>is either held within walls by bonding forces (hydrogen bonding) between water and cellulose</w:t>
      </w:r>
      <w:r>
        <w:rPr>
          <w:spacing w:val="1"/>
        </w:rPr>
        <w:t> </w:t>
      </w:r>
      <w:r>
        <w:rPr/>
        <w:t>molecule (bound water) or contained in the cavities and not held by these forces (free water). The</w:t>
      </w:r>
      <w:r>
        <w:rPr>
          <w:spacing w:val="1"/>
        </w:rPr>
        <w:t> </w:t>
      </w:r>
      <w:r>
        <w:rPr/>
        <w:t>equilibrium moisture content (EMC) of wood is attained when there is a balance of the amount of</w:t>
      </w:r>
      <w:r>
        <w:rPr>
          <w:spacing w:val="1"/>
        </w:rPr>
        <w:t> </w:t>
      </w:r>
      <w:r>
        <w:rPr/>
        <w:t>bound water it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 of water in</w:t>
      </w:r>
      <w:r>
        <w:rPr>
          <w:spacing w:val="1"/>
        </w:rPr>
        <w:t> </w:t>
      </w:r>
      <w:r>
        <w:rPr/>
        <w:t>the surrounding atmosphere. Due to</w:t>
      </w:r>
      <w:r>
        <w:rPr>
          <w:spacing w:val="60"/>
        </w:rPr>
        <w:t> </w:t>
      </w:r>
      <w:r>
        <w:rPr/>
        <w:t>the need 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 amount of water commonly called sap.The percentage moisture content of the fifty</w:t>
      </w:r>
      <w:r>
        <w:rPr>
          <w:spacing w:val="1"/>
        </w:rPr>
        <w:t> </w:t>
      </w:r>
      <w:r>
        <w:rPr/>
        <w:t>Nigerian timbers ranged from 9.20 -34.40%. Majority of the wood have moisture content lower</w:t>
      </w:r>
      <w:r>
        <w:rPr>
          <w:spacing w:val="1"/>
        </w:rPr>
        <w:t> </w:t>
      </w:r>
      <w:r>
        <w:rPr/>
        <w:t>than their fibre saturation point</w:t>
      </w:r>
      <w:r>
        <w:rPr>
          <w:spacing w:val="1"/>
        </w:rPr>
        <w:t> </w:t>
      </w:r>
      <w:r>
        <w:rPr/>
        <w:t>indicating that their physical</w:t>
      </w:r>
      <w:r>
        <w:rPr>
          <w:spacing w:val="1"/>
        </w:rPr>
        <w:t> </w:t>
      </w:r>
      <w:r>
        <w:rPr/>
        <w:t>and mechanical</w:t>
      </w:r>
      <w:r>
        <w:rPr>
          <w:spacing w:val="1"/>
        </w:rPr>
        <w:t> </w:t>
      </w:r>
      <w:r>
        <w:rPr/>
        <w:t>properties will</w:t>
      </w:r>
      <w:r>
        <w:rPr>
          <w:spacing w:val="60"/>
        </w:rPr>
        <w:t> </w:t>
      </w:r>
      <w:r>
        <w:rPr/>
        <w:t>vary</w:t>
      </w:r>
      <w:r>
        <w:rPr>
          <w:spacing w:val="-57"/>
        </w:rPr>
        <w:t> </w:t>
      </w:r>
      <w:r>
        <w:rPr/>
        <w:t>as the percentage moisture content changes. The timber with moisture content higher than fibre</w:t>
      </w:r>
      <w:r>
        <w:rPr>
          <w:spacing w:val="1"/>
        </w:rPr>
        <w:t> </w:t>
      </w:r>
      <w:r>
        <w:rPr/>
        <w:t>saturation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constant.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moisture contents suggests that the woods do not need to be dried before storage because the low</w:t>
      </w:r>
      <w:r>
        <w:rPr>
          <w:spacing w:val="1"/>
        </w:rPr>
        <w:t> </w:t>
      </w:r>
      <w:r>
        <w:rPr/>
        <w:t>moisture</w:t>
      </w:r>
      <w:r>
        <w:rPr>
          <w:spacing w:val="38"/>
        </w:rPr>
        <w:t> </w:t>
      </w:r>
      <w:r>
        <w:rPr/>
        <w:t>does</w:t>
      </w:r>
      <w:r>
        <w:rPr>
          <w:spacing w:val="40"/>
        </w:rPr>
        <w:t> </w:t>
      </w:r>
      <w:r>
        <w:rPr/>
        <w:t>not</w:t>
      </w:r>
      <w:r>
        <w:rPr>
          <w:spacing w:val="43"/>
        </w:rPr>
        <w:t> </w:t>
      </w:r>
      <w:r>
        <w:rPr/>
        <w:t>encourage</w:t>
      </w:r>
      <w:r>
        <w:rPr>
          <w:spacing w:val="42"/>
        </w:rPr>
        <w:t> </w:t>
      </w:r>
      <w:r>
        <w:rPr/>
        <w:t>growth.</w:t>
      </w:r>
      <w:r>
        <w:rPr>
          <w:spacing w:val="40"/>
        </w:rPr>
        <w:t> </w:t>
      </w:r>
      <w:r>
        <w:rPr/>
        <w:t>Previous</w:t>
      </w:r>
      <w:r>
        <w:rPr>
          <w:spacing w:val="43"/>
        </w:rPr>
        <w:t> </w:t>
      </w:r>
      <w:r>
        <w:rPr/>
        <w:t>studies</w:t>
      </w:r>
      <w:r>
        <w:rPr>
          <w:spacing w:val="39"/>
        </w:rPr>
        <w:t> </w:t>
      </w:r>
      <w:r>
        <w:rPr/>
        <w:t>have</w:t>
      </w:r>
      <w:r>
        <w:rPr>
          <w:spacing w:val="39"/>
        </w:rPr>
        <w:t> </w:t>
      </w:r>
      <w:r>
        <w:rPr/>
        <w:t>shown</w:t>
      </w:r>
      <w:r>
        <w:rPr>
          <w:spacing w:val="40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maximum</w:t>
      </w:r>
      <w:r>
        <w:rPr>
          <w:spacing w:val="41"/>
        </w:rPr>
        <w:t> </w:t>
      </w:r>
      <w:r>
        <w:rPr/>
        <w:t>possible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line="360" w:lineRule="auto" w:before="74"/>
        <w:ind w:left="1260" w:right="1260"/>
        <w:jc w:val="both"/>
      </w:pPr>
      <w:r>
        <w:rPr/>
        <w:t>water content in a wood varies from 26.7% at specific</w:t>
      </w:r>
      <w:r>
        <w:rPr>
          <w:spacing w:val="1"/>
        </w:rPr>
        <w:t> </w:t>
      </w:r>
      <w:r>
        <w:rPr/>
        <w:t>gravity of</w:t>
      </w:r>
      <w:r>
        <w:rPr>
          <w:spacing w:val="1"/>
        </w:rPr>
        <w:t> </w:t>
      </w:r>
      <w:r>
        <w:rPr/>
        <w:t>0.03 and 44% at specific gravity</w:t>
      </w:r>
      <w:r>
        <w:rPr>
          <w:spacing w:val="1"/>
        </w:rPr>
        <w:t> </w:t>
      </w:r>
      <w:r>
        <w:rPr/>
        <w:t>of 0.90, Thus our results did not depart much from this report. The moisture content at which the</w:t>
      </w:r>
      <w:r>
        <w:rPr>
          <w:spacing w:val="1"/>
        </w:rPr>
        <w:t> </w:t>
      </w:r>
      <w:r>
        <w:rPr/>
        <w:t>cell carvities are free from water is known as the fiber saturation point. Moisture content is a major</w:t>
      </w:r>
      <w:r>
        <w:rPr>
          <w:spacing w:val="-57"/>
        </w:rPr>
        <w:t> </w:t>
      </w:r>
      <w:r>
        <w:rPr/>
        <w:t>factor in the processing of wood because it influences all physical and mechanical properties and</w:t>
      </w:r>
      <w:r>
        <w:rPr>
          <w:spacing w:val="1"/>
        </w:rPr>
        <w:t> </w:t>
      </w:r>
      <w:r>
        <w:rPr/>
        <w:t>durability and performance during use. It is defined as the ratio of the mass of water contained in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wood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mass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same</w:t>
      </w:r>
      <w:r>
        <w:rPr>
          <w:spacing w:val="54"/>
        </w:rPr>
        <w:t> </w:t>
      </w:r>
      <w:r>
        <w:rPr/>
        <w:t>sample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dry</w:t>
      </w:r>
      <w:r>
        <w:rPr>
          <w:spacing w:val="50"/>
        </w:rPr>
        <w:t> </w:t>
      </w:r>
      <w:r>
        <w:rPr/>
        <w:t>wood.</w:t>
      </w:r>
      <w:r>
        <w:rPr>
          <w:spacing w:val="54"/>
        </w:rPr>
        <w:t> </w:t>
      </w:r>
      <w:r>
        <w:rPr/>
        <w:t>Shrinkage</w:t>
      </w:r>
      <w:r>
        <w:rPr>
          <w:spacing w:val="54"/>
        </w:rPr>
        <w:t> </w:t>
      </w:r>
      <w:r>
        <w:rPr/>
        <w:t>occurs</w:t>
      </w:r>
      <w:r>
        <w:rPr>
          <w:spacing w:val="54"/>
        </w:rPr>
        <w:t> </w:t>
      </w:r>
      <w:r>
        <w:rPr/>
        <w:t>when</w:t>
      </w:r>
      <w:r>
        <w:rPr>
          <w:spacing w:val="54"/>
        </w:rPr>
        <w:t> </w:t>
      </w:r>
      <w:r>
        <w:rPr/>
        <w:t>wood</w:t>
      </w:r>
      <w:r>
        <w:rPr>
          <w:spacing w:val="54"/>
        </w:rPr>
        <w:t> </w:t>
      </w:r>
      <w:r>
        <w:rPr/>
        <w:t>loses</w:t>
      </w:r>
      <w:r>
        <w:rPr>
          <w:spacing w:val="-58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below the fibre saturation point.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Heading3"/>
        <w:spacing w:before="79"/>
        <w:jc w:val="left"/>
      </w:pPr>
      <w:r>
        <w:rPr/>
        <w:t>Table 4.5b</w:t>
      </w:r>
    </w:p>
    <w:p>
      <w:pPr>
        <w:pStyle w:val="BodyText"/>
        <w:spacing w:before="130" w:after="8"/>
        <w:ind w:left="1260"/>
      </w:pPr>
      <w:r>
        <w:rPr/>
        <w:t>Summary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analysis</w:t>
      </w: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5"/>
        <w:gridCol w:w="1981"/>
        <w:gridCol w:w="1981"/>
        <w:gridCol w:w="1193"/>
      </w:tblGrid>
      <w:tr>
        <w:trPr>
          <w:trHeight w:val="253" w:hRule="atLeast"/>
        </w:trPr>
        <w:tc>
          <w:tcPr>
            <w:tcW w:w="3865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Compared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Proximates</w:t>
            </w:r>
          </w:p>
        </w:tc>
        <w:tc>
          <w:tcPr>
            <w:tcW w:w="198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difference</w:t>
            </w:r>
          </w:p>
        </w:tc>
        <w:tc>
          <w:tcPr>
            <w:tcW w:w="1981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Leader</w:t>
            </w:r>
          </w:p>
        </w:tc>
        <w:tc>
          <w:tcPr>
            <w:tcW w:w="1193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Rank</w:t>
            </w: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Vs  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7.8140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15.2710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-21.4352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13.5134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9.7690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15.2414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4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-10.1700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content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-7.8140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7.4570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-29.2492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5.6994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1.9550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7.4274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4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-17.9840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92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gravity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-15.2710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-7.44570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-36.7062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-1.7576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-5.5020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5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-25.4410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21.4352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29.2492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36.7062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34.9486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31.2042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36.6766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5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11.2652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  <w:tab/>
              <w:t>Vs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-13.5134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-5.6994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1.7576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-34.9486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-3.7444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1.7280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5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-23.6834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PhVs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-9.7690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-1.9550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5.5020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-31.2042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3.7444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5.4724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35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-19.9390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3865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231" w:lineRule="exact"/>
              <w:ind w:left="383"/>
              <w:rPr>
                <w:sz w:val="22"/>
              </w:rPr>
            </w:pPr>
            <w:r>
              <w:rPr>
                <w:sz w:val="22"/>
              </w:rPr>
              <w:t>Porosity</w:t>
              <w:tab/>
              <w:t>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 content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-15.2414</w:t>
            </w: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-7.4274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-36.6766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8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-1.7280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Fibre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865" w:type="dxa"/>
            <w:tcBorders>
              <w:top w:val="nil"/>
            </w:tcBorders>
          </w:tcPr>
          <w:p>
            <w:pPr>
              <w:pStyle w:val="TableParagraph"/>
              <w:tabs>
                <w:tab w:pos="1209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-5.4724</w:t>
            </w: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68" w:top="1360" w:bottom="1260" w:left="180" w:right="0"/>
        </w:sectPr>
      </w:pP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5"/>
        <w:gridCol w:w="1981"/>
        <w:gridCol w:w="1981"/>
        <w:gridCol w:w="1193"/>
      </w:tblGrid>
      <w:tr>
        <w:trPr>
          <w:trHeight w:val="254" w:hRule="atLeast"/>
        </w:trPr>
        <w:tc>
          <w:tcPr>
            <w:tcW w:w="3865" w:type="dxa"/>
          </w:tcPr>
          <w:p>
            <w:pPr>
              <w:pStyle w:val="TableParagraph"/>
              <w:tabs>
                <w:tab w:pos="1979" w:val="left" w:leader="none"/>
              </w:tabs>
              <w:spacing w:line="234" w:lineRule="exact"/>
              <w:ind w:left="880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FSP</w:t>
            </w:r>
          </w:p>
        </w:tc>
        <w:tc>
          <w:tcPr>
            <w:tcW w:w="198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-25.4114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22" w:hRule="atLeast"/>
        </w:trPr>
        <w:tc>
          <w:tcPr>
            <w:tcW w:w="3865" w:type="dxa"/>
          </w:tcPr>
          <w:p>
            <w:pPr>
              <w:pStyle w:val="TableParagraph"/>
              <w:tabs>
                <w:tab w:pos="1850" w:val="left" w:leader="none"/>
              </w:tabs>
              <w:spacing w:line="246" w:lineRule="exact"/>
              <w:ind w:left="825"/>
              <w:rPr>
                <w:sz w:val="22"/>
              </w:rPr>
            </w:pPr>
            <w:r>
              <w:rPr>
                <w:sz w:val="22"/>
              </w:rPr>
              <w:t>FSP</w:t>
              <w:tab/>
              <w:t>Vs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Moisture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  <w:p>
            <w:pPr>
              <w:pStyle w:val="TableParagraph"/>
              <w:tabs>
                <w:tab w:pos="1154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gravity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Crude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Ph</w:t>
            </w:r>
          </w:p>
          <w:p>
            <w:pPr>
              <w:pStyle w:val="TableParagraph"/>
              <w:tabs>
                <w:tab w:pos="1209" w:val="left" w:leader="none"/>
              </w:tabs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Porosity</w:t>
            </w:r>
          </w:p>
        </w:tc>
        <w:tc>
          <w:tcPr>
            <w:tcW w:w="198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10.1700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17.9840</w:t>
            </w:r>
          </w:p>
          <w:p>
            <w:pPr>
              <w:pStyle w:val="TableParagraph"/>
              <w:spacing w:line="252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25.4410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-11.2652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23.6834</w:t>
            </w:r>
          </w:p>
          <w:p>
            <w:pPr>
              <w:pStyle w:val="TableParagraph"/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19.9390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25.4114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FSP</w:t>
            </w:r>
          </w:p>
        </w:tc>
        <w:tc>
          <w:tcPr>
            <w:tcW w:w="119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Heading2"/>
        <w:spacing w:before="89"/>
        <w:ind w:left="2587"/>
      </w:pPr>
      <w:r>
        <w:rPr/>
        <w:t>FSP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Fibre</w:t>
      </w:r>
      <w:r>
        <w:rPr>
          <w:spacing w:val="-2"/>
        </w:rPr>
        <w:t> </w:t>
      </w:r>
      <w:r>
        <w:rPr/>
        <w:t>Saturation Point</w:t>
      </w:r>
    </w:p>
    <w:p>
      <w:pPr>
        <w:spacing w:after="0"/>
        <w:sectPr>
          <w:pgSz w:w="12240" w:h="15840"/>
          <w:pgMar w:header="0" w:footer="1068" w:top="1440" w:bottom="1260" w:left="1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595712">
            <wp:simplePos x="0" y="0"/>
            <wp:positionH relativeFrom="page">
              <wp:posOffset>2128520</wp:posOffset>
            </wp:positionH>
            <wp:positionV relativeFrom="page">
              <wp:posOffset>927100</wp:posOffset>
            </wp:positionV>
            <wp:extent cx="5285105" cy="8773160"/>
            <wp:effectExtent l="0" t="0" r="0" b="0"/>
            <wp:wrapNone/>
            <wp:docPr id="5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9"/>
        <w:ind w:left="7544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70.645203pt;margin-top:23.691465pt;width:14.2pt;height:12.1pt;mso-position-horizontal-relative:page;mso-position-vertical-relative:paragraph;z-index:158233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425171pt;margin-top:23.691465pt;width:14.2pt;height:12.1pt;mso-position-horizontal-relative:page;mso-position-vertical-relative:paragraph;z-index:158238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225189pt;margin-top:23.691465pt;width:14.2pt;height:12.1pt;mso-position-horizontal-relative:page;mso-position-vertical-relative:paragraph;z-index:158243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025208pt;margin-top:23.691465pt;width:14.2pt;height:12.1pt;mso-position-horizontal-relative:page;mso-position-vertical-relative:paragraph;z-index:158248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795197pt;margin-top:23.691465pt;width:14.2pt;height:12.1pt;mso-position-horizontal-relative:page;mso-position-vertical-relative:paragraph;z-index:158254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595184pt;margin-top:23.691465pt;width:14.2pt;height:12.1pt;mso-position-horizontal-relative:page;mso-position-vertical-relative:paragraph;z-index:158259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375183pt;margin-top:23.691465pt;width:14.2pt;height:12.1pt;mso-position-horizontal-relative:page;mso-position-vertical-relative:paragraph;z-index:158264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784302pt;margin-top:-38.298534pt;width:15.3pt;height:232.3pt;mso-position-horizontal-relative:page;mso-position-vertical-relative:paragraph;z-index:158284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4.10: Moisture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Moisture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content</w:t>
      </w:r>
      <w:r>
        <w:rPr>
          <w:rFonts w:ascii="Calibri"/>
          <w:b/>
          <w:spacing w:val="41"/>
          <w:sz w:val="20"/>
        </w:rPr>
        <w:t> </w:t>
      </w:r>
      <w:r>
        <w:rPr>
          <w:rFonts w:ascii="Calibri"/>
          <w:b/>
          <w:sz w:val="20"/>
        </w:rPr>
        <w:t>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spacing w:line="254" w:lineRule="auto" w:before="100"/>
        <w:ind w:left="3760" w:right="6828" w:firstLine="2"/>
        <w:jc w:val="right"/>
        <w:rPr>
          <w:rFonts w:ascii="Calibri"/>
          <w:sz w:val="18"/>
        </w:rPr>
      </w:pPr>
      <w:r>
        <w:rPr/>
        <w:pict>
          <v:shape style="position:absolute;margin-left:310.175201pt;margin-top:-10.630673pt;width:14.2pt;height:7.05pt;mso-position-horizontal-relative:page;mso-position-vertical-relative:paragraph;z-index:158269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75189pt;margin-top:-10.630673pt;width:14.2pt;height:7.05pt;mso-position-horizontal-relative:page;mso-position-vertical-relative:paragraph;z-index:158274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Brachystegla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Pteracarpus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soyouxi</w:t>
      </w:r>
    </w:p>
    <w:p>
      <w:pPr>
        <w:spacing w:line="254" w:lineRule="auto" w:before="1"/>
        <w:ind w:left="3490" w:right="6827" w:firstLine="794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Garcinia </w:t>
      </w:r>
      <w:r>
        <w:rPr>
          <w:rFonts w:ascii="Calibri"/>
          <w:sz w:val="18"/>
        </w:rPr>
        <w:t>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 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Brachystigia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54" w:lineRule="auto" w:before="0"/>
        <w:ind w:left="3863" w:right="6828" w:firstLine="399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Nauclea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54" w:lineRule="auto" w:before="1"/>
        <w:ind w:left="3829" w:right="6826" w:firstLine="969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54" w:lineRule="auto" w:before="0"/>
        <w:ind w:left="3528" w:right="6822" w:firstLine="149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Canarium 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54" w:lineRule="auto" w:before="1"/>
        <w:ind w:left="3580" w:right="6826" w:firstLine="11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Pycnanthus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54" w:lineRule="auto" w:before="0"/>
        <w:ind w:left="4894" w:right="6827" w:firstLine="46"/>
        <w:jc w:val="both"/>
        <w:rPr>
          <w:rFonts w:ascii="Calibri"/>
          <w:sz w:val="18"/>
        </w:rPr>
      </w:pPr>
      <w:r>
        <w:rPr/>
        <w:pict>
          <v:shape style="position:absolute;margin-left:49.108295pt;margin-top:10.979321pt;width:15.3pt;height:20pt;mso-position-horizontal-relative:page;mso-position-vertical-relative:paragraph;z-index:158289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204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pacing w:val="-1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pacing w:val="-1"/>
          <w:sz w:val="18"/>
        </w:rPr>
        <w:t>Upia</w:t>
      </w:r>
    </w:p>
    <w:p>
      <w:pPr>
        <w:spacing w:line="254" w:lineRule="auto" w:before="0"/>
        <w:ind w:left="3667" w:right="6828" w:firstLine="144"/>
        <w:jc w:val="right"/>
        <w:rPr>
          <w:rFonts w:ascii="Calibri"/>
          <w:sz w:val="18"/>
        </w:rPr>
      </w:pPr>
      <w:r>
        <w:rPr/>
        <w:pict>
          <v:shape style="position:absolute;margin-left:168.575195pt;margin-top:16.34935pt;width:14.2pt;height:36.550pt;mso-position-horizontal-relative:page;mso-position-vertical-relative:paragraph;z-index:158279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Isoberlina </w:t>
      </w:r>
      <w:r>
        <w:rPr>
          <w:rFonts w:ascii="Calibri"/>
          <w:sz w:val="18"/>
        </w:rPr>
        <w:t>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congensis</w:t>
      </w:r>
    </w:p>
    <w:p>
      <w:pPr>
        <w:spacing w:line="254" w:lineRule="auto" w:before="1"/>
        <w:ind w:left="4966" w:right="6826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 Ufo</w:t>
      </w:r>
    </w:p>
    <w:p>
      <w:pPr>
        <w:spacing w:line="254" w:lineRule="auto" w:before="0"/>
        <w:ind w:left="3484" w:right="6827" w:firstLine="349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Nauclea </w:t>
      </w:r>
      <w:r>
        <w:rPr>
          <w:rFonts w:ascii="Calibri"/>
          <w:sz w:val="18"/>
        </w:rPr>
        <w:t>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Triplochiton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54" w:lineRule="auto" w:before="1"/>
        <w:ind w:left="3302" w:right="6828" w:firstLine="532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Irvingia </w:t>
      </w:r>
      <w:r>
        <w:rPr>
          <w:rFonts w:ascii="Calibri"/>
          <w:sz w:val="18"/>
        </w:rPr>
        <w:t>gabonensis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 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Lonchocarpus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54" w:lineRule="auto" w:before="0"/>
        <w:ind w:left="3519" w:right="6820" w:firstLine="598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 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54" w:lineRule="auto" w:before="1"/>
        <w:ind w:left="3400" w:right="6829" w:firstLine="901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Red </w:t>
      </w:r>
      <w:r>
        <w:rPr>
          <w:rFonts w:ascii="Calibri"/>
          <w:spacing w:val="-1"/>
          <w:sz w:val="18"/>
        </w:rPr>
        <w:t>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Anthodesta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klaineana</w:t>
      </w:r>
    </w:p>
    <w:p>
      <w:pPr>
        <w:spacing w:line="254" w:lineRule="auto" w:before="1"/>
        <w:ind w:left="3899" w:right="6826" w:hanging="101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Annoa </w:t>
      </w:r>
      <w:r>
        <w:rPr>
          <w:rFonts w:ascii="Calibri"/>
          <w:sz w:val="18"/>
        </w:rPr>
        <w:t>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Manikara </w:t>
      </w:r>
      <w:r>
        <w:rPr>
          <w:rFonts w:ascii="Calibri"/>
          <w:sz w:val="18"/>
        </w:rPr>
        <w:t>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 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54" w:lineRule="auto"/>
        <w:jc w:val="right"/>
        <w:rPr>
          <w:rFonts w:ascii="Calibri"/>
          <w:sz w:val="18"/>
        </w:rPr>
        <w:sectPr>
          <w:footerReference w:type="default" r:id="rId69"/>
          <w:pgSz w:w="12240" w:h="15840"/>
          <w:pgMar w:footer="0" w:header="0" w:top="1460" w:bottom="280" w:left="180" w:right="0"/>
        </w:sectPr>
      </w:pPr>
    </w:p>
    <w:p>
      <w:pPr>
        <w:pStyle w:val="Heading3"/>
        <w:numPr>
          <w:ilvl w:val="2"/>
          <w:numId w:val="63"/>
        </w:numPr>
        <w:tabs>
          <w:tab w:pos="1921" w:val="left" w:leader="none"/>
        </w:tabs>
        <w:spacing w:line="240" w:lineRule="auto" w:before="79" w:after="0"/>
        <w:ind w:left="1920" w:right="0" w:hanging="661"/>
        <w:jc w:val="both"/>
      </w:pPr>
      <w:bookmarkStart w:name="_TOC_250009" w:id="208"/>
      <w:r>
        <w:rPr/>
        <w:t>Result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ash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-2"/>
        </w:rPr>
        <w:t> </w:t>
      </w:r>
      <w:bookmarkEnd w:id="208"/>
      <w:r>
        <w:rPr/>
        <w:t>samples</w:t>
      </w:r>
    </w:p>
    <w:p>
      <w:pPr>
        <w:spacing w:line="360" w:lineRule="auto" w:before="132"/>
        <w:ind w:left="1260" w:right="1262" w:firstLine="0"/>
        <w:jc w:val="both"/>
        <w:rPr>
          <w:sz w:val="24"/>
        </w:rPr>
      </w:pPr>
      <w:r>
        <w:rPr>
          <w:sz w:val="24"/>
        </w:rPr>
        <w:t>From the percentage ash content result in Table 4.5 and figure 4.11, it showed that the ash content</w:t>
      </w:r>
      <w:r>
        <w:rPr>
          <w:spacing w:val="1"/>
          <w:sz w:val="24"/>
        </w:rPr>
        <w:t> </w:t>
      </w:r>
      <w:r>
        <w:rPr>
          <w:sz w:val="24"/>
        </w:rPr>
        <w:t>of the fifty tropical timber (Nigeria) ranged between 0.50</w:t>
      </w:r>
      <w:r>
        <w:rPr>
          <w:spacing w:val="60"/>
          <w:sz w:val="24"/>
        </w:rPr>
        <w:t> </w:t>
      </w:r>
      <w:r>
        <w:rPr>
          <w:sz w:val="24"/>
        </w:rPr>
        <w:t>% to 70.00 %. 10</w:t>
      </w:r>
      <w:r>
        <w:rPr>
          <w:i/>
          <w:sz w:val="24"/>
        </w:rPr>
        <w:t>(Naulea diderrichii}</w:t>
      </w:r>
      <w:r>
        <w:rPr>
          <w:i/>
          <w:spacing w:val="1"/>
          <w:sz w:val="24"/>
        </w:rPr>
        <w:t> </w:t>
      </w:r>
      <w:r>
        <w:rPr>
          <w:sz w:val="24"/>
        </w:rPr>
        <w:t>has the highest percentage ash content of 34.00 % followed </w:t>
      </w:r>
      <w:r>
        <w:rPr>
          <w:i/>
          <w:sz w:val="24"/>
        </w:rPr>
        <w:t>by 8(Ceitis zenkeri </w:t>
      </w:r>
      <w:r>
        <w:rPr>
          <w:sz w:val="24"/>
        </w:rPr>
        <w:t>33.50 %), </w:t>
      </w:r>
      <w:r>
        <w:rPr>
          <w:i/>
          <w:sz w:val="24"/>
        </w:rPr>
        <w:t>26(Ficus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elastica </w:t>
      </w:r>
      <w:r>
        <w:rPr>
          <w:sz w:val="24"/>
        </w:rPr>
        <w:t>22.00 %)and </w:t>
      </w:r>
      <w:r>
        <w:rPr>
          <w:i/>
          <w:sz w:val="24"/>
        </w:rPr>
        <w:t>44 (Anlhodesta dejenalensis </w:t>
      </w:r>
      <w:r>
        <w:rPr>
          <w:sz w:val="24"/>
        </w:rPr>
        <w:t>20.00 %) while 11 </w:t>
      </w:r>
      <w:r>
        <w:rPr>
          <w:i/>
          <w:sz w:val="24"/>
        </w:rPr>
        <w:t>(Anacardium occidentale) </w:t>
      </w:r>
      <w:r>
        <w:rPr>
          <w:sz w:val="24"/>
        </w:rPr>
        <w:t>24</w:t>
      </w:r>
      <w:r>
        <w:rPr>
          <w:spacing w:val="-57"/>
          <w:sz w:val="24"/>
        </w:rPr>
        <w:t> </w:t>
      </w:r>
      <w:r>
        <w:rPr>
          <w:i/>
          <w:sz w:val="24"/>
        </w:rPr>
        <w:t>(Isoberlina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tomensosa)</w:t>
      </w:r>
      <w:r>
        <w:rPr>
          <w:i/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36</w:t>
      </w:r>
      <w:r>
        <w:rPr>
          <w:spacing w:val="9"/>
          <w:sz w:val="24"/>
        </w:rPr>
        <w:t> </w:t>
      </w:r>
      <w:r>
        <w:rPr>
          <w:sz w:val="24"/>
        </w:rPr>
        <w:t>(Gmelina</w:t>
      </w:r>
      <w:r>
        <w:rPr>
          <w:spacing w:val="8"/>
          <w:sz w:val="24"/>
        </w:rPr>
        <w:t> </w:t>
      </w:r>
      <w:r>
        <w:rPr>
          <w:sz w:val="24"/>
        </w:rPr>
        <w:t>arborea)</w:t>
      </w:r>
      <w:r>
        <w:rPr>
          <w:spacing w:val="10"/>
          <w:sz w:val="24"/>
        </w:rPr>
        <w:t> </w:t>
      </w:r>
      <w:r>
        <w:rPr>
          <w:sz w:val="24"/>
        </w:rPr>
        <w:t>have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lowest</w:t>
      </w:r>
      <w:r>
        <w:rPr>
          <w:spacing w:val="10"/>
          <w:sz w:val="24"/>
        </w:rPr>
        <w:t> </w:t>
      </w:r>
      <w:r>
        <w:rPr>
          <w:sz w:val="24"/>
        </w:rPr>
        <w:t>percentage</w:t>
      </w:r>
      <w:r>
        <w:rPr>
          <w:spacing w:val="7"/>
          <w:sz w:val="24"/>
        </w:rPr>
        <w:t> </w:t>
      </w:r>
      <w:r>
        <w:rPr>
          <w:sz w:val="24"/>
        </w:rPr>
        <w:t>ash</w:t>
      </w:r>
      <w:r>
        <w:rPr>
          <w:spacing w:val="9"/>
          <w:sz w:val="24"/>
        </w:rPr>
        <w:t> </w:t>
      </w:r>
      <w:r>
        <w:rPr>
          <w:sz w:val="24"/>
        </w:rPr>
        <w:t>content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0.050</w:t>
      </w:r>
    </w:p>
    <w:p>
      <w:pPr>
        <w:spacing w:line="360" w:lineRule="auto" w:before="2"/>
        <w:ind w:left="1260" w:right="1261" w:firstLine="0"/>
        <w:jc w:val="both"/>
        <w:rPr>
          <w:i/>
          <w:sz w:val="24"/>
        </w:rPr>
      </w:pPr>
      <w:r>
        <w:rPr>
          <w:sz w:val="24"/>
        </w:rPr>
        <w:t>%, others have 18 </w:t>
      </w:r>
      <w:r>
        <w:rPr>
          <w:i/>
          <w:sz w:val="24"/>
        </w:rPr>
        <w:t>(Tetraplura terapera </w:t>
      </w:r>
      <w:r>
        <w:rPr>
          <w:sz w:val="24"/>
        </w:rPr>
        <w:t>18.60 °/o)</w:t>
      </w:r>
      <w:r>
        <w:rPr>
          <w:sz w:val="24"/>
          <w:vertAlign w:val="subscript"/>
        </w:rPr>
        <w:t>,</w:t>
      </w:r>
      <w:r>
        <w:rPr>
          <w:sz w:val="24"/>
          <w:vertAlign w:val="baseline"/>
        </w:rPr>
        <w:t>5(</w:t>
      </w:r>
      <w:r>
        <w:rPr>
          <w:i/>
          <w:sz w:val="24"/>
          <w:vertAlign w:val="baseline"/>
        </w:rPr>
        <w:t>Lophura lanceolata </w:t>
      </w:r>
      <w:r>
        <w:rPr>
          <w:sz w:val="24"/>
          <w:vertAlign w:val="baseline"/>
        </w:rPr>
        <w:t>10.5 %), </w:t>
      </w:r>
      <w:r>
        <w:rPr>
          <w:i/>
          <w:sz w:val="24"/>
          <w:vertAlign w:val="baseline"/>
        </w:rPr>
        <w:t>45 (Chlorophora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excelsa </w:t>
      </w:r>
      <w:r>
        <w:rPr>
          <w:sz w:val="24"/>
          <w:vertAlign w:val="baseline"/>
        </w:rPr>
        <w:t>15.00 %), and 47 </w:t>
      </w:r>
      <w:r>
        <w:rPr>
          <w:i/>
          <w:sz w:val="24"/>
          <w:vertAlign w:val="baseline"/>
        </w:rPr>
        <w:t>(Annoa senegalensis </w:t>
      </w:r>
      <w:r>
        <w:rPr>
          <w:sz w:val="24"/>
          <w:vertAlign w:val="baseline"/>
        </w:rPr>
        <w:t>10.00 %). Ash content values of most wood were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within 0.50 % - 9.60 %. The result of this research showed that the ash content values of some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wood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species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experiment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Hamoa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klaineana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5.30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%),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(Irvingia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gabonensis</w:t>
      </w:r>
      <w:r>
        <w:rPr>
          <w:i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5.00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%)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38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Ceiba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petandra</w:t>
      </w:r>
      <w:r>
        <w:rPr>
          <w:i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5.50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%),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41</w:t>
      </w:r>
      <w:r>
        <w:rPr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(Xylopia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aethiopica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5</w:t>
      </w:r>
      <w:r>
        <w:rPr>
          <w:sz w:val="24"/>
          <w:vertAlign w:val="baseline"/>
        </w:rPr>
        <w:t>.00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%)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46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Garcinia</w:t>
      </w:r>
    </w:p>
    <w:p>
      <w:pPr>
        <w:spacing w:line="360" w:lineRule="auto" w:before="0"/>
        <w:ind w:left="1260" w:right="1260" w:firstLine="0"/>
        <w:jc w:val="both"/>
        <w:rPr>
          <w:i/>
          <w:sz w:val="24"/>
        </w:rPr>
      </w:pPr>
      <w:r>
        <w:rPr>
          <w:i/>
          <w:sz w:val="24"/>
        </w:rPr>
        <w:t>gnetrides </w:t>
      </w:r>
      <w:r>
        <w:rPr>
          <w:sz w:val="24"/>
        </w:rPr>
        <w:t>5.00 %</w:t>
      </w:r>
      <w:r>
        <w:rPr>
          <w:i/>
          <w:sz w:val="24"/>
        </w:rPr>
        <w:t>), </w:t>
      </w:r>
      <w:r>
        <w:rPr>
          <w:sz w:val="24"/>
        </w:rPr>
        <w:t>48 (</w:t>
      </w:r>
      <w:r>
        <w:rPr>
          <w:i/>
          <w:sz w:val="24"/>
        </w:rPr>
        <w:t>Manikara obovata </w:t>
      </w:r>
      <w:r>
        <w:rPr>
          <w:sz w:val="24"/>
        </w:rPr>
        <w:t>5.60 %), 34 </w:t>
      </w:r>
      <w:r>
        <w:rPr>
          <w:i/>
          <w:sz w:val="24"/>
        </w:rPr>
        <w:t>(Terminatlia superba </w:t>
      </w:r>
      <w:r>
        <w:rPr>
          <w:sz w:val="24"/>
        </w:rPr>
        <w:t>4.70 %) and 39</w:t>
      </w:r>
      <w:r>
        <w:rPr>
          <w:spacing w:val="1"/>
          <w:sz w:val="24"/>
        </w:rPr>
        <w:t> </w:t>
      </w:r>
      <w:r>
        <w:rPr>
          <w:i/>
          <w:sz w:val="24"/>
        </w:rPr>
        <w:t>(Bombax buonopozense </w:t>
      </w:r>
      <w:r>
        <w:rPr>
          <w:sz w:val="24"/>
        </w:rPr>
        <w:t>4.50 %) are similar to the experimental values of seed ash content by</w:t>
      </w:r>
      <w:r>
        <w:rPr>
          <w:spacing w:val="1"/>
          <w:sz w:val="24"/>
        </w:rPr>
        <w:t> </w:t>
      </w:r>
      <w:r>
        <w:rPr>
          <w:sz w:val="24"/>
        </w:rPr>
        <w:t>Compaore </w:t>
      </w:r>
      <w:r>
        <w:rPr>
          <w:i/>
          <w:sz w:val="24"/>
        </w:rPr>
        <w:t>et al., </w:t>
      </w:r>
      <w:r>
        <w:rPr>
          <w:sz w:val="24"/>
        </w:rPr>
        <w:t>(2011) whose ash content value was 4.98 % and the values of some wood species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14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Azadirachta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21"/>
          <w:sz w:val="24"/>
        </w:rPr>
        <w:t> </w:t>
      </w:r>
      <w:r>
        <w:rPr>
          <w:sz w:val="24"/>
        </w:rPr>
        <w:t>1.50</w:t>
      </w:r>
      <w:r>
        <w:rPr>
          <w:spacing w:val="20"/>
          <w:sz w:val="24"/>
        </w:rPr>
        <w:t> </w:t>
      </w:r>
      <w:r>
        <w:rPr>
          <w:sz w:val="24"/>
        </w:rPr>
        <w:t>%),</w:t>
      </w:r>
      <w:r>
        <w:rPr>
          <w:spacing w:val="19"/>
          <w:sz w:val="24"/>
        </w:rPr>
        <w:t> </w:t>
      </w:r>
      <w:r>
        <w:rPr>
          <w:sz w:val="24"/>
        </w:rPr>
        <w:t>16</w:t>
      </w:r>
      <w:r>
        <w:rPr>
          <w:spacing w:val="19"/>
          <w:sz w:val="24"/>
        </w:rPr>
        <w:t> </w:t>
      </w:r>
      <w:r>
        <w:rPr>
          <w:i/>
          <w:sz w:val="24"/>
        </w:rPr>
        <w:t>(Hevea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brasiliensis</w:t>
      </w:r>
      <w:r>
        <w:rPr>
          <w:i/>
          <w:spacing w:val="23"/>
          <w:sz w:val="24"/>
        </w:rPr>
        <w:t> </w:t>
      </w:r>
      <w:r>
        <w:rPr>
          <w:sz w:val="24"/>
        </w:rPr>
        <w:t>1.00</w:t>
      </w:r>
      <w:r>
        <w:rPr>
          <w:spacing w:val="19"/>
          <w:sz w:val="24"/>
        </w:rPr>
        <w:t> </w:t>
      </w:r>
      <w:r>
        <w:rPr>
          <w:sz w:val="24"/>
        </w:rPr>
        <w:t>%),</w:t>
      </w:r>
      <w:r>
        <w:rPr>
          <w:spacing w:val="19"/>
          <w:sz w:val="24"/>
        </w:rPr>
        <w:t> </w:t>
      </w:r>
      <w:r>
        <w:rPr>
          <w:sz w:val="24"/>
        </w:rPr>
        <w:t>20</w:t>
      </w:r>
      <w:r>
        <w:rPr>
          <w:spacing w:val="20"/>
          <w:sz w:val="24"/>
        </w:rPr>
        <w:t> </w:t>
      </w:r>
      <w:r>
        <w:rPr>
          <w:i/>
          <w:sz w:val="24"/>
        </w:rPr>
        <w:t>(Dialum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guineensee</w:t>
      </w:r>
    </w:p>
    <w:p>
      <w:pPr>
        <w:spacing w:before="0"/>
        <w:ind w:left="1260" w:right="0" w:firstLine="0"/>
        <w:jc w:val="both"/>
        <w:rPr>
          <w:sz w:val="24"/>
        </w:rPr>
      </w:pPr>
      <w:r>
        <w:rPr>
          <w:sz w:val="24"/>
        </w:rPr>
        <w:t>1.50</w:t>
      </w:r>
      <w:r>
        <w:rPr>
          <w:spacing w:val="19"/>
          <w:sz w:val="24"/>
        </w:rPr>
        <w:t> </w:t>
      </w:r>
      <w:r>
        <w:rPr>
          <w:sz w:val="24"/>
        </w:rPr>
        <w:t>%),</w:t>
      </w:r>
      <w:r>
        <w:rPr>
          <w:spacing w:val="19"/>
          <w:sz w:val="24"/>
        </w:rPr>
        <w:t> </w:t>
      </w:r>
      <w:r>
        <w:rPr>
          <w:sz w:val="24"/>
        </w:rPr>
        <w:t>21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Delonix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22"/>
          <w:sz w:val="24"/>
        </w:rPr>
        <w:t> </w:t>
      </w:r>
      <w:r>
        <w:rPr>
          <w:sz w:val="24"/>
        </w:rPr>
        <w:t>1.50</w:t>
      </w:r>
      <w:r>
        <w:rPr>
          <w:spacing w:val="19"/>
          <w:sz w:val="24"/>
        </w:rPr>
        <w:t> </w:t>
      </w:r>
      <w:r>
        <w:rPr>
          <w:sz w:val="24"/>
        </w:rPr>
        <w:t>%),</w:t>
      </w:r>
      <w:r>
        <w:rPr>
          <w:spacing w:val="20"/>
          <w:sz w:val="24"/>
        </w:rPr>
        <w:t> </w:t>
      </w:r>
      <w:r>
        <w:rPr>
          <w:sz w:val="24"/>
        </w:rPr>
        <w:t>22</w:t>
      </w:r>
      <w:r>
        <w:rPr>
          <w:spacing w:val="19"/>
          <w:sz w:val="24"/>
        </w:rPr>
        <w:t> </w:t>
      </w:r>
      <w:r>
        <w:rPr>
          <w:i/>
          <w:sz w:val="24"/>
        </w:rPr>
        <w:t>(Newboudia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laevis</w:t>
      </w:r>
      <w:r>
        <w:rPr>
          <w:i/>
          <w:spacing w:val="20"/>
          <w:sz w:val="24"/>
        </w:rPr>
        <w:t> </w:t>
      </w:r>
      <w:r>
        <w:rPr>
          <w:sz w:val="24"/>
        </w:rPr>
        <w:t>1.50</w:t>
      </w:r>
      <w:r>
        <w:rPr>
          <w:spacing w:val="20"/>
          <w:sz w:val="24"/>
        </w:rPr>
        <w:t> </w:t>
      </w:r>
      <w:r>
        <w:rPr>
          <w:sz w:val="24"/>
        </w:rPr>
        <w:t>%),</w:t>
      </w:r>
      <w:r>
        <w:rPr>
          <w:spacing w:val="20"/>
          <w:sz w:val="24"/>
        </w:rPr>
        <w:t> </w:t>
      </w:r>
      <w:r>
        <w:rPr>
          <w:i/>
          <w:sz w:val="24"/>
        </w:rPr>
        <w:t>25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(Alstonia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congensis</w:t>
      </w:r>
      <w:r>
        <w:rPr>
          <w:i/>
          <w:spacing w:val="21"/>
          <w:sz w:val="24"/>
        </w:rPr>
        <w:t> </w:t>
      </w:r>
      <w:r>
        <w:rPr>
          <w:sz w:val="24"/>
        </w:rPr>
        <w:t>1.00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sz w:val="24"/>
        </w:rPr>
        <w:t>%),</w:t>
      </w:r>
      <w:r>
        <w:rPr>
          <w:spacing w:val="20"/>
          <w:sz w:val="24"/>
        </w:rPr>
        <w:t> </w:t>
      </w:r>
      <w:r>
        <w:rPr>
          <w:sz w:val="24"/>
        </w:rPr>
        <w:t>28</w:t>
      </w:r>
      <w:r>
        <w:rPr>
          <w:spacing w:val="2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Naulea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popeguinii</w:t>
      </w:r>
      <w:r>
        <w:rPr>
          <w:i/>
          <w:spacing w:val="22"/>
          <w:sz w:val="24"/>
        </w:rPr>
        <w:t> </w:t>
      </w:r>
      <w:r>
        <w:rPr>
          <w:sz w:val="24"/>
        </w:rPr>
        <w:t>1.50</w:t>
      </w:r>
      <w:r>
        <w:rPr>
          <w:spacing w:val="21"/>
          <w:sz w:val="24"/>
        </w:rPr>
        <w:t> </w:t>
      </w:r>
      <w:r>
        <w:rPr>
          <w:sz w:val="24"/>
        </w:rPr>
        <w:t>%),</w:t>
      </w:r>
      <w:r>
        <w:rPr>
          <w:spacing w:val="19"/>
          <w:sz w:val="24"/>
        </w:rPr>
        <w:t> </w:t>
      </w:r>
      <w:r>
        <w:rPr>
          <w:sz w:val="24"/>
        </w:rPr>
        <w:t>31</w:t>
      </w:r>
      <w:r>
        <w:rPr>
          <w:spacing w:val="24"/>
          <w:sz w:val="24"/>
        </w:rPr>
        <w:t> </w:t>
      </w:r>
      <w:r>
        <w:rPr>
          <w:i/>
          <w:sz w:val="24"/>
        </w:rPr>
        <w:t>(Khaya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21"/>
          <w:sz w:val="24"/>
        </w:rPr>
        <w:t> </w:t>
      </w:r>
      <w:r>
        <w:rPr>
          <w:sz w:val="24"/>
        </w:rPr>
        <w:t>1.20</w:t>
      </w:r>
      <w:r>
        <w:rPr>
          <w:spacing w:val="21"/>
          <w:sz w:val="24"/>
        </w:rPr>
        <w:t> </w:t>
      </w:r>
      <w:r>
        <w:rPr>
          <w:sz w:val="24"/>
        </w:rPr>
        <w:t>%),</w:t>
      </w:r>
      <w:r>
        <w:rPr>
          <w:spacing w:val="21"/>
          <w:sz w:val="24"/>
        </w:rPr>
        <w:t> </w:t>
      </w:r>
      <w:r>
        <w:rPr>
          <w:sz w:val="24"/>
        </w:rPr>
        <w:t>40</w:t>
      </w:r>
      <w:r>
        <w:rPr>
          <w:spacing w:val="22"/>
          <w:sz w:val="24"/>
        </w:rPr>
        <w:t> </w:t>
      </w:r>
      <w:r>
        <w:rPr>
          <w:sz w:val="24"/>
        </w:rPr>
        <w:t>(Mangifera</w:t>
      </w:r>
      <w:r>
        <w:rPr>
          <w:spacing w:val="18"/>
          <w:sz w:val="24"/>
        </w:rPr>
        <w:t> </w:t>
      </w:r>
      <w:r>
        <w:rPr>
          <w:sz w:val="24"/>
        </w:rPr>
        <w:t>indica</w:t>
      </w:r>
      <w:r>
        <w:rPr>
          <w:spacing w:val="20"/>
          <w:sz w:val="24"/>
        </w:rPr>
        <w:t> </w:t>
      </w:r>
      <w:r>
        <w:rPr>
          <w:sz w:val="24"/>
        </w:rPr>
        <w:t>1.00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sz w:val="24"/>
        </w:rPr>
        <w:t>%),</w:t>
      </w:r>
      <w:r>
        <w:rPr>
          <w:spacing w:val="9"/>
          <w:sz w:val="24"/>
        </w:rPr>
        <w:t> </w:t>
      </w:r>
      <w:r>
        <w:rPr>
          <w:sz w:val="24"/>
        </w:rPr>
        <w:t>49</w:t>
      </w:r>
      <w:r>
        <w:rPr>
          <w:spacing w:val="11"/>
          <w:sz w:val="24"/>
        </w:rPr>
        <w:t> </w:t>
      </w:r>
      <w:r>
        <w:rPr>
          <w:sz w:val="24"/>
        </w:rPr>
        <w:t>(Naulea</w:t>
      </w:r>
      <w:r>
        <w:rPr>
          <w:spacing w:val="8"/>
          <w:sz w:val="24"/>
        </w:rPr>
        <w:t> </w:t>
      </w:r>
      <w:r>
        <w:rPr>
          <w:sz w:val="24"/>
        </w:rPr>
        <w:t>latifolia</w:t>
      </w:r>
      <w:r>
        <w:rPr>
          <w:spacing w:val="12"/>
          <w:sz w:val="24"/>
        </w:rPr>
        <w:t> </w:t>
      </w:r>
      <w:r>
        <w:rPr>
          <w:sz w:val="24"/>
        </w:rPr>
        <w:t>1.50</w:t>
      </w:r>
      <w:r>
        <w:rPr>
          <w:spacing w:val="11"/>
          <w:sz w:val="24"/>
        </w:rPr>
        <w:t> </w:t>
      </w:r>
      <w:r>
        <w:rPr>
          <w:sz w:val="24"/>
        </w:rPr>
        <w:t>%),</w:t>
      </w:r>
      <w:r>
        <w:rPr>
          <w:spacing w:val="10"/>
          <w:sz w:val="24"/>
        </w:rPr>
        <w:t> </w:t>
      </w:r>
      <w:r>
        <w:rPr>
          <w:sz w:val="24"/>
        </w:rPr>
        <w:t>11</w:t>
      </w:r>
      <w:r>
        <w:rPr>
          <w:spacing w:val="11"/>
          <w:sz w:val="24"/>
        </w:rPr>
        <w:t> </w:t>
      </w:r>
      <w:r>
        <w:rPr>
          <w:i/>
          <w:sz w:val="24"/>
        </w:rPr>
        <w:t>(Anacardium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11"/>
          <w:sz w:val="24"/>
        </w:rPr>
        <w:t> </w:t>
      </w:r>
      <w:r>
        <w:rPr>
          <w:sz w:val="24"/>
        </w:rPr>
        <w:t>0.50</w:t>
      </w:r>
      <w:r>
        <w:rPr>
          <w:spacing w:val="10"/>
          <w:sz w:val="24"/>
        </w:rPr>
        <w:t> </w:t>
      </w:r>
      <w:r>
        <w:rPr>
          <w:i/>
          <w:sz w:val="24"/>
        </w:rPr>
        <w:t>%),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24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(Isoberlina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tomensosa</w:t>
      </w:r>
    </w:p>
    <w:p>
      <w:pPr>
        <w:pStyle w:val="BodyText"/>
        <w:spacing w:line="360" w:lineRule="auto" w:before="139"/>
        <w:ind w:left="1260" w:right="1261"/>
        <w:jc w:val="both"/>
      </w:pPr>
      <w:r>
        <w:rPr/>
        <w:t>0.50 %) and 36 </w:t>
      </w:r>
      <w:r>
        <w:rPr>
          <w:i/>
        </w:rPr>
        <w:t>(Gmelina arborea </w:t>
      </w:r>
      <w:r>
        <w:rPr/>
        <w:t>0.50 %) are similar to the experimental values of seed ash</w:t>
      </w:r>
      <w:r>
        <w:rPr>
          <w:spacing w:val="1"/>
        </w:rPr>
        <w:t> </w:t>
      </w:r>
      <w:r>
        <w:rPr/>
        <w:t>content by Lohlum </w:t>
      </w:r>
      <w:r>
        <w:rPr>
          <w:i/>
        </w:rPr>
        <w:t>at al., </w:t>
      </w:r>
      <w:r>
        <w:rPr/>
        <w:t>(2010) whose value was 1.45 % and by Adesuyi </w:t>
      </w:r>
      <w:r>
        <w:rPr>
          <w:i/>
        </w:rPr>
        <w:t>et al,, </w:t>
      </w:r>
      <w:r>
        <w:rPr/>
        <w:t>(2011) whose</w:t>
      </w:r>
      <w:r>
        <w:rPr>
          <w:spacing w:val="1"/>
        </w:rPr>
        <w:t> </w:t>
      </w:r>
      <w:r>
        <w:rPr/>
        <w:t>value was 0.49 %. Thus, the ash content values for both wood and seed of the plant may be similar</w:t>
      </w:r>
      <w:r>
        <w:rPr>
          <w:spacing w:val="1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experiments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seed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plant.</w:t>
      </w:r>
      <w:r>
        <w:rPr>
          <w:spacing w:val="38"/>
        </w:rPr>
        <w:t> </w:t>
      </w:r>
      <w:r>
        <w:rPr/>
        <w:t>Woods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low</w:t>
      </w:r>
      <w:r>
        <w:rPr>
          <w:spacing w:val="33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ash</w:t>
      </w:r>
      <w:r>
        <w:rPr>
          <w:spacing w:val="33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have</w:t>
      </w:r>
      <w:r>
        <w:rPr>
          <w:spacing w:val="14"/>
        </w:rPr>
        <w:t> </w:t>
      </w:r>
      <w:r>
        <w:rPr/>
        <w:t>less/low</w:t>
      </w:r>
      <w:r>
        <w:rPr>
          <w:spacing w:val="15"/>
        </w:rPr>
        <w:t> </w:t>
      </w:r>
      <w:r>
        <w:rPr/>
        <w:t>mineral</w:t>
      </w:r>
      <w:r>
        <w:rPr>
          <w:spacing w:val="17"/>
        </w:rPr>
        <w:t> </w:t>
      </w:r>
      <w:r>
        <w:rPr/>
        <w:t>content</w:t>
      </w:r>
      <w:r>
        <w:rPr>
          <w:spacing w:val="15"/>
        </w:rPr>
        <w:t> </w:t>
      </w:r>
      <w:r>
        <w:rPr/>
        <w:t>present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tree.</w:t>
      </w:r>
      <w:r>
        <w:rPr>
          <w:spacing w:val="17"/>
        </w:rPr>
        <w:t> </w:t>
      </w:r>
      <w:r>
        <w:rPr/>
        <w:t>With</w:t>
      </w:r>
      <w:r>
        <w:rPr>
          <w:spacing w:val="15"/>
        </w:rPr>
        <w:t> </w:t>
      </w:r>
      <w:r>
        <w:rPr/>
        <w:t>exception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10</w:t>
      </w:r>
      <w:r>
        <w:rPr>
          <w:spacing w:val="16"/>
        </w:rPr>
        <w:t> </w:t>
      </w:r>
      <w:r>
        <w:rPr/>
        <w:t>(Naulea</w:t>
      </w:r>
      <w:r>
        <w:rPr>
          <w:spacing w:val="15"/>
        </w:rPr>
        <w:t> </w:t>
      </w:r>
      <w:r>
        <w:rPr>
          <w:i/>
        </w:rPr>
        <w:t>diderrichii</w:t>
      </w:r>
      <w:r>
        <w:rPr>
          <w:i/>
          <w:spacing w:val="18"/>
        </w:rPr>
        <w:t> </w:t>
      </w:r>
      <w:r>
        <w:rPr/>
        <w:t>34.00</w:t>
      </w:r>
    </w:p>
    <w:p>
      <w:pPr>
        <w:spacing w:line="360" w:lineRule="auto" w:before="0"/>
        <w:ind w:left="1260" w:right="1260" w:firstLine="0"/>
        <w:jc w:val="both"/>
        <w:rPr>
          <w:sz w:val="24"/>
        </w:rPr>
      </w:pPr>
      <w:r>
        <w:rPr>
          <w:sz w:val="24"/>
        </w:rPr>
        <w:t>%) 18 (</w:t>
      </w:r>
      <w:r>
        <w:rPr>
          <w:i/>
          <w:sz w:val="24"/>
        </w:rPr>
        <w:t>Tetraplura terapera </w:t>
      </w:r>
      <w:r>
        <w:rPr>
          <w:sz w:val="24"/>
        </w:rPr>
        <w:t>18.60 %), 8 </w:t>
      </w:r>
      <w:r>
        <w:rPr>
          <w:i/>
          <w:sz w:val="24"/>
        </w:rPr>
        <w:t>(Ceitis zenkeri </w:t>
      </w:r>
      <w:r>
        <w:rPr>
          <w:sz w:val="24"/>
        </w:rPr>
        <w:t>33.50 %), </w:t>
      </w:r>
      <w:r>
        <w:rPr>
          <w:i/>
          <w:sz w:val="24"/>
        </w:rPr>
        <w:t>26 (Ficus elastica </w:t>
      </w:r>
      <w:r>
        <w:rPr>
          <w:sz w:val="24"/>
        </w:rPr>
        <w:t>22,00 %) and</w:t>
      </w:r>
      <w:r>
        <w:rPr>
          <w:spacing w:val="1"/>
          <w:sz w:val="24"/>
        </w:rPr>
        <w:t> </w:t>
      </w:r>
      <w:r>
        <w:rPr>
          <w:i/>
          <w:sz w:val="24"/>
        </w:rPr>
        <w:t>44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(Anlhodesta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dejenalensis</w:t>
      </w:r>
      <w:r>
        <w:rPr>
          <w:i/>
          <w:spacing w:val="21"/>
          <w:sz w:val="24"/>
        </w:rPr>
        <w:t> </w:t>
      </w:r>
      <w:r>
        <w:rPr>
          <w:sz w:val="24"/>
        </w:rPr>
        <w:t>20.00</w:t>
      </w:r>
      <w:r>
        <w:rPr>
          <w:spacing w:val="21"/>
          <w:sz w:val="24"/>
        </w:rPr>
        <w:t> </w:t>
      </w:r>
      <w:r>
        <w:rPr>
          <w:sz w:val="24"/>
        </w:rPr>
        <w:t>%),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rest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wood</w:t>
      </w:r>
      <w:r>
        <w:rPr>
          <w:spacing w:val="20"/>
          <w:sz w:val="24"/>
        </w:rPr>
        <w:t> </w:t>
      </w:r>
      <w:r>
        <w:rPr>
          <w:sz w:val="24"/>
        </w:rPr>
        <w:t>species</w:t>
      </w:r>
      <w:r>
        <w:rPr>
          <w:spacing w:val="20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low</w:t>
      </w:r>
      <w:r>
        <w:rPr>
          <w:spacing w:val="20"/>
          <w:sz w:val="24"/>
        </w:rPr>
        <w:t> </w:t>
      </w:r>
      <w:r>
        <w:rPr>
          <w:sz w:val="24"/>
        </w:rPr>
        <w:t>ash</w:t>
      </w:r>
      <w:r>
        <w:rPr>
          <w:spacing w:val="21"/>
          <w:sz w:val="24"/>
        </w:rPr>
        <w:t> </w:t>
      </w:r>
      <w:r>
        <w:rPr>
          <w:sz w:val="24"/>
        </w:rPr>
        <w:t>content.</w:t>
      </w:r>
      <w:r>
        <w:rPr>
          <w:spacing w:val="21"/>
          <w:sz w:val="24"/>
        </w:rPr>
        <w:t> </w:t>
      </w:r>
      <w:r>
        <w:rPr>
          <w:sz w:val="24"/>
        </w:rPr>
        <w:t>Wood</w:t>
      </w:r>
      <w:r>
        <w:rPr>
          <w:spacing w:val="-58"/>
          <w:sz w:val="24"/>
        </w:rPr>
        <w:t> </w:t>
      </w:r>
      <w:r>
        <w:rPr>
          <w:sz w:val="24"/>
        </w:rPr>
        <w:t>ash has been employed into many fields such as health, agriculture - to enrish compost, block</w:t>
      </w:r>
      <w:r>
        <w:rPr>
          <w:spacing w:val="1"/>
          <w:sz w:val="24"/>
        </w:rPr>
        <w:t> </w:t>
      </w:r>
      <w:r>
        <w:rPr>
          <w:sz w:val="24"/>
        </w:rPr>
        <w:t>garden</w:t>
      </w:r>
      <w:r>
        <w:rPr>
          <w:spacing w:val="-1"/>
          <w:sz w:val="24"/>
        </w:rPr>
        <w:t> </w:t>
      </w:r>
      <w:r>
        <w:rPr>
          <w:sz w:val="24"/>
        </w:rPr>
        <w:t>pestes,</w:t>
      </w:r>
      <w:r>
        <w:rPr>
          <w:spacing w:val="-1"/>
          <w:sz w:val="24"/>
        </w:rPr>
        <w:t> </w:t>
      </w:r>
      <w:r>
        <w:rPr>
          <w:sz w:val="24"/>
        </w:rPr>
        <w:t>melt ice,</w:t>
      </w:r>
      <w:r>
        <w:rPr>
          <w:spacing w:val="2"/>
          <w:sz w:val="24"/>
        </w:rPr>
        <w:t> </w:t>
      </w:r>
      <w:r>
        <w:rPr>
          <w:sz w:val="24"/>
        </w:rPr>
        <w:t>makes soap,</w:t>
      </w:r>
      <w:r>
        <w:rPr>
          <w:spacing w:val="-1"/>
          <w:sz w:val="24"/>
        </w:rPr>
        <w:t> </w:t>
      </w:r>
      <w:r>
        <w:rPr>
          <w:sz w:val="24"/>
        </w:rPr>
        <w:t>shine</w:t>
      </w:r>
      <w:r>
        <w:rPr>
          <w:spacing w:val="-1"/>
          <w:sz w:val="24"/>
        </w:rPr>
        <w:t> </w:t>
      </w:r>
      <w:r>
        <w:rPr>
          <w:sz w:val="24"/>
        </w:rPr>
        <w:t>silver.</w:t>
      </w:r>
    </w:p>
    <w:p>
      <w:pPr>
        <w:pStyle w:val="BodyText"/>
        <w:spacing w:line="360" w:lineRule="auto"/>
        <w:ind w:left="1260" w:right="1267"/>
        <w:jc w:val="both"/>
      </w:pPr>
      <w:r>
        <w:rPr/>
        <w:t>While woods with low percentage ash content have low mineral content present in the wood.</w:t>
      </w:r>
      <w:r>
        <w:rPr>
          <w:spacing w:val="1"/>
        </w:rPr>
        <w:t> </w:t>
      </w:r>
      <w:r>
        <w:rPr/>
        <w:t>Woods</w:t>
      </w:r>
      <w:r>
        <w:rPr>
          <w:spacing w:val="30"/>
        </w:rPr>
        <w:t> </w:t>
      </w:r>
      <w:r>
        <w:rPr/>
        <w:t>that</w:t>
      </w:r>
      <w:r>
        <w:rPr>
          <w:spacing w:val="27"/>
        </w:rPr>
        <w:t> </w:t>
      </w:r>
      <w:r>
        <w:rPr/>
        <w:t>contained</w:t>
      </w:r>
      <w:r>
        <w:rPr>
          <w:spacing w:val="29"/>
        </w:rPr>
        <w:t> </w:t>
      </w:r>
      <w:r>
        <w:rPr/>
        <w:t>below</w:t>
      </w:r>
      <w:r>
        <w:rPr>
          <w:spacing w:val="29"/>
        </w:rPr>
        <w:t> </w:t>
      </w:r>
      <w:r>
        <w:rPr/>
        <w:t>2.50%</w:t>
      </w:r>
      <w:r>
        <w:rPr>
          <w:spacing w:val="29"/>
        </w:rPr>
        <w:t> </w:t>
      </w:r>
      <w:r>
        <w:rPr/>
        <w:t>ash</w:t>
      </w:r>
      <w:r>
        <w:rPr>
          <w:spacing w:val="30"/>
        </w:rPr>
        <w:t> </w:t>
      </w:r>
      <w:r>
        <w:rPr/>
        <w:t>content</w:t>
      </w:r>
      <w:r>
        <w:rPr>
          <w:spacing w:val="30"/>
        </w:rPr>
        <w:t> </w:t>
      </w:r>
      <w:r>
        <w:rPr/>
        <w:t>have</w:t>
      </w:r>
      <w:r>
        <w:rPr>
          <w:spacing w:val="29"/>
        </w:rPr>
        <w:t> </w:t>
      </w:r>
      <w:r>
        <w:rPr/>
        <w:t>low</w:t>
      </w:r>
      <w:r>
        <w:rPr>
          <w:spacing w:val="29"/>
        </w:rPr>
        <w:t> </w:t>
      </w:r>
      <w:r>
        <w:rPr/>
        <w:t>ash</w:t>
      </w:r>
      <w:r>
        <w:rPr>
          <w:spacing w:val="30"/>
        </w:rPr>
        <w:t> </w:t>
      </w:r>
      <w:r>
        <w:rPr/>
        <w:t>while</w:t>
      </w:r>
      <w:r>
        <w:rPr>
          <w:spacing w:val="29"/>
        </w:rPr>
        <w:t> </w:t>
      </w:r>
      <w:r>
        <w:rPr/>
        <w:t>wood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contained</w:t>
      </w:r>
      <w:r>
        <w:rPr>
          <w:spacing w:val="30"/>
        </w:rPr>
        <w:t> </w:t>
      </w:r>
      <w:r>
        <w:rPr/>
        <w:t>above</w:t>
      </w:r>
    </w:p>
    <w:p>
      <w:pPr>
        <w:pStyle w:val="BodyText"/>
        <w:spacing w:line="360" w:lineRule="auto"/>
        <w:ind w:left="1260" w:right="1271"/>
        <w:jc w:val="both"/>
      </w:pPr>
      <w:r>
        <w:rPr/>
        <w:t>2.50 % have high content. The ash content of the majority of the timber were within the pulpable</w:t>
      </w:r>
      <w:r>
        <w:rPr>
          <w:spacing w:val="1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(1-8</w:t>
      </w:r>
      <w:r>
        <w:rPr>
          <w:spacing w:val="18"/>
        </w:rPr>
        <w:t> </w:t>
      </w:r>
      <w:r>
        <w:rPr/>
        <w:t>%).</w:t>
      </w:r>
      <w:r>
        <w:rPr>
          <w:spacing w:val="17"/>
        </w:rPr>
        <w:t> </w:t>
      </w:r>
      <w:r>
        <w:rPr/>
        <w:t>High</w:t>
      </w:r>
      <w:r>
        <w:rPr>
          <w:spacing w:val="17"/>
        </w:rPr>
        <w:t> </w:t>
      </w:r>
      <w:r>
        <w:rPr/>
        <w:t>ash</w:t>
      </w:r>
      <w:r>
        <w:rPr>
          <w:spacing w:val="18"/>
        </w:rPr>
        <w:t> </w:t>
      </w:r>
      <w:r>
        <w:rPr/>
        <w:t>content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great</w:t>
      </w:r>
      <w:r>
        <w:rPr>
          <w:spacing w:val="18"/>
        </w:rPr>
        <w:t> </w:t>
      </w:r>
      <w:r>
        <w:rPr/>
        <w:t>economic</w:t>
      </w:r>
      <w:r>
        <w:rPr>
          <w:spacing w:val="17"/>
        </w:rPr>
        <w:t> </w:t>
      </w:r>
      <w:r>
        <w:rPr/>
        <w:t>importance</w:t>
      </w:r>
      <w:r>
        <w:rPr>
          <w:spacing w:val="17"/>
        </w:rPr>
        <w:t> </w:t>
      </w:r>
      <w:r>
        <w:rPr/>
        <w:t>(ash</w:t>
      </w:r>
      <w:r>
        <w:rPr>
          <w:spacing w:val="20"/>
        </w:rPr>
        <w:t> </w:t>
      </w:r>
      <w:r>
        <w:rPr/>
        <w:t>for</w:t>
      </w:r>
      <w:r>
        <w:rPr>
          <w:spacing w:val="16"/>
        </w:rPr>
        <w:t> </w:t>
      </w:r>
      <w:r>
        <w:rPr/>
        <w:t>fillers,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soap,</w:t>
      </w:r>
      <w:r>
        <w:rPr>
          <w:spacing w:val="20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footerReference w:type="default" r:id="rId71"/>
          <w:pgSz w:w="12240" w:h="15840"/>
          <w:pgMar w:footer="1068" w:header="0" w:top="1360" w:bottom="1260" w:left="180" w:right="0"/>
          <w:pgNumType w:start="205"/>
        </w:sectPr>
      </w:pPr>
    </w:p>
    <w:p>
      <w:pPr>
        <w:pStyle w:val="BodyText"/>
        <w:spacing w:line="360" w:lineRule="auto" w:before="74"/>
        <w:ind w:left="1260" w:right="1264"/>
        <w:jc w:val="both"/>
      </w:pPr>
      <w:r>
        <w:rPr/>
        <w:t>drugs, for minerals). Wood ash is the inorganic residue left after the combustion of wood. The ash</w:t>
      </w:r>
      <w:r>
        <w:rPr>
          <w:spacing w:val="1"/>
        </w:rPr>
        <w:t> </w:t>
      </w:r>
      <w:r>
        <w:rPr/>
        <w:t>content recorded in this study is consistent with literature (Fergel and Wegener,1984 who reported</w:t>
      </w:r>
      <w:r>
        <w:rPr>
          <w:spacing w:val="1"/>
        </w:rPr>
        <w:t> </w:t>
      </w:r>
      <w:r>
        <w:rPr/>
        <w:t>that wood grown in the tropics contains more ash than wood grown in the temperate. This is</w:t>
      </w:r>
      <w:r>
        <w:rPr>
          <w:spacing w:val="1"/>
        </w:rPr>
        <w:t> </w:t>
      </w:r>
      <w:r>
        <w:rPr/>
        <w:t>attributed to the type of climate (Temperate 0.1 - 1.0 %, Tropic up to 5 %). The ash content of</w:t>
      </w:r>
      <w:r>
        <w:rPr>
          <w:spacing w:val="1"/>
        </w:rPr>
        <w:t> </w:t>
      </w:r>
      <w:r>
        <w:rPr/>
        <w:t>wood is made up of inorganic minerals primarily calcium, potassium and magnesium.(see table</w:t>
      </w:r>
      <w:r>
        <w:rPr>
          <w:spacing w:val="1"/>
        </w:rPr>
        <w:t> </w:t>
      </w:r>
      <w:r>
        <w:rPr/>
        <w:t>4.5b).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03.5pt;margin-top:43pt;width:355.75pt;height:637.7pt;mso-position-horizontal-relative:page;mso-position-vertical-relative:page;z-index:15829504" coordorigin="4070,860" coordsize="7115,12754">
            <v:shape style="position:absolute;left:6957;top:2090;width:2;height:11292" coordorigin="6958,2090" coordsize="0,11292" path="m6958,13342l6958,13382m6958,13111l6958,13195m6958,12883l6958,12967m6958,12653l6958,12737m6958,12422l6958,12506m6958,12194l6958,12276m6958,11964l6958,12048m6958,11734l6958,11818m6958,11506l6958,11587m6958,11275l6958,11359m6958,11045l6958,11129m6958,10817l6958,10898m6958,10586l6958,10670m6958,10356l6958,10440m6958,9898l6958,10210m6958,9667l6958,9751m6958,9439l6958,9521m6958,9209l6958,9293m6958,8978l6958,9062m6958,8750l6958,8832m6958,8520l6958,8604m6958,8290l6958,8374m6958,8059l6958,8143m6958,7831l6958,7915m6958,7601l6958,7685m6958,7142l6958,7454m6958,6912l6958,6996m6958,6682l6958,6766m6958,6454l6958,6535m6958,6223l6958,6307m6958,5993l6958,6077m6958,5765l6958,5846m6958,5534l6958,5618m6958,5304l6958,5388m6958,5076l6958,5158m6958,4846l6958,4930m6958,4615l6958,4699m6958,4157l6958,4469m6958,3926l6958,4010m6958,3698l6958,3780m6958,3468l6958,3552m6958,3238l6958,3322m6958,3010l6958,3091m6958,2779l6958,2863m6958,2549l6958,2633m6958,2318l6958,2402m6958,2090l6958,2174e" filled="false" stroked="true" strokeweight=".72pt" strokecolor="#b7b7b7">
              <v:path arrowok="t"/>
              <v:stroke dashstyle="solid"/>
            </v:shape>
            <v:line style="position:absolute" from="6958,1901" to="6958,1944" stroked="true" strokeweight=".72pt" strokecolor="#b7b7b7">
              <v:stroke dashstyle="solid"/>
            </v:line>
            <v:line style="position:absolute" from="7061,2090" to="7061,2174" stroked="true" strokeweight=".72pt" strokecolor="#b7b7b7">
              <v:stroke dashstyle="solid"/>
            </v:line>
            <v:line style="position:absolute" from="7061,1901" to="7061,1944" stroked="true" strokeweight=".72pt" strokecolor="#b7b7b7">
              <v:stroke dashstyle="solid"/>
            </v:line>
            <v:line style="position:absolute" from="7162,2090" to="7162,2174" stroked="true" strokeweight=".72pt" strokecolor="#b7b7b7">
              <v:stroke dashstyle="solid"/>
            </v:line>
            <v:line style="position:absolute" from="7162,1901" to="7162,1944" stroked="true" strokeweight=".72pt" strokecolor="#b7b7b7">
              <v:stroke dashstyle="solid"/>
            </v:line>
            <v:line style="position:absolute" from="7265,2090" to="7265,2174" stroked="true" strokeweight=".72pt" strokecolor="#b7b7b7">
              <v:stroke dashstyle="solid"/>
            </v:line>
            <v:line style="position:absolute" from="7265,1901" to="7265,1944" stroked="true" strokeweight=".72pt" strokecolor="#b7b7b7">
              <v:stroke dashstyle="solid"/>
            </v:line>
            <v:line style="position:absolute" from="7469,2090" to="7469,2633" stroked="true" strokeweight=".72pt" strokecolor="#b7b7b7">
              <v:stroke dashstyle="solid"/>
            </v:line>
            <v:shape style="position:absolute;left:7468;top:1900;width:104;height:732" coordorigin="7469,1901" coordsize="104,732" path="m7469,1901l7469,1944m7572,1901l7572,2633e" filled="false" stroked="true" strokeweight=".72pt" strokecolor="#b7b7b7">
              <v:path arrowok="t"/>
              <v:stroke dashstyle="solid"/>
            </v:shape>
            <v:line style="position:absolute" from="7366,2090" to="7366,2174" stroked="true" strokeweight=".72pt" strokecolor="#858585">
              <v:stroke dashstyle="solid"/>
            </v:line>
            <v:line style="position:absolute" from="7366,1901" to="7366,1944" stroked="true" strokeweight=".72pt" strokecolor="#858585">
              <v:stroke dashstyle="solid"/>
            </v:line>
            <v:rect style="position:absolute;left:6853;top:1988;width:615;height:58" filled="false" stroked="true" strokeweight="4.440pt" strokecolor="#000000">
              <v:stroke dashstyle="solid"/>
            </v:rect>
            <v:shape style="position:absolute;left:7060;top:2318;width:204;height:315" coordorigin="7061,2318" coordsize="204,315" path="m7061,2318l7061,2402m7162,2318l7162,2402m7265,2318l7265,2633e" filled="false" stroked="true" strokeweight=".72pt" strokecolor="#b7b7b7">
              <v:path arrowok="t"/>
              <v:stroke dashstyle="solid"/>
            </v:shape>
            <v:line style="position:absolute" from="7366,2318" to="7366,2633" stroked="true" strokeweight=".72pt" strokecolor="#858585">
              <v:stroke dashstyle="solid"/>
            </v:line>
            <v:rect style="position:absolute;left:6853;top:2218;width:543;height:56" filled="false" stroked="true" strokeweight="4.440pt" strokecolor="#000000">
              <v:stroke dashstyle="solid"/>
            </v:rect>
            <v:shape style="position:absolute;left:7060;top:2548;width:101;height:84" coordorigin="7061,2549" coordsize="101,84" path="m7061,2549l7061,2633m7162,2549l7162,2633e" filled="false" stroked="true" strokeweight=".72pt" strokecolor="#b7b7b7">
              <v:path arrowok="t"/>
              <v:stroke dashstyle="solid"/>
            </v:shape>
            <v:rect style="position:absolute;left:6853;top:2446;width:358;height:58" filled="false" stroked="true" strokeweight="4.440pt" strokecolor="#000000">
              <v:stroke dashstyle="solid"/>
            </v:rect>
            <v:shape style="position:absolute;left:7060;top:2779;width:615;height:84" coordorigin="7061,2779" coordsize="615,84" path="m7061,2779l7061,2863m7162,2779l7162,2863m7265,2779l7265,2863m7469,2779l7469,2863m7572,2779l7572,2863m7675,2779l7675,2863e" filled="false" stroked="true" strokeweight=".72pt" strokecolor="#b7b7b7">
              <v:path arrowok="t"/>
              <v:stroke dashstyle="solid"/>
            </v:shape>
            <v:shape style="position:absolute;left:7675;top:1900;width:101;height:963" coordorigin="7675,1901" coordsize="101,963" path="m7675,1901l7675,2633m7776,1901l7776,2863e" filled="false" stroked="true" strokeweight=".72pt" strokecolor="#b7b7b7">
              <v:path arrowok="t"/>
              <v:stroke dashstyle="solid"/>
            </v:shape>
            <v:line style="position:absolute" from="7366,2779" to="7366,2863" stroked="true" strokeweight=".72pt" strokecolor="#858585">
              <v:stroke dashstyle="solid"/>
            </v:line>
            <v:rect style="position:absolute;left:6853;top:2677;width:821;height:58" filled="false" stroked="true" strokeweight="4.440pt" strokecolor="#000000">
              <v:stroke dashstyle="solid"/>
            </v:rect>
            <v:shape style="position:absolute;left:7060;top:3009;width:716;height:543" coordorigin="7061,3010" coordsize="716,543" path="m7061,3010l7061,3091m7162,3010l7162,3091m7265,3010l7265,3091m7469,3010l7469,3091m7572,3010l7572,3091m7675,3010l7675,3091m7776,3010l7776,3552e" filled="false" stroked="true" strokeweight=".72pt" strokecolor="#b7b7b7">
              <v:path arrowok="t"/>
              <v:stroke dashstyle="solid"/>
            </v:shape>
            <v:line style="position:absolute" from="7982,1901" to="7982,3552" stroked="true" strokeweight=".72pt" strokecolor="#b7b7b7">
              <v:stroke dashstyle="solid"/>
            </v:line>
            <v:shape style="position:absolute;left:7365;top:3009;width:514;height:543" coordorigin="7366,3010" coordsize="514,543" path="m7366,3010l7366,3091m7879,3010l7879,3552e" filled="false" stroked="true" strokeweight=".72pt" strokecolor="#858585">
              <v:path arrowok="t"/>
              <v:stroke dashstyle="solid"/>
            </v:shape>
            <v:line style="position:absolute" from="7879,1901" to="7879,2863" stroked="true" strokeweight=".72pt" strokecolor="#858585">
              <v:stroke dashstyle="solid"/>
            </v:line>
            <v:rect style="position:absolute;left:6853;top:2907;width:1076;height:58" filled="false" stroked="true" strokeweight="4.440pt" strokecolor="#000000">
              <v:stroke dashstyle="solid"/>
            </v:rect>
            <v:shape style="position:absolute;left:7060;top:3237;width:615;height:315" coordorigin="7061,3238" coordsize="615,315" path="m7061,3238l7061,3322m7162,3238l7162,3322m7265,3238l7265,3552m7469,3238l7469,3552m7572,3238l7572,3552m7675,3238l7675,3552e" filled="false" stroked="true" strokeweight=".72pt" strokecolor="#b7b7b7">
              <v:path arrowok="t"/>
              <v:stroke dashstyle="solid"/>
            </v:shape>
            <v:line style="position:absolute" from="7366,3238" to="7366,3552" stroked="true" strokeweight=".72pt" strokecolor="#858585">
              <v:stroke dashstyle="solid"/>
            </v:line>
            <v:rect style="position:absolute;left:6853;top:3135;width:872;height:58" filled="false" stroked="true" strokeweight="4.440pt" strokecolor="#000000">
              <v:stroke dashstyle="solid"/>
            </v:rect>
            <v:shape style="position:absolute;left:7060;top:3468;width:101;height:84" coordorigin="7061,3468" coordsize="101,84" path="m7061,3468l7061,3552m7162,3468l7162,3552e" filled="false" stroked="true" strokeweight=".72pt" strokecolor="#b7b7b7">
              <v:path arrowok="t"/>
              <v:stroke dashstyle="solid"/>
            </v:shape>
            <v:rect style="position:absolute;left:6853;top:3366;width:288;height:58" filled="false" stroked="true" strokeweight="4.440pt" strokecolor="#000000">
              <v:stroke dashstyle="solid"/>
            </v:rect>
            <v:shape style="position:absolute;left:7060;top:3698;width:1025;height:2148" coordorigin="7061,3698" coordsize="1025,2148" path="m7061,3698l7061,3780m7162,3698l7162,3780m7265,3698l7265,4010m7469,3698l7469,4010m7572,3698l7572,4010m7675,3698l7675,4699m7776,3698l7776,4699m7982,3698l7982,5846m8086,3698l8086,5846e" filled="false" stroked="true" strokeweight=".72pt" strokecolor="#b7b7b7">
              <v:path arrowok="t"/>
              <v:stroke dashstyle="solid"/>
            </v:shape>
            <v:line style="position:absolute" from="8086,1901" to="8086,3552" stroked="true" strokeweight=".72pt" strokecolor="#b7b7b7">
              <v:stroke dashstyle="solid"/>
            </v:line>
            <v:line style="position:absolute" from="8186,3698" to="8186,5846" stroked="true" strokeweight=".72pt" strokecolor="#b7b7b7">
              <v:stroke dashstyle="solid"/>
            </v:line>
            <v:line style="position:absolute" from="8186,1901" to="8186,3552" stroked="true" strokeweight=".72pt" strokecolor="#b7b7b7">
              <v:stroke dashstyle="solid"/>
            </v:line>
            <v:line style="position:absolute" from="8290,3698" to="8290,5846" stroked="true" strokeweight=".72pt" strokecolor="#b7b7b7">
              <v:stroke dashstyle="solid"/>
            </v:line>
            <v:line style="position:absolute" from="8290,1901" to="8290,3552" stroked="true" strokeweight=".72pt" strokecolor="#b7b7b7">
              <v:stroke dashstyle="solid"/>
            </v:line>
            <v:line style="position:absolute" from="8494,3698" to="8494,5846" stroked="true" strokeweight=".72pt" strokecolor="#b7b7b7">
              <v:stroke dashstyle="solid"/>
            </v:line>
            <v:line style="position:absolute" from="8494,1901" to="8494,3552" stroked="true" strokeweight=".72pt" strokecolor="#b7b7b7">
              <v:stroke dashstyle="solid"/>
            </v:line>
            <v:line style="position:absolute" from="8597,3698" to="8597,5846" stroked="true" strokeweight=".72pt" strokecolor="#b7b7b7">
              <v:stroke dashstyle="solid"/>
            </v:line>
            <v:line style="position:absolute" from="8597,1901" to="8597,3552" stroked="true" strokeweight=".72pt" strokecolor="#b7b7b7">
              <v:stroke dashstyle="solid"/>
            </v:line>
            <v:line style="position:absolute" from="8700,3698" to="8700,5846" stroked="true" strokeweight=".72pt" strokecolor="#b7b7b7">
              <v:stroke dashstyle="solid"/>
            </v:line>
            <v:line style="position:absolute" from="8700,1901" to="8700,3552" stroked="true" strokeweight=".72pt" strokecolor="#b7b7b7">
              <v:stroke dashstyle="solid"/>
            </v:line>
            <v:line style="position:absolute" from="8801,3698" to="8801,7685" stroked="true" strokeweight=".72pt" strokecolor="#b7b7b7">
              <v:stroke dashstyle="solid"/>
            </v:line>
            <v:line style="position:absolute" from="8801,1901" to="8801,3552" stroked="true" strokeweight=".72pt" strokecolor="#b7b7b7">
              <v:stroke dashstyle="solid"/>
            </v:line>
            <v:line style="position:absolute" from="9007,3698" to="9007,7685" stroked="true" strokeweight=".72pt" strokecolor="#b7b7b7">
              <v:stroke dashstyle="solid"/>
            </v:line>
            <v:line style="position:absolute" from="9007,1901" to="9007,3552" stroked="true" strokeweight=".72pt" strokecolor="#b7b7b7">
              <v:stroke dashstyle="solid"/>
            </v:line>
            <v:line style="position:absolute" from="9108,3698" to="9108,7685" stroked="true" strokeweight=".72pt" strokecolor="#b7b7b7">
              <v:stroke dashstyle="solid"/>
            </v:line>
            <v:shape style="position:absolute;left:9108;top:1900;width:1128;height:11482" coordorigin="9108,1901" coordsize="1128,11482" path="m9108,1901l9108,3552m9211,3698l9211,13382m9211,1901l9211,3552m9314,3698l9314,13382m9314,1901l9314,3552m9518,3698l9518,13382m9518,1901l9518,3552m9622,3698l9622,13382m9622,1901l9622,3552m9722,3698l9722,13382m9722,1901l9722,3552m9826,3698l9826,13382m9826,1901l9826,3552m10032,3698l10032,13382m10032,1901l10032,3552m10133,3698l10133,13382m10133,1901l10133,3552m10236,3698l10236,13382m10236,1901l10236,3552e" filled="false" stroked="true" strokeweight=".72pt" strokecolor="#b7b7b7">
              <v:path arrowok="t"/>
              <v:stroke dashstyle="solid"/>
            </v:shape>
            <v:line style="position:absolute" from="10339,1901" to="10339,13382" stroked="true" strokeweight=".72pt" strokecolor="#b7b7b7">
              <v:stroke dashstyle="solid"/>
            </v:line>
            <v:shape style="position:absolute;left:7365;top:3698;width:1025;height:2148" coordorigin="7366,3698" coordsize="1025,2148" path="m7366,3698l7366,4010m7879,3698l7879,5846m8390,3698l8390,5846e" filled="false" stroked="true" strokeweight=".72pt" strokecolor="#858585">
              <v:path arrowok="t"/>
              <v:stroke dashstyle="solid"/>
            </v:shape>
            <v:line style="position:absolute" from="8390,1901" to="8390,3552" stroked="true" strokeweight=".72pt" strokecolor="#858585">
              <v:stroke dashstyle="solid"/>
            </v:line>
            <v:line style="position:absolute" from="8902,3698" to="8902,7685" stroked="true" strokeweight=".72pt" strokecolor="#858585">
              <v:stroke dashstyle="solid"/>
            </v:line>
            <v:shape style="position:absolute;left:8901;top:1900;width:1025;height:11482" coordorigin="8902,1901" coordsize="1025,11482" path="m8902,1901l8902,3552m9415,3698l9415,13382m9415,1901l9415,3552m9926,3698l9926,13382m9926,1901l9926,3552e" filled="false" stroked="true" strokeweight=".72pt" strokecolor="#858585">
              <v:path arrowok="t"/>
              <v:stroke dashstyle="solid"/>
            </v:shape>
            <v:rect style="position:absolute;left:6853;top:3596;width:3432;height:58" filled="false" stroked="true" strokeweight="4.440pt" strokecolor="#000000">
              <v:stroke dashstyle="solid"/>
            </v:rect>
            <v:shape style="position:absolute;left:7060;top:3926;width:101;height:84" coordorigin="7061,3926" coordsize="101,84" path="m7061,3926l7061,4010m7162,3926l7162,4010e" filled="false" stroked="true" strokeweight=".72pt" strokecolor="#b7b7b7">
              <v:path arrowok="t"/>
              <v:stroke dashstyle="solid"/>
            </v:shape>
            <v:rect style="position:absolute;left:6853;top:3824;width:308;height:58" filled="false" stroked="true" strokeweight="4.440pt" strokecolor="#000000">
              <v:stroke dashstyle="solid"/>
            </v:rect>
            <v:shape style="position:absolute;left:7060;top:4156;width:512;height:543" coordorigin="7061,4157" coordsize="512,543" path="m7061,4157l7061,4469m7162,4157l7162,4469m7265,4157l7265,4469m7469,4157l7469,4699m7572,4157l7572,4699e" filled="false" stroked="true" strokeweight=".72pt" strokecolor="#b7b7b7">
              <v:path arrowok="t"/>
              <v:stroke dashstyle="solid"/>
            </v:shape>
            <v:line style="position:absolute" from="7366,4157" to="7366,4469" stroked="true" strokeweight=".72pt" strokecolor="#858585">
              <v:stroke dashstyle="solid"/>
            </v:line>
            <v:shape style="position:absolute;left:6853;top:4054;width:718;height:288" coordorigin="6853,4055" coordsize="718,288" path="m6853,4055l6853,4112,7571,4112,7571,4055,6853,4055xm6853,4285l6853,4343,6904,4343,6904,4285,6853,4285xe" filled="false" stroked="true" strokeweight="4.440pt" strokecolor="#000000">
              <v:path arrowok="t"/>
              <v:stroke dashstyle="solid"/>
            </v:shape>
            <v:shape style="position:absolute;left:7060;top:4615;width:204;height:84" coordorigin="7061,4615" coordsize="204,84" path="m7061,4615l7061,4699m7162,4615l7162,4699m7265,4615l7265,4699e" filled="false" stroked="true" strokeweight=".72pt" strokecolor="#b7b7b7">
              <v:path arrowok="t"/>
              <v:stroke dashstyle="solid"/>
            </v:shape>
            <v:line style="position:absolute" from="7366,4615" to="7366,4699" stroked="true" strokeweight=".72pt" strokecolor="#858585">
              <v:stroke dashstyle="solid"/>
            </v:line>
            <v:rect style="position:absolute;left:6853;top:4513;width:512;height:58" filled="false" stroked="true" strokeweight="4.440pt" strokecolor="#000000">
              <v:stroke dashstyle="solid"/>
            </v:rect>
            <v:shape style="position:absolute;left:7060;top:4845;width:716;height:1001" coordorigin="7061,4846" coordsize="716,1001" path="m7061,4846l7061,5158m7162,4846l7162,5158m7265,4846l7265,5158m7469,4846l7469,5158m7572,4846l7572,5158m7675,4846l7675,5618m7776,4846l7776,5846e" filled="false" stroked="true" strokeweight=".72pt" strokecolor="#b7b7b7">
              <v:path arrowok="t"/>
              <v:stroke dashstyle="solid"/>
            </v:shape>
            <v:line style="position:absolute" from="7366,4846" to="7366,5158" stroked="true" strokeweight=".72pt" strokecolor="#858585">
              <v:stroke dashstyle="solid"/>
            </v:line>
            <v:shape style="position:absolute;left:6853;top:4743;width:984;height:288" coordorigin="6853,4744" coordsize="984,288" path="m6853,4744l6853,4801,7837,4801,7837,4744,6853,4744xm6853,4974l6853,5032,7007,5032,7007,4974,6853,4974xe" filled="false" stroked="true" strokeweight="4.440pt" strokecolor="#000000">
              <v:path arrowok="t"/>
              <v:stroke dashstyle="solid"/>
            </v:shape>
            <v:shape style="position:absolute;left:7060;top:5304;width:512;height:315" coordorigin="7061,5304" coordsize="512,315" path="m7061,5304l7061,5618m7162,5304l7162,5618m7265,5304l7265,5618m7469,5304l7469,5618m7572,5304l7572,5618e" filled="false" stroked="true" strokeweight=".72pt" strokecolor="#b7b7b7">
              <v:path arrowok="t"/>
              <v:stroke dashstyle="solid"/>
            </v:shape>
            <v:line style="position:absolute" from="7366,5304" to="7366,5618" stroked="true" strokeweight=".72pt" strokecolor="#858585">
              <v:stroke dashstyle="solid"/>
            </v:line>
            <v:shape style="position:absolute;left:6853;top:5202;width:696;height:288" coordorigin="6853,5202" coordsize="696,288" path="m6853,5202l6853,5260,7549,5260,7549,5202,6853,5202xm6853,5432l6853,5490,6956,5490,6956,5432,6853,5432xe" filled="false" stroked="true" strokeweight="4.440pt" strokecolor="#000000">
              <v:path arrowok="t"/>
              <v:stroke dashstyle="solid"/>
            </v:shape>
            <v:shape style="position:absolute;left:7060;top:5764;width:615;height:82" coordorigin="7061,5765" coordsize="615,82" path="m7061,5765l7061,5846m7162,5765l7162,5846m7265,5765l7265,5846m7469,5765l7469,5846m7572,5765l7572,5846m7675,5765l7675,5846e" filled="false" stroked="true" strokeweight=".72pt" strokecolor="#b7b7b7">
              <v:path arrowok="t"/>
              <v:stroke dashstyle="solid"/>
            </v:shape>
            <v:line style="position:absolute" from="7366,5765" to="7366,5846" stroked="true" strokeweight=".72pt" strokecolor="#858585">
              <v:stroke dashstyle="solid"/>
            </v:line>
            <v:rect style="position:absolute;left:6853;top:5662;width:809;height:58" filled="false" stroked="true" strokeweight="4.440pt" strokecolor="#000000">
              <v:stroke dashstyle="solid"/>
            </v:rect>
            <v:shape style="position:absolute;left:7060;top:5992;width:1640;height:1692" coordorigin="7061,5993" coordsize="1640,1692" path="m7061,5993l7061,6077m7162,5993l7162,6077m7265,5993l7265,6996m7469,5993l7469,6996m7572,5993l7572,6996m7675,5993l7675,6996m7776,5993l7776,6996m7982,5993l7982,7685m8086,5993l8086,7685m8186,5993l8186,7685m8290,5993l8290,7685m8494,5993l8494,7685m8597,5993l8597,7685m8700,5993l8700,7685e" filled="false" stroked="true" strokeweight=".72pt" strokecolor="#b7b7b7">
              <v:path arrowok="t"/>
              <v:stroke dashstyle="solid"/>
            </v:shape>
            <v:shape style="position:absolute;left:7365;top:5992;width:1025;height:1692" coordorigin="7366,5993" coordsize="1025,1692" path="m7366,5993l7366,6996m7879,5993l7879,7685m8390,5993l8390,7685e" filled="false" stroked="true" strokeweight=".72pt" strokecolor="#858585">
              <v:path arrowok="t"/>
              <v:stroke dashstyle="solid"/>
            </v:shape>
            <v:rect style="position:absolute;left:6853;top:5890;width:1906;height:58" filled="false" stroked="true" strokeweight="4.440pt" strokecolor="#000000">
              <v:stroke dashstyle="solid"/>
            </v:rect>
            <v:shape style="position:absolute;left:7060;top:6223;width:101;height:773" coordorigin="7061,6223" coordsize="101,773" path="m7061,6223l7061,6996m7162,6223l7162,6996e" filled="false" stroked="true" strokeweight=".72pt" strokecolor="#b7b7b7">
              <v:path arrowok="t"/>
              <v:stroke dashstyle="solid"/>
            </v:shape>
            <v:shape style="position:absolute;left:6853;top:6121;width:308;height:747" coordorigin="6853,6121" coordsize="308,747" path="m6853,6121l6853,6179,7160,6179,7160,6121,6853,6121xm6853,6352l6853,6409,7007,6409,7007,6352,6853,6352xm6853,6580l6853,6637,7007,6637,7007,6580,6853,6580xm6853,6810l6853,6868,7007,6868,7007,6810,6853,6810xe" filled="false" stroked="true" strokeweight="4.440pt" strokecolor="#000000">
              <v:path arrowok="t"/>
              <v:stroke dashstyle="solid"/>
            </v:shape>
            <v:shape style="position:absolute;left:7060;top:7142;width:716;height:543" coordorigin="7061,7142" coordsize="716,543" path="m7061,7142l7061,7685m7162,7142l7162,7685m7265,7142l7265,7685m7469,7142l7469,7685m7572,7142l7572,7685m7675,7142l7675,7685m7776,7142l7776,7685e" filled="false" stroked="true" strokeweight=".72pt" strokecolor="#b7b7b7">
              <v:path arrowok="t"/>
              <v:stroke dashstyle="solid"/>
            </v:shape>
            <v:line style="position:absolute" from="7366,7142" to="7366,7685" stroked="true" strokeweight=".72pt" strokecolor="#858585">
              <v:stroke dashstyle="solid"/>
            </v:line>
            <v:shape style="position:absolute;left:6853;top:7040;width:922;height:516" coordorigin="6853,7040" coordsize="922,516" path="m6853,7040l6853,7098,7775,7098,7775,7040,6853,7040xm6853,7271l6853,7326,6904,7326,6904,7271,6853,7271xm6853,7499l6853,7556,6956,7556,6956,7499,6853,7499xe" filled="false" stroked="true" strokeweight="4.440pt" strokecolor="#000000">
              <v:path arrowok="t"/>
              <v:stroke dashstyle="solid"/>
            </v:shape>
            <v:shape style="position:absolute;left:7060;top:7831;width:2048;height:5552" coordorigin="7061,7831" coordsize="2048,5552" path="m7061,7831l7061,7915m7162,7831l7162,7915m7265,7831l7265,7915m7469,7831l7469,7915m7572,7831l7572,9293m7675,7831l7675,9293m7776,7831l7776,11818m7982,7831l7982,11818m8086,7831l8086,11818m8186,7831l8186,11818m8290,7831l8290,11818m8494,7831l8494,11818m8597,7831l8597,11818m8700,7831l8700,11818m8801,7831l8801,11818m9007,7831l9007,13382m9108,7831l9108,13382e" filled="false" stroked="true" strokeweight=".72pt" strokecolor="#b7b7b7">
              <v:path arrowok="t"/>
              <v:stroke dashstyle="solid"/>
            </v:shape>
            <v:shape style="position:absolute;left:7365;top:7831;width:1536;height:3987" coordorigin="7366,7831" coordsize="1536,3987" path="m7366,7831l7366,7915m7879,7831l7879,11818m8390,7831l8390,11818m8902,7831l8902,11818e" filled="false" stroked="true" strokeweight=".72pt" strokecolor="#858585">
              <v:path arrowok="t"/>
              <v:stroke dashstyle="solid"/>
            </v:shape>
            <v:rect style="position:absolute;left:6853;top:7729;width:2254;height:58" filled="false" stroked="true" strokeweight="4.440pt" strokecolor="#000000">
              <v:stroke dashstyle="solid"/>
            </v:rect>
            <v:shape style="position:absolute;left:7060;top:8059;width:408;height:1004" coordorigin="7061,8059" coordsize="408,1004" path="m7061,8059l7061,8374m7162,8059l7162,8374m7265,8059l7265,8604m7469,8059l7469,9062e" filled="false" stroked="true" strokeweight=".72pt" strokecolor="#b7b7b7">
              <v:path arrowok="t"/>
              <v:stroke dashstyle="solid"/>
            </v:shape>
            <v:line style="position:absolute" from="7366,8059" to="7366,9062" stroked="true" strokeweight=".72pt" strokecolor="#858585">
              <v:stroke dashstyle="solid"/>
            </v:line>
            <v:shape style="position:absolute;left:6853;top:7959;width:615;height:286" coordorigin="6853,7960" coordsize="615,286" path="m6853,7960l6853,8015,7468,8015,7468,7960,6853,7960xm6853,8188l6853,8245,7007,8245,7007,8188,6853,8188xe" filled="false" stroked="true" strokeweight="4.440pt" strokecolor="#000000">
              <v:path arrowok="t"/>
              <v:stroke dashstyle="solid"/>
            </v:shape>
            <v:shape style="position:absolute;left:7060;top:8520;width:101;height:84" coordorigin="7061,8520" coordsize="101,84" path="m7061,8520l7061,8604m7162,8520l7162,8604e" filled="false" stroked="true" strokeweight=".72pt" strokecolor="#b7b7b7">
              <v:path arrowok="t"/>
              <v:stroke dashstyle="solid"/>
            </v:shape>
            <v:rect style="position:absolute;left:6853;top:8418;width:358;height:58" filled="false" stroked="true" strokeweight="4.440pt" strokecolor="#000000">
              <v:stroke dashstyle="solid"/>
            </v:rect>
            <v:shape style="position:absolute;left:7060;top:8750;width:204;height:312" coordorigin="7061,8750" coordsize="204,312" path="m7061,8750l7061,9062m7162,8750l7162,9062m7265,8750l7265,9062e" filled="false" stroked="true" strokeweight=".72pt" strokecolor="#b7b7b7">
              <v:path arrowok="t"/>
              <v:stroke dashstyle="solid"/>
            </v:shape>
            <v:shape style="position:absolute;left:6853;top:8648;width:401;height:286" coordorigin="6853,8648" coordsize="401,286" path="m6853,8648l6853,8706,7254,8706,7254,8648,6853,8648xm6853,8876l6853,8934,6976,8934,6976,8876,6853,8876xe" filled="false" stroked="true" strokeweight="4.440pt" strokecolor="#000000">
              <v:path arrowok="t"/>
              <v:stroke dashstyle="solid"/>
            </v:shape>
            <v:shape style="position:absolute;left:7060;top:9208;width:408;height:84" coordorigin="7061,9209" coordsize="408,84" path="m7061,9209l7061,9293m7162,9209l7162,9293m7265,9209l7265,9293m7469,9209l7469,9293e" filled="false" stroked="true" strokeweight=".72pt" strokecolor="#b7b7b7">
              <v:path arrowok="t"/>
              <v:stroke dashstyle="solid"/>
            </v:shape>
            <v:line style="position:absolute" from="7366,9209" to="7366,9293" stroked="true" strokeweight=".72pt" strokecolor="#858585">
              <v:stroke dashstyle="solid"/>
            </v:line>
            <v:rect style="position:absolute;left:6853;top:9106;width:615;height:58" filled="false" stroked="true" strokeweight="4.440pt" strokecolor="#000000">
              <v:stroke dashstyle="solid"/>
            </v:rect>
            <v:shape style="position:absolute;left:7060;top:9439;width:615;height:2379" coordorigin="7061,9439" coordsize="615,2379" path="m7061,9439l7061,9521m7162,9439l7162,9521m7265,9439l7265,9521m7469,9439l7469,10210m7572,9439l7572,10210m7675,9439l7675,11818e" filled="false" stroked="true" strokeweight=".72pt" strokecolor="#b7b7b7">
              <v:path arrowok="t"/>
              <v:stroke dashstyle="solid"/>
            </v:shape>
            <v:line style="position:absolute" from="7366,9439" to="7366,9521" stroked="true" strokeweight=".72pt" strokecolor="#858585">
              <v:stroke dashstyle="solid"/>
            </v:line>
            <v:rect style="position:absolute;left:6853;top:9337;width:821;height:58" filled="false" stroked="true" strokeweight="4.440pt" strokecolor="#000000">
              <v:stroke dashstyle="solid"/>
            </v:rect>
            <v:shape style="position:absolute;left:7060;top:9667;width:204;height:543" coordorigin="7061,9667" coordsize="204,543" path="m7061,9667l7061,9751m7162,9667l7162,9751m7265,9667l7265,10210e" filled="false" stroked="true" strokeweight=".72pt" strokecolor="#b7b7b7">
              <v:path arrowok="t"/>
              <v:stroke dashstyle="solid"/>
            </v:shape>
            <v:line style="position:absolute" from="7366,9667" to="7366,10210" stroked="true" strokeweight=".72pt" strokecolor="#858585">
              <v:stroke dashstyle="solid"/>
            </v:line>
            <v:rect style="position:absolute;left:6853;top:9565;width:483;height:58" filled="false" stroked="true" strokeweight="4.440pt" strokecolor="#000000">
              <v:stroke dashstyle="solid"/>
            </v:rect>
            <v:shape style="position:absolute;left:7060;top:9897;width:101;height:312" coordorigin="7061,9898" coordsize="101,312" path="m7061,9898l7061,10210m7162,9898l7162,10210e" filled="false" stroked="true" strokeweight=".72pt" strokecolor="#b7b7b7">
              <v:path arrowok="t"/>
              <v:stroke dashstyle="solid"/>
            </v:shape>
            <v:shape style="position:absolute;left:6853;top:9795;width:339;height:288" coordorigin="6853,9796" coordsize="339,288" path="m6853,9796l6853,9853,7192,9853,7192,9796,6853,9796xm6853,10026l6853,10084,6904,10084,6904,10026,6853,10026xe" filled="false" stroked="true" strokeweight="4.440pt" strokecolor="#000000">
              <v:path arrowok="t"/>
              <v:stroke dashstyle="solid"/>
            </v:shape>
            <v:shape style="position:absolute;left:7060;top:10356;width:512;height:1462" coordorigin="7061,10356" coordsize="512,1462" path="m7061,10356l7061,10440m7162,10356l7162,10440m7265,10356l7265,10440m7469,10356l7469,11359m7572,10356l7572,11818e" filled="false" stroked="true" strokeweight=".72pt" strokecolor="#b7b7b7">
              <v:path arrowok="t"/>
              <v:stroke dashstyle="solid"/>
            </v:shape>
            <v:line style="position:absolute" from="7366,10356" to="7366,10440" stroked="true" strokeweight=".72pt" strokecolor="#858585">
              <v:stroke dashstyle="solid"/>
            </v:line>
            <v:rect style="position:absolute;left:6853;top:10254;width:718;height:58" filled="false" stroked="true" strokeweight="4.440pt" strokecolor="#000000">
              <v:stroke dashstyle="solid"/>
            </v:rect>
            <v:shape style="position:absolute;left:7060;top:10586;width:204;height:84" coordorigin="7061,10586" coordsize="204,84" path="m7061,10586l7061,10670m7162,10586l7162,10670m7265,10586l7265,10670e" filled="false" stroked="true" strokeweight=".72pt" strokecolor="#b7b7b7">
              <v:path arrowok="t"/>
              <v:stroke dashstyle="solid"/>
            </v:shape>
            <v:line style="position:absolute" from="7366,10586" to="7366,11129" stroked="true" strokeweight=".72pt" strokecolor="#858585">
              <v:stroke dashstyle="solid"/>
            </v:line>
            <v:rect style="position:absolute;left:6853;top:10484;width:564;height:58" filled="false" stroked="true" strokeweight="4.440pt" strokecolor="#000000">
              <v:stroke dashstyle="solid"/>
            </v:rect>
            <v:shape style="position:absolute;left:7060;top:10816;width:204;height:312" coordorigin="7061,10817" coordsize="204,312" path="m7061,10817l7061,11129m7162,10817l7162,11129m7265,10817l7265,11129e" filled="false" stroked="true" strokeweight=".72pt" strokecolor="#b7b7b7">
              <v:path arrowok="t"/>
              <v:stroke dashstyle="solid"/>
            </v:shape>
            <v:shape style="position:absolute;left:6853;top:10714;width:461;height:286" coordorigin="6853,10715" coordsize="461,286" path="m6853,10715l6853,10772,7314,10772,7314,10715,6853,10715xm6853,10943l6853,11000,6956,11000,6956,10943,6853,10943xe" filled="false" stroked="true" strokeweight="4.440pt" strokecolor="#000000">
              <v:path arrowok="t"/>
              <v:stroke dashstyle="solid"/>
            </v:shape>
            <v:shape style="position:absolute;left:7060;top:11275;width:204;height:84" coordorigin="7061,11275" coordsize="204,84" path="m7061,11275l7061,11359m7162,11275l7162,11359m7265,11275l7265,11359e" filled="false" stroked="true" strokeweight=".72pt" strokecolor="#b7b7b7">
              <v:path arrowok="t"/>
              <v:stroke dashstyle="solid"/>
            </v:shape>
            <v:line style="position:absolute" from="7366,11275" to="7366,11359" stroked="true" strokeweight=".72pt" strokecolor="#858585">
              <v:stroke dashstyle="solid"/>
            </v:line>
            <v:rect style="position:absolute;left:6853;top:11173;width:512;height:58" filled="false" stroked="true" strokeweight="4.440pt" strokecolor="#000000">
              <v:stroke dashstyle="solid"/>
            </v:rect>
            <v:shape style="position:absolute;left:7060;top:11505;width:408;height:312" coordorigin="7061,11506" coordsize="408,312" path="m7061,11506l7061,11587m7162,11506l7162,11587m7265,11506l7265,11818m7469,11506l7469,11818e" filled="false" stroked="true" strokeweight=".72pt" strokecolor="#b7b7b7">
              <v:path arrowok="t"/>
              <v:stroke dashstyle="solid"/>
            </v:shape>
            <v:line style="position:absolute" from="7366,11506" to="7366,11818" stroked="true" strokeweight=".72pt" strokecolor="#858585">
              <v:stroke dashstyle="solid"/>
            </v:line>
            <v:rect style="position:absolute;left:6853;top:11403;width:624;height:58" filled="false" stroked="true" strokeweight="4.440pt" strokecolor="#000000">
              <v:stroke dashstyle="solid"/>
            </v:rect>
            <v:shape style="position:absolute;left:7060;top:11733;width:101;height:84" coordorigin="7061,11734" coordsize="101,84" path="m7061,11734l7061,11818m7162,11734l7162,11818e" filled="false" stroked="true" strokeweight=".72pt" strokecolor="#b7b7b7">
              <v:path arrowok="t"/>
              <v:stroke dashstyle="solid"/>
            </v:shape>
            <v:rect style="position:absolute;left:6853;top:11631;width:358;height:58" filled="false" stroked="true" strokeweight="4.440pt" strokecolor="#000000">
              <v:stroke dashstyle="solid"/>
            </v:rect>
            <v:shape style="position:absolute;left:7060;top:11964;width:1740;height:1419" coordorigin="7061,11964" coordsize="1740,1419" path="m7061,11964l7061,12048m7162,11964l7162,12048m7265,11964l7265,12048m7469,11964l7469,12048m7572,11964l7572,12048m7675,11964l7675,12048m7776,11964l7776,12048m7982,11964l7982,12048m8086,11964l8086,12048m8186,11964l8186,12048m8290,11964l8290,12048m8494,11964l8494,13382m8597,11964l8597,13382m8700,11964l8700,13382m8801,11964l8801,13382e" filled="false" stroked="true" strokeweight=".72pt" strokecolor="#b7b7b7">
              <v:path arrowok="t"/>
              <v:stroke dashstyle="solid"/>
            </v:shape>
            <v:shape style="position:absolute;left:7365;top:11964;width:1536;height:1419" coordorigin="7366,11964" coordsize="1536,1419" path="m7366,11964l7366,12048m7879,11964l7879,12048m8390,11964l8390,12048m8902,11964l8902,13382e" filled="false" stroked="true" strokeweight=".72pt" strokecolor="#858585">
              <v:path arrowok="t"/>
              <v:stroke dashstyle="solid"/>
            </v:shape>
            <v:rect style="position:absolute;left:6853;top:11862;width:2050;height:58" filled="false" stroked="true" strokeweight="4.440pt" strokecolor="#000000">
              <v:stroke dashstyle="solid"/>
            </v:rect>
            <v:shape style="position:absolute;left:7060;top:12194;width:1229;height:1188" coordorigin="7061,12194" coordsize="1229,1188" path="m7061,12194l7061,12276m7162,12194l7162,12276m7265,12194l7265,12276m7469,12194l7469,12506m7572,12194l7572,12506m7675,12194l7675,12506m7776,12194l7776,12506m7982,12194l7982,13382m8086,12194l8086,13382m8186,12194l8186,13382m8290,12194l8290,13382e" filled="false" stroked="true" strokeweight=".72pt" strokecolor="#b7b7b7">
              <v:path arrowok="t"/>
              <v:stroke dashstyle="solid"/>
            </v:shape>
            <v:shape style="position:absolute;left:7365;top:12194;width:1025;height:1188" coordorigin="7366,12194" coordsize="1025,1188" path="m7366,12194l7366,12276m7879,12194l7879,12506m8390,12194l8390,13382e" filled="false" stroked="true" strokeweight=".72pt" strokecolor="#858585">
              <v:path arrowok="t"/>
              <v:stroke dashstyle="solid"/>
            </v:shape>
            <v:rect style="position:absolute;left:6853;top:12092;width:1539;height:58" filled="false" stroked="true" strokeweight="4.440pt" strokecolor="#000000">
              <v:stroke dashstyle="solid"/>
            </v:rect>
            <v:shape style="position:absolute;left:7060;top:12422;width:204;height:84" coordorigin="7061,12422" coordsize="204,84" path="m7061,12422l7061,12506m7162,12422l7162,12506m7265,12422l7265,12506e" filled="false" stroked="true" strokeweight=".72pt" strokecolor="#b7b7b7">
              <v:path arrowok="t"/>
              <v:stroke dashstyle="solid"/>
            </v:shape>
            <v:line style="position:absolute" from="7366,12422" to="7366,12506" stroked="true" strokeweight=".72pt" strokecolor="#858585">
              <v:stroke dashstyle="solid"/>
            </v:line>
            <v:rect style="position:absolute;left:6853;top:12320;width:512;height:58" filled="false" stroked="true" strokeweight="4.440pt" strokecolor="#000000">
              <v:stroke dashstyle="solid"/>
            </v:rect>
            <v:shape style="position:absolute;left:7060;top:12652;width:716;height:730" coordorigin="7061,12653" coordsize="716,730" path="m7061,12653l7061,12737m7162,12653l7162,12737m7265,12653l7265,12737m7469,12653l7469,13382m7572,12653l7572,13382m7675,12653l7675,13382m7776,12653l7776,13382e" filled="false" stroked="true" strokeweight=".72pt" strokecolor="#b7b7b7">
              <v:path arrowok="t"/>
              <v:stroke dashstyle="solid"/>
            </v:shape>
            <v:shape style="position:absolute;left:7365;top:12652;width:514;height:730" coordorigin="7366,12653" coordsize="514,730" path="m7366,12653l7366,12737m7879,12653l7879,13382e" filled="false" stroked="true" strokeweight=".72pt" strokecolor="#858585">
              <v:path arrowok="t"/>
              <v:stroke dashstyle="solid"/>
            </v:shape>
            <v:rect style="position:absolute;left:6853;top:12550;width:1025;height:58" filled="false" stroked="true" strokeweight="4.440pt" strokecolor="#000000">
              <v:stroke dashstyle="solid"/>
            </v:rect>
            <v:shape style="position:absolute;left:7060;top:12883;width:204;height:500" coordorigin="7061,12883" coordsize="204,500" path="m7061,12883l7061,13195m7162,12883l7162,13195m7265,12883l7265,13382e" filled="false" stroked="true" strokeweight=".72pt" strokecolor="#b7b7b7">
              <v:path arrowok="t"/>
              <v:stroke dashstyle="solid"/>
            </v:shape>
            <v:line style="position:absolute" from="7366,12883" to="7366,13382" stroked="true" strokeweight=".72pt" strokecolor="#858585">
              <v:stroke dashstyle="solid"/>
            </v:line>
            <v:shape style="position:absolute;left:6853;top:12781;width:574;height:286" coordorigin="6853,12781" coordsize="574,286" path="m6853,12781l6853,12839,7427,12839,7427,12781,6853,12781xm6853,13012l6853,13067,7007,13067,7007,13012,6853,13012xe" filled="false" stroked="true" strokeweight="4.440pt" strokecolor="#000000">
              <v:path arrowok="t"/>
              <v:stroke dashstyle="solid"/>
            </v:shape>
            <v:shape style="position:absolute;left:7060;top:13341;width:101;height:41" coordorigin="7061,13342" coordsize="101,41" path="m7061,13342l7061,13382m7162,13342l7162,13382e" filled="false" stroked="true" strokeweight=".72pt" strokecolor="#b7b7b7">
              <v:path arrowok="t"/>
              <v:stroke dashstyle="solid"/>
            </v:shape>
            <v:rect style="position:absolute;left:6853;top:13239;width:358;height:58" filled="false" stroked="true" strokeweight="4.440pt" strokecolor="#000000">
              <v:stroke dashstyle="solid"/>
            </v:rect>
            <v:shape style="position:absolute;left:10543;top:1900;width:308;height:11482" coordorigin="10543,1901" coordsize="308,11482" path="m10543,1901l10543,13382m10646,1901l10646,13382m10747,1901l10747,13382m10850,1901l10850,13382e" filled="false" stroked="true" strokeweight=".72pt" strokecolor="#b7b7b7">
              <v:path arrowok="t"/>
              <v:stroke dashstyle="solid"/>
            </v:shape>
            <v:shape style="position:absolute;left:6854;top:1838;width:4097;height:11544" coordorigin="6854,1838" coordsize="4097,11544" path="m10440,1901l10440,13382m10951,1901l10951,13382m6854,1901l10951,1901m6854,1838l6854,1901m7366,1838l7366,1901m7879,1838l7879,1901m8390,1838l8390,1901m8902,1838l8902,1901m9415,1838l9415,1901m9926,1838l9926,1901m10440,1838l10440,1901m10951,1838l10951,1901m6854,1901l6854,13382e" filled="false" stroked="true" strokeweight=".72pt" strokecolor="#858585">
              <v:path arrowok="t"/>
              <v:stroke dashstyle="solid"/>
            </v:shape>
            <v:shape style="position:absolute;left:4080;top:870;width:7095;height:12734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043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Ash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content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g/cm</w:t>
                    </w:r>
                    <w:r>
                      <w:rPr>
                        <w:rFonts w:ascii="Calibri"/>
                        <w:b/>
                        <w:position w:val="6"/>
                        <w:sz w:val="13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52" w:lineRule="auto" w:before="0"/>
                      <w:ind w:left="1098" w:right="4488" w:hanging="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Brachystegla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soyouxi</w:t>
                    </w:r>
                  </w:p>
                  <w:p>
                    <w:pPr>
                      <w:spacing w:line="252" w:lineRule="auto" w:before="0"/>
                      <w:ind w:left="822" w:right="4488" w:firstLine="80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Garcinia 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52" w:lineRule="auto" w:before="0"/>
                      <w:ind w:left="1200" w:right="4486" w:firstLine="4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 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diderrichii</w:t>
                    </w:r>
                  </w:p>
                  <w:p>
                    <w:pPr>
                      <w:spacing w:line="252" w:lineRule="auto" w:before="0"/>
                      <w:ind w:left="1163" w:right="4489" w:firstLine="98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52" w:lineRule="auto" w:before="0"/>
                      <w:ind w:left="863" w:right="4485" w:firstLine="15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   Canarium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schwanfurthi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52" w:lineRule="auto" w:before="0"/>
                      <w:ind w:left="913" w:right="4486" w:firstLine="116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52" w:lineRule="auto" w:before="0"/>
                      <w:ind w:left="2243" w:right="4487" w:firstLine="44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52" w:lineRule="auto" w:before="0"/>
                      <w:ind w:left="1000" w:right="4487" w:firstLine="15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Mansonia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Altissima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Isoberlina 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 congensis</w:t>
                    </w:r>
                  </w:p>
                  <w:p>
                    <w:pPr>
                      <w:spacing w:line="252" w:lineRule="auto" w:before="0"/>
                      <w:ind w:left="2316" w:right="4487" w:hanging="7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52" w:lineRule="auto" w:before="0"/>
                      <w:ind w:left="816" w:right="4488" w:firstLine="35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Nauclea popeguinii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Triplochiton scleroxylon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52" w:lineRule="auto" w:before="0"/>
                      <w:ind w:left="634" w:right="4486" w:firstLine="53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Irvingia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gabonensis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52" w:lineRule="auto" w:before="0"/>
                      <w:ind w:left="851" w:right="4486" w:firstLine="6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Bombax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52" w:lineRule="auto" w:before="0"/>
                      <w:ind w:left="730" w:right="4479" w:firstLine="91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Red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Anthodesta</w:t>
                    </w:r>
                    <w:r>
                      <w:rPr>
                        <w:rFonts w:ascii="Calibri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 klaineana</w:t>
                    </w:r>
                  </w:p>
                  <w:p>
                    <w:pPr>
                      <w:spacing w:line="252" w:lineRule="auto" w:before="0"/>
                      <w:ind w:left="1241" w:right="4487" w:hanging="11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Annoa 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Manikara 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41.125183pt;margin-top:74.744003pt;width:14.2pt;height:12.1pt;mso-position-horizontal-relative:page;mso-position-vertical-relative:page;z-index:158300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515198pt;margin-top:74.744003pt;width:14.2pt;height:12.1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878754pt;margin-top:74.744003pt;width:14.2pt;height:12.1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275208pt;margin-top:74.744003pt;width:14.2pt;height:12.1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665192pt;margin-top:74.744003pt;width:14.2pt;height:12.1pt;mso-position-horizontal-relative:page;mso-position-vertical-relative:page;z-index:158320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035187pt;margin-top:74.744003pt;width:14.2pt;height:12.1pt;mso-position-horizontal-relative:page;mso-position-vertical-relative:page;z-index:158325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425201pt;margin-top:74.744003pt;width:14.2pt;height:12.1pt;mso-position-horizontal-relative:page;mso-position-vertical-relative:page;z-index:158330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95197pt;margin-top:79.807999pt;width:14.2pt;height:7.05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185181pt;margin-top:79.807999pt;width:14.2pt;height:7.05pt;mso-position-horizontal-relative:page;mso-position-vertical-relative:page;z-index:158341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465195pt;margin-top:363.899994pt;width:14.2pt;height:36.550pt;mso-position-horizontal-relative:page;mso-position-vertical-relative:page;z-index:158346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574295pt;margin-top:71pt;width:15.3pt;height:208.3pt;mso-position-horizontal-relative:page;mso-position-vertical-relative:page;z-index:158351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4.11: Ash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207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72"/>
          <w:pgSz w:w="12240" w:h="15840"/>
          <w:pgMar w:footer="0" w:header="0" w:top="860" w:bottom="280" w:left="180" w:right="0"/>
        </w:sectPr>
      </w:pPr>
    </w:p>
    <w:p>
      <w:pPr>
        <w:pStyle w:val="Heading3"/>
        <w:numPr>
          <w:ilvl w:val="2"/>
          <w:numId w:val="63"/>
        </w:numPr>
        <w:tabs>
          <w:tab w:pos="1921" w:val="left" w:leader="none"/>
        </w:tabs>
        <w:spacing w:line="240" w:lineRule="auto" w:before="79" w:after="0"/>
        <w:ind w:left="1920" w:right="0" w:hanging="661"/>
        <w:jc w:val="both"/>
      </w:pPr>
      <w:bookmarkStart w:name="_TOC_250008" w:id="209"/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gravity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wood</w:t>
      </w:r>
      <w:r>
        <w:rPr>
          <w:spacing w:val="-1"/>
        </w:rPr>
        <w:t> </w:t>
      </w:r>
      <w:bookmarkEnd w:id="209"/>
      <w:r>
        <w:rPr/>
        <w:t>samples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Specific gravity of wood is the density of wood relative to the density of water.   It is used as a</w:t>
      </w:r>
      <w:r>
        <w:rPr>
          <w:spacing w:val="1"/>
        </w:rPr>
        <w:t> </w:t>
      </w:r>
      <w:r>
        <w:rPr/>
        <w:t>basis to standardize comparism among species and products. To reduce confusion from varying</w:t>
      </w:r>
      <w:r>
        <w:rPr>
          <w:spacing w:val="1"/>
        </w:rPr>
        <w:t> </w:t>
      </w:r>
      <w:r>
        <w:rPr/>
        <w:t>moisture content, specific gravity of wood is based on oven-dry weight of the wood (David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1999). Thus specific gravity is an excellent index of the amount of wood substance contained in a</w:t>
      </w:r>
      <w:r>
        <w:rPr>
          <w:spacing w:val="1"/>
        </w:rPr>
        <w:t> </w:t>
      </w:r>
      <w:r>
        <w:rPr/>
        <w:t>piece of wood, it is a good index of mechanical properties as long as the wood is clear, straight,</w:t>
      </w:r>
      <w:r>
        <w:rPr>
          <w:spacing w:val="1"/>
        </w:rPr>
        <w:t> </w:t>
      </w:r>
      <w:r>
        <w:rPr/>
        <w:t>grained and free from defects. Specific gravity values also reflect the presence of gums, resins and</w:t>
      </w:r>
      <w:r>
        <w:rPr>
          <w:spacing w:val="1"/>
        </w:rPr>
        <w:t> </w:t>
      </w:r>
      <w:r>
        <w:rPr/>
        <w:t>extractives, which contribute little to mechanical properties (David </w:t>
      </w:r>
      <w:r>
        <w:rPr>
          <w:i/>
        </w:rPr>
        <w:t>et al., 1999). </w:t>
      </w:r>
      <w:r>
        <w:rPr/>
        <w:t>The specific</w:t>
      </w:r>
      <w:r>
        <w:rPr>
          <w:spacing w:val="1"/>
        </w:rPr>
        <w:t> </w:t>
      </w:r>
      <w:r>
        <w:rPr/>
        <w:t>gravity results of Table 4.5 and figure 4.12 showed that some woods have high specific gravity</w:t>
      </w:r>
      <w:r>
        <w:rPr>
          <w:spacing w:val="1"/>
        </w:rPr>
        <w:t> </w:t>
      </w:r>
      <w:r>
        <w:rPr/>
        <w:t>while others have low. According to Panshin and Dezeeuw (a) (1964)</w:t>
      </w:r>
      <w:r>
        <w:rPr>
          <w:spacing w:val="1"/>
        </w:rPr>
        <w:t> </w:t>
      </w:r>
      <w:r>
        <w:rPr/>
        <w:t>increase in specific gravity</w:t>
      </w:r>
      <w:r>
        <w:rPr>
          <w:spacing w:val="1"/>
        </w:rPr>
        <w:t> </w:t>
      </w:r>
      <w:r>
        <w:rPr/>
        <w:t>affects the strength of the wood. As specific gravity increases, strength physical and mechanical</w:t>
      </w:r>
      <w:r>
        <w:rPr>
          <w:spacing w:val="1"/>
        </w:rPr>
        <w:t> </w:t>
      </w:r>
      <w:r>
        <w:rPr/>
        <w:t>properties of wood increase, while those with low specific gravity will have properties decrease</w:t>
      </w:r>
      <w:r>
        <w:rPr>
          <w:spacing w:val="1"/>
        </w:rPr>
        <w:t> </w:t>
      </w:r>
      <w:r>
        <w:rPr/>
        <w:t>because internal stresses are distributed among more molecular material. Thus it can be deduced</w:t>
      </w:r>
      <w:r>
        <w:rPr>
          <w:spacing w:val="1"/>
        </w:rPr>
        <w:t> </w:t>
      </w:r>
      <w:r>
        <w:rPr/>
        <w:t>that wood with high</w:t>
      </w:r>
      <w:r>
        <w:rPr>
          <w:spacing w:val="1"/>
        </w:rPr>
        <w:t> </w:t>
      </w:r>
      <w:r>
        <w:rPr/>
        <w:t>specific gravity has high</w:t>
      </w:r>
      <w:r>
        <w:rPr>
          <w:spacing w:val="1"/>
        </w:rPr>
        <w:t> </w:t>
      </w:r>
      <w:r>
        <w:rPr/>
        <w:t>wood strength and</w:t>
      </w:r>
      <w:r>
        <w:rPr>
          <w:spacing w:val="1"/>
        </w:rPr>
        <w:t> </w:t>
      </w:r>
      <w:r>
        <w:rPr/>
        <w:t>as such their physical and</w:t>
      </w:r>
      <w:r>
        <w:rPr>
          <w:spacing w:val="1"/>
        </w:rPr>
        <w:t> </w:t>
      </w:r>
      <w:r>
        <w:rPr/>
        <w:t>mechanical properties will not be affected. Wood with low specific gravity has low wood strength</w:t>
      </w:r>
      <w:r>
        <w:rPr>
          <w:spacing w:val="1"/>
        </w:rPr>
        <w:t> </w:t>
      </w:r>
      <w:r>
        <w:rPr/>
        <w:t>and their physical and mechanical properties will be affected because of decrease in the wood</w:t>
      </w:r>
      <w:r>
        <w:rPr>
          <w:spacing w:val="1"/>
        </w:rPr>
        <w:t> </w:t>
      </w:r>
      <w:r>
        <w:rPr/>
        <w:t>strength. The results of the specific gravity ranged from 0.010 - 0.039. High density generally</w:t>
      </w:r>
      <w:r>
        <w:rPr>
          <w:spacing w:val="1"/>
        </w:rPr>
        <w:t> </w:t>
      </w:r>
      <w:r>
        <w:rPr/>
        <w:t>means harder, stiffer and stronger, but this is not desirable. It is sometimes more important for</w:t>
      </w:r>
      <w:r>
        <w:rPr>
          <w:spacing w:val="1"/>
        </w:rPr>
        <w:t> </w:t>
      </w:r>
      <w:r>
        <w:rPr/>
        <w:t>timber to be light weight and easy to process and manufactured into a wide range of products.</w:t>
      </w:r>
      <w:r>
        <w:rPr>
          <w:spacing w:val="1"/>
        </w:rPr>
        <w:t> </w:t>
      </w:r>
      <w:r>
        <w:rPr/>
        <w:t>Specific gravity is the density of a substance relative to the density of water and is sometimes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relative density</w:t>
      </w:r>
      <w:r>
        <w:rPr>
          <w:spacing w:val="-3"/>
        </w:rPr>
        <w:t> </w:t>
      </w:r>
      <w:r>
        <w:rPr/>
        <w:t>or basic density.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5828" w:right="5831"/>
        <w:jc w:val="center"/>
      </w:pPr>
      <w:r>
        <w:rPr/>
        <w:t>208</w:t>
      </w:r>
    </w:p>
    <w:p>
      <w:pPr>
        <w:spacing w:after="0"/>
        <w:jc w:val="center"/>
        <w:sectPr>
          <w:footerReference w:type="default" r:id="rId73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609024">
            <wp:simplePos x="0" y="0"/>
            <wp:positionH relativeFrom="page">
              <wp:posOffset>1869185</wp:posOffset>
            </wp:positionH>
            <wp:positionV relativeFrom="page">
              <wp:posOffset>1134110</wp:posOffset>
            </wp:positionV>
            <wp:extent cx="5153279" cy="8698992"/>
            <wp:effectExtent l="0" t="0" r="0" b="0"/>
            <wp:wrapNone/>
            <wp:docPr id="5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279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spacing w:before="99"/>
        <w:ind w:left="7452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34.835205pt;margin-top:23.741507pt;width:14.2pt;height:24.75pt;mso-position-horizontal-relative:page;mso-position-vertical-relative:paragraph;z-index:158366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665192pt;margin-top:23.741507pt;width:14.2pt;height:24.75pt;mso-position-horizontal-relative:page;mso-position-vertical-relative:paragraph;z-index:158376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25208pt;margin-top:23.741507pt;width:14.2pt;height:24.75pt;mso-position-horizontal-relative:page;mso-position-vertical-relative:paragraph;z-index:158387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348755pt;margin-top:23.741507pt;width:14.2pt;height:24.75pt;mso-position-horizontal-relative:page;mso-position-vertical-relative:paragraph;z-index:158397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1521pt;margin-top:23.741507pt;width:14.2pt;height:24.75pt;mso-position-horizontal-relative:page;mso-position-vertical-relative:paragraph;z-index:158407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843pt;margin-top:-26.318493pt;width:15.3pt;height:226.9pt;mso-position-horizontal-relative:page;mso-position-vertical-relative:paragraph;z-index:158423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4.12: Specific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gravity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Specific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gravity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7"/>
        </w:rPr>
      </w:pPr>
    </w:p>
    <w:p>
      <w:pPr>
        <w:spacing w:line="280" w:lineRule="auto" w:before="107"/>
        <w:ind w:left="3505" w:right="6729" w:firstLine="0"/>
        <w:jc w:val="right"/>
        <w:rPr>
          <w:rFonts w:ascii="Calibri"/>
          <w:sz w:val="17"/>
        </w:rPr>
      </w:pPr>
      <w:r>
        <w:rPr/>
        <w:pict>
          <v:shape style="position:absolute;margin-left:506.255188pt;margin-top:-23.726757pt;width:14.2pt;height:19.7pt;mso-position-horizontal-relative:page;mso-position-vertical-relative:paragraph;z-index:158371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05194pt;margin-top:-23.726757pt;width:14.2pt;height:19.7pt;mso-position-horizontal-relative:page;mso-position-vertical-relative:paragraph;z-index:158382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94519pt;margin-top:-23.726757pt;width:14.2pt;height:19.7pt;mso-position-horizontal-relative:page;mso-position-vertical-relative:paragraph;z-index:158392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795197pt;margin-top:-23.726757pt;width:14.2pt;height:19.7pt;mso-position-horizontal-relative:page;mso-position-vertical-relative:paragraph;z-index:158402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625183pt;margin-top:-11.026758pt;width:14.2pt;height:7.05pt;mso-position-horizontal-relative:page;mso-position-vertical-relative:paragraph;z-index:158412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17"/>
        </w:rPr>
        <w:t>Brachystegla</w:t>
      </w:r>
      <w:r>
        <w:rPr>
          <w:rFonts w:ascii="Calibri"/>
          <w:spacing w:val="-8"/>
          <w:w w:val="105"/>
          <w:sz w:val="17"/>
        </w:rPr>
        <w:t> </w:t>
      </w:r>
      <w:r>
        <w:rPr>
          <w:rFonts w:ascii="Calibri"/>
          <w:w w:val="105"/>
          <w:sz w:val="17"/>
        </w:rPr>
        <w:t>nigeria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Hamoa Klainearia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Pteracarpus </w:t>
      </w:r>
      <w:r>
        <w:rPr>
          <w:rFonts w:ascii="Calibri"/>
          <w:w w:val="105"/>
          <w:sz w:val="17"/>
        </w:rPr>
        <w:t>soyouxi</w:t>
      </w:r>
    </w:p>
    <w:p>
      <w:pPr>
        <w:spacing w:line="280" w:lineRule="auto" w:before="3"/>
        <w:ind w:left="3603" w:right="6732" w:firstLine="787"/>
        <w:jc w:val="right"/>
        <w:rPr>
          <w:rFonts w:ascii="Calibri"/>
          <w:sz w:val="17"/>
        </w:rPr>
      </w:pPr>
      <w:r>
        <w:rPr>
          <w:rFonts w:ascii="Calibri"/>
          <w:spacing w:val="-1"/>
          <w:w w:val="105"/>
          <w:sz w:val="17"/>
        </w:rPr>
        <w:t>Garcinia </w:t>
      </w:r>
      <w:r>
        <w:rPr>
          <w:rFonts w:ascii="Calibri"/>
          <w:w w:val="105"/>
          <w:sz w:val="17"/>
        </w:rPr>
        <w:t>kola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Lopphira lanceolata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Albixia Fernigeria/zygia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Brachystigia</w:t>
      </w:r>
      <w:r>
        <w:rPr>
          <w:rFonts w:ascii="Calibri"/>
          <w:spacing w:val="-3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eurecomya</w:t>
      </w:r>
    </w:p>
    <w:p>
      <w:pPr>
        <w:spacing w:line="280" w:lineRule="auto" w:before="3"/>
        <w:ind w:left="3970" w:right="6733" w:firstLine="397"/>
        <w:jc w:val="right"/>
        <w:rPr>
          <w:rFonts w:ascii="Calibri"/>
          <w:sz w:val="17"/>
        </w:rPr>
      </w:pPr>
      <w:r>
        <w:rPr>
          <w:rFonts w:ascii="Calibri"/>
          <w:spacing w:val="-1"/>
          <w:w w:val="105"/>
          <w:sz w:val="17"/>
        </w:rPr>
        <w:t>Celtis zenkeri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Cola gigantia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Nauclea</w:t>
      </w:r>
      <w:r>
        <w:rPr>
          <w:rFonts w:ascii="Calibri"/>
          <w:spacing w:val="-5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diderrichii</w:t>
      </w:r>
    </w:p>
    <w:p>
      <w:pPr>
        <w:spacing w:line="280" w:lineRule="auto" w:before="1"/>
        <w:ind w:left="3938" w:right="6732" w:firstLine="959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Owen</w:t>
      </w:r>
      <w:r>
        <w:rPr>
          <w:rFonts w:ascii="Calibri"/>
          <w:spacing w:val="-3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Irvirigia gabanonsis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Albizia</w:t>
      </w:r>
      <w:r>
        <w:rPr>
          <w:rFonts w:ascii="Calibri"/>
          <w:spacing w:val="-6"/>
          <w:w w:val="105"/>
          <w:sz w:val="17"/>
        </w:rPr>
        <w:t> </w:t>
      </w:r>
      <w:r>
        <w:rPr>
          <w:rFonts w:ascii="Calibri"/>
          <w:w w:val="105"/>
          <w:sz w:val="17"/>
        </w:rPr>
        <w:t>ferruginea</w:t>
      </w:r>
    </w:p>
    <w:p>
      <w:pPr>
        <w:spacing w:line="280" w:lineRule="auto" w:before="3"/>
        <w:ind w:left="3641" w:right="6731" w:firstLine="1476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Eki</w:t>
      </w:r>
      <w:r>
        <w:rPr>
          <w:rFonts w:ascii="Calibri"/>
          <w:spacing w:val="-3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Canarium </w:t>
      </w:r>
      <w:r>
        <w:rPr>
          <w:rFonts w:ascii="Calibri"/>
          <w:w w:val="105"/>
          <w:sz w:val="17"/>
        </w:rPr>
        <w:t>schwanfurthi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Hevea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brasiliensis</w:t>
      </w:r>
    </w:p>
    <w:p>
      <w:pPr>
        <w:spacing w:line="280" w:lineRule="auto" w:before="2"/>
        <w:ind w:left="3691" w:right="6734" w:firstLine="1139"/>
        <w:jc w:val="right"/>
        <w:rPr>
          <w:rFonts w:ascii="Calibri"/>
          <w:sz w:val="17"/>
        </w:rPr>
      </w:pPr>
      <w:r>
        <w:rPr/>
        <w:pict>
          <v:shape style="position:absolute;margin-left:49.108295pt;margin-top:36.163277pt;width:15.3pt;height:20pt;mso-position-horizontal-relative:page;mso-position-vertical-relative:paragraph;z-index:158428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209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105"/>
          <w:sz w:val="17"/>
        </w:rPr>
        <w:t>Ejigaru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Tetraplura tetrapera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Pycnanthus</w:t>
      </w:r>
      <w:r>
        <w:rPr>
          <w:rFonts w:ascii="Calibri"/>
          <w:spacing w:val="-6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angolensis</w:t>
      </w:r>
    </w:p>
    <w:p>
      <w:pPr>
        <w:spacing w:line="280" w:lineRule="auto" w:before="2"/>
        <w:ind w:left="4992" w:right="6731" w:firstLine="43"/>
        <w:jc w:val="both"/>
        <w:rPr>
          <w:rFonts w:ascii="Calibri"/>
          <w:sz w:val="17"/>
        </w:rPr>
      </w:pPr>
      <w:r>
        <w:rPr>
          <w:rFonts w:ascii="Calibri"/>
          <w:w w:val="105"/>
          <w:sz w:val="17"/>
        </w:rPr>
        <w:t>Abu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Ubia</w:t>
      </w:r>
      <w:r>
        <w:rPr>
          <w:rFonts w:ascii="Calibri"/>
          <w:spacing w:val="-39"/>
          <w:w w:val="105"/>
          <w:sz w:val="17"/>
        </w:rPr>
        <w:t> </w:t>
      </w:r>
      <w:r>
        <w:rPr>
          <w:rFonts w:ascii="Calibri"/>
          <w:w w:val="105"/>
          <w:sz w:val="17"/>
        </w:rPr>
        <w:t>Upia</w:t>
      </w:r>
    </w:p>
    <w:p>
      <w:pPr>
        <w:spacing w:line="280" w:lineRule="auto" w:before="2"/>
        <w:ind w:left="3777" w:right="6726" w:firstLine="143"/>
        <w:jc w:val="right"/>
        <w:rPr>
          <w:rFonts w:ascii="Calibri"/>
          <w:sz w:val="17"/>
        </w:rPr>
      </w:pPr>
      <w:r>
        <w:rPr/>
        <w:pict>
          <v:shape style="position:absolute;margin-left:159.145203pt;margin-top:17.293247pt;width:14.2pt;height:36.550pt;mso-position-horizontal-relative:page;mso-position-vertical-relative:paragraph;z-index:158417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17"/>
        </w:rPr>
        <w:t>Mansonia Altissima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Isoberlina tomensosa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Alstonia</w:t>
      </w:r>
      <w:r>
        <w:rPr>
          <w:rFonts w:ascii="Calibri"/>
          <w:spacing w:val="-3"/>
          <w:w w:val="105"/>
          <w:sz w:val="17"/>
        </w:rPr>
        <w:t> </w:t>
      </w:r>
      <w:r>
        <w:rPr>
          <w:rFonts w:ascii="Calibri"/>
          <w:w w:val="105"/>
          <w:sz w:val="17"/>
        </w:rPr>
        <w:t>congensis</w:t>
      </w:r>
    </w:p>
    <w:p>
      <w:pPr>
        <w:spacing w:line="280" w:lineRule="auto" w:before="2"/>
        <w:ind w:left="5064" w:right="6731" w:hanging="73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Linia</w:t>
      </w:r>
      <w:r>
        <w:rPr>
          <w:rFonts w:ascii="Calibri"/>
          <w:w w:val="104"/>
          <w:sz w:val="17"/>
        </w:rPr>
        <w:t> </w:t>
      </w:r>
      <w:r>
        <w:rPr>
          <w:rFonts w:ascii="Calibri"/>
          <w:w w:val="105"/>
          <w:sz w:val="17"/>
        </w:rPr>
        <w:t>Ufo</w:t>
      </w:r>
    </w:p>
    <w:p>
      <w:pPr>
        <w:spacing w:line="280" w:lineRule="auto" w:before="2"/>
        <w:ind w:left="3595" w:right="6733" w:firstLine="344"/>
        <w:jc w:val="right"/>
        <w:rPr>
          <w:rFonts w:ascii="Calibri"/>
          <w:sz w:val="17"/>
        </w:rPr>
      </w:pPr>
      <w:r>
        <w:rPr>
          <w:rFonts w:ascii="Calibri"/>
          <w:spacing w:val="-1"/>
          <w:w w:val="105"/>
          <w:sz w:val="17"/>
        </w:rPr>
        <w:t>Nauclea popeguinii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Vitex doniana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Triplochiton </w:t>
      </w:r>
      <w:r>
        <w:rPr>
          <w:rFonts w:ascii="Calibri"/>
          <w:w w:val="105"/>
          <w:sz w:val="17"/>
        </w:rPr>
        <w:t>scleroxylon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Khaya senegalensis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Tectona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grandis</w:t>
      </w:r>
    </w:p>
    <w:p>
      <w:pPr>
        <w:spacing w:line="280" w:lineRule="auto" w:before="3"/>
        <w:ind w:left="3417" w:right="6733" w:firstLine="527"/>
        <w:jc w:val="right"/>
        <w:rPr>
          <w:rFonts w:ascii="Calibri"/>
          <w:sz w:val="17"/>
        </w:rPr>
      </w:pPr>
      <w:r>
        <w:rPr>
          <w:rFonts w:ascii="Calibri"/>
          <w:spacing w:val="-1"/>
          <w:w w:val="105"/>
          <w:sz w:val="17"/>
        </w:rPr>
        <w:t>Irvingia gabonensis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Terminatlia superba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Pycanantus angolensis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Gmelina arborea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Lonchocarpus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griffonianus</w:t>
      </w:r>
    </w:p>
    <w:p>
      <w:pPr>
        <w:spacing w:line="280" w:lineRule="auto" w:before="4"/>
        <w:ind w:left="3632" w:right="6726" w:firstLine="590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Ceiba petandra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Bombax</w:t>
      </w:r>
      <w:r>
        <w:rPr>
          <w:rFonts w:ascii="Calibri"/>
          <w:spacing w:val="-10"/>
          <w:w w:val="105"/>
          <w:sz w:val="17"/>
        </w:rPr>
        <w:t> </w:t>
      </w:r>
      <w:r>
        <w:rPr>
          <w:rFonts w:ascii="Calibri"/>
          <w:w w:val="105"/>
          <w:sz w:val="17"/>
        </w:rPr>
        <w:t>buonopozense</w:t>
      </w:r>
      <w:r>
        <w:rPr>
          <w:rFonts w:ascii="Calibri"/>
          <w:spacing w:val="-37"/>
          <w:w w:val="105"/>
          <w:sz w:val="17"/>
        </w:rPr>
        <w:t> </w:t>
      </w:r>
      <w:r>
        <w:rPr>
          <w:rFonts w:ascii="Calibri"/>
          <w:w w:val="105"/>
          <w:sz w:val="17"/>
        </w:rPr>
        <w:t>Mangifera</w:t>
      </w:r>
      <w:r>
        <w:rPr>
          <w:rFonts w:ascii="Calibri"/>
          <w:spacing w:val="-1"/>
          <w:w w:val="105"/>
          <w:sz w:val="17"/>
        </w:rPr>
        <w:t> </w:t>
      </w:r>
      <w:r>
        <w:rPr>
          <w:rFonts w:ascii="Calibri"/>
          <w:w w:val="105"/>
          <w:sz w:val="17"/>
        </w:rPr>
        <w:t>indica</w:t>
      </w:r>
    </w:p>
    <w:p>
      <w:pPr>
        <w:spacing w:line="280" w:lineRule="auto" w:before="2"/>
        <w:ind w:left="3509" w:right="6733" w:firstLine="896"/>
        <w:jc w:val="right"/>
        <w:rPr>
          <w:rFonts w:ascii="Calibri"/>
          <w:sz w:val="17"/>
        </w:rPr>
      </w:pPr>
      <w:r>
        <w:rPr>
          <w:rFonts w:ascii="Calibri"/>
          <w:spacing w:val="-1"/>
          <w:w w:val="105"/>
          <w:sz w:val="17"/>
        </w:rPr>
        <w:t>Red marinna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Khaya irorensis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Terminatlia superba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Anthodesta </w:t>
      </w:r>
      <w:r>
        <w:rPr>
          <w:rFonts w:ascii="Calibri"/>
          <w:w w:val="105"/>
          <w:sz w:val="17"/>
        </w:rPr>
        <w:t>dejenallensis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Chlorophora excelsa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Hannoa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klaineana</w:t>
      </w:r>
    </w:p>
    <w:p>
      <w:pPr>
        <w:spacing w:line="280" w:lineRule="auto" w:before="4"/>
        <w:ind w:left="4010" w:right="6727" w:hanging="105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Annoa senegalensis</w:t>
      </w:r>
      <w:r>
        <w:rPr>
          <w:rFonts w:ascii="Calibri"/>
          <w:spacing w:val="-3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Manikara </w:t>
      </w:r>
      <w:r>
        <w:rPr>
          <w:rFonts w:ascii="Calibri"/>
          <w:w w:val="105"/>
          <w:sz w:val="17"/>
        </w:rPr>
        <w:t>obovata</w:t>
      </w:r>
      <w:r>
        <w:rPr>
          <w:rFonts w:ascii="Calibri"/>
          <w:spacing w:val="-38"/>
          <w:w w:val="105"/>
          <w:sz w:val="17"/>
        </w:rPr>
        <w:t> </w:t>
      </w:r>
      <w:r>
        <w:rPr>
          <w:rFonts w:ascii="Calibri"/>
          <w:w w:val="105"/>
          <w:sz w:val="17"/>
        </w:rPr>
        <w:t>Nauclea dierrichii</w:t>
      </w:r>
      <w:r>
        <w:rPr>
          <w:rFonts w:ascii="Calibri"/>
          <w:spacing w:val="1"/>
          <w:w w:val="105"/>
          <w:sz w:val="17"/>
        </w:rPr>
        <w:t> </w:t>
      </w:r>
      <w:r>
        <w:rPr>
          <w:rFonts w:ascii="Calibri"/>
          <w:w w:val="105"/>
          <w:sz w:val="17"/>
        </w:rPr>
        <w:t>Daniellia</w:t>
      </w:r>
      <w:r>
        <w:rPr>
          <w:rFonts w:ascii="Calibri"/>
          <w:spacing w:val="-6"/>
          <w:w w:val="105"/>
          <w:sz w:val="17"/>
        </w:rPr>
        <w:t> </w:t>
      </w:r>
      <w:r>
        <w:rPr>
          <w:rFonts w:ascii="Calibri"/>
          <w:w w:val="105"/>
          <w:sz w:val="17"/>
        </w:rPr>
        <w:t>oliveri</w:t>
      </w:r>
    </w:p>
    <w:p>
      <w:pPr>
        <w:spacing w:after="0" w:line="280" w:lineRule="auto"/>
        <w:jc w:val="right"/>
        <w:rPr>
          <w:rFonts w:ascii="Calibri"/>
          <w:sz w:val="17"/>
        </w:rPr>
        <w:sectPr>
          <w:footerReference w:type="default" r:id="rId74"/>
          <w:pgSz w:w="12240" w:h="15840"/>
          <w:pgMar w:footer="0" w:header="0" w:top="1500" w:bottom="0" w:left="180" w:right="0"/>
        </w:sectPr>
      </w:pPr>
    </w:p>
    <w:p>
      <w:pPr>
        <w:pStyle w:val="Heading3"/>
        <w:spacing w:line="360" w:lineRule="auto" w:before="79"/>
        <w:ind w:right="4209"/>
        <w:jc w:val="left"/>
      </w:pPr>
      <w:bookmarkStart w:name="_TOC_250007" w:id="210"/>
      <w:r>
        <w:rPr/>
        <w:t>4.10.4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crude</w:t>
      </w:r>
      <w:r>
        <w:rPr>
          <w:spacing w:val="-2"/>
        </w:rPr>
        <w:t> </w:t>
      </w:r>
      <w:r>
        <w:rPr/>
        <w:t>fibre</w:t>
      </w:r>
      <w:r>
        <w:rPr>
          <w:spacing w:val="-2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wood</w:t>
      </w:r>
      <w:r>
        <w:rPr>
          <w:spacing w:val="-57"/>
        </w:rPr>
        <w:t> </w:t>
      </w:r>
      <w:bookmarkEnd w:id="210"/>
      <w:r>
        <w:rPr/>
        <w:t>Samples</w:t>
      </w:r>
    </w:p>
    <w:p>
      <w:pPr>
        <w:pStyle w:val="BodyText"/>
        <w:spacing w:line="360" w:lineRule="auto"/>
        <w:ind w:left="1260" w:right="1261"/>
      </w:pPr>
      <w:r>
        <w:rPr/>
        <w:t>The</w:t>
      </w:r>
      <w:r>
        <w:rPr>
          <w:spacing w:val="26"/>
        </w:rPr>
        <w:t> </w:t>
      </w:r>
      <w:r>
        <w:rPr/>
        <w:t>result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percentage</w:t>
      </w:r>
      <w:r>
        <w:rPr>
          <w:spacing w:val="27"/>
        </w:rPr>
        <w:t> </w:t>
      </w:r>
      <w:r>
        <w:rPr/>
        <w:t>crude</w:t>
      </w:r>
      <w:r>
        <w:rPr>
          <w:spacing w:val="27"/>
        </w:rPr>
        <w:t> </w:t>
      </w:r>
      <w:r>
        <w:rPr/>
        <w:t>fibre</w:t>
      </w:r>
      <w:r>
        <w:rPr>
          <w:spacing w:val="27"/>
        </w:rPr>
        <w:t> </w:t>
      </w:r>
      <w:r>
        <w:rPr/>
        <w:t>content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wood</w:t>
      </w:r>
      <w:r>
        <w:rPr>
          <w:spacing w:val="28"/>
        </w:rPr>
        <w:t> </w:t>
      </w:r>
      <w:r>
        <w:rPr/>
        <w:t>sample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Table</w:t>
      </w:r>
      <w:r>
        <w:rPr>
          <w:spacing w:val="31"/>
        </w:rPr>
        <w:t> </w:t>
      </w:r>
      <w:r>
        <w:rPr/>
        <w:t>4.5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Fig.</w:t>
      </w:r>
      <w:r>
        <w:rPr>
          <w:spacing w:val="28"/>
        </w:rPr>
        <w:t> </w:t>
      </w:r>
      <w:r>
        <w:rPr/>
        <w:t>4.13</w:t>
      </w:r>
      <w:r>
        <w:rPr>
          <w:spacing w:val="-57"/>
        </w:rPr>
        <w:t> </w:t>
      </w:r>
      <w:r>
        <w:rPr/>
        <w:t>below</w:t>
      </w:r>
      <w:r>
        <w:rPr>
          <w:spacing w:val="32"/>
        </w:rPr>
        <w:t> </w:t>
      </w:r>
      <w:r>
        <w:rPr/>
        <w:t>showed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percentage</w:t>
      </w:r>
      <w:r>
        <w:rPr>
          <w:spacing w:val="33"/>
        </w:rPr>
        <w:t> </w:t>
      </w:r>
      <w:r>
        <w:rPr/>
        <w:t>crude</w:t>
      </w:r>
      <w:r>
        <w:rPr>
          <w:spacing w:val="34"/>
        </w:rPr>
        <w:t> </w:t>
      </w:r>
      <w:r>
        <w:rPr/>
        <w:t>fibre</w:t>
      </w:r>
      <w:r>
        <w:rPr>
          <w:spacing w:val="33"/>
        </w:rPr>
        <w:t> </w:t>
      </w:r>
      <w:r>
        <w:rPr/>
        <w:t>content</w:t>
      </w:r>
      <w:r>
        <w:rPr>
          <w:spacing w:val="37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wood</w:t>
      </w:r>
      <w:r>
        <w:rPr>
          <w:spacing w:val="31"/>
        </w:rPr>
        <w:t> </w:t>
      </w:r>
      <w:r>
        <w:rPr/>
        <w:t>samples</w:t>
      </w:r>
      <w:r>
        <w:rPr>
          <w:spacing w:val="33"/>
        </w:rPr>
        <w:t> </w:t>
      </w:r>
      <w:r>
        <w:rPr/>
        <w:t>range</w:t>
      </w:r>
      <w:r>
        <w:rPr>
          <w:spacing w:val="34"/>
        </w:rPr>
        <w:t> </w:t>
      </w:r>
      <w:r>
        <w:rPr/>
        <w:t>from</w:t>
      </w:r>
      <w:r>
        <w:rPr>
          <w:spacing w:val="32"/>
        </w:rPr>
        <w:t> </w:t>
      </w:r>
      <w:r>
        <w:rPr/>
        <w:t>33.</w:t>
      </w:r>
      <w:r>
        <w:rPr>
          <w:spacing w:val="33"/>
        </w:rPr>
        <w:t> </w:t>
      </w:r>
      <w:r>
        <w:rPr/>
        <w:t>78-</w:t>
      </w:r>
    </w:p>
    <w:p>
      <w:pPr>
        <w:pStyle w:val="BodyText"/>
        <w:spacing w:line="360" w:lineRule="auto"/>
        <w:ind w:left="1260" w:right="1266"/>
        <w:jc w:val="both"/>
      </w:pPr>
      <w:r>
        <w:rPr/>
        <w:t>40.74 %. The percentage crude fibre and fibre length indicated that the 50 tropical timbers /wood</w:t>
      </w:r>
      <w:r>
        <w:rPr>
          <w:spacing w:val="1"/>
        </w:rPr>
        <w:t> </w:t>
      </w:r>
      <w:r>
        <w:rPr/>
        <w:t>were suitable for pulp making and papers. The fibre length/width also indicated that the 50 tropical</w:t>
      </w:r>
      <w:r>
        <w:rPr>
          <w:spacing w:val="-57"/>
        </w:rPr>
        <w:t> </w:t>
      </w:r>
      <w:r>
        <w:rPr/>
        <w:t>woods gave good quality pulps for both raft and fine papers respectively. It can now be deduced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percentage fibre</w:t>
      </w:r>
      <w:r>
        <w:rPr>
          <w:spacing w:val="1"/>
        </w:rPr>
        <w:t> </w:t>
      </w:r>
      <w:r>
        <w:rPr/>
        <w:t>content of the wood is</w:t>
      </w:r>
      <w:r>
        <w:rPr>
          <w:spacing w:val="1"/>
        </w:rPr>
        <w:t> </w:t>
      </w:r>
      <w:r>
        <w:rPr/>
        <w:t>very high and 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utilized in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textile and paper industries. Crude fibre indicates the level of indigestible component of wood. The</w:t>
      </w:r>
      <w:r>
        <w:rPr>
          <w:spacing w:val="-57"/>
        </w:rPr>
        <w:t> </w:t>
      </w:r>
      <w:r>
        <w:rPr/>
        <w:t>low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content shows that</w:t>
      </w:r>
      <w:r>
        <w:rPr>
          <w:spacing w:val="-1"/>
        </w:rPr>
        <w:t> </w:t>
      </w:r>
      <w:r>
        <w:rPr/>
        <w:t>the wood</w:t>
      </w:r>
      <w:r>
        <w:rPr>
          <w:spacing w:val="1"/>
        </w:rPr>
        <w:t> </w:t>
      </w:r>
      <w:r>
        <w:rPr/>
        <w:t>has high nutritional value</w:t>
      </w:r>
      <w:r>
        <w:rPr>
          <w:spacing w:val="-1"/>
        </w:rPr>
        <w:t> </w:t>
      </w:r>
      <w:r>
        <w:rPr/>
        <w:t>AOAC,(1984).</w:t>
      </w:r>
    </w:p>
    <w:p>
      <w:pPr>
        <w:pStyle w:val="BodyText"/>
        <w:spacing w:line="360" w:lineRule="auto"/>
        <w:ind w:left="1260" w:right="1262"/>
        <w:jc w:val="both"/>
      </w:pPr>
      <w:r>
        <w:rPr/>
        <w:t>The result of the percentage crude fibre content of the wood sample in Table 4.5 and figure 4.13</w:t>
      </w:r>
      <w:r>
        <w:rPr>
          <w:spacing w:val="1"/>
        </w:rPr>
        <w:t> </w:t>
      </w:r>
      <w:r>
        <w:rPr/>
        <w:t>showed that 49 </w:t>
      </w:r>
      <w:r>
        <w:rPr>
          <w:i/>
        </w:rPr>
        <w:t>(Naulea diderichii) </w:t>
      </w:r>
      <w:r>
        <w:rPr/>
        <w:t>has the highest crude fibre content of 40.74 % followed by 17</w:t>
      </w:r>
      <w:r>
        <w:rPr>
          <w:spacing w:val="1"/>
        </w:rPr>
        <w:t> </w:t>
      </w:r>
      <w:r>
        <w:rPr>
          <w:i/>
        </w:rPr>
        <w:t>(Birterie fistulosa 40.</w:t>
      </w:r>
      <w:r>
        <w:rPr/>
        <w:t>20 %) and 16 (</w:t>
      </w:r>
      <w:r>
        <w:rPr>
          <w:i/>
        </w:rPr>
        <w:t>Hevea brasiliensis </w:t>
      </w:r>
      <w:r>
        <w:rPr/>
        <w:t>40.12 %), while 3 </w:t>
      </w:r>
      <w:r>
        <w:rPr>
          <w:i/>
        </w:rPr>
        <w:t>(Pteracarpus soyouxi)</w:t>
      </w:r>
      <w:r>
        <w:rPr>
          <w:i/>
          <w:spacing w:val="1"/>
        </w:rPr>
        <w:t> </w:t>
      </w:r>
      <w:r>
        <w:rPr/>
        <w:t>has the lowest crude fibre content of 33.78 %. Most of the wood species have their percentage</w:t>
      </w:r>
      <w:r>
        <w:rPr>
          <w:spacing w:val="1"/>
        </w:rPr>
        <w:t> </w:t>
      </w:r>
      <w:r>
        <w:rPr/>
        <w:t>crude</w:t>
      </w:r>
      <w:r>
        <w:rPr>
          <w:spacing w:val="47"/>
        </w:rPr>
        <w:t> </w:t>
      </w:r>
      <w:r>
        <w:rPr/>
        <w:t>fibre</w:t>
      </w:r>
      <w:r>
        <w:rPr>
          <w:spacing w:val="48"/>
        </w:rPr>
        <w:t> </w:t>
      </w:r>
      <w:r>
        <w:rPr/>
        <w:t>content</w:t>
      </w:r>
      <w:r>
        <w:rPr>
          <w:spacing w:val="48"/>
        </w:rPr>
        <w:t> </w:t>
      </w:r>
      <w:r>
        <w:rPr/>
        <w:t>within</w:t>
      </w:r>
      <w:r>
        <w:rPr>
          <w:spacing w:val="49"/>
        </w:rPr>
        <w:t> </w:t>
      </w:r>
      <w:r>
        <w:rPr/>
        <w:t>33.78</w:t>
      </w:r>
      <w:r>
        <w:rPr>
          <w:spacing w:val="49"/>
        </w:rPr>
        <w:t> </w:t>
      </w:r>
      <w:r>
        <w:rPr/>
        <w:t>±39.25</w:t>
      </w:r>
      <w:r>
        <w:rPr>
          <w:spacing w:val="49"/>
        </w:rPr>
        <w:t> </w:t>
      </w:r>
      <w:r>
        <w:rPr/>
        <w:t>%.</w:t>
      </w:r>
      <w:r>
        <w:rPr>
          <w:spacing w:val="49"/>
        </w:rPr>
        <w:t> </w:t>
      </w:r>
      <w:r>
        <w:rPr/>
        <w:t>Thus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crude</w:t>
      </w:r>
      <w:r>
        <w:rPr>
          <w:spacing w:val="47"/>
        </w:rPr>
        <w:t> </w:t>
      </w:r>
      <w:r>
        <w:rPr/>
        <w:t>fibre</w:t>
      </w:r>
      <w:r>
        <w:rPr>
          <w:spacing w:val="48"/>
        </w:rPr>
        <w:t> </w:t>
      </w:r>
      <w:r>
        <w:rPr/>
        <w:t>values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fifty</w:t>
      </w:r>
      <w:r>
        <w:rPr>
          <w:spacing w:val="50"/>
        </w:rPr>
        <w:t> </w:t>
      </w:r>
      <w:r>
        <w:rPr/>
        <w:t>Nigerian</w:t>
      </w:r>
      <w:r>
        <w:rPr>
          <w:spacing w:val="-58"/>
        </w:rPr>
        <w:t> </w:t>
      </w:r>
      <w:r>
        <w:rPr/>
        <w:t>timbers studied are not similar to the experimental values of seedy crude fibre by Lohlum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(2010), whose value was 8.43 %, Compaore </w:t>
      </w:r>
      <w:r>
        <w:rPr>
          <w:i/>
        </w:rPr>
        <w:t>et al. </w:t>
      </w:r>
      <w:r>
        <w:rPr/>
        <w:t>(2011), whose value was 4.70 %, and Adesuyi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(201 1) whose value was 1.23 %. Thus crude fibre values of both wood and seed of the plants</w:t>
      </w:r>
      <w:r>
        <w:rPr>
          <w:spacing w:val="1"/>
        </w:rPr>
        <w:t> </w:t>
      </w:r>
      <w:r>
        <w:rPr/>
        <w:t>may not be similar. The percentage of the crude fibre was higher than the value of the seed crude</w:t>
      </w:r>
      <w:r>
        <w:rPr>
          <w:spacing w:val="1"/>
        </w:rPr>
        <w:t> </w:t>
      </w:r>
      <w:r>
        <w:rPr/>
        <w:t>fibre by Ajiwe and Nnabuenyi (2011) hence they are suitable raw material for the paper industry.</w:t>
      </w:r>
      <w:r>
        <w:rPr>
          <w:spacing w:val="1"/>
        </w:rPr>
        <w:t> </w:t>
      </w:r>
      <w:r>
        <w:rPr/>
        <w:t>Fibre is a class of material that have continous filament, are discrete elongated piece, similar to</w:t>
      </w:r>
      <w:r>
        <w:rPr>
          <w:spacing w:val="1"/>
        </w:rPr>
        <w:t> </w:t>
      </w:r>
      <w:r>
        <w:rPr/>
        <w:t>lengths of thread. They</w:t>
      </w:r>
      <w:r>
        <w:rPr>
          <w:spacing w:val="-5"/>
        </w:rPr>
        <w:t> </w:t>
      </w:r>
      <w:r>
        <w:rPr/>
        <w:t>are very</w:t>
      </w:r>
      <w:r>
        <w:rPr>
          <w:spacing w:val="-5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holding</w:t>
      </w:r>
      <w:r>
        <w:rPr>
          <w:spacing w:val="-1"/>
        </w:rPr>
        <w:t> </w:t>
      </w:r>
      <w:r>
        <w:rPr/>
        <w:t>tissues together.</w:t>
      </w:r>
    </w:p>
    <w:p>
      <w:pPr>
        <w:pStyle w:val="BodyText"/>
        <w:spacing w:line="360" w:lineRule="auto"/>
        <w:ind w:left="1260" w:right="1264"/>
        <w:jc w:val="both"/>
      </w:pPr>
      <w:r>
        <w:rPr/>
        <w:t>The amount of crude fibre in any material gives the indication of the quantity of food material in</w:t>
      </w:r>
      <w:r>
        <w:rPr>
          <w:spacing w:val="1"/>
        </w:rPr>
        <w:t> </w:t>
      </w:r>
      <w:r>
        <w:rPr/>
        <w:t>terms of starch. The</w:t>
      </w:r>
      <w:r>
        <w:rPr>
          <w:spacing w:val="-1"/>
        </w:rPr>
        <w:t> </w:t>
      </w:r>
      <w:r>
        <w:rPr/>
        <w:t>higher the</w:t>
      </w:r>
      <w:r>
        <w:rPr>
          <w:spacing w:val="-2"/>
        </w:rPr>
        <w:t> </w:t>
      </w:r>
      <w:r>
        <w:rPr/>
        <w:t>crude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value, the</w:t>
      </w:r>
      <w:r>
        <w:rPr>
          <w:spacing w:val="-1"/>
        </w:rPr>
        <w:t> </w:t>
      </w:r>
      <w:r>
        <w:rPr/>
        <w:t>lower the</w:t>
      </w:r>
      <w:r>
        <w:rPr>
          <w:spacing w:val="-2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 starch.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5828" w:right="5831"/>
        <w:jc w:val="center"/>
      </w:pPr>
      <w:r>
        <w:rPr/>
        <w:t>210</w:t>
      </w:r>
    </w:p>
    <w:p>
      <w:pPr>
        <w:spacing w:after="0"/>
        <w:jc w:val="center"/>
        <w:sectPr>
          <w:footerReference w:type="default" r:id="rId76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72.399994pt;margin-top:85.449997pt;width:379.6pt;height:667.75pt;mso-position-horizontal-relative:page;mso-position-vertical-relative:page;z-index:15843328" coordorigin="3448,1709" coordsize="7592,13355">
            <v:shape style="position:absolute;left:5980;top:2688;width:4834;height:12144" type="#_x0000_t75" stroked="false">
              <v:imagedata r:id="rId78" o:title=""/>
            </v:shape>
            <v:shape style="position:absolute;left:3458;top:1719;width:7572;height:1333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30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fiber</w:t>
                    </w:r>
                    <w:r>
                      <w:rPr>
                        <w:rFonts w:ascii="Calibri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content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97" w:lineRule="auto" w:before="0"/>
                      <w:ind w:left="592" w:right="5163" w:firstLine="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Brachystegla nigeria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Hamoa Klainearia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Pteracarpus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soyouxi</w:t>
                    </w:r>
                  </w:p>
                  <w:p>
                    <w:pPr>
                      <w:spacing w:line="297" w:lineRule="auto" w:before="0"/>
                      <w:ind w:left="798" w:right="5163" w:firstLine="72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Garcinia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kola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Lopphira lanceolata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Albixia Fernigeria/zygia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Brachystigia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eurecomya</w:t>
                    </w:r>
                  </w:p>
                  <w:p>
                    <w:pPr>
                      <w:spacing w:line="297" w:lineRule="auto" w:before="0"/>
                      <w:ind w:left="1137" w:right="5164" w:firstLine="365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Celtis </w:t>
                    </w:r>
                    <w:r>
                      <w:rPr>
                        <w:rFonts w:ascii="Calibri"/>
                        <w:b/>
                        <w:sz w:val="16"/>
                      </w:rPr>
                      <w:t>zenkeri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Cola gigantia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diderrichii</w:t>
                    </w:r>
                  </w:p>
                  <w:p>
                    <w:pPr>
                      <w:spacing w:line="297" w:lineRule="auto" w:before="0"/>
                      <w:ind w:left="1099" w:right="5164" w:firstLine="89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Owen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Irvirigia gabanonsis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Albizia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ferruginea</w:t>
                    </w:r>
                  </w:p>
                  <w:p>
                    <w:pPr>
                      <w:spacing w:line="297" w:lineRule="auto" w:before="0"/>
                      <w:ind w:left="831" w:right="5164" w:firstLine="135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Eki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 </w:t>
                    </w:r>
                    <w:r>
                      <w:rPr>
                        <w:rFonts w:ascii="Calibri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Canarium </w:t>
                    </w:r>
                    <w:r>
                      <w:rPr>
                        <w:rFonts w:ascii="Calibri"/>
                        <w:b/>
                        <w:sz w:val="16"/>
                      </w:rPr>
                      <w:t>schwanfurthi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Hevea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brasiliensis</w:t>
                    </w:r>
                  </w:p>
                  <w:p>
                    <w:pPr>
                      <w:spacing w:line="297" w:lineRule="auto" w:before="0"/>
                      <w:ind w:left="878" w:right="5162" w:firstLine="104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Ejigaru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Tetraplura tetrapera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Pycnanthus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angolensis</w:t>
                    </w:r>
                  </w:p>
                  <w:p>
                    <w:pPr>
                      <w:spacing w:line="297" w:lineRule="auto" w:before="0"/>
                      <w:ind w:left="2074" w:right="5164" w:firstLine="39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Abu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Ubia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Upia</w:t>
                    </w:r>
                  </w:p>
                  <w:p>
                    <w:pPr>
                      <w:spacing w:line="297" w:lineRule="auto" w:before="0"/>
                      <w:ind w:left="957" w:right="5155" w:firstLine="12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Mansonia Altissima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Isoberlina tomensosa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Alstonia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congensis</w:t>
                    </w:r>
                  </w:p>
                  <w:p>
                    <w:pPr>
                      <w:spacing w:line="297" w:lineRule="auto" w:before="0"/>
                      <w:ind w:left="2142" w:right="5164" w:hanging="69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Ufo</w:t>
                    </w:r>
                  </w:p>
                  <w:p>
                    <w:pPr>
                      <w:spacing w:line="297" w:lineRule="auto" w:before="0"/>
                      <w:ind w:left="788" w:right="5164" w:firstLine="32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Nauclea popeguinii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Vitex doniana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Triplochiton </w:t>
                    </w:r>
                    <w:r>
                      <w:rPr>
                        <w:rFonts w:ascii="Calibri"/>
                        <w:b/>
                        <w:sz w:val="16"/>
                      </w:rPr>
                      <w:t>scleroxylon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senegalensis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Tectona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grandis</w:t>
                    </w:r>
                  </w:p>
                  <w:p>
                    <w:pPr>
                      <w:spacing w:line="297" w:lineRule="auto" w:before="0"/>
                      <w:ind w:left="633" w:right="5165" w:firstLine="47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Irvingia gabonensis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Pycanantus angolensis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Gmelina arborea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Lonchocarpus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griffonianus</w:t>
                    </w:r>
                  </w:p>
                  <w:p>
                    <w:pPr>
                      <w:spacing w:line="297" w:lineRule="auto" w:before="0"/>
                      <w:ind w:left="824" w:right="5165" w:firstLine="54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Ceiba </w:t>
                    </w:r>
                    <w:r>
                      <w:rPr>
                        <w:rFonts w:ascii="Calibri"/>
                        <w:b/>
                        <w:sz w:val="16"/>
                      </w:rPr>
                      <w:t>petandra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Bombax </w:t>
                    </w:r>
                    <w:r>
                      <w:rPr>
                        <w:rFonts w:ascii="Calibri"/>
                        <w:b/>
                        <w:sz w:val="16"/>
                      </w:rPr>
                      <w:t>buonopozense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Mangifera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indica</w:t>
                    </w:r>
                  </w:p>
                  <w:p>
                    <w:pPr>
                      <w:spacing w:line="297" w:lineRule="auto" w:before="0"/>
                      <w:ind w:left="707" w:right="5164" w:firstLine="82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Red marinna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irorensis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Anthodesta dejenallensis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Chlorophora excelsa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Hannoa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klaineana</w:t>
                    </w:r>
                  </w:p>
                  <w:p>
                    <w:pPr>
                      <w:spacing w:line="297" w:lineRule="auto" w:before="0"/>
                      <w:ind w:left="1166" w:right="5164" w:hanging="9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Annoa senegalensis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Manikara </w:t>
                    </w:r>
                    <w:r>
                      <w:rPr>
                        <w:rFonts w:ascii="Calibri"/>
                        <w:b/>
                        <w:sz w:val="16"/>
                      </w:rPr>
                      <w:t>obovata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 dierrichii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Daniellia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3.875183pt;margin-top:117.18pt;width:14.2pt;height:12.1pt;mso-position-horizontal-relative:page;mso-position-vertical-relative:page;z-index:158438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305206pt;margin-top:117.18pt;width:14.2pt;height:12.1pt;mso-position-horizontal-relative:page;mso-position-vertical-relative:page;z-index:158443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745209pt;margin-top:117.18pt;width:14.2pt;height:12.1pt;mso-position-horizontal-relative:page;mso-position-vertical-relative:page;z-index:158448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45203pt;margin-top:117.18pt;width:14.2pt;height:12.1pt;mso-position-horizontal-relative:page;mso-position-vertical-relative:page;z-index:158453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585205pt;margin-top:117.18pt;width:14.2pt;height:12.1pt;mso-position-horizontal-relative:page;mso-position-vertical-relative:page;z-index:158458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015198pt;margin-top:117.18pt;width:14.2pt;height:12.1pt;mso-position-horizontal-relative:page;mso-position-vertical-relative:page;z-index:158464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425201pt;margin-top:117.18pt;width:14.2pt;height:12.1pt;mso-position-horizontal-relative:page;mso-position-vertical-relative:page;z-index:158469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855194pt;margin-top:117.18pt;width:14.2pt;height:12.1pt;mso-position-horizontal-relative:page;mso-position-vertical-relative:page;z-index:158474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85187pt;margin-top:122.239998pt;width:14.2pt;height:7.05pt;mso-position-horizontal-relative:page;mso-position-vertical-relative:page;z-index:158479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95190pt;margin-top:122.239998pt;width:14.2pt;height:7.05pt;mso-position-horizontal-relative:page;mso-position-vertical-relative:page;z-index:158484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65189pt;margin-top:421.73999pt;width:14.2pt;height:35.85pt;mso-position-horizontal-relative:page;mso-position-vertical-relative:page;z-index:158489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784302pt;margin-top:71pt;width:15.3pt;height:246.55pt;mso-position-horizontal-relative:page;mso-position-vertical-relative:page;z-index:158494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4.13: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Crude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Fiber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499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77"/>
          <w:pgSz w:w="12240" w:h="15840"/>
          <w:pgMar w:footer="0" w:header="0" w:top="1500" w:bottom="280" w:left="180" w:right="0"/>
        </w:sectPr>
      </w:pPr>
    </w:p>
    <w:p>
      <w:pPr>
        <w:pStyle w:val="Heading3"/>
        <w:spacing w:before="79"/>
      </w:pPr>
      <w:bookmarkStart w:name="_TOC_250006" w:id="211"/>
      <w:r>
        <w:rPr/>
        <w:t>4.10.5</w:t>
      </w:r>
      <w:r>
        <w:rPr>
          <w:spacing w:val="11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lengths of the</w:t>
      </w:r>
      <w:r>
        <w:rPr>
          <w:spacing w:val="-1"/>
        </w:rPr>
        <w:t> </w:t>
      </w:r>
      <w:bookmarkEnd w:id="211"/>
      <w:r>
        <w:rPr/>
        <w:t>woods</w:t>
      </w:r>
    </w:p>
    <w:p>
      <w:pPr>
        <w:pStyle w:val="BodyText"/>
        <w:spacing w:line="360" w:lineRule="auto" w:before="132"/>
        <w:ind w:left="1260" w:right="1261"/>
        <w:jc w:val="both"/>
      </w:pPr>
      <w:r>
        <w:rPr/>
        <w:t>Result of fibre length ranged from 1.54 mm ±1.98 mm indicating that the fibre length of the fifty</w:t>
      </w:r>
      <w:r>
        <w:rPr>
          <w:spacing w:val="1"/>
        </w:rPr>
        <w:t> </w:t>
      </w:r>
      <w:r>
        <w:rPr/>
        <w:t>timbers gave good quality pulps for both kraft and fine papers (fig. 4.14). Two most important</w:t>
      </w:r>
      <w:r>
        <w:rPr>
          <w:spacing w:val="1"/>
        </w:rPr>
        <w:t> </w:t>
      </w:r>
      <w:r>
        <w:rPr/>
        <w:t>properties of any paper making cellulosic raw material are the cellulose fibre it has and how long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fibres are.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5828" w:right="5831"/>
        <w:jc w:val="center"/>
      </w:pPr>
      <w:r>
        <w:rPr/>
        <w:t>212</w:t>
      </w:r>
    </w:p>
    <w:p>
      <w:pPr>
        <w:spacing w:after="0"/>
        <w:jc w:val="center"/>
        <w:sectPr>
          <w:footerReference w:type="default" r:id="rId79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56.850006pt;margin-top:60.5pt;width:402.9pt;height:663.55pt;mso-position-horizontal-relative:page;mso-position-vertical-relative:page;z-index:15850496" coordorigin="3137,1210" coordsize="8058,13271">
            <v:shape style="position:absolute;left:5668;top:2239;width:5300;height:12012" type="#_x0000_t75" stroked="false">
              <v:imagedata r:id="rId81" o:title=""/>
            </v:shape>
            <v:shape style="position:absolute;left:3147;top:1220;width:8038;height:13251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68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length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line="292" w:lineRule="auto" w:before="0"/>
                      <w:ind w:left="1040" w:right="5631" w:firstLine="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Brachystegla nigeria</w:t>
                    </w:r>
                    <w:r>
                      <w:rPr>
                        <w:rFonts w:ascii="Calibri"/>
                        <w:b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Hamoa Klainearia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Pteracarpus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soyouxi</w:t>
                    </w:r>
                  </w:p>
                  <w:p>
                    <w:pPr>
                      <w:spacing w:line="292" w:lineRule="auto" w:before="2"/>
                      <w:ind w:left="797" w:right="5631" w:firstLine="72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Garcinia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kola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Lopphira lanceolata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Albixia Fernigeria/zygia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Brachystigia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eurecomya</w:t>
                    </w:r>
                  </w:p>
                  <w:p>
                    <w:pPr>
                      <w:spacing w:line="292" w:lineRule="auto" w:before="3"/>
                      <w:ind w:left="1137" w:right="5631" w:firstLine="36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Celtis </w:t>
                    </w:r>
                    <w:r>
                      <w:rPr>
                        <w:rFonts w:ascii="Calibri"/>
                        <w:b/>
                        <w:sz w:val="16"/>
                      </w:rPr>
                      <w:t>zenkeri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Cola gigantia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diderrichii</w:t>
                    </w:r>
                  </w:p>
                  <w:p>
                    <w:pPr>
                      <w:spacing w:line="292" w:lineRule="auto" w:before="2"/>
                      <w:ind w:left="1098" w:right="5629" w:firstLine="892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Owen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Irvirigia gabanonsis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Albizia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ferruginea</w:t>
                    </w:r>
                  </w:p>
                  <w:p>
                    <w:pPr>
                      <w:spacing w:line="292" w:lineRule="auto" w:before="3"/>
                      <w:ind w:left="832" w:right="5628" w:firstLine="1358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Eki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 </w:t>
                    </w:r>
                    <w:r>
                      <w:rPr>
                        <w:rFonts w:ascii="Calibri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Canarium </w:t>
                    </w:r>
                    <w:r>
                      <w:rPr>
                        <w:rFonts w:ascii="Calibri"/>
                        <w:b/>
                        <w:sz w:val="16"/>
                      </w:rPr>
                      <w:t>schwanfurthi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Hevea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brasiliensis</w:t>
                    </w:r>
                  </w:p>
                  <w:p>
                    <w:pPr>
                      <w:spacing w:line="292" w:lineRule="auto" w:before="1"/>
                      <w:ind w:left="877" w:right="5622" w:firstLine="105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Ejigaru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Tetraplura tetrapera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Pycnanthus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angolensis</w:t>
                    </w:r>
                  </w:p>
                  <w:p>
                    <w:pPr>
                      <w:spacing w:line="292" w:lineRule="auto" w:before="3"/>
                      <w:ind w:left="2076" w:right="5629" w:firstLine="39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Abu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Ubia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Upia</w:t>
                    </w:r>
                  </w:p>
                  <w:p>
                    <w:pPr>
                      <w:spacing w:line="292" w:lineRule="auto" w:before="2"/>
                      <w:ind w:left="955" w:right="5631" w:firstLine="127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Mansonia </w:t>
                    </w:r>
                    <w:r>
                      <w:rPr>
                        <w:rFonts w:ascii="Calibri"/>
                        <w:b/>
                        <w:sz w:val="16"/>
                      </w:rPr>
                      <w:t>Altissima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Isoberlina </w:t>
                    </w:r>
                    <w:r>
                      <w:rPr>
                        <w:rFonts w:ascii="Calibri"/>
                        <w:b/>
                        <w:sz w:val="16"/>
                      </w:rPr>
                      <w:t>tomensosa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Alstonia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congensis</w:t>
                    </w:r>
                  </w:p>
                  <w:p>
                    <w:pPr>
                      <w:spacing w:line="292" w:lineRule="auto" w:before="2"/>
                      <w:ind w:left="2143" w:right="5629" w:hanging="69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Ufo</w:t>
                    </w:r>
                  </w:p>
                  <w:p>
                    <w:pPr>
                      <w:spacing w:line="292" w:lineRule="auto" w:before="1"/>
                      <w:ind w:left="786" w:right="5631" w:firstLine="323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Nauclea popeguinii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Vitex doniana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Triplochiton scleroxylon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senegalensis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Tectona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grandis</w:t>
                    </w:r>
                  </w:p>
                  <w:p>
                    <w:pPr>
                      <w:spacing w:line="292" w:lineRule="auto" w:before="4"/>
                      <w:ind w:left="631" w:right="5631" w:firstLine="475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Irvingia gabonensis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Pycanantus angolensis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Gmelina arborea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Lonchocarpus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griffonianus</w:t>
                    </w:r>
                  </w:p>
                  <w:p>
                    <w:pPr>
                      <w:spacing w:line="292" w:lineRule="auto" w:before="4"/>
                      <w:ind w:left="825" w:right="5630" w:firstLine="544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Ceiba </w:t>
                    </w:r>
                    <w:r>
                      <w:rPr>
                        <w:rFonts w:ascii="Calibri"/>
                        <w:b/>
                        <w:sz w:val="16"/>
                      </w:rPr>
                      <w:t>petandra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Bombax </w:t>
                    </w:r>
                    <w:r>
                      <w:rPr>
                        <w:rFonts w:ascii="Calibri"/>
                        <w:b/>
                        <w:sz w:val="16"/>
                      </w:rPr>
                      <w:t>buonopozense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Mangifera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indica</w:t>
                    </w:r>
                  </w:p>
                  <w:p>
                    <w:pPr>
                      <w:spacing w:line="292" w:lineRule="auto" w:before="2"/>
                      <w:ind w:left="708" w:right="5631" w:firstLine="826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Red marinna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Khaya irorensis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Terminatlia superba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Anthodesta dejenallensis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Chlorophora excelsa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Hannoa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klaineana</w:t>
                    </w:r>
                  </w:p>
                  <w:p>
                    <w:pPr>
                      <w:spacing w:line="292" w:lineRule="auto" w:before="4"/>
                      <w:ind w:left="1164" w:right="5630" w:hanging="91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Annoa senegalensis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Manikara </w:t>
                    </w:r>
                    <w:r>
                      <w:rPr>
                        <w:rFonts w:ascii="Calibri"/>
                        <w:b/>
                        <w:sz w:val="16"/>
                      </w:rPr>
                      <w:t>obovata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Nauclea dierrichii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Daniellia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41.625183pt;margin-top:92.239998pt;width:14.2pt;height:14.65pt;mso-position-horizontal-relative:page;mso-position-vertical-relative:page;z-index:158510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145203pt;margin-top:99.75pt;width:14.2pt;height:7.05pt;mso-position-horizontal-relative:page;mso-position-vertical-relative:page;z-index:158515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625183pt;margin-top:92.239998pt;width:14.2pt;height:14.65pt;mso-position-horizontal-relative:page;mso-position-vertical-relative:page;z-index:158520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145203pt;margin-top:99.75pt;width:14.2pt;height:7.05pt;mso-position-horizontal-relative:page;mso-position-vertical-relative:page;z-index:158525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55182pt;margin-top:92.239998pt;width:14.2pt;height:14.65pt;mso-position-horizontal-relative:page;mso-position-vertical-relative:page;z-index:158530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145203pt;margin-top:99.75pt;width:14.2pt;height:7.05pt;mso-position-horizontal-relative:page;mso-position-vertical-relative:page;z-index:158535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815201pt;margin-top:395.579987pt;width:14.2pt;height:36.550pt;mso-position-horizontal-relative:page;mso-position-vertical-relative:page;z-index:158540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243pt;margin-top:71pt;width:15.3pt;height:247.3pt;mso-position-horizontal-relative:page;mso-position-vertical-relative:page;z-index:158545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4.14: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Fiber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length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551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80"/>
          <w:pgSz w:w="12240" w:h="15840"/>
          <w:pgMar w:footer="0" w:header="0" w:top="1200" w:bottom="280" w:left="180" w:right="0"/>
        </w:sectPr>
      </w:pPr>
    </w:p>
    <w:p>
      <w:pPr>
        <w:pStyle w:val="Heading3"/>
        <w:spacing w:before="79"/>
      </w:pPr>
      <w:bookmarkStart w:name="_TOC_250005" w:id="212"/>
      <w:r>
        <w:rPr/>
        <w:t>4.10.6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thermal</w:t>
      </w:r>
      <w:r>
        <w:rPr>
          <w:spacing w:val="-2"/>
        </w:rPr>
        <w:t> </w:t>
      </w:r>
      <w:bookmarkEnd w:id="212"/>
      <w:r>
        <w:rPr/>
        <w:t>conductivity</w:t>
      </w:r>
    </w:p>
    <w:p>
      <w:pPr>
        <w:pStyle w:val="BodyText"/>
        <w:spacing w:line="360" w:lineRule="auto" w:before="132"/>
        <w:ind w:left="1260" w:right="1262"/>
        <w:jc w:val="both"/>
      </w:pPr>
      <w:r>
        <w:rPr/>
        <w:t>Table 4.5 and figure 4.15 show the results of thermal conductivity of tropical timbers. The thermal</w:t>
      </w:r>
      <w:r>
        <w:rPr>
          <w:spacing w:val="1"/>
        </w:rPr>
        <w:t> </w:t>
      </w:r>
      <w:r>
        <w:rPr/>
        <w:t>conductivity of the woods ranged between 182.00-105665.00 um.h/tm. The tropical timber </w:t>
      </w:r>
      <w:r>
        <w:rPr>
          <w:i/>
        </w:rPr>
        <w:t>Khaya</w:t>
      </w:r>
      <w:r>
        <w:rPr>
          <w:i/>
          <w:spacing w:val="1"/>
        </w:rPr>
        <w:t> </w:t>
      </w:r>
      <w:r>
        <w:rPr>
          <w:i/>
        </w:rPr>
        <w:t>senegalensis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 of</w:t>
      </w:r>
      <w:r>
        <w:rPr>
          <w:spacing w:val="1"/>
        </w:rPr>
        <w:t> </w:t>
      </w:r>
      <w:r>
        <w:rPr/>
        <w:t>182.00</w:t>
      </w:r>
      <w:r>
        <w:rPr>
          <w:spacing w:val="1"/>
        </w:rPr>
        <w:t> </w:t>
      </w:r>
      <w:r>
        <w:rPr/>
        <w:t>mm.h/tm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60"/>
        </w:rPr>
        <w:t> </w:t>
      </w:r>
      <w:r>
        <w:rPr/>
        <w:t>timber</w:t>
      </w:r>
      <w:r>
        <w:rPr>
          <w:spacing w:val="-57"/>
        </w:rPr>
        <w:t> </w:t>
      </w:r>
      <w:r>
        <w:rPr>
          <w:i/>
        </w:rPr>
        <w:t>Naulea</w:t>
      </w:r>
      <w:r>
        <w:rPr>
          <w:i/>
          <w:spacing w:val="37"/>
        </w:rPr>
        <w:t> </w:t>
      </w:r>
      <w:r>
        <w:rPr>
          <w:i/>
        </w:rPr>
        <w:t>diderrichii</w:t>
      </w:r>
      <w:r>
        <w:rPr>
          <w:i/>
          <w:spacing w:val="38"/>
        </w:rPr>
        <w:t> </w:t>
      </w:r>
      <w:r>
        <w:rPr/>
        <w:t>has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highest</w:t>
      </w:r>
      <w:r>
        <w:rPr>
          <w:spacing w:val="38"/>
        </w:rPr>
        <w:t> </w:t>
      </w:r>
      <w:r>
        <w:rPr/>
        <w:t>thermal</w:t>
      </w:r>
      <w:r>
        <w:rPr>
          <w:spacing w:val="37"/>
        </w:rPr>
        <w:t> </w:t>
      </w:r>
      <w:r>
        <w:rPr/>
        <w:t>conductivity.</w:t>
      </w:r>
      <w:r>
        <w:rPr>
          <w:spacing w:val="37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results,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observed</w:t>
      </w:r>
      <w:r>
        <w:rPr>
          <w:spacing w:val="38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there is no steady increase in thermal conductivities of these tropical timbers as their specific</w:t>
      </w:r>
      <w:r>
        <w:rPr>
          <w:spacing w:val="1"/>
        </w:rPr>
        <w:t> </w:t>
      </w:r>
      <w:r>
        <w:rPr/>
        <w:t>gravity (density) increases. The values fluctuates, but from literature heavy woods conduct heat</w:t>
      </w:r>
      <w:r>
        <w:rPr>
          <w:spacing w:val="1"/>
        </w:rPr>
        <w:t> </w:t>
      </w:r>
      <w:r>
        <w:rPr/>
        <w:t>more rapidly than light porous ones (Desch </w:t>
      </w:r>
      <w:r>
        <w:rPr>
          <w:i/>
        </w:rPr>
        <w:t>et al., </w:t>
      </w:r>
      <w:r>
        <w:rPr/>
        <w:t>1981). The fluctuation could be attributed to the</w:t>
      </w:r>
      <w:r>
        <w:rPr>
          <w:spacing w:val="1"/>
        </w:rPr>
        <w:t> </w:t>
      </w:r>
      <w:r>
        <w:rPr/>
        <w:t>following factors: The transmission or conduction of heat depends on two factors (a) the specific</w:t>
      </w:r>
      <w:r>
        <w:rPr>
          <w:spacing w:val="1"/>
        </w:rPr>
        <w:t> </w:t>
      </w:r>
      <w:r>
        <w:rPr/>
        <w:t>conductivity (b) the specific heat of the intervening materials. Wood is a cellular substance in the</w:t>
      </w:r>
      <w:r>
        <w:rPr>
          <w:spacing w:val="1"/>
        </w:rPr>
        <w:t> </w:t>
      </w:r>
      <w:r>
        <w:rPr/>
        <w:t>dry state, the cell cavity are filled with air which is one of the poorest conductor known. The</w:t>
      </w:r>
      <w:r>
        <w:rPr>
          <w:spacing w:val="1"/>
        </w:rPr>
        <w:t> </w:t>
      </w:r>
      <w:r>
        <w:rPr/>
        <w:t>cellular structure of wood also partly explains why heat is conducted about two or three times as</w:t>
      </w:r>
      <w:r>
        <w:rPr>
          <w:spacing w:val="1"/>
        </w:rPr>
        <w:t> </w:t>
      </w:r>
      <w:r>
        <w:rPr/>
        <w:t>rapidly along, compared with across the grain (Desch </w:t>
      </w:r>
      <w:r>
        <w:rPr>
          <w:i/>
        </w:rPr>
        <w:t>et al., 1981</w:t>
      </w:r>
      <w:r>
        <w:rPr/>
        <w:t>). However, significant variations</w:t>
      </w:r>
      <w:r>
        <w:rPr>
          <w:spacing w:val="-57"/>
        </w:rPr>
        <w:t> </w:t>
      </w:r>
      <w:r>
        <w:rPr/>
        <w:t>in conductivity do exist. These variations in thermal conductivity can be related to variations in</w:t>
      </w:r>
      <w:r>
        <w:rPr>
          <w:spacing w:val="1"/>
        </w:rPr>
        <w:t> </w:t>
      </w:r>
      <w:r>
        <w:rPr/>
        <w:t>gram orientation, temperature and moisture content. Strength and stiffness decrease when wood is</w:t>
      </w:r>
      <w:r>
        <w:rPr>
          <w:spacing w:val="1"/>
        </w:rPr>
        <w:t> </w:t>
      </w:r>
      <w:r>
        <w:rPr/>
        <w:t>heated and increase when cooled. The temperature effect is immediate and, for the most part</w:t>
      </w:r>
      <w:r>
        <w:rPr>
          <w:spacing w:val="1"/>
        </w:rPr>
        <w:t> </w:t>
      </w:r>
      <w:r>
        <w:rPr/>
        <w:t>reversible for short heating durations. However, if wood is exposed to elevated temperature for an</w:t>
      </w:r>
      <w:r>
        <w:rPr>
          <w:spacing w:val="1"/>
        </w:rPr>
        <w:t> </w:t>
      </w:r>
      <w:r>
        <w:rPr/>
        <w:t>extended time, strength is permanently reduced because of wood substance degradation and a</w:t>
      </w:r>
      <w:r>
        <w:rPr>
          <w:spacing w:val="1"/>
        </w:rPr>
        <w:t> </w:t>
      </w:r>
      <w:r>
        <w:rPr/>
        <w:t>corresponding loss in weight. The magnitude of these permanent effects depends on moisture</w:t>
      </w:r>
      <w:r>
        <w:rPr>
          <w:spacing w:val="1"/>
        </w:rPr>
        <w:t> </w:t>
      </w:r>
      <w:r>
        <w:rPr/>
        <w:t>content, heating medium, temperature,</w:t>
      </w:r>
      <w:r>
        <w:rPr>
          <w:spacing w:val="1"/>
        </w:rPr>
        <w:t> </w:t>
      </w:r>
      <w:r>
        <w:rPr/>
        <w:t>exposure period to temperature above 650</w:t>
      </w:r>
      <w:r>
        <w:rPr>
          <w:vertAlign w:val="superscript"/>
        </w:rPr>
        <w:t>o</w:t>
      </w:r>
      <w:r>
        <w:rPr>
          <w:vertAlign w:val="baseline"/>
        </w:rPr>
        <w:t>C. 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 is important to wood processing because heating whether for drying, curing, pressing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or conditioning is an integral step. It is a measure of the rate of heat flow in response to its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gradient.</w:t>
      </w:r>
      <w:r>
        <w:rPr>
          <w:spacing w:val="2"/>
          <w:vertAlign w:val="baseline"/>
        </w:rPr>
        <w:t> </w:t>
      </w:r>
      <w:r>
        <w:rPr>
          <w:vertAlign w:val="baseline"/>
        </w:rPr>
        <w:t>It depends on the grain orientation.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5828" w:right="5831"/>
        <w:jc w:val="center"/>
      </w:pPr>
      <w:r>
        <w:rPr/>
        <w:t>214</w:t>
      </w:r>
    </w:p>
    <w:p>
      <w:pPr>
        <w:spacing w:after="0"/>
        <w:jc w:val="center"/>
        <w:sectPr>
          <w:footerReference w:type="default" r:id="rId82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62.25pt;margin-top:54.25pt;width:415.75pt;height:691.7pt;mso-position-horizontal-relative:page;mso-position-vertical-relative:page;z-index:-26688000" coordorigin="3245,1085" coordsize="8315,13834">
            <v:shape style="position:absolute;left:6189;top:3021;width:2;height:11866" coordorigin="6190,3022" coordsize="0,11866" path="m6190,14842l6190,14887m6190,14359l6190,14693m6190,14119l6190,14210m6190,13877l6190,13970m6190,13637l6190,13728m6190,13394l6190,13488m6190,13154l6190,13246m6190,12912l6190,13006m6190,12672l6190,12763m6190,12190l6190,12521m6190,11947l6190,12038m6190,11707l6190,11798m6190,11225l6190,11556m6190,10982l6190,11074m6190,10740l6190,10834m6190,10500l6190,10591m6190,10018l6190,10351m6190,9775l6190,9869m6190,9293l6190,9626m6190,9053l6190,9144m6190,8328l6190,8904m6190,7363l6190,8179m6190,7123l6190,7214m6190,6881l6190,6974m6190,6398l6190,6732m6190,5916l6190,6250m6190,5676l6190,5767m6190,5194l6190,5525m6190,4951l6190,5042m6190,4709l6190,4802m6190,4469l6190,4560m6190,4226l6190,4320m6190,3986l6190,4078m6190,3744l6190,3838m6190,3504l6190,3595m6190,3262l6190,3355m6190,3022l6190,3113e" filled="false" stroked="true" strokeweight=".72pt" strokecolor="#b7b7b7">
              <v:path arrowok="t"/>
              <v:stroke dashstyle="solid"/>
            </v:shape>
            <v:line style="position:absolute" from="6190,2825" to="6190,2873" stroked="true" strokeweight=".72pt" strokecolor="#b7b7b7">
              <v:stroke dashstyle="solid"/>
            </v:line>
            <v:line style="position:absolute" from="6367,3022" to="6367,3113" stroked="true" strokeweight=".72pt" strokecolor="#b7b7b7">
              <v:stroke dashstyle="solid"/>
            </v:line>
            <v:line style="position:absolute" from="6367,2825" to="6367,2873" stroked="true" strokeweight=".72pt" strokecolor="#b7b7b7">
              <v:stroke dashstyle="solid"/>
            </v:line>
            <v:rect style="position:absolute;left:6013;top:2917;width:401;height:60" filled="false" stroked="true" strokeweight="4.440pt" strokecolor="#000000">
              <v:stroke dashstyle="solid"/>
            </v:rect>
            <v:line style="position:absolute" from="6367,3262" to="6367,3595" stroked="true" strokeweight=".72pt" strokecolor="#b7b7b7">
              <v:stroke dashstyle="solid"/>
            </v:line>
            <v:shape style="position:absolute;left:6013;top:3157;width:353;height:303" coordorigin="6013,3157" coordsize="353,303" path="m6013,3157l6013,3217,6366,3217,6366,3157,6013,3157xm6013,3400l6013,3460,6246,3460,6246,3400,6013,3400xe" filled="false" stroked="true" strokeweight="4.440pt" strokecolor="#000000">
              <v:path arrowok="t"/>
              <v:stroke dashstyle="solid"/>
            </v:shape>
            <v:shape style="position:absolute;left:6367;top:3744;width:176;height:94" coordorigin="6367,3744" coordsize="176,94" path="m6367,3744l6367,3838m6542,3744l6542,3838e" filled="false" stroked="true" strokeweight=".72pt" strokecolor="#b7b7b7">
              <v:path arrowok="t"/>
              <v:stroke dashstyle="solid"/>
            </v:shape>
            <v:line style="position:absolute" from="6542,2825" to="6542,3595" stroked="true" strokeweight=".72pt" strokecolor="#b7b7b7">
              <v:stroke dashstyle="solid"/>
            </v:line>
            <v:rect style="position:absolute;left:6013;top:3639;width:533;height:60" filled="false" stroked="true" strokeweight="4.440pt" strokecolor="#000000">
              <v:stroke dashstyle="solid"/>
            </v:rect>
            <v:shape style="position:absolute;left:6367;top:3986;width:353;height:574" coordorigin="6367,3986" coordsize="353,574" path="m6367,3986l6367,4078m6542,3986l6542,4078m6720,3986l6720,4560e" filled="false" stroked="true" strokeweight=".72pt" strokecolor="#b7b7b7">
              <v:path arrowok="t"/>
              <v:stroke dashstyle="solid"/>
            </v:shape>
            <v:line style="position:absolute" from="6720,2825" to="6720,3838" stroked="true" strokeweight=".72pt" strokecolor="#b7b7b7">
              <v:stroke dashstyle="solid"/>
            </v:line>
            <v:rect style="position:absolute;left:6013;top:3882;width:701;height:60" filled="false" stroked="true" strokeweight="4.440pt" strokecolor="#000000">
              <v:stroke dashstyle="solid"/>
            </v:rect>
            <v:shape style="position:absolute;left:6367;top:4226;width:176;height:334" coordorigin="6367,4226" coordsize="176,334" path="m6367,4226l6367,4560m6542,4226l6542,4560e" filled="false" stroked="true" strokeweight=".72pt" strokecolor="#b7b7b7">
              <v:path arrowok="t"/>
              <v:stroke dashstyle="solid"/>
            </v:shape>
            <v:shape style="position:absolute;left:6013;top:4122;width:567;height:303" coordorigin="6013,4122" coordsize="567,303" path="m6013,4122l6013,4182,6580,4182,6580,4122,6013,4122xm6013,4364l6013,4424,6200,4424,6200,4364,6013,4364xe" filled="false" stroked="true" strokeweight="4.440pt" strokecolor="#000000">
              <v:path arrowok="t"/>
              <v:stroke dashstyle="solid"/>
            </v:shape>
            <v:shape style="position:absolute;left:6367;top:4708;width:706;height:334" coordorigin="6367,4709" coordsize="706,334" path="m6367,4709l6367,5042m6542,4709l6542,5042m6720,4709l6720,5042m7073,4709l7073,5042e" filled="false" stroked="true" strokeweight=".72pt" strokecolor="#b7b7b7">
              <v:path arrowok="t"/>
              <v:stroke dashstyle="solid"/>
            </v:shape>
            <v:line style="position:absolute" from="7073,2825" to="7073,4560" stroked="true" strokeweight=".72pt" strokecolor="#b7b7b7">
              <v:stroke dashstyle="solid"/>
            </v:line>
            <v:line style="position:absolute" from="7248,4709" to="7248,5042" stroked="true" strokeweight=".72pt" strokecolor="#b7b7b7">
              <v:stroke dashstyle="solid"/>
            </v:line>
            <v:line style="position:absolute" from="7248,2825" to="7248,4560" stroked="true" strokeweight=".72pt" strokecolor="#b7b7b7">
              <v:stroke dashstyle="solid"/>
            </v:line>
            <v:line style="position:absolute" from="7426,4709" to="7426,5042" stroked="true" strokeweight=".72pt" strokecolor="#b7b7b7">
              <v:stroke dashstyle="solid"/>
            </v:line>
            <v:line style="position:absolute" from="7426,2825" to="7426,4560" stroked="true" strokeweight=".72pt" strokecolor="#b7b7b7">
              <v:stroke dashstyle="solid"/>
            </v:line>
            <v:line style="position:absolute" from="7603,4709" to="7603,5042" stroked="true" strokeweight=".72pt" strokecolor="#b7b7b7">
              <v:stroke dashstyle="solid"/>
            </v:line>
            <v:line style="position:absolute" from="7603,2825" to="7603,4560" stroked="true" strokeweight=".72pt" strokecolor="#b7b7b7">
              <v:stroke dashstyle="solid"/>
            </v:line>
            <v:line style="position:absolute" from="7956,4709" to="7956,5042" stroked="true" strokeweight=".72pt" strokecolor="#b7b7b7">
              <v:stroke dashstyle="solid"/>
            </v:line>
            <v:line style="position:absolute" from="7956,2825" to="7956,4560" stroked="true" strokeweight=".72pt" strokecolor="#b7b7b7">
              <v:stroke dashstyle="solid"/>
            </v:line>
            <v:line style="position:absolute" from="8131,4709" to="8131,5042" stroked="true" strokeweight=".72pt" strokecolor="#b7b7b7">
              <v:stroke dashstyle="solid"/>
            </v:line>
            <v:shape style="position:absolute;left:8131;top:2824;width:178;height:2218" coordorigin="8131,2825" coordsize="178,2218" path="m8131,2825l8131,4560m8309,2825l8309,5042e" filled="false" stroked="true" strokeweight=".72pt" strokecolor="#b7b7b7">
              <v:path arrowok="t"/>
              <v:stroke dashstyle="solid"/>
            </v:shape>
            <v:line style="position:absolute" from="6895,4709" to="6895,5042" stroked="true" strokeweight=".72pt" strokecolor="#858585">
              <v:stroke dashstyle="solid"/>
            </v:line>
            <v:line style="position:absolute" from="6895,2825" to="6895,4560" stroked="true" strokeweight=".72pt" strokecolor="#858585">
              <v:stroke dashstyle="solid"/>
            </v:line>
            <v:line style="position:absolute" from="7778,4709" to="7778,5042" stroked="true" strokeweight=".72pt" strokecolor="#858585">
              <v:stroke dashstyle="solid"/>
            </v:line>
            <v:line style="position:absolute" from="7778,2825" to="7778,4560" stroked="true" strokeweight=".72pt" strokecolor="#858585">
              <v:stroke dashstyle="solid"/>
            </v:line>
            <v:shape style="position:absolute;left:6013;top:4604;width:2232;height:303" coordorigin="6013,4604" coordsize="2232,303" path="m6013,4604l6013,4664,8245,4664,8245,4604,6013,4604xm6013,4847l6013,4907,6212,4907,6212,4847,6013,4847xe" filled="false" stroked="true" strokeweight="4.440pt" strokecolor="#000000">
              <v:path arrowok="t"/>
              <v:stroke dashstyle="solid"/>
            </v:shape>
            <v:shape style="position:absolute;left:6367;top:5193;width:1764;height:9694" coordorigin="6367,5194" coordsize="1764,9694" path="m6367,5194l6367,5525m6542,5194l6542,5767m6720,5194l6720,6974m7073,5194l7073,6974m7248,5194l7248,6974m7426,5194l7426,8904m7603,5194l7603,14887m7956,5194l7956,14887m8131,5194l8131,14887e" filled="false" stroked="true" strokeweight=".72pt" strokecolor="#b7b7b7">
              <v:path arrowok="t"/>
              <v:stroke dashstyle="solid"/>
            </v:shape>
            <v:shape style="position:absolute;left:8308;top:2824;width:1767;height:12063" coordorigin="8309,2825" coordsize="1767,12063" path="m8309,5194l8309,14887m8484,5194l8484,14887m8484,2825l8484,5042m8839,5194l8839,14887m8839,2825l8839,5042m9014,5194l9014,14887m9014,2825l9014,5042m9192,5194l9192,14887m9192,2825l9192,5042m9367,5194l9367,14887m9367,2825l9367,5042m9720,5194l9720,14887m9720,2825l9720,5042m9898,5194l9898,14887m9898,2825l9898,5042m10075,5194l10075,14887m10075,2825l10075,5042e" filled="false" stroked="true" strokeweight=".72pt" strokecolor="#b7b7b7">
              <v:path arrowok="t"/>
              <v:stroke dashstyle="solid"/>
            </v:shape>
            <v:shape style="position:absolute;left:10250;top:2824;width:353;height:12063" coordorigin="10250,2825" coordsize="353,12063" path="m10250,5194l10250,14887m10250,2825l10250,5042m10603,5194l10603,14887m10603,2825l10603,5042e" filled="false" stroked="true" strokeweight=".72pt" strokecolor="#b7b7b7">
              <v:path arrowok="t"/>
              <v:stroke dashstyle="solid"/>
            </v:shape>
            <v:line style="position:absolute" from="10781,2825" to="10781,14887" stroked="true" strokeweight=".72pt" strokecolor="#b7b7b7">
              <v:stroke dashstyle="solid"/>
            </v:line>
            <v:shape style="position:absolute;left:6895;top:5193;width:884;height:9694" coordorigin="6895,5194" coordsize="884,9694" path="m6895,5194l6895,6974m7778,5194l7778,14887e" filled="false" stroked="true" strokeweight=".72pt" strokecolor="#858585">
              <v:path arrowok="t"/>
              <v:stroke dashstyle="solid"/>
            </v:shape>
            <v:shape style="position:absolute;left:8659;top:2824;width:884;height:12063" coordorigin="8659,2825" coordsize="884,12063" path="m8659,5194l8659,14887m8659,2825l8659,5042m9542,5194l9542,14887m9542,2825l9542,5042e" filled="false" stroked="true" strokeweight=".72pt" strokecolor="#858585">
              <v:path arrowok="t"/>
              <v:stroke dashstyle="solid"/>
            </v:shape>
            <v:shape style="position:absolute;left:10425;top:2824;width:2;height:12063" coordorigin="10426,2825" coordsize="0,12063" path="m10426,5194l10426,14887m10426,2825l10426,5042e" filled="false" stroked="true" strokeweight=".72pt" strokecolor="#858585">
              <v:path arrowok="t"/>
              <v:stroke dashstyle="solid"/>
            </v:shape>
            <v:rect style="position:absolute;left:6013;top:5086;width:4664;height:63" filled="false" stroked="true" strokeweight="4.440pt" strokecolor="#000000">
              <v:stroke dashstyle="solid"/>
            </v:rect>
            <v:line style="position:absolute" from="6367,5676" to="6367,5767" stroked="true" strokeweight=".72pt" strokecolor="#b7b7b7">
              <v:stroke dashstyle="solid"/>
            </v:line>
            <v:rect style="position:absolute;left:6013;top:5569;width:334;height:63" filled="false" stroked="true" strokeweight="4.440pt" strokecolor="#000000">
              <v:stroke dashstyle="solid"/>
            </v:rect>
            <v:shape style="position:absolute;left:6367;top:5916;width:176;height:816" coordorigin="6367,5916" coordsize="176,816" path="m6367,5916l6367,6250m6542,5916l6542,6732e" filled="false" stroked="true" strokeweight=".72pt" strokecolor="#b7b7b7">
              <v:path arrowok="t"/>
              <v:stroke dashstyle="solid"/>
            </v:shape>
            <v:shape style="position:absolute;left:6013;top:5811;width:641;height:303" coordorigin="6013,5812" coordsize="641,303" path="m6013,5812l6013,5872,6654,5872,6654,5812,6013,5812xm6013,6052l6013,6114,6114,6114,6114,6052,6013,6052xe" filled="false" stroked="true" strokeweight="4.440pt" strokecolor="#000000">
              <v:path arrowok="t"/>
              <v:stroke dashstyle="solid"/>
            </v:shape>
            <v:line style="position:absolute" from="6367,6398" to="6367,6732" stroked="true" strokeweight=".72pt" strokecolor="#b7b7b7">
              <v:stroke dashstyle="solid"/>
            </v:line>
            <v:shape style="position:absolute;left:6013;top:6294;width:454;height:303" coordorigin="6013,6294" coordsize="454,303" path="m6013,6294l6013,6354,6467,6354,6467,6294,6013,6294xm6013,6534l6013,6596,6080,6596,6080,6534,6013,6534xe" filled="false" stroked="true" strokeweight="4.440pt" strokecolor="#000000">
              <v:path arrowok="t"/>
              <v:stroke dashstyle="solid"/>
            </v:shape>
            <v:shape style="position:absolute;left:6367;top:6880;width:176;height:94" coordorigin="6367,6881" coordsize="176,94" path="m6367,6881l6367,6974m6542,6881l6542,6974e" filled="false" stroked="true" strokeweight=".72pt" strokecolor="#b7b7b7">
              <v:path arrowok="t"/>
              <v:stroke dashstyle="solid"/>
            </v:shape>
            <v:rect style="position:absolute;left:6013;top:6776;width:526;height:60" filled="false" stroked="true" strokeweight="4.440pt" strokecolor="#000000">
              <v:stroke dashstyle="solid"/>
            </v:rect>
            <v:shape style="position:absolute;left:6367;top:7123;width:881;height:1781" coordorigin="6367,7123" coordsize="881,1781" path="m6367,7123l6367,8179m6542,7123l6542,8179m6720,7123l6720,8904m7073,7123l7073,8904m7248,7123l7248,8904e" filled="false" stroked="true" strokeweight=".72pt" strokecolor="#b7b7b7">
              <v:path arrowok="t"/>
              <v:stroke dashstyle="solid"/>
            </v:shape>
            <v:line style="position:absolute" from="6895,7123" to="6895,8904" stroked="true" strokeweight=".72pt" strokecolor="#858585">
              <v:stroke dashstyle="solid"/>
            </v:line>
            <v:shape style="position:absolute;left:6013;top:7018;width:1239;height:1025" coordorigin="6013,7019" coordsize="1239,1025" path="m6013,7019l6013,7079,7252,7079,7252,7019,6013,7019xm6013,7259l6013,7319,6212,7319,6212,7259,6013,7259xm6013,7501l6013,7561,6114,7561,6114,7501,6013,7501xm6013,7741l6013,7801,6114,7801,6114,7741,6013,7741xm6013,7984l6013,8044,6114,8044,6114,7984,6013,7984xe" filled="false" stroked="true" strokeweight="4.440pt" strokecolor="#000000">
              <v:path arrowok="t"/>
              <v:stroke dashstyle="solid"/>
            </v:shape>
            <v:shape style="position:absolute;left:6367;top:8328;width:176;height:576" coordorigin="6367,8328" coordsize="176,576" path="m6367,8328l6367,8904m6542,8328l6542,8904e" filled="false" stroked="true" strokeweight=".72pt" strokecolor="#b7b7b7">
              <v:path arrowok="t"/>
              <v:stroke dashstyle="solid"/>
            </v:shape>
            <v:shape style="position:absolute;left:6013;top:8223;width:600;height:543" coordorigin="6013,8224" coordsize="600,543" path="m6013,8224l6013,8284,6613,8284,6613,8224,6013,8224xm6013,8706l6013,8766,6080,8766,6080,8706,6013,8706xe" filled="false" stroked="true" strokeweight="4.440pt" strokecolor="#000000">
              <v:path arrowok="t"/>
              <v:stroke dashstyle="solid"/>
            </v:shape>
            <v:shape style="position:absolute;left:6367;top:9052;width:1059;height:5835" coordorigin="6367,9053" coordsize="1059,5835" path="m6367,9053l6367,9144m6542,9053l6542,10591m6720,9053l6720,13246m7073,9053l7073,13246m7248,9053l7248,13246m7426,9053l7426,14887e" filled="false" stroked="true" strokeweight=".72pt" strokecolor="#b7b7b7">
              <v:path arrowok="t"/>
              <v:stroke dashstyle="solid"/>
            </v:shape>
            <v:line style="position:absolute" from="6895,9053" to="6895,13246" stroked="true" strokeweight=".72pt" strokecolor="#858585">
              <v:stroke dashstyle="solid"/>
            </v:line>
            <v:rect style="position:absolute;left:6013;top:8948;width:1467;height:60" filled="false" stroked="true" strokeweight="4.440pt" strokecolor="#000000">
              <v:stroke dashstyle="solid"/>
            </v:rect>
            <v:line style="position:absolute" from="6367,9293" to="6367,10351" stroked="true" strokeweight=".72pt" strokecolor="#b7b7b7">
              <v:stroke dashstyle="solid"/>
            </v:line>
            <v:shape style="position:absolute;left:6013;top:9188;width:401;height:1025" coordorigin="6013,9188" coordsize="401,1025" path="m6013,9188l6013,9248,6414,9248,6414,9188,6013,9188xm6013,9431l6013,9491,6114,9491,6114,9431,6013,9431xm6013,9671l6013,9731,6246,9731,6246,9671,6013,9671xm6013,9913l6013,9973,6272,9973,6272,9913,6013,9913xm6013,10153l6013,10213,6020,10213,6020,10153,6013,10153xe" filled="false" stroked="true" strokeweight="4.440pt" strokecolor="#000000">
              <v:path arrowok="t"/>
              <v:stroke dashstyle="solid"/>
            </v:shape>
            <v:line style="position:absolute" from="6367,10500" to="6367,10591" stroked="true" strokeweight=".72pt" strokecolor="#b7b7b7">
              <v:stroke dashstyle="solid"/>
            </v:line>
            <v:rect style="position:absolute;left:6013;top:10395;width:401;height:60" filled="false" stroked="true" strokeweight="4.440pt" strokecolor="#000000">
              <v:stroke dashstyle="solid"/>
            </v:rect>
            <v:shape style="position:absolute;left:6367;top:10740;width:176;height:2506" coordorigin="6367,10740" coordsize="176,2506" path="m6367,10740l6367,11556m6542,10740l6542,13246e" filled="false" stroked="true" strokeweight=".72pt" strokecolor="#b7b7b7">
              <v:path arrowok="t"/>
              <v:stroke dashstyle="solid"/>
            </v:shape>
            <v:shape style="position:absolute;left:6013;top:10635;width:533;height:785" coordorigin="6013,10636" coordsize="533,785" path="m6013,10636l6013,10696,6546,10696,6546,10636,6013,10636xm6013,10878l6013,10938,6328,10938,6328,10878,6013,10878xm6013,11118l6013,11180,6234,11180,6234,11118,6013,11118xm6013,11360l6013,11420,6047,11420,6047,11360,6013,11360xe" filled="false" stroked="true" strokeweight="4.440pt" strokecolor="#000000">
              <v:path arrowok="t"/>
              <v:stroke dashstyle="solid"/>
            </v:shape>
            <v:line style="position:absolute" from="6367,11707" to="6367,11798" stroked="true" strokeweight=".72pt" strokecolor="#b7b7b7">
              <v:stroke dashstyle="solid"/>
            </v:line>
            <v:rect style="position:absolute;left:6013;top:11600;width:466;height:63" filled="false" stroked="true" strokeweight="4.440pt" strokecolor="#000000">
              <v:stroke dashstyle="solid"/>
            </v:rect>
            <v:line style="position:absolute" from="6367,11947" to="6367,12521" stroked="true" strokeweight=".72pt" strokecolor="#b7b7b7">
              <v:stroke dashstyle="solid"/>
            </v:line>
            <v:shape style="position:absolute;left:6013;top:11842;width:368;height:543" coordorigin="6013,11843" coordsize="368,543" path="m6013,11843l6013,11903,6380,11903,6380,11843,6013,11843xm6013,12083l6013,12145,6313,12145,6313,12083,6013,12083xm6013,12325l6013,12385,6080,12385,6080,12325,6013,12325xe" filled="false" stroked="true" strokeweight="4.440pt" strokecolor="#000000">
              <v:path arrowok="t"/>
              <v:stroke dashstyle="solid"/>
            </v:shape>
            <v:line style="position:absolute" from="6367,12672" to="6367,12763" stroked="true" strokeweight=".72pt" strokecolor="#b7b7b7">
              <v:stroke dashstyle="solid"/>
            </v:line>
            <v:rect style="position:absolute;left:6013;top:12565;width:334;height:63" filled="false" stroked="true" strokeweight="4.440pt" strokecolor="#000000">
              <v:stroke dashstyle="solid"/>
            </v:rect>
            <v:line style="position:absolute" from="6367,12912" to="6367,13246" stroked="true" strokeweight=".72pt" strokecolor="#b7b7b7">
              <v:stroke dashstyle="solid"/>
            </v:line>
            <v:shape style="position:absolute;left:6013;top:12807;width:406;height:303" coordorigin="6013,12808" coordsize="406,303" path="m6013,12808l6013,12868,6419,12868,6419,12808,6013,12808xm6013,13050l6013,13110,6246,13110,6246,13050,6013,13050xe" filled="false" stroked="true" strokeweight="4.440pt" strokecolor="#000000">
              <v:path arrowok="t"/>
              <v:stroke dashstyle="solid"/>
            </v:shape>
            <v:shape style="position:absolute;left:6367;top:13394;width:881;height:1493" coordorigin="6367,13394" coordsize="881,1493" path="m6367,13394l6367,13488m6542,13394l6542,13488m6720,13394l6720,13488m7073,13394l7073,14887m7248,13394l7248,14887e" filled="false" stroked="true" strokeweight=".72pt" strokecolor="#b7b7b7">
              <v:path arrowok="t"/>
              <v:stroke dashstyle="solid"/>
            </v:shape>
            <v:line style="position:absolute" from="6895,13394" to="6895,13488" stroked="true" strokeweight=".72pt" strokecolor="#858585">
              <v:stroke dashstyle="solid"/>
            </v:line>
            <v:rect style="position:absolute;left:6013;top:13290;width:1332;height:60" filled="false" stroked="true" strokeweight="4.440pt" strokecolor="#000000">
              <v:stroke dashstyle="solid"/>
            </v:rect>
            <v:shape style="position:absolute;left:6367;top:13636;width:353;height:1251" coordorigin="6367,13637" coordsize="353,1251" path="m6367,13637l6367,13728m6542,13637l6542,13970m6720,13637l6720,14887e" filled="false" stroked="true" strokeweight=".72pt" strokecolor="#b7b7b7">
              <v:path arrowok="t"/>
              <v:stroke dashstyle="solid"/>
            </v:shape>
            <v:line style="position:absolute" from="6895,13637" to="6895,14887" stroked="true" strokeweight=".72pt" strokecolor="#858585">
              <v:stroke dashstyle="solid"/>
            </v:line>
            <v:rect style="position:absolute;left:6013;top:13532;width:999;height:60" filled="false" stroked="true" strokeweight="4.440pt" strokecolor="#000000">
              <v:stroke dashstyle="solid"/>
            </v:rect>
            <v:line style="position:absolute" from="6367,13877" to="6367,13970" stroked="true" strokeweight=".72pt" strokecolor="#b7b7b7">
              <v:stroke dashstyle="solid"/>
            </v:line>
            <v:rect style="position:absolute;left:6013;top:13772;width:334;height:60" filled="false" stroked="true" strokeweight="4.440pt" strokecolor="#000000">
              <v:stroke dashstyle="solid"/>
            </v:rect>
            <v:shape style="position:absolute;left:6367;top:14119;width:176;height:768" coordorigin="6367,14119" coordsize="176,768" path="m6367,14119l6367,14210m6542,14119l6542,14887e" filled="false" stroked="true" strokeweight=".72pt" strokecolor="#b7b7b7">
              <v:path arrowok="t"/>
              <v:stroke dashstyle="solid"/>
            </v:shape>
            <v:rect style="position:absolute;left:6013;top:14014;width:668;height:60" filled="false" stroked="true" strokeweight="4.440pt" strokecolor="#000000">
              <v:stroke dashstyle="solid"/>
            </v:rect>
            <v:line style="position:absolute" from="6367,14359" to="6367,14887" stroked="true" strokeweight=".72pt" strokecolor="#b7b7b7">
              <v:stroke dashstyle="solid"/>
            </v:line>
            <v:shape style="position:absolute;left:6013;top:14254;width:375;height:543" coordorigin="6013,14255" coordsize="375,543" path="m6013,14255l6013,14315,6388,14315,6388,14255,6013,14255xm6013,14497l6013,14557,6114,14557,6114,14497,6013,14497xm6013,14737l6013,14797,6246,14797,6246,14737,6013,14737xe" filled="false" stroked="true" strokeweight="4.440pt" strokecolor="#000000">
              <v:path arrowok="t"/>
              <v:stroke dashstyle="solid"/>
            </v:shape>
            <v:shape style="position:absolute;left:10956;top:2824;width:178;height:12063" coordorigin="10956,2825" coordsize="178,12063" path="m10956,2825l10956,14887m11134,2825l11134,14887e" filled="false" stroked="true" strokeweight=".72pt" strokecolor="#b7b7b7">
              <v:path arrowok="t"/>
              <v:stroke dashstyle="solid"/>
            </v:shape>
            <v:shape style="position:absolute;left:6012;top:2762;width:5297;height:12125" coordorigin="6012,2762" coordsize="5297,12125" path="m11309,2825l11309,14887m6012,2825l11309,2825m6012,2762l6012,2825m6895,2762l6895,2825m7778,2762l7778,2825m8659,2762l8659,2825m9542,2762l9542,2825m10426,2762l10426,2825m11309,2762l11309,2825m6012,2825l6012,14887e" filled="false" stroked="true" strokeweight=".72pt" strokecolor="#858585">
              <v:path arrowok="t"/>
              <v:stroke dashstyle="solid"/>
            </v:shape>
            <v:rect style="position:absolute;left:3255;top:1095;width:8295;height:13814" filled="false" stroked="true" strokeweight="1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10"/>
        <w:rPr>
          <w:sz w:val="19"/>
        </w:rPr>
      </w:pPr>
    </w:p>
    <w:p>
      <w:pPr>
        <w:spacing w:before="99"/>
        <w:ind w:left="7193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58.885193pt;margin-top:23.795469pt;width:14.2pt;height:32.25pt;mso-position-horizontal-relative:page;mso-position-vertical-relative:paragraph;z-index:158571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71875pt;margin-top:23.795469pt;width:14.2pt;height:32.25pt;mso-position-horizontal-relative:page;mso-position-vertical-relative:paragraph;z-index:158576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-5.944531pt;width:15.3pt;height:256.9pt;mso-position-horizontal-relative:page;mso-position-vertical-relative:paragraph;z-index:158612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4.15: Thermal Conductivity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Thermal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conductivity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um</w:t>
      </w:r>
      <w:r>
        <w:rPr>
          <w:rFonts w:ascii="Calibri"/>
          <w:b/>
          <w:sz w:val="20"/>
          <w:vertAlign w:val="subscript"/>
        </w:rPr>
        <w:t>o</w:t>
      </w:r>
      <w:r>
        <w:rPr>
          <w:rFonts w:ascii="Calibri"/>
          <w:b/>
          <w:sz w:val="20"/>
          <w:vertAlign w:val="baseline"/>
        </w:rPr>
        <w:t>h/tm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9"/>
        </w:rPr>
      </w:pPr>
    </w:p>
    <w:p>
      <w:pPr>
        <w:spacing w:line="264" w:lineRule="auto" w:before="103"/>
        <w:ind w:left="3674" w:right="6406" w:firstLine="0"/>
        <w:jc w:val="right"/>
        <w:rPr>
          <w:rFonts w:ascii="Calibri"/>
          <w:sz w:val="18"/>
        </w:rPr>
      </w:pPr>
      <w:r>
        <w:rPr/>
        <w:pict>
          <v:shape style="position:absolute;margin-left:470.585205pt;margin-top:-30.940685pt;width:14.2pt;height:27.2pt;mso-position-horizontal-relative:page;mso-position-vertical-relative:paragraph;z-index:158581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4552pt;margin-top:-30.940685pt;width:14.2pt;height:27.2pt;mso-position-horizontal-relative:page;mso-position-vertical-relative:paragraph;z-index:158586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315186pt;margin-top:-30.940685pt;width:14.2pt;height:27.2pt;mso-position-horizontal-relative:page;mso-position-vertical-relative:paragraph;z-index:158592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185181pt;margin-top:-30.940685pt;width:14.2pt;height:27.2pt;mso-position-horizontal-relative:page;mso-position-vertical-relative:paragraph;z-index:158597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025208pt;margin-top:-10.710686pt;width:14.2pt;height:7.05pt;mso-position-horizontal-relative:page;mso-position-vertical-relative:paragraph;z-index:158602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64" w:lineRule="auto" w:before="0"/>
        <w:ind w:left="3889" w:right="6406" w:firstLine="805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 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64" w:lineRule="auto" w:before="0"/>
        <w:ind w:left="4265" w:right="6401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64" w:lineRule="auto" w:before="0"/>
        <w:ind w:left="4231" w:right="6407" w:firstLine="984"/>
        <w:jc w:val="right"/>
        <w:rPr>
          <w:rFonts w:ascii="Calibri"/>
          <w:sz w:val="18"/>
        </w:rPr>
      </w:pPr>
      <w:r>
        <w:rPr/>
        <w:pict>
          <v:rect style="position:absolute;margin-left:300.660004pt;margin-top:3.92936pt;width:1.68pt;height:3pt;mso-position-horizontal-relative:page;mso-position-vertical-relative:paragraph;z-index:-26687488" filled="false" stroked="true" strokeweight="4.440pt" strokecolor="#000000">
            <v:stroke dashstyle="solid"/>
            <w10:wrap type="none"/>
          </v:rect>
        </w:pict>
      </w: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 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64" w:lineRule="auto" w:before="0"/>
        <w:ind w:left="3928" w:right="6405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64" w:lineRule="auto" w:before="0"/>
        <w:ind w:left="3980" w:right="6406" w:firstLine="1164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64" w:lineRule="auto" w:before="0"/>
        <w:ind w:left="5311" w:right="6404" w:firstLine="43"/>
        <w:jc w:val="both"/>
        <w:rPr>
          <w:rFonts w:ascii="Calibri"/>
          <w:sz w:val="18"/>
        </w:rPr>
      </w:pPr>
      <w:r>
        <w:rPr/>
        <w:pict>
          <v:shape style="position:absolute;margin-left:49.108295pt;margin-top:14.959332pt;width:15.3pt;height:20pt;mso-position-horizontal-relative:page;mso-position-vertical-relative:paragraph;z-index:15861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64" w:lineRule="auto" w:before="0"/>
        <w:ind w:left="4067" w:right="6405" w:firstLine="147"/>
        <w:jc w:val="right"/>
        <w:rPr>
          <w:rFonts w:ascii="Calibri"/>
          <w:sz w:val="18"/>
        </w:rPr>
      </w:pPr>
      <w:r>
        <w:rPr/>
        <w:pict>
          <v:rect style="position:absolute;margin-left:300.660004pt;margin-top:16.019329pt;width:1.68pt;height:3pt;mso-position-horizontal-relative:page;mso-position-vertical-relative:paragraph;z-index:-26686976" filled="false" stroked="true" strokeweight="4.440pt" strokecolor="#000000">
            <v:stroke dashstyle="solid"/>
            <w10:wrap type="none"/>
          </v:rect>
        </w:pict>
      </w:r>
      <w:r>
        <w:rPr/>
        <w:pict>
          <v:shape style="position:absolute;margin-left:173.325195pt;margin-top:17.699329pt;width:14.2pt;height:35.85pt;mso-position-horizontal-relative:page;mso-position-vertical-relative:paragraph;z-index:158607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64" w:lineRule="auto" w:before="0"/>
        <w:ind w:left="5384" w:right="6404" w:hanging="74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64" w:lineRule="auto" w:before="0"/>
        <w:ind w:left="3881" w:right="6398" w:firstLine="353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64" w:lineRule="auto" w:before="0"/>
        <w:ind w:left="3698" w:right="6399" w:firstLine="538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14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64" w:lineRule="auto" w:before="0"/>
        <w:ind w:left="3916" w:right="6405" w:firstLine="606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64" w:lineRule="auto" w:before="0"/>
        <w:ind w:left="3794" w:right="6401" w:firstLine="916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64" w:lineRule="auto" w:before="0"/>
        <w:ind w:left="4306" w:right="6406" w:hanging="1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64" w:lineRule="auto"/>
        <w:jc w:val="right"/>
        <w:rPr>
          <w:rFonts w:ascii="Calibri"/>
          <w:sz w:val="18"/>
        </w:rPr>
        <w:sectPr>
          <w:footerReference w:type="default" r:id="rId83"/>
          <w:pgSz w:w="12240" w:h="15840"/>
          <w:pgMar w:footer="0" w:header="0" w:top="1080" w:bottom="280" w:left="180" w:right="0"/>
        </w:sectPr>
      </w:pPr>
    </w:p>
    <w:p>
      <w:pPr>
        <w:pStyle w:val="Heading3"/>
        <w:spacing w:line="360" w:lineRule="auto" w:before="79"/>
        <w:ind w:right="5194"/>
        <w:jc w:val="left"/>
      </w:pPr>
      <w:bookmarkStart w:name="_TOC_250004" w:id="213"/>
      <w:r>
        <w:rPr/>
        <w:t>4.10.7 Results of the charring temperature of the wood</w:t>
      </w:r>
      <w:r>
        <w:rPr>
          <w:spacing w:val="-58"/>
        </w:rPr>
        <w:t> </w:t>
      </w:r>
      <w:bookmarkEnd w:id="213"/>
      <w:r>
        <w:rPr/>
        <w:t>Samples</w:t>
      </w:r>
    </w:p>
    <w:p>
      <w:pPr>
        <w:pStyle w:val="BodyText"/>
        <w:spacing w:line="336" w:lineRule="auto"/>
        <w:ind w:left="1260" w:right="1140" w:firstLine="719"/>
      </w:pPr>
      <w:r>
        <w:rPr/>
        <w:t>Wood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thermally</w:t>
      </w:r>
      <w:r>
        <w:rPr>
          <w:spacing w:val="1"/>
        </w:rPr>
        <w:t> </w:t>
      </w:r>
      <w:r>
        <w:rPr/>
        <w:t>degradable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combustible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reaches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temperatures,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chemical</w:t>
      </w:r>
      <w:r>
        <w:rPr>
          <w:spacing w:val="4"/>
        </w:rPr>
        <w:t> </w:t>
      </w:r>
      <w:r>
        <w:rPr/>
        <w:t>components</w:t>
      </w:r>
      <w:r>
        <w:rPr>
          <w:spacing w:val="2"/>
        </w:rPr>
        <w:t> </w:t>
      </w:r>
      <w:r>
        <w:rPr/>
        <w:t>undergo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thermal</w:t>
      </w:r>
      <w:r>
        <w:rPr>
          <w:spacing w:val="3"/>
        </w:rPr>
        <w:t> </w:t>
      </w:r>
      <w:r>
        <w:rPr/>
        <w:t>degradation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affects</w:t>
      </w:r>
      <w:r>
        <w:rPr>
          <w:spacing w:val="3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extent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changes</w:t>
      </w:r>
      <w:r>
        <w:rPr>
          <w:spacing w:val="5"/>
        </w:rPr>
        <w:t> </w:t>
      </w:r>
      <w:r>
        <w:rPr/>
        <w:t>depends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temperature</w:t>
      </w:r>
      <w:r>
        <w:rPr>
          <w:spacing w:val="5"/>
        </w:rPr>
        <w:t> </w:t>
      </w:r>
      <w:r>
        <w:rPr/>
        <w:t>level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length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time</w:t>
      </w:r>
      <w:r>
        <w:rPr>
          <w:spacing w:val="4"/>
        </w:rPr>
        <w:t> </w:t>
      </w:r>
      <w:r>
        <w:rPr/>
        <w:t>under</w:t>
      </w:r>
      <w:r>
        <w:rPr>
          <w:spacing w:val="1"/>
        </w:rPr>
        <w:t> </w:t>
      </w:r>
      <w:r>
        <w:rPr/>
        <w:t>exposure</w:t>
      </w:r>
      <w:r>
        <w:rPr>
          <w:spacing w:val="23"/>
        </w:rPr>
        <w:t> </w:t>
      </w:r>
      <w:r>
        <w:rPr/>
        <w:t>conditions.</w:t>
      </w:r>
      <w:r>
        <w:rPr>
          <w:spacing w:val="26"/>
        </w:rPr>
        <w:t> </w:t>
      </w:r>
      <w:r>
        <w:rPr/>
        <w:t>Permanent</w:t>
      </w:r>
      <w:r>
        <w:rPr>
          <w:spacing w:val="26"/>
        </w:rPr>
        <w:t> </w:t>
      </w:r>
      <w:r>
        <w:rPr/>
        <w:t>reduction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strength</w:t>
      </w:r>
      <w:r>
        <w:rPr>
          <w:spacing w:val="25"/>
        </w:rPr>
        <w:t> </w:t>
      </w:r>
      <w:r>
        <w:rPr/>
        <w:t>can</w:t>
      </w:r>
      <w:r>
        <w:rPr>
          <w:spacing w:val="26"/>
        </w:rPr>
        <w:t> </w:t>
      </w:r>
      <w:r>
        <w:rPr/>
        <w:t>occur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temperature</w:t>
      </w:r>
      <w:r>
        <w:rPr>
          <w:spacing w:val="27"/>
        </w:rPr>
        <w:t> </w:t>
      </w:r>
      <w:r>
        <w:rPr/>
        <w:t>&gt;</w:t>
      </w:r>
      <w:r>
        <w:rPr>
          <w:spacing w:val="25"/>
        </w:rPr>
        <w:t> </w:t>
      </w:r>
      <w:r>
        <w:rPr/>
        <w:t>65</w:t>
      </w:r>
      <w:r>
        <w:rPr>
          <w:spacing w:val="10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4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4"/>
          <w:vertAlign w:val="baseline"/>
        </w:rPr>
        <w:t> </w:t>
      </w:r>
      <w:r>
        <w:rPr>
          <w:vertAlign w:val="baseline"/>
        </w:rPr>
        <w:t>pH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wood,</w:t>
      </w:r>
      <w:r>
        <w:rPr>
          <w:spacing w:val="5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3"/>
          <w:vertAlign w:val="baseline"/>
        </w:rPr>
        <w:t> </w:t>
      </w:r>
      <w:r>
        <w:rPr>
          <w:vertAlign w:val="baseline"/>
        </w:rPr>
        <w:t>content,</w:t>
      </w:r>
      <w:r>
        <w:rPr>
          <w:spacing w:val="4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4"/>
          <w:vertAlign w:val="baseline"/>
        </w:rPr>
        <w:t> </w:t>
      </w:r>
      <w:r>
        <w:rPr>
          <w:vertAlign w:val="baseline"/>
        </w:rPr>
        <w:t>medium,</w:t>
      </w:r>
      <w:r>
        <w:rPr>
          <w:spacing w:val="4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species.</w:t>
      </w:r>
      <w:r>
        <w:rPr>
          <w:spacing w:val="20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2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due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polymerization</w:t>
      </w:r>
      <w:r>
        <w:rPr>
          <w:spacing w:val="20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21"/>
          <w:vertAlign w:val="baseline"/>
        </w:rPr>
        <w:t> </w:t>
      </w:r>
      <w:r>
        <w:rPr>
          <w:vertAlign w:val="baseline"/>
        </w:rPr>
        <w:t>involving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2"/>
          <w:vertAlign w:val="baseline"/>
        </w:rPr>
        <w:t> </w:t>
      </w:r>
      <w:r>
        <w:rPr>
          <w:vertAlign w:val="baseline"/>
        </w:rPr>
        <w:t>carbohydrate</w:t>
      </w:r>
      <w:r>
        <w:rPr>
          <w:spacing w:val="1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4"/>
          <w:vertAlign w:val="baseline"/>
        </w:rPr>
        <w:t> </w:t>
      </w:r>
      <w:r>
        <w:rPr>
          <w:vertAlign w:val="baseline"/>
        </w:rPr>
        <w:t>loss</w:t>
      </w:r>
      <w:r>
        <w:rPr>
          <w:spacing w:val="12"/>
          <w:vertAlign w:val="baseline"/>
        </w:rPr>
        <w:t> </w:t>
      </w:r>
      <w:r>
        <w:rPr>
          <w:vertAlign w:val="baseline"/>
        </w:rPr>
        <w:t>(White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Dietenberger,</w:t>
      </w:r>
      <w:r>
        <w:rPr>
          <w:spacing w:val="13"/>
          <w:vertAlign w:val="baseline"/>
        </w:rPr>
        <w:t> </w:t>
      </w:r>
      <w:r>
        <w:rPr>
          <w:vertAlign w:val="baseline"/>
        </w:rPr>
        <w:t>2001;</w:t>
      </w:r>
      <w:r>
        <w:rPr>
          <w:spacing w:val="14"/>
          <w:vertAlign w:val="baseline"/>
        </w:rPr>
        <w:t> </w:t>
      </w:r>
      <w:r>
        <w:rPr>
          <w:vertAlign w:val="baseline"/>
        </w:rPr>
        <w:t>Levan,</w:t>
      </w:r>
      <w:r>
        <w:rPr>
          <w:spacing w:val="12"/>
          <w:vertAlign w:val="baseline"/>
        </w:rPr>
        <w:t> </w:t>
      </w:r>
      <w:r>
        <w:rPr>
          <w:vertAlign w:val="baseline"/>
        </w:rPr>
        <w:t>1989).</w:t>
      </w:r>
      <w:r>
        <w:rPr>
          <w:spacing w:val="11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100</w:t>
      </w:r>
      <w:r>
        <w:rPr>
          <w:spacing w:val="14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4"/>
          <w:vertAlign w:val="baseline"/>
        </w:rPr>
        <w:t> </w:t>
      </w:r>
      <w:r>
        <w:rPr>
          <w:vertAlign w:val="baseline"/>
        </w:rPr>
        <w:t>bonds</w:t>
      </w:r>
      <w:r>
        <w:rPr>
          <w:spacing w:val="6"/>
          <w:vertAlign w:val="baseline"/>
        </w:rPr>
        <w:t> </w:t>
      </w:r>
      <w:r>
        <w:rPr>
          <w:vertAlign w:val="baseline"/>
        </w:rPr>
        <w:t>comes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break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manifested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6"/>
          <w:vertAlign w:val="baseline"/>
        </w:rPr>
        <w:t> </w:t>
      </w:r>
      <w:r>
        <w:rPr>
          <w:vertAlign w:val="baseline"/>
        </w:rPr>
        <w:t>carbohydrate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lignin</w:t>
      </w:r>
      <w:r>
        <w:rPr>
          <w:spacing w:val="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"/>
          <w:vertAlign w:val="baseline"/>
        </w:rPr>
        <w:t> </w:t>
      </w:r>
      <w:r>
        <w:rPr>
          <w:vertAlign w:val="baseline"/>
        </w:rPr>
        <w:t>losses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26"/>
          <w:vertAlign w:val="baseline"/>
        </w:rPr>
        <w:t> </w:t>
      </w:r>
      <w:r>
        <w:rPr>
          <w:vertAlign w:val="baseline"/>
        </w:rPr>
        <w:t>types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5"/>
          <w:vertAlign w:val="baseline"/>
        </w:rPr>
        <w:t> </w:t>
      </w:r>
      <w:r>
        <w:rPr>
          <w:vertAlign w:val="baseline"/>
        </w:rPr>
        <w:t>(wood</w:t>
      </w:r>
      <w:r>
        <w:rPr>
          <w:spacing w:val="27"/>
          <w:vertAlign w:val="baseline"/>
        </w:rPr>
        <w:t> </w:t>
      </w:r>
      <w:r>
        <w:rPr>
          <w:vertAlign w:val="baseline"/>
        </w:rPr>
        <w:t>pyrolysis).</w:t>
      </w:r>
      <w:r>
        <w:rPr>
          <w:spacing w:val="2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2"/>
          <w:vertAlign w:val="baseline"/>
        </w:rPr>
        <w:t> </w:t>
      </w:r>
      <w:r>
        <w:rPr>
          <w:vertAlign w:val="baseline"/>
        </w:rPr>
        <w:t>100</w:t>
      </w:r>
      <w:r>
        <w:rPr>
          <w:spacing w:val="28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200</w:t>
      </w:r>
      <w:r>
        <w:rPr>
          <w:spacing w:val="28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dehydrated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non-combustible</w:t>
      </w:r>
      <w:r>
        <w:rPr>
          <w:spacing w:val="1"/>
          <w:vertAlign w:val="baseline"/>
        </w:rPr>
        <w:t> </w:t>
      </w:r>
      <w:r>
        <w:rPr>
          <w:vertAlign w:val="baseline"/>
        </w:rPr>
        <w:t>gases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liquids,</w:t>
      </w:r>
      <w:r>
        <w:rPr>
          <w:spacing w:val="-57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8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formic</w:t>
      </w:r>
      <w:r>
        <w:rPr>
          <w:spacing w:val="9"/>
          <w:vertAlign w:val="baseline"/>
        </w:rPr>
        <w:t> </w:t>
      </w:r>
      <w:r>
        <w:rPr>
          <w:vertAlign w:val="baseline"/>
        </w:rPr>
        <w:t>acid,</w:t>
      </w:r>
      <w:r>
        <w:rPr>
          <w:spacing w:val="11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1"/>
          <w:vertAlign w:val="baseline"/>
        </w:rPr>
        <w:t> </w:t>
      </w:r>
      <w:r>
        <w:rPr>
          <w:vertAlign w:val="baseline"/>
        </w:rPr>
        <w:t>acid,</w:t>
      </w:r>
      <w:r>
        <w:rPr>
          <w:spacing w:val="11"/>
          <w:vertAlign w:val="baseline"/>
        </w:rPr>
        <w:t> </w:t>
      </w:r>
      <w:r>
        <w:rPr>
          <w:vertAlign w:val="baseline"/>
        </w:rPr>
        <w:t>citric</w:t>
      </w:r>
      <w:r>
        <w:rPr>
          <w:spacing w:val="11"/>
          <w:vertAlign w:val="baseline"/>
        </w:rPr>
        <w:t> </w:t>
      </w:r>
      <w:r>
        <w:rPr>
          <w:vertAlign w:val="baseline"/>
        </w:rPr>
        <w:t>acid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10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10"/>
          <w:vertAlign w:val="baseline"/>
        </w:rPr>
        <w:t> </w:t>
      </w:r>
      <w:r>
        <w:rPr>
          <w:vertAlign w:val="baseline"/>
        </w:rPr>
        <w:t>exposures</w:t>
      </w:r>
      <w:r>
        <w:rPr>
          <w:spacing w:val="11"/>
          <w:vertAlign w:val="baseline"/>
        </w:rPr>
        <w:t> </w:t>
      </w:r>
      <w:r>
        <w:rPr>
          <w:vertAlign w:val="baseline"/>
        </w:rPr>
        <w:t>at</w:t>
      </w:r>
      <w:r>
        <w:rPr>
          <w:spacing w:val="1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temperatures,</w:t>
      </w:r>
      <w:r>
        <w:rPr>
          <w:spacing w:val="36"/>
          <w:vertAlign w:val="baseline"/>
        </w:rPr>
        <w:t> </w:t>
      </w:r>
      <w:r>
        <w:rPr>
          <w:vertAlign w:val="baseline"/>
        </w:rPr>
        <w:t>wood</w:t>
      </w:r>
      <w:r>
        <w:rPr>
          <w:spacing w:val="36"/>
          <w:vertAlign w:val="baseline"/>
        </w:rPr>
        <w:t> </w:t>
      </w:r>
      <w:r>
        <w:rPr>
          <w:vertAlign w:val="baseline"/>
        </w:rPr>
        <w:t>become</w:t>
      </w:r>
      <w:r>
        <w:rPr>
          <w:spacing w:val="35"/>
          <w:vertAlign w:val="baseline"/>
        </w:rPr>
        <w:t> </w:t>
      </w:r>
      <w:r>
        <w:rPr>
          <w:vertAlign w:val="baseline"/>
        </w:rPr>
        <w:t>charred.</w:t>
      </w:r>
      <w:r>
        <w:rPr>
          <w:spacing w:val="37"/>
          <w:vertAlign w:val="baseline"/>
        </w:rPr>
        <w:t> </w:t>
      </w:r>
      <w:r>
        <w:rPr>
          <w:vertAlign w:val="baseline"/>
        </w:rPr>
        <w:t>Exothermic</w:t>
      </w:r>
      <w:r>
        <w:rPr>
          <w:spacing w:val="36"/>
          <w:vertAlign w:val="baseline"/>
        </w:rPr>
        <w:t> </w:t>
      </w:r>
      <w:r>
        <w:rPr>
          <w:vertAlign w:val="baseline"/>
        </w:rPr>
        <w:t>oxidation</w:t>
      </w:r>
      <w:r>
        <w:rPr>
          <w:spacing w:val="36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can</w:t>
      </w:r>
      <w:r>
        <w:rPr>
          <w:spacing w:val="36"/>
          <w:vertAlign w:val="baseline"/>
        </w:rPr>
        <w:t> </w:t>
      </w:r>
      <w:r>
        <w:rPr>
          <w:vertAlign w:val="baseline"/>
        </w:rPr>
        <w:t>occur</w:t>
      </w:r>
      <w:r>
        <w:rPr>
          <w:spacing w:val="3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36"/>
          <w:vertAlign w:val="baseline"/>
        </w:rPr>
        <w:t> </w:t>
      </w:r>
      <w:r>
        <w:rPr>
          <w:vertAlign w:val="baseline"/>
        </w:rPr>
        <w:t>ambient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8"/>
          <w:vertAlign w:val="baseline"/>
        </w:rPr>
        <w:t> </w:t>
      </w:r>
      <w:r>
        <w:rPr>
          <w:vertAlign w:val="baseline"/>
        </w:rPr>
        <w:t>can</w:t>
      </w:r>
      <w:r>
        <w:rPr>
          <w:spacing w:val="6"/>
          <w:vertAlign w:val="baseline"/>
        </w:rPr>
        <w:t> </w:t>
      </w:r>
      <w:r>
        <w:rPr>
          <w:vertAlign w:val="baseline"/>
        </w:rPr>
        <w:t>diffuse</w:t>
      </w:r>
      <w:r>
        <w:rPr>
          <w:spacing w:val="6"/>
          <w:vertAlign w:val="baseline"/>
        </w:rPr>
        <w:t> </w:t>
      </w:r>
      <w:r>
        <w:rPr>
          <w:vertAlign w:val="baseline"/>
        </w:rPr>
        <w:t>into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react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developing</w:t>
      </w:r>
      <w:r>
        <w:rPr>
          <w:spacing w:val="4"/>
          <w:vertAlign w:val="baseline"/>
        </w:rPr>
        <w:t> </w:t>
      </w:r>
      <w:r>
        <w:rPr>
          <w:vertAlign w:val="baseline"/>
        </w:rPr>
        <w:t>porous</w:t>
      </w:r>
      <w:r>
        <w:rPr>
          <w:spacing w:val="5"/>
          <w:vertAlign w:val="baseline"/>
        </w:rPr>
        <w:t> </w:t>
      </w:r>
      <w:r>
        <w:rPr>
          <w:vertAlign w:val="baseline"/>
        </w:rPr>
        <w:t>char</w:t>
      </w:r>
      <w:r>
        <w:rPr>
          <w:spacing w:val="8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8"/>
          <w:vertAlign w:val="baseline"/>
        </w:rPr>
        <w:t> </w:t>
      </w:r>
      <w:r>
        <w:rPr>
          <w:vertAlign w:val="baseline"/>
        </w:rPr>
        <w:t>(White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Dietenberger,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5"/>
          <w:vertAlign w:val="baseline"/>
        </w:rPr>
        <w:t> </w:t>
      </w:r>
      <w:r>
        <w:rPr>
          <w:vertAlign w:val="baseline"/>
        </w:rPr>
        <w:t>From</w:t>
      </w:r>
      <w:r>
        <w:rPr>
          <w:spacing w:val="6"/>
          <w:vertAlign w:val="baseline"/>
        </w:rPr>
        <w:t> </w:t>
      </w:r>
      <w:r>
        <w:rPr>
          <w:vertAlign w:val="baseline"/>
        </w:rPr>
        <w:t>200°C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300°C,</w:t>
      </w:r>
      <w:r>
        <w:rPr>
          <w:spacing w:val="6"/>
          <w:vertAlign w:val="baseline"/>
        </w:rPr>
        <w:t> </w:t>
      </w:r>
      <w:r>
        <w:rPr>
          <w:vertAlign w:val="baseline"/>
        </w:rPr>
        <w:t>some</w:t>
      </w:r>
      <w:r>
        <w:rPr>
          <w:spacing w:val="6"/>
          <w:vertAlign w:val="baseline"/>
        </w:rPr>
        <w:t> </w:t>
      </w:r>
      <w:r>
        <w:rPr>
          <w:vertAlign w:val="baseline"/>
        </w:rPr>
        <w:t>wood</w:t>
      </w:r>
      <w:r>
        <w:rPr>
          <w:spacing w:val="6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6"/>
          <w:vertAlign w:val="baseline"/>
        </w:rPr>
        <w:t> </w:t>
      </w:r>
      <w:r>
        <w:rPr>
          <w:vertAlign w:val="baseline"/>
        </w:rPr>
        <w:t>begin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undergo</w:t>
      </w:r>
      <w:r>
        <w:rPr>
          <w:spacing w:val="1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6"/>
          <w:vertAlign w:val="baseline"/>
        </w:rPr>
        <w:t> </w:t>
      </w:r>
      <w:r>
        <w:rPr>
          <w:vertAlign w:val="baseline"/>
        </w:rPr>
        <w:t>pyrolysis.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hemicelluloses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lignin</w:t>
      </w:r>
      <w:r>
        <w:rPr>
          <w:spacing w:val="24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23"/>
          <w:vertAlign w:val="baseline"/>
        </w:rPr>
        <w:t> </w:t>
      </w:r>
      <w:r>
        <w:rPr>
          <w:vertAlign w:val="baseline"/>
        </w:rPr>
        <w:t>are</w:t>
      </w:r>
      <w:r>
        <w:rPr>
          <w:spacing w:val="22"/>
          <w:vertAlign w:val="baseline"/>
        </w:rPr>
        <w:t> </w:t>
      </w:r>
      <w:r>
        <w:rPr>
          <w:vertAlign w:val="baseline"/>
        </w:rPr>
        <w:t>pyrolyzed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range</w:t>
      </w:r>
      <w:r>
        <w:rPr>
          <w:spacing w:val="23"/>
          <w:vertAlign w:val="baseline"/>
        </w:rPr>
        <w:t> </w:t>
      </w:r>
      <w:r>
        <w:rPr>
          <w:vertAlign w:val="baseline"/>
        </w:rPr>
        <w:t>200</w:t>
      </w:r>
      <w:r>
        <w:rPr>
          <w:spacing w:val="49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4"/>
          <w:vertAlign w:val="baseline"/>
        </w:rPr>
        <w:t> </w:t>
      </w:r>
      <w:r>
        <w:rPr>
          <w:vertAlign w:val="baseline"/>
        </w:rPr>
        <w:t>±300</w:t>
      </w:r>
      <w:r>
        <w:rPr>
          <w:spacing w:val="24"/>
          <w:vertAlign w:val="baseline"/>
        </w:rPr>
        <w:t> </w:t>
      </w:r>
      <w:r>
        <w:rPr>
          <w:vertAlign w:val="baseline"/>
        </w:rPr>
        <w:t>°C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225</w:t>
      </w:r>
      <w:r>
        <w:rPr>
          <w:spacing w:val="26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1"/>
          <w:vertAlign w:val="baseline"/>
        </w:rPr>
        <w:t> </w:t>
      </w:r>
      <w:r>
        <w:rPr>
          <w:w w:val="155"/>
          <w:vertAlign w:val="baseline"/>
        </w:rPr>
        <w:t>±</w:t>
      </w:r>
      <w:r>
        <w:rPr>
          <w:spacing w:val="-90"/>
          <w:w w:val="155"/>
          <w:vertAlign w:val="baseline"/>
        </w:rPr>
        <w:t> </w:t>
      </w:r>
      <w:r>
        <w:rPr>
          <w:vertAlign w:val="baseline"/>
        </w:rPr>
        <w:t>450</w:t>
      </w:r>
      <w:r>
        <w:rPr>
          <w:spacing w:val="11"/>
          <w:vertAlign w:val="baseline"/>
        </w:rPr>
        <w:t> </w:t>
      </w:r>
      <w:r>
        <w:rPr>
          <w:vertAlign w:val="baseline"/>
        </w:rPr>
        <w:t>°C</w:t>
      </w:r>
      <w:r>
        <w:rPr>
          <w:spacing w:val="1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0"/>
          <w:vertAlign w:val="baseline"/>
        </w:rPr>
        <w:t> </w:t>
      </w:r>
      <w:r>
        <w:rPr>
          <w:vertAlign w:val="baseline"/>
        </w:rPr>
        <w:t>Much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acetic</w:t>
      </w:r>
      <w:r>
        <w:rPr>
          <w:spacing w:val="9"/>
          <w:vertAlign w:val="baseline"/>
        </w:rPr>
        <w:t> </w:t>
      </w:r>
      <w:r>
        <w:rPr>
          <w:vertAlign w:val="baseline"/>
        </w:rPr>
        <w:t>acid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2"/>
          <w:vertAlign w:val="baseline"/>
        </w:rPr>
        <w:t> </w:t>
      </w:r>
      <w:r>
        <w:rPr>
          <w:vertAlign w:val="baseline"/>
        </w:rPr>
        <w:t>wood</w:t>
      </w:r>
      <w:r>
        <w:rPr>
          <w:spacing w:val="13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11"/>
          <w:vertAlign w:val="baseline"/>
        </w:rPr>
        <w:t> </w:t>
      </w:r>
      <w:r>
        <w:rPr>
          <w:vertAlign w:val="baseline"/>
        </w:rPr>
        <w:t>ii</w:t>
      </w:r>
      <w:r>
        <w:rPr>
          <w:spacing w:val="11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deacetylation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hemicelluloses</w:t>
      </w:r>
      <w:r>
        <w:rPr>
          <w:spacing w:val="15"/>
          <w:vertAlign w:val="baseline"/>
        </w:rPr>
        <w:t> </w:t>
      </w:r>
      <w:r>
        <w:rPr>
          <w:vertAlign w:val="baseline"/>
        </w:rPr>
        <w:t>(100</w:t>
      </w:r>
      <w:r>
        <w:rPr>
          <w:spacing w:val="16"/>
          <w:vertAlign w:val="baseline"/>
        </w:rPr>
        <w:t> </w:t>
      </w:r>
      <w:r>
        <w:rPr>
          <w:vertAlign w:val="baseline"/>
        </w:rPr>
        <w:t>°C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450</w:t>
      </w:r>
      <w:r>
        <w:rPr>
          <w:spacing w:val="17"/>
          <w:vertAlign w:val="baseline"/>
        </w:rPr>
        <w:t> </w:t>
      </w:r>
      <w:r>
        <w:rPr>
          <w:vertAlign w:val="baseline"/>
        </w:rPr>
        <w:t>°C)</w:t>
      </w:r>
      <w:r>
        <w:rPr>
          <w:spacing w:val="1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vigorous</w:t>
      </w:r>
      <w:r>
        <w:rPr>
          <w:spacing w:val="17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flammable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dcpolymerization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3"/>
          <w:vertAlign w:val="baseline"/>
        </w:rPr>
        <w:t> </w:t>
      </w:r>
      <w:r>
        <w:rPr>
          <w:vertAlign w:val="baseline"/>
        </w:rPr>
        <w:t>begins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range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300</w:t>
      </w:r>
      <w:r>
        <w:rPr>
          <w:spacing w:val="7"/>
          <w:vertAlign w:val="baseline"/>
        </w:rPr>
        <w:t> </w:t>
      </w:r>
      <w:r>
        <w:rPr>
          <w:vertAlign w:val="baseline"/>
        </w:rPr>
        <w:t>°C</w:t>
      </w:r>
      <w:r>
        <w:rPr>
          <w:spacing w:val="5"/>
          <w:vertAlign w:val="baseline"/>
        </w:rPr>
        <w:t> </w:t>
      </w:r>
      <w:r>
        <w:rPr>
          <w:vertAlign w:val="baseline"/>
        </w:rPr>
        <w:t>±450</w:t>
      </w:r>
      <w:r>
        <w:rPr>
          <w:spacing w:val="4"/>
          <w:vertAlign w:val="baseline"/>
        </w:rPr>
        <w:t> </w:t>
      </w:r>
      <w:r>
        <w:rPr>
          <w:vertAlign w:val="baseline"/>
        </w:rPr>
        <w:t>°C.</w:t>
      </w:r>
      <w:r>
        <w:rPr>
          <w:spacing w:val="2"/>
          <w:vertAlign w:val="baseline"/>
        </w:rPr>
        <w:t> </w:t>
      </w:r>
      <w:r>
        <w:rPr>
          <w:vertAlign w:val="baseline"/>
        </w:rPr>
        <w:t>Also</w:t>
      </w:r>
      <w:r>
        <w:rPr>
          <w:spacing w:val="2"/>
          <w:vertAlign w:val="baseline"/>
        </w:rPr>
        <w:t> </w:t>
      </w:r>
      <w:r>
        <w:rPr>
          <w:vertAlign w:val="baseline"/>
        </w:rPr>
        <w:t>around</w:t>
      </w:r>
      <w:r>
        <w:rPr>
          <w:spacing w:val="3"/>
          <w:vertAlign w:val="baseline"/>
        </w:rPr>
        <w:t> </w:t>
      </w:r>
      <w:r>
        <w:rPr>
          <w:vertAlign w:val="baseline"/>
        </w:rPr>
        <w:t>300</w:t>
      </w:r>
      <w:r>
        <w:rPr>
          <w:spacing w:val="5"/>
          <w:vertAlign w:val="baseline"/>
        </w:rPr>
        <w:t> </w:t>
      </w:r>
      <w:r>
        <w:rPr>
          <w:vertAlign w:val="baseline"/>
        </w:rPr>
        <w:t>%</w:t>
      </w:r>
      <w:r>
        <w:rPr>
          <w:spacing w:val="2"/>
          <w:vertAlign w:val="baseline"/>
        </w:rPr>
        <w:t> </w:t>
      </w:r>
      <w:r>
        <w:rPr>
          <w:vertAlign w:val="baseline"/>
        </w:rPr>
        <w:t>aliphatic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32"/>
          <w:vertAlign w:val="baseline"/>
        </w:rPr>
        <w:t> </w:t>
      </w:r>
      <w:r>
        <w:rPr>
          <w:vertAlign w:val="baseline"/>
        </w:rPr>
        <w:t>chains</w:t>
      </w:r>
      <w:r>
        <w:rPr>
          <w:spacing w:val="33"/>
          <w:vertAlign w:val="baseline"/>
        </w:rPr>
        <w:t> </w:t>
      </w:r>
      <w:r>
        <w:rPr>
          <w:vertAlign w:val="baseline"/>
        </w:rPr>
        <w:t>start</w:t>
      </w:r>
      <w:r>
        <w:rPr>
          <w:spacing w:val="32"/>
          <w:vertAlign w:val="baseline"/>
        </w:rPr>
        <w:t> </w:t>
      </w:r>
      <w:r>
        <w:rPr>
          <w:vertAlign w:val="baseline"/>
        </w:rPr>
        <w:t>splitting</w:t>
      </w:r>
      <w:r>
        <w:rPr>
          <w:spacing w:val="29"/>
          <w:vertAlign w:val="baseline"/>
        </w:rPr>
        <w:t> </w:t>
      </w:r>
      <w:r>
        <w:rPr>
          <w:vertAlign w:val="baseline"/>
        </w:rPr>
        <w:t>off</w:t>
      </w:r>
      <w:r>
        <w:rPr>
          <w:spacing w:val="32"/>
          <w:vertAlign w:val="baseline"/>
        </w:rPr>
        <w:t> </w:t>
      </w:r>
      <w:r>
        <w:rPr>
          <w:vertAlign w:val="baseline"/>
        </w:rPr>
        <w:t>from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rings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lignin.</w:t>
      </w:r>
      <w:r>
        <w:rPr>
          <w:spacing w:val="32"/>
          <w:vertAlign w:val="baseline"/>
        </w:rPr>
        <w:t> </w:t>
      </w:r>
      <w:r>
        <w:rPr>
          <w:vertAlign w:val="baseline"/>
        </w:rPr>
        <w:t>Finally,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38"/>
          <w:vertAlign w:val="baseline"/>
        </w:rPr>
        <w:t> </w:t>
      </w:r>
      <w:r>
        <w:rPr>
          <w:vertAlign w:val="baseline"/>
        </w:rPr>
        <w:t>-</w:t>
      </w:r>
      <w:r>
        <w:rPr>
          <w:spacing w:val="32"/>
          <w:vertAlign w:val="baseline"/>
        </w:rPr>
        <w:t> </w:t>
      </w:r>
      <w:r>
        <w:rPr>
          <w:vertAlign w:val="baseline"/>
        </w:rPr>
        <w:t>carbon</w:t>
      </w:r>
      <w:r>
        <w:rPr>
          <w:spacing w:val="32"/>
          <w:vertAlign w:val="baseline"/>
        </w:rPr>
        <w:t> </w:t>
      </w:r>
      <w:r>
        <w:rPr>
          <w:vertAlign w:val="baseline"/>
        </w:rPr>
        <w:t>linkages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0"/>
          <w:vertAlign w:val="baseline"/>
        </w:rPr>
        <w:t> </w:t>
      </w:r>
      <w:r>
        <w:rPr>
          <w:vertAlign w:val="baseline"/>
        </w:rPr>
        <w:t>lignin</w:t>
      </w:r>
      <w:r>
        <w:rPr>
          <w:spacing w:val="1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3"/>
          <w:vertAlign w:val="baseline"/>
        </w:rPr>
        <w:t> </w:t>
      </w:r>
      <w:r>
        <w:rPr>
          <w:vertAlign w:val="baseline"/>
        </w:rPr>
        <w:t>units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cleaved</w:t>
      </w:r>
      <w:r>
        <w:rPr>
          <w:spacing w:val="10"/>
          <w:vertAlign w:val="baseline"/>
        </w:rPr>
        <w:t> </w:t>
      </w:r>
      <w:r>
        <w:rPr>
          <w:vertAlign w:val="baseline"/>
        </w:rPr>
        <w:t>from</w:t>
      </w:r>
      <w:r>
        <w:rPr>
          <w:spacing w:val="11"/>
          <w:vertAlign w:val="baseline"/>
        </w:rPr>
        <w:t> </w:t>
      </w:r>
      <w:r>
        <w:rPr>
          <w:vertAlign w:val="baseline"/>
        </w:rPr>
        <w:t>370</w:t>
      </w:r>
      <w:r>
        <w:rPr>
          <w:spacing w:val="13"/>
          <w:vertAlign w:val="baseline"/>
        </w:rPr>
        <w:t> </w:t>
      </w:r>
      <w:r>
        <w:rPr>
          <w:vertAlign w:val="baseline"/>
        </w:rPr>
        <w:t>°C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400</w:t>
      </w:r>
      <w:r>
        <w:rPr>
          <w:spacing w:val="12"/>
          <w:vertAlign w:val="baseline"/>
        </w:rPr>
        <w:t> </w:t>
      </w:r>
      <w:r>
        <w:rPr>
          <w:vertAlign w:val="baseline"/>
        </w:rPr>
        <w:t>°C</w:t>
      </w:r>
      <w:r>
        <w:rPr>
          <w:spacing w:val="11"/>
          <w:vertAlign w:val="baseline"/>
        </w:rPr>
        <w:t> </w:t>
      </w:r>
      <w:r>
        <w:rPr>
          <w:vertAlign w:val="baseline"/>
        </w:rPr>
        <w:t>(White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Dietenberger,</w:t>
      </w:r>
      <w:r>
        <w:rPr>
          <w:spacing w:val="1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above</w:t>
      </w:r>
      <w:r>
        <w:rPr>
          <w:spacing w:val="17"/>
          <w:vertAlign w:val="baseline"/>
        </w:rPr>
        <w:t> </w:t>
      </w:r>
      <w:r>
        <w:rPr>
          <w:vertAlign w:val="baseline"/>
        </w:rPr>
        <w:t>literature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our</w:t>
      </w:r>
      <w:r>
        <w:rPr>
          <w:spacing w:val="18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table</w:t>
      </w:r>
      <w:r>
        <w:rPr>
          <w:spacing w:val="18"/>
          <w:vertAlign w:val="baseline"/>
        </w:rPr>
        <w:t> </w:t>
      </w:r>
      <w:r>
        <w:rPr>
          <w:vertAlign w:val="baseline"/>
        </w:rPr>
        <w:t>4.5and'</w:t>
      </w:r>
      <w:r>
        <w:rPr>
          <w:spacing w:val="16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5"/>
          <w:vertAlign w:val="baseline"/>
        </w:rPr>
        <w:t> </w:t>
      </w:r>
      <w:r>
        <w:rPr>
          <w:vertAlign w:val="baseline"/>
        </w:rPr>
        <w:t>4.16</w:t>
      </w:r>
      <w:r>
        <w:rPr>
          <w:spacing w:val="17"/>
          <w:vertAlign w:val="baseline"/>
        </w:rPr>
        <w:t> </w:t>
      </w:r>
      <w:r>
        <w:rPr>
          <w:vertAlign w:val="baseline"/>
        </w:rPr>
        <w:t>we</w:t>
      </w:r>
      <w:r>
        <w:rPr>
          <w:spacing w:val="15"/>
          <w:vertAlign w:val="baseline"/>
        </w:rPr>
        <w:t> </w:t>
      </w:r>
      <w:r>
        <w:rPr>
          <w:vertAlign w:val="baseline"/>
        </w:rPr>
        <w:t>deduce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woods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vertAlign w:val="baseline"/>
        </w:rPr>
        <w:t>charred</w:t>
      </w:r>
      <w:r>
        <w:rPr>
          <w:spacing w:val="5"/>
          <w:vertAlign w:val="baseline"/>
        </w:rPr>
        <w:t> </w:t>
      </w:r>
      <w:r>
        <w:rPr>
          <w:vertAlign w:val="baseline"/>
        </w:rPr>
        <w:t>below</w:t>
      </w:r>
      <w:r>
        <w:rPr>
          <w:spacing w:val="6"/>
          <w:vertAlign w:val="baseline"/>
        </w:rPr>
        <w:t> </w:t>
      </w:r>
      <w:r>
        <w:rPr>
          <w:vertAlign w:val="baseline"/>
        </w:rPr>
        <w:t>65</w:t>
      </w:r>
      <w:r>
        <w:rPr>
          <w:spacing w:val="6"/>
          <w:vertAlign w:val="baseline"/>
        </w:rPr>
        <w:t> </w:t>
      </w:r>
      <w:r>
        <w:rPr>
          <w:vertAlign w:val="baseline"/>
        </w:rPr>
        <w:t>°C</w:t>
      </w:r>
      <w:r>
        <w:rPr>
          <w:spacing w:val="13"/>
          <w:vertAlign w:val="baseline"/>
        </w:rPr>
        <w:t> </w:t>
      </w:r>
      <w:r>
        <w:rPr>
          <w:vertAlign w:val="baseline"/>
        </w:rPr>
        <w:t>have</w:t>
      </w:r>
      <w:r>
        <w:rPr>
          <w:spacing w:val="5"/>
          <w:vertAlign w:val="baseline"/>
        </w:rPr>
        <w:t> </w:t>
      </w:r>
      <w:r>
        <w:rPr>
          <w:vertAlign w:val="baseline"/>
        </w:rPr>
        <w:t>faster</w:t>
      </w:r>
      <w:r>
        <w:rPr>
          <w:spacing w:val="5"/>
          <w:vertAlign w:val="baseline"/>
        </w:rPr>
        <w:t> </w:t>
      </w:r>
      <w:r>
        <w:rPr>
          <w:vertAlign w:val="baseline"/>
        </w:rPr>
        <w:t>rate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charring.</w:t>
      </w:r>
      <w:r>
        <w:rPr>
          <w:spacing w:val="5"/>
          <w:vertAlign w:val="baseline"/>
        </w:rPr>
        <w:t> </w:t>
      </w:r>
      <w:r>
        <w:rPr>
          <w:vertAlign w:val="baseline"/>
        </w:rPr>
        <w:t>While</w:t>
      </w:r>
      <w:r>
        <w:rPr>
          <w:spacing w:val="5"/>
          <w:vertAlign w:val="baseline"/>
        </w:rPr>
        <w:t> </w:t>
      </w:r>
      <w:r>
        <w:rPr>
          <w:vertAlign w:val="baseline"/>
        </w:rPr>
        <w:t>those</w:t>
      </w:r>
      <w:r>
        <w:rPr>
          <w:spacing w:val="5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vertAlign w:val="baseline"/>
        </w:rPr>
        <w:t>charred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100</w:t>
      </w:r>
      <w:r>
        <w:rPr>
          <w:spacing w:val="8"/>
          <w:vertAlign w:val="baseline"/>
        </w:rPr>
        <w:t> </w:t>
      </w:r>
      <w:r>
        <w:rPr>
          <w:vertAlign w:val="baseline"/>
        </w:rPr>
        <w:t>°C</w:t>
      </w:r>
      <w:r>
        <w:rPr>
          <w:spacing w:val="6"/>
          <w:vertAlign w:val="baseline"/>
        </w:rPr>
        <w:t> </w:t>
      </w:r>
      <w:r>
        <w:rPr>
          <w:vertAlign w:val="baseline"/>
        </w:rPr>
        <w:t>have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4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3"/>
          <w:vertAlign w:val="baseline"/>
        </w:rPr>
        <w:t> </w:t>
      </w:r>
      <w:r>
        <w:rPr>
          <w:vertAlign w:val="baseline"/>
        </w:rPr>
        <w:t>wood</w:t>
      </w:r>
      <w:r>
        <w:rPr>
          <w:spacing w:val="1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2"/>
          <w:vertAlign w:val="baseline"/>
        </w:rPr>
        <w:t> </w:t>
      </w:r>
      <w:r>
        <w:rPr>
          <w:vertAlign w:val="baseline"/>
        </w:rPr>
        <w:t>broken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1"/>
          <w:vertAlign w:val="baseline"/>
        </w:rPr>
        <w:t> </w:t>
      </w:r>
      <w:r>
        <w:rPr>
          <w:vertAlign w:val="baseline"/>
        </w:rPr>
        <w:t>charred</w:t>
      </w:r>
      <w:r>
        <w:rPr>
          <w:spacing w:val="1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0"/>
          <w:vertAlign w:val="baseline"/>
        </w:rPr>
        <w:t> </w:t>
      </w:r>
      <w:r>
        <w:rPr>
          <w:vertAlign w:val="baseline"/>
        </w:rPr>
        <w:t>100°C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wood</w:t>
      </w:r>
      <w:r>
        <w:rPr>
          <w:spacing w:val="1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1"/>
          <w:vertAlign w:val="baseline"/>
        </w:rPr>
        <w:t> </w:t>
      </w:r>
      <w:r>
        <w:rPr>
          <w:vertAlign w:val="baseline"/>
        </w:rPr>
        <w:t>radiated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generates water vapour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noncombustible gases</w:t>
      </w:r>
      <w:r>
        <w:rPr>
          <w:spacing w:val="60"/>
          <w:vertAlign w:val="baseline"/>
        </w:rPr>
        <w:t> </w:t>
      </w:r>
      <w:r>
        <w:rPr>
          <w:vertAlign w:val="baseline"/>
        </w:rPr>
        <w:t>including C0</w:t>
      </w:r>
      <w:r>
        <w:rPr>
          <w:vertAlign w:val="subscript"/>
        </w:rPr>
        <w:t>2</w:t>
      </w:r>
      <w:r>
        <w:rPr>
          <w:vertAlign w:val="baseline"/>
        </w:rPr>
        <w:t>, furmic acid,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charring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determines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load-carrying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"/>
          <w:vertAlign w:val="baseline"/>
        </w:rPr>
        <w:t> </w:t>
      </w:r>
      <w:r>
        <w:rPr>
          <w:vertAlign w:val="baseline"/>
        </w:rPr>
        <w:t>timbers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fire,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wood with</w:t>
      </w:r>
      <w:r>
        <w:rPr>
          <w:spacing w:val="2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4"/>
          <w:vertAlign w:val="baseline"/>
        </w:rPr>
        <w:t> </w:t>
      </w:r>
      <w:r>
        <w:rPr>
          <w:vertAlign w:val="baseline"/>
        </w:rPr>
        <w:t>of charring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4"/>
          <w:vertAlign w:val="baseline"/>
        </w:rPr>
        <w:t> </w:t>
      </w:r>
      <w:r>
        <w:rPr>
          <w:vertAlign w:val="baseline"/>
        </w:rPr>
        <w:t>have</w:t>
      </w:r>
      <w:r>
        <w:rPr>
          <w:spacing w:val="2"/>
          <w:vertAlign w:val="baseline"/>
        </w:rPr>
        <w:t> </w:t>
      </w:r>
      <w:r>
        <w:rPr>
          <w:vertAlign w:val="baseline"/>
        </w:rPr>
        <w:t>high</w:t>
      </w:r>
      <w:r>
        <w:rPr>
          <w:spacing w:val="3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load</w:t>
      </w:r>
      <w:r>
        <w:rPr>
          <w:spacing w:val="5"/>
          <w:vertAlign w:val="baseline"/>
        </w:rPr>
        <w:t> </w:t>
      </w:r>
      <w:r>
        <w:rPr>
          <w:vertAlign w:val="baseline"/>
        </w:rPr>
        <w:t>carrying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capacity,</w:t>
      </w:r>
      <w:r>
        <w:rPr>
          <w:spacing w:val="3"/>
          <w:vertAlign w:val="baseline"/>
        </w:rPr>
        <w:t> </w:t>
      </w:r>
      <w:r>
        <w:rPr>
          <w:vertAlign w:val="baseline"/>
        </w:rPr>
        <w:t>than</w:t>
      </w:r>
      <w:r>
        <w:rPr>
          <w:spacing w:val="3"/>
          <w:vertAlign w:val="baseline"/>
        </w:rPr>
        <w:t> </w:t>
      </w:r>
      <w:r>
        <w:rPr>
          <w:vertAlign w:val="baseline"/>
        </w:rPr>
        <w:t>wood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low</w:t>
      </w:r>
      <w:r>
        <w:rPr>
          <w:spacing w:val="3"/>
          <w:vertAlign w:val="baseline"/>
        </w:rPr>
        <w:t> </w:t>
      </w:r>
      <w:r>
        <w:rPr>
          <w:vertAlign w:val="baseline"/>
        </w:rPr>
        <w:t>charing rate.</w:t>
      </w:r>
      <w:r>
        <w:rPr>
          <w:spacing w:val="3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pyrolysis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2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2"/>
          <w:vertAlign w:val="baseline"/>
        </w:rPr>
        <w:t> </w:t>
      </w:r>
      <w:r>
        <w:rPr>
          <w:vertAlign w:val="baseline"/>
        </w:rPr>
        <w:t>rate,</w:t>
      </w:r>
      <w:r>
        <w:rPr>
          <w:spacing w:val="2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less</w:t>
      </w:r>
      <w:r>
        <w:rPr>
          <w:spacing w:val="2"/>
          <w:vertAlign w:val="baseline"/>
        </w:rPr>
        <w:t> </w:t>
      </w:r>
      <w:r>
        <w:rPr>
          <w:vertAlign w:val="baseline"/>
        </w:rPr>
        <w:t>distruption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carbon-to-carbon</w:t>
      </w:r>
      <w:r>
        <w:rPr>
          <w:spacing w:val="3"/>
          <w:vertAlign w:val="baseline"/>
        </w:rPr>
        <w:t> </w:t>
      </w:r>
      <w:r>
        <w:rPr>
          <w:vertAlign w:val="baseline"/>
        </w:rPr>
        <w:t>residues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2"/>
          <w:vertAlign w:val="baseline"/>
        </w:rPr>
        <w:t> </w:t>
      </w:r>
      <w:r>
        <w:rPr>
          <w:vertAlign w:val="baseline"/>
        </w:rPr>
        <w:t>condense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char.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fifty</w:t>
      </w:r>
      <w:r>
        <w:rPr>
          <w:spacing w:val="-2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2"/>
          <w:vertAlign w:val="baseline"/>
        </w:rPr>
        <w:t> </w:t>
      </w:r>
      <w:r>
        <w:rPr>
          <w:vertAlign w:val="baseline"/>
        </w:rPr>
        <w:t>timbers</w:t>
      </w:r>
      <w:r>
        <w:rPr>
          <w:spacing w:val="3"/>
          <w:vertAlign w:val="baseline"/>
        </w:rPr>
        <w:t> </w:t>
      </w:r>
      <w:r>
        <w:rPr>
          <w:vertAlign w:val="baseline"/>
        </w:rPr>
        <w:t>have</w:t>
      </w:r>
      <w:r>
        <w:rPr>
          <w:spacing w:val="2"/>
          <w:vertAlign w:val="baseline"/>
        </w:rPr>
        <w:t> </w:t>
      </w:r>
      <w:r>
        <w:rPr>
          <w:vertAlign w:val="baseline"/>
        </w:rPr>
        <w:t>high</w:t>
      </w:r>
      <w:r>
        <w:rPr>
          <w:spacing w:val="5"/>
          <w:vertAlign w:val="baseline"/>
        </w:rPr>
        <w:t> </w:t>
      </w:r>
      <w:r>
        <w:rPr>
          <w:vertAlign w:val="baseline"/>
        </w:rPr>
        <w:t>charring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4"/>
          <w:vertAlign w:val="baseline"/>
        </w:rPr>
        <w:t> </w:t>
      </w:r>
      <w:r>
        <w:rPr>
          <w:vertAlign w:val="baseline"/>
        </w:rPr>
        <w:t>which</w:t>
      </w:r>
      <w:r>
        <w:rPr>
          <w:spacing w:val="2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2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they cannot</w:t>
      </w:r>
      <w:r>
        <w:rPr>
          <w:spacing w:val="5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easik</w:t>
      </w:r>
      <w:r>
        <w:rPr>
          <w:spacing w:val="-1"/>
          <w:vertAlign w:val="baseline"/>
        </w:rPr>
        <w:t> </w:t>
      </w:r>
      <w:r>
        <w:rPr>
          <w:vertAlign w:val="baseline"/>
        </w:rPr>
        <w:t>destroyed.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charring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determined in all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828" w:right="5831"/>
        <w:jc w:val="center"/>
      </w:pPr>
      <w:r>
        <w:rPr/>
        <w:t>216</w:t>
      </w:r>
    </w:p>
    <w:p>
      <w:pPr>
        <w:spacing w:after="0"/>
        <w:jc w:val="center"/>
        <w:sectPr>
          <w:footerReference w:type="default" r:id="rId84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55.660004pt;margin-top:73pt;width:364.15pt;height:697.7pt;mso-position-horizontal-relative:page;mso-position-vertical-relative:page;z-index:-26681344" coordorigin="3113,1460" coordsize="7283,13954">
            <v:shape style="position:absolute;left:6681;top:13879;width:149;height:149" type="#_x0000_t75" stroked="false">
              <v:imagedata r:id="rId86" o:title=""/>
            </v:shape>
            <v:shape style="position:absolute;left:3123;top:1470;width:7263;height:13934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42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Charring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temperature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</w:t>
                    </w:r>
                    <w:r>
                      <w:rPr>
                        <w:rFonts w:ascii="Calibri"/>
                        <w:b/>
                        <w:position w:val="6"/>
                        <w:sz w:val="13"/>
                      </w:rPr>
                      <w:t>0</w:t>
                    </w:r>
                    <w:r>
                      <w:rPr>
                        <w:rFonts w:ascii="Calibri"/>
                        <w:b/>
                        <w:sz w:val="20"/>
                      </w:rPr>
                      <w:t>C)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30"/>
                      </w:rPr>
                    </w:pPr>
                  </w:p>
                  <w:p>
                    <w:pPr>
                      <w:spacing w:line="288" w:lineRule="auto" w:before="0"/>
                      <w:ind w:left="984" w:right="5442" w:firstLine="267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B nigeria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H</w:t>
                    </w:r>
                    <w:r>
                      <w:rPr>
                        <w:rFonts w:ascii="Calibri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Klainearica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P soyouxi</w:t>
                    </w:r>
                  </w:p>
                  <w:p>
                    <w:pPr>
                      <w:spacing w:line="288" w:lineRule="auto" w:before="0"/>
                      <w:ind w:left="981" w:right="5443" w:firstLine="424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G kola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L Lanceolata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</w:t>
                    </w:r>
                    <w:r>
                      <w:rPr>
                        <w:rFonts w:ascii="Calibri"/>
                        <w:spacing w:val="3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fernigeria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B eurecomya</w:t>
                    </w:r>
                  </w:p>
                  <w:p>
                    <w:pPr>
                      <w:spacing w:line="288" w:lineRule="auto" w:before="0"/>
                      <w:ind w:left="1189" w:right="5443" w:firstLine="38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C zenkeri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K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gigantia</w:t>
                    </w:r>
                  </w:p>
                  <w:p>
                    <w:pPr>
                      <w:spacing w:line="183" w:lineRule="exact" w:before="0"/>
                      <w:ind w:left="0" w:right="5443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1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diderrichii</w:t>
                    </w:r>
                  </w:p>
                  <w:p>
                    <w:pPr>
                      <w:spacing w:line="288" w:lineRule="auto" w:before="34"/>
                      <w:ind w:left="968" w:right="5442" w:firstLine="460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Owen</w:t>
                    </w:r>
                    <w:r>
                      <w:rPr>
                        <w:rFonts w:ascii="Calibri"/>
                        <w:spacing w:val="-3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         H gabanonsis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</w:t>
                    </w:r>
                    <w:r>
                      <w:rPr>
                        <w:rFonts w:ascii="Calibri"/>
                        <w:spacing w:val="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ferruginea</w:t>
                    </w:r>
                  </w:p>
                  <w:p>
                    <w:pPr>
                      <w:spacing w:line="288" w:lineRule="auto" w:before="0"/>
                      <w:ind w:left="815" w:right="5443" w:firstLine="802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Eki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                    C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Schwanfurthii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H</w:t>
                    </w:r>
                    <w:r>
                      <w:rPr>
                        <w:rFonts w:ascii="Calibri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brasiliensis</w:t>
                    </w:r>
                  </w:p>
                  <w:p>
                    <w:pPr>
                      <w:spacing w:line="288" w:lineRule="auto" w:before="0"/>
                      <w:ind w:left="1028" w:right="5442" w:firstLine="348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Ejigum</w:t>
                    </w:r>
                    <w:r>
                      <w:rPr>
                        <w:rFonts w:ascii="Calibri"/>
                        <w:spacing w:val="-3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      T</w:t>
                    </w:r>
                    <w:r>
                      <w:rPr>
                        <w:rFonts w:ascii="Calibri"/>
                        <w:spacing w:val="3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tetrapera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P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angolansis</w:t>
                    </w:r>
                  </w:p>
                  <w:p>
                    <w:pPr>
                      <w:spacing w:line="288" w:lineRule="auto" w:before="0"/>
                      <w:ind w:left="1508" w:right="5441" w:firstLine="38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Abu</w:t>
                    </w:r>
                    <w:r>
                      <w:rPr>
                        <w:rFonts w:ascii="Calibri"/>
                        <w:spacing w:val="-3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Ubia</w:t>
                    </w:r>
                    <w:r>
                      <w:rPr>
                        <w:rFonts w:ascii="Calibri"/>
                        <w:spacing w:val="-3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Upia</w:t>
                    </w:r>
                  </w:p>
                  <w:p>
                    <w:pPr>
                      <w:spacing w:line="288" w:lineRule="auto" w:before="0"/>
                      <w:ind w:left="1036" w:right="5443" w:firstLine="47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M altissima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I tomensosa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</w:t>
                    </w:r>
                    <w:r>
                      <w:rPr>
                        <w:rFonts w:ascii="Calibri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congensis</w:t>
                    </w:r>
                  </w:p>
                  <w:p>
                    <w:pPr>
                      <w:spacing w:line="288" w:lineRule="auto" w:before="0"/>
                      <w:ind w:left="1570" w:right="5441" w:hanging="63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Linia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Ufo</w:t>
                    </w:r>
                  </w:p>
                  <w:p>
                    <w:pPr>
                      <w:spacing w:line="288" w:lineRule="auto" w:before="0"/>
                      <w:ind w:left="1167" w:right="5442" w:hanging="164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1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popeguinii</w:t>
                    </w:r>
                    <w:r>
                      <w:rPr>
                        <w:rFonts w:ascii="Calibri"/>
                        <w:spacing w:val="-3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V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doniana</w:t>
                    </w:r>
                  </w:p>
                  <w:p>
                    <w:pPr>
                      <w:spacing w:line="288" w:lineRule="auto" w:before="0"/>
                      <w:ind w:left="883" w:right="5444" w:firstLine="89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T Scleroxylon</w:t>
                    </w:r>
                    <w:r>
                      <w:rPr>
                        <w:rFonts w:ascii="Calibri"/>
                        <w:spacing w:val="-3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K</w:t>
                    </w:r>
                    <w:r>
                      <w:rPr>
                        <w:rFonts w:ascii="Calibri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Senegalensis</w:t>
                    </w:r>
                  </w:p>
                  <w:p>
                    <w:pPr>
                      <w:spacing w:line="288" w:lineRule="auto" w:before="0"/>
                      <w:ind w:left="1047" w:right="5442" w:firstLine="185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T grandis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grandifolio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T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superba</w:t>
                    </w:r>
                  </w:p>
                  <w:p>
                    <w:pPr>
                      <w:spacing w:line="288" w:lineRule="auto" w:before="0"/>
                      <w:ind w:left="1174" w:right="5442" w:hanging="148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P</w:t>
                    </w:r>
                    <w:r>
                      <w:rPr>
                        <w:rFonts w:ascii="Calibri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angolensis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G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arborea</w:t>
                    </w:r>
                  </w:p>
                  <w:p>
                    <w:pPr>
                      <w:spacing w:line="288" w:lineRule="auto" w:before="0"/>
                      <w:ind w:left="1108" w:right="5440" w:hanging="159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L</w:t>
                    </w:r>
                    <w:r>
                      <w:rPr>
                        <w:rFonts w:ascii="Calibri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griffonianus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C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petandra</w:t>
                    </w:r>
                  </w:p>
                  <w:p>
                    <w:pPr>
                      <w:spacing w:line="183" w:lineRule="exact" w:before="0"/>
                      <w:ind w:left="0" w:right="5443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B</w:t>
                    </w:r>
                    <w:r>
                      <w:rPr>
                        <w:rFonts w:ascii="Calibri"/>
                        <w:spacing w:val="20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buonopozense</w:t>
                    </w:r>
                  </w:p>
                  <w:p>
                    <w:pPr>
                      <w:spacing w:line="288" w:lineRule="auto" w:before="31"/>
                      <w:ind w:left="1040" w:right="5443" w:firstLine="22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M indica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Red marima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K</w:t>
                    </w:r>
                    <w:r>
                      <w:rPr>
                        <w:rFonts w:ascii="Calibri"/>
                        <w:spacing w:val="2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irorensis</w:t>
                    </w:r>
                  </w:p>
                  <w:p>
                    <w:pPr>
                      <w:spacing w:line="288" w:lineRule="auto" w:before="0"/>
                      <w:ind w:left="898" w:right="5443" w:hanging="266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Terminilla</w:t>
                    </w:r>
                    <w:r>
                      <w:rPr>
                        <w:rFonts w:ascii="Calibri"/>
                        <w:spacing w:val="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superba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</w:t>
                    </w:r>
                    <w:r>
                      <w:rPr>
                        <w:rFonts w:ascii="Calibri"/>
                        <w:spacing w:val="6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dejenalensis</w:t>
                    </w:r>
                  </w:p>
                  <w:p>
                    <w:pPr>
                      <w:spacing w:line="288" w:lineRule="auto" w:before="0"/>
                      <w:ind w:left="1066" w:right="5444" w:firstLine="161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C excelsa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H klaineana</w:t>
                    </w:r>
                  </w:p>
                  <w:p>
                    <w:pPr>
                      <w:spacing w:line="288" w:lineRule="auto" w:before="0"/>
                      <w:ind w:left="1037" w:right="5443" w:hanging="154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A senegalensis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M</w:t>
                    </w:r>
                    <w:r>
                      <w:rPr>
                        <w:rFonts w:ascii="Calibri"/>
                        <w:spacing w:val="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obovata</w:t>
                    </w:r>
                    <w:r>
                      <w:rPr>
                        <w:rFonts w:ascii="Calibri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didernchii</w:t>
                    </w:r>
                  </w:p>
                  <w:p>
                    <w:pPr>
                      <w:spacing w:line="182" w:lineRule="exact" w:before="0"/>
                      <w:ind w:left="835" w:right="0" w:firstLine="0"/>
                      <w:jc w:val="both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Daniellia</w:t>
                    </w:r>
                    <w:r>
                      <w:rPr>
                        <w:rFonts w:ascii="Calibri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01.665192pt;margin-top:104.769997pt;width:14.2pt;height:17.150pt;mso-position-horizontal-relative:page;mso-position-vertical-relative:page;z-index:158627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75183pt;margin-top:109.830002pt;width:14.2pt;height:12.1pt;mso-position-horizontal-relative:page;mso-position-vertical-relative:page;z-index:158632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055206pt;margin-top:109.830002pt;width:14.2pt;height:12.1pt;mso-position-horizontal-relative:page;mso-position-vertical-relative:page;z-index:158638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735199pt;margin-top:109.830002pt;width:14.2pt;height:12.1pt;mso-position-horizontal-relative:page;mso-position-vertical-relative:page;z-index:158643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415192pt;margin-top:109.830002pt;width:14.2pt;height:12.1pt;mso-position-horizontal-relative:page;mso-position-vertical-relative:page;z-index:158648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115204pt;margin-top:109.830002pt;width:14.2pt;height:12.1pt;mso-position-horizontal-relative:page;mso-position-vertical-relative:page;z-index:158653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795197pt;margin-top:109.830002pt;width:14.2pt;height:12.1pt;mso-position-horizontal-relative:page;mso-position-vertical-relative:page;z-index:158658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175201pt;margin-top:701.840027pt;width:14.2pt;height:59.05pt;mso-position-horizontal-relative:page;mso-position-vertical-relative:page;z-index:158663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charring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temp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475189pt;margin-top:109.830002pt;width:14.2pt;height:12.1pt;mso-position-horizontal-relative:page;mso-position-vertical-relative:page;z-index:158668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155182pt;margin-top:109.830002pt;width:14.2pt;height:12.1pt;mso-position-horizontal-relative:page;mso-position-vertical-relative:page;z-index:158673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865204pt;margin-top:109.830002pt;width:14.2pt;height:12.1pt;mso-position-horizontal-relative:page;mso-position-vertical-relative:page;z-index:158679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545197pt;margin-top:114.900002pt;width:14.2pt;height:7.05pt;mso-position-horizontal-relative:page;mso-position-vertical-relative:page;z-index:158684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608749pt;margin-top:386.26001pt;width:14.2pt;height:36.550pt;mso-position-horizontal-relative:page;mso-position-vertical-relative:page;z-index:158689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664291pt;margin-top:71pt;width:15.3pt;height:257.6pt;mso-position-horizontal-relative:page;mso-position-vertical-relative:page;z-index:15869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4.16: Charring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Temperature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69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ind w:left="4900"/>
        <w:rPr>
          <w:sz w:val="20"/>
        </w:rPr>
      </w:pPr>
      <w:r>
        <w:rPr>
          <w:sz w:val="20"/>
        </w:rPr>
        <w:drawing>
          <wp:inline distT="0" distB="0" distL="0" distR="0">
            <wp:extent cx="3233106" cy="7010400"/>
            <wp:effectExtent l="0" t="0" r="0" b="0"/>
            <wp:docPr id="5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106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85"/>
          <w:pgSz w:w="12240" w:h="15840"/>
          <w:pgMar w:footer="0" w:header="0" w:top="1460" w:bottom="280" w:left="180" w:right="0"/>
        </w:sectPr>
      </w:pPr>
    </w:p>
    <w:p>
      <w:pPr>
        <w:pStyle w:val="Heading3"/>
        <w:spacing w:before="79"/>
      </w:pPr>
      <w:bookmarkStart w:name="_TOC_250003" w:id="214"/>
      <w:r>
        <w:rPr/>
        <w:t>4.10.8</w:t>
      </w:r>
      <w:r>
        <w:rPr>
          <w:spacing w:val="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bookmarkEnd w:id="214"/>
      <w:r>
        <w:rPr/>
        <w:t>ph</w:t>
      </w:r>
    </w:p>
    <w:p>
      <w:pPr>
        <w:pStyle w:val="BodyText"/>
        <w:spacing w:line="336" w:lineRule="auto" w:before="130"/>
        <w:ind w:left="1260" w:right="1264"/>
        <w:jc w:val="both"/>
      </w:pPr>
      <w:r>
        <w:rPr/>
        <w:t>pH is a negative decimal logarithm of the hydrogen ion activity or concentration in a solution. It is</w:t>
      </w:r>
      <w:r>
        <w:rPr>
          <w:spacing w:val="1"/>
        </w:rPr>
        <w:t> </w:t>
      </w:r>
      <w:r>
        <w:rPr/>
        <w:t>a</w:t>
      </w:r>
      <w:r>
        <w:rPr>
          <w:spacing w:val="26"/>
        </w:rPr>
        <w:t> </w:t>
      </w:r>
      <w:r>
        <w:rPr/>
        <w:t>measure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acidity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basicity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an</w:t>
      </w:r>
      <w:r>
        <w:rPr>
          <w:spacing w:val="29"/>
        </w:rPr>
        <w:t> </w:t>
      </w:r>
      <w:r>
        <w:rPr/>
        <w:t>aqueous</w:t>
      </w:r>
      <w:r>
        <w:rPr>
          <w:spacing w:val="28"/>
        </w:rPr>
        <w:t> </w:t>
      </w:r>
      <w:r>
        <w:rPr/>
        <w:t>solution.</w:t>
      </w:r>
      <w:r>
        <w:rPr>
          <w:spacing w:val="28"/>
        </w:rPr>
        <w:t> </w:t>
      </w:r>
      <w:r>
        <w:rPr/>
        <w:t>Solutions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pH</w:t>
      </w:r>
      <w:r>
        <w:rPr>
          <w:spacing w:val="27"/>
        </w:rPr>
        <w:t> </w:t>
      </w:r>
      <w:r>
        <w:rPr/>
        <w:t>value</w:t>
      </w:r>
      <w:r>
        <w:rPr>
          <w:spacing w:val="28"/>
        </w:rPr>
        <w:t> </w:t>
      </w:r>
      <w:r>
        <w:rPr/>
        <w:t>between</w:t>
      </w:r>
      <w:r>
        <w:rPr>
          <w:spacing w:val="37"/>
        </w:rPr>
        <w:t> </w:t>
      </w:r>
      <w:r>
        <w:rPr/>
        <w:t>0</w:t>
      </w:r>
      <w:r>
        <w:rPr>
          <w:spacing w:val="-58"/>
        </w:rPr>
        <w:t> </w:t>
      </w:r>
      <w:r>
        <w:rPr/>
        <w:t>and    </w:t>
      </w:r>
      <w:r>
        <w:rPr>
          <w:i/>
        </w:rPr>
        <w:t>6.5    </w:t>
      </w:r>
      <w:r>
        <w:rPr/>
        <w:t>are    said    to    be    acidic,    solution    with   pH    value    from    6.5-7.5    are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solution with pH value from 7.6-14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or alkaline.</w:t>
      </w:r>
    </w:p>
    <w:p>
      <w:pPr>
        <w:pStyle w:val="BodyText"/>
        <w:spacing w:line="336" w:lineRule="auto"/>
        <w:ind w:left="1260" w:right="1263"/>
        <w:jc w:val="both"/>
      </w:pPr>
      <w:r>
        <w:rPr/>
        <w:t>Wood is generally acidic and pH values as low as 3.0 have been found in the heartwood of oak;</w:t>
      </w:r>
      <w:r>
        <w:rPr>
          <w:spacing w:val="1"/>
        </w:rPr>
        <w:t> </w:t>
      </w:r>
      <w:r>
        <w:rPr/>
        <w:t>however, most trees have a heartwood pH of 4.5-5.5 (Franco and Jon, 2009). Acidity in wood is</w:t>
      </w:r>
      <w:r>
        <w:rPr>
          <w:spacing w:val="1"/>
        </w:rPr>
        <w:t> </w:t>
      </w:r>
      <w:r>
        <w:rPr/>
        <w:t>caused by free acetic acid which is found in wood. Cellulose which is a principal constituent of</w:t>
      </w:r>
      <w:r>
        <w:rPr>
          <w:spacing w:val="1"/>
        </w:rPr>
        <w:t> </w:t>
      </w:r>
      <w:r>
        <w:rPr/>
        <w:t>wood is a polysaccharide and contains mildly basic hydroxyl radicals, a proportion of which is</w:t>
      </w:r>
      <w:r>
        <w:rPr>
          <w:spacing w:val="1"/>
        </w:rPr>
        <w:t> </w:t>
      </w:r>
      <w:r>
        <w:rPr/>
        <w:t>combined with acetic acid radicals (acetylated) to form ester (organic salt) groups. These groups</w:t>
      </w:r>
      <w:r>
        <w:rPr>
          <w:spacing w:val="1"/>
        </w:rPr>
        <w:t> </w:t>
      </w:r>
      <w:r>
        <w:rPr/>
        <w:t>combine with water (hydrolysed) to give free hydrolysed radicals and acetic acid. This process</w:t>
      </w:r>
      <w:r>
        <w:rPr>
          <w:spacing w:val="1"/>
        </w:rPr>
        <w:t> </w:t>
      </w:r>
      <w:r>
        <w:rPr/>
        <w:t>causes the moisture in the wood to be acidic always (Franco and Jon, 2009). Due to acetic acid</w:t>
      </w:r>
      <w:r>
        <w:rPr>
          <w:spacing w:val="1"/>
        </w:rPr>
        <w:t> </w:t>
      </w:r>
      <w:r>
        <w:rPr/>
        <w:t>content present in wood, wood is a corrosive substance by nature and as such wood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-57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metal</w:t>
      </w:r>
      <w:r>
        <w:rPr>
          <w:spacing w:val="3"/>
        </w:rPr>
        <w:t> </w:t>
      </w:r>
      <w:r>
        <w:rPr/>
        <w:t>nearby</w:t>
      </w:r>
      <w:r>
        <w:rPr>
          <w:spacing w:val="56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actually</w:t>
      </w:r>
      <w:r>
        <w:rPr>
          <w:spacing w:val="56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</w:p>
    <w:p>
      <w:pPr>
        <w:pStyle w:val="BodyText"/>
        <w:spacing w:line="336" w:lineRule="auto" w:before="1"/>
        <w:ind w:left="1260" w:right="1260"/>
        <w:jc w:val="both"/>
      </w:pPr>
      <w:r>
        <w:rPr/>
        <w:t>Small quantity of formic acid, propionic acid, and pyric acid present in wood increase the wood</w:t>
      </w:r>
      <w:r>
        <w:rPr>
          <w:spacing w:val="1"/>
        </w:rPr>
        <w:t> </w:t>
      </w:r>
      <w:r>
        <w:rPr/>
        <w:t>acidity but their effect can be neglected in comparison with those of acetic acid. Although, acetic</w:t>
      </w:r>
      <w:r>
        <w:rPr>
          <w:spacing w:val="1"/>
        </w:rPr>
        <w:t> </w:t>
      </w:r>
      <w:r>
        <w:rPr/>
        <w:t>acid is volatile and can easily escape, yet the rate of emission of acetic acid depends on the wood</w:t>
      </w:r>
      <w:r>
        <w:rPr>
          <w:spacing w:val="1"/>
        </w:rPr>
        <w:t> </w:t>
      </w:r>
      <w:r>
        <w:rPr/>
        <w:t>species and a wood of lower acetyl content liberate acetic acid faster under given conditions than</w:t>
      </w:r>
      <w:r>
        <w:rPr>
          <w:spacing w:val="1"/>
        </w:rPr>
        <w:t> </w:t>
      </w:r>
      <w:r>
        <w:rPr/>
        <w:t>another wood of higher content. The presence of sulphate and chloride radicals in wood augument</w:t>
      </w:r>
      <w:r>
        <w:rPr>
          <w:spacing w:val="1"/>
        </w:rPr>
        <w:t> </w:t>
      </w:r>
      <w:r>
        <w:rPr/>
        <w:t>the corrosive action of the acetic acid.</w:t>
      </w:r>
      <w:r>
        <w:rPr>
          <w:spacing w:val="60"/>
        </w:rPr>
        <w:t> </w:t>
      </w:r>
      <w:r>
        <w:rPr/>
        <w:t>From literature of work done on woods it showed that the</w:t>
      </w:r>
      <w:r>
        <w:rPr>
          <w:spacing w:val="1"/>
        </w:rPr>
        <w:t> </w:t>
      </w:r>
      <w:r>
        <w:rPr/>
        <w:t>pH values of woods ranged between 4.10-8.80</w:t>
      </w:r>
      <w:r>
        <w:rPr>
          <w:spacing w:val="61"/>
        </w:rPr>
        <w:t> </w:t>
      </w:r>
      <w:r>
        <w:rPr/>
        <w:t>but</w:t>
      </w:r>
      <w:r>
        <w:rPr>
          <w:spacing w:val="61"/>
        </w:rPr>
        <w:t> </w:t>
      </w:r>
      <w:r>
        <w:rPr/>
        <w:t>these</w:t>
      </w:r>
      <w:r>
        <w:rPr>
          <w:spacing w:val="61"/>
        </w:rPr>
        <w:t> </w:t>
      </w:r>
      <w:r>
        <w:rPr/>
        <w:t>pH</w:t>
      </w:r>
      <w:r>
        <w:rPr>
          <w:spacing w:val="61"/>
        </w:rPr>
        <w:t> </w:t>
      </w:r>
      <w:r>
        <w:rPr/>
        <w:t>values</w:t>
      </w:r>
      <w:r>
        <w:rPr>
          <w:spacing w:val="61"/>
        </w:rPr>
        <w:t> </w:t>
      </w:r>
      <w:r>
        <w:rPr/>
        <w:t>depend  </w:t>
      </w:r>
      <w:r>
        <w:rPr>
          <w:spacing w:val="1"/>
        </w:rPr>
        <w:t> </w:t>
      </w:r>
      <w:r>
        <w:rPr/>
        <w:t>on  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moisture content and wood species (TAPPI,1983). From our pH results in Table .5</w:t>
      </w:r>
      <w:r>
        <w:rPr>
          <w:spacing w:val="1"/>
        </w:rPr>
        <w:t> </w:t>
      </w:r>
      <w:r>
        <w:rPr/>
        <w:t>and Figure 4.17, the pH result showed that the pH values of the wood</w:t>
      </w:r>
      <w:r>
        <w:rPr>
          <w:spacing w:val="1"/>
        </w:rPr>
        <w:t> </w:t>
      </w:r>
      <w:r>
        <w:rPr/>
        <w:t>samples ranged between</w:t>
      </w:r>
      <w:r>
        <w:rPr>
          <w:spacing w:val="1"/>
        </w:rPr>
        <w:t> </w:t>
      </w:r>
      <w:r>
        <w:rPr/>
        <w:t>4.10-6.72 with 3(</w:t>
      </w:r>
      <w:r>
        <w:rPr>
          <w:i/>
        </w:rPr>
        <w:t>pteracarpus soyouxi) </w:t>
      </w:r>
      <w:r>
        <w:rPr/>
        <w:t>having the highest pH value of</w:t>
      </w:r>
      <w:r>
        <w:rPr>
          <w:spacing w:val="1"/>
        </w:rPr>
        <w:t> </w:t>
      </w:r>
      <w:r>
        <w:rPr/>
        <w:t>6.72 while 14 </w:t>
      </w:r>
      <w:r>
        <w:rPr>
          <w:i/>
        </w:rPr>
        <w:t>(Azadirachta</w:t>
      </w:r>
      <w:r>
        <w:rPr>
          <w:i/>
          <w:spacing w:val="1"/>
        </w:rPr>
        <w:t> </w:t>
      </w:r>
      <w:r>
        <w:rPr>
          <w:i/>
        </w:rPr>
        <w:t>indica </w:t>
      </w:r>
      <w:r>
        <w:rPr/>
        <w:t>has the lowest pH value of 4.10. The bulk</w:t>
      </w:r>
      <w:r>
        <w:rPr>
          <w:spacing w:val="1"/>
        </w:rPr>
        <w:t> </w:t>
      </w:r>
      <w:r>
        <w:rPr/>
        <w:t>of them tend to be slightly acidic.</w:t>
      </w:r>
      <w:r>
        <w:rPr>
          <w:spacing w:val="60"/>
        </w:rPr>
        <w:t> </w:t>
      </w:r>
      <w:r>
        <w:rPr/>
        <w:t>Also from</w:t>
      </w:r>
      <w:r>
        <w:rPr>
          <w:spacing w:val="1"/>
        </w:rPr>
        <w:t> </w:t>
      </w:r>
      <w:r>
        <w:rPr/>
        <w:t>Table 4.5 and Figure 4.17 it was observed that the woods have moderate moisture content range of</w:t>
      </w:r>
      <w:r>
        <w:rPr>
          <w:spacing w:val="1"/>
        </w:rPr>
        <w:t> </w:t>
      </w:r>
      <w:r>
        <w:rPr/>
        <w:t>9.20-34.40% which in turn leads to most woods having a weak acid pH values. The pH values of</w:t>
      </w:r>
      <w:r>
        <w:rPr>
          <w:spacing w:val="1"/>
        </w:rPr>
        <w:t> </w:t>
      </w:r>
      <w:r>
        <w:rPr/>
        <w:t>the studied timbers were inconsistent to that reported by Franco and Jon, (2009) that wood 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acidic. The acidity of woods is attributed to samples over laid with salt precipitations.</w:t>
      </w:r>
      <w:r>
        <w:rPr>
          <w:spacing w:val="1"/>
        </w:rPr>
        <w:t> </w:t>
      </w:r>
      <w:r>
        <w:rPr/>
        <w:t>From available literature (Grunnar, 2008) the average pH in aqueous extracts of vasa wood and</w:t>
      </w:r>
      <w:r>
        <w:rPr>
          <w:spacing w:val="1"/>
        </w:rPr>
        <w:t> </w:t>
      </w:r>
      <w:r>
        <w:rPr/>
        <w:t>fresh oak wood was</w:t>
      </w:r>
      <w:r>
        <w:rPr>
          <w:spacing w:val="1"/>
        </w:rPr>
        <w:t> </w:t>
      </w:r>
      <w:r>
        <w:rPr/>
        <w:t>approximately 4.0 and from our analysis, the average pH was close to that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5828" w:right="5831"/>
        <w:jc w:val="center"/>
      </w:pPr>
      <w:r>
        <w:rPr/>
        <w:t>218</w:t>
      </w:r>
    </w:p>
    <w:p>
      <w:pPr>
        <w:spacing w:after="0"/>
        <w:jc w:val="center"/>
        <w:sectPr>
          <w:footerReference w:type="default" r:id="rId88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9.050003pt;margin-top:73pt;width:370.8pt;height:694.25pt;mso-position-horizontal-relative:page;mso-position-vertical-relative:page;z-index:-26673152" coordorigin="2981,1460" coordsize="7416,13885">
            <v:shape style="position:absolute;left:6614;top:14726;width:149;height:149" type="#_x0000_t75" stroked="false">
              <v:imagedata r:id="rId90" o:title=""/>
            </v:shape>
            <v:shape style="position:absolute;left:2991;top:1470;width:7396;height:13865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453" w:right="264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pH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95" w:lineRule="auto" w:before="166"/>
                      <w:ind w:left="1000" w:right="5530" w:firstLine="278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B nigeria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H Klainearica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soyouxi</w:t>
                    </w:r>
                  </w:p>
                  <w:p>
                    <w:pPr>
                      <w:spacing w:line="295" w:lineRule="auto" w:before="1"/>
                      <w:ind w:left="994" w:right="5530" w:firstLine="443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3"/>
                        <w:sz w:val="16"/>
                      </w:rPr>
                      <w:t>G kola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 Lanceolata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fernigeria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B</w:t>
                    </w:r>
                    <w:r>
                      <w:rPr>
                        <w:rFonts w:ascii="Calibri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eurecomya</w:t>
                    </w:r>
                  </w:p>
                  <w:p>
                    <w:pPr>
                      <w:spacing w:line="295" w:lineRule="auto" w:before="2"/>
                      <w:ind w:left="1208" w:right="5530" w:firstLine="4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C zenkeri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K</w:t>
                    </w:r>
                    <w:r>
                      <w:rPr>
                        <w:rFonts w:ascii="Calibri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gigantia</w:t>
                    </w:r>
                  </w:p>
                  <w:p>
                    <w:pPr>
                      <w:spacing w:before="0"/>
                      <w:ind w:left="0" w:right="5532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diderrichii</w:t>
                    </w:r>
                  </w:p>
                  <w:p>
                    <w:pPr>
                      <w:spacing w:line="295" w:lineRule="auto" w:before="45"/>
                      <w:ind w:left="981" w:right="5528" w:firstLine="477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Owen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       </w:t>
                    </w:r>
                    <w:r>
                      <w:rPr>
                        <w:rFonts w:ascii="Calibri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H gabanonsis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ferruginea</w:t>
                    </w:r>
                  </w:p>
                  <w:p>
                    <w:pPr>
                      <w:spacing w:line="295" w:lineRule="auto" w:before="1"/>
                      <w:ind w:left="823" w:right="5529" w:firstLine="832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Eki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                  </w:t>
                    </w:r>
                    <w:r>
                      <w:rPr>
                        <w:rFonts w:ascii="Calibri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C Schwanfurthii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brasiliensis</w:t>
                    </w:r>
                  </w:p>
                  <w:p>
                    <w:pPr>
                      <w:spacing w:line="295" w:lineRule="auto" w:before="1"/>
                      <w:ind w:left="1045" w:right="5528" w:firstLine="356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Ejigum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      T tetrapera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P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angolansis</w:t>
                    </w:r>
                  </w:p>
                  <w:p>
                    <w:pPr>
                      <w:spacing w:line="295" w:lineRule="auto" w:before="1"/>
                      <w:ind w:left="1544" w:right="5527" w:firstLine="38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Abu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Ubia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Upia</w:t>
                    </w:r>
                  </w:p>
                  <w:p>
                    <w:pPr>
                      <w:spacing w:line="295" w:lineRule="auto" w:before="1"/>
                      <w:ind w:left="1053" w:right="5529" w:firstLine="48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M altissima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 tomensosa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congensis</w:t>
                    </w:r>
                  </w:p>
                  <w:p>
                    <w:pPr>
                      <w:spacing w:line="295" w:lineRule="auto" w:before="1"/>
                      <w:ind w:left="1607" w:right="5529" w:hanging="6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Ufo</w:t>
                    </w:r>
                  </w:p>
                  <w:p>
                    <w:pPr>
                      <w:spacing w:line="295" w:lineRule="auto" w:before="0"/>
                      <w:ind w:left="1192" w:right="5530" w:hanging="173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popeguinii</w:t>
                    </w:r>
                    <w:r>
                      <w:rPr>
                        <w:rFonts w:ascii="Calibri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V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doniana</w:t>
                    </w:r>
                  </w:p>
                  <w:p>
                    <w:pPr>
                      <w:spacing w:line="295" w:lineRule="auto" w:before="0"/>
                      <w:ind w:left="895" w:right="5530" w:firstLine="91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 Scleroxylon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K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Senegalensis</w:t>
                    </w:r>
                  </w:p>
                  <w:p>
                    <w:pPr>
                      <w:spacing w:line="295" w:lineRule="auto" w:before="2"/>
                      <w:ind w:left="1066" w:right="5525" w:firstLine="189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 grandis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 grandifolio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superba</w:t>
                    </w:r>
                  </w:p>
                  <w:p>
                    <w:pPr>
                      <w:spacing w:line="295" w:lineRule="auto" w:before="0"/>
                      <w:ind w:left="1196" w:right="5529" w:hanging="153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P angolensis</w:t>
                    </w:r>
                    <w:r>
                      <w:rPr>
                        <w:rFonts w:ascii="Calibri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G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arborea</w:t>
                    </w:r>
                  </w:p>
                  <w:p>
                    <w:pPr>
                      <w:spacing w:line="295" w:lineRule="auto" w:before="1"/>
                      <w:ind w:left="1129" w:right="5530" w:hanging="16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griffonianus</w:t>
                    </w:r>
                    <w:r>
                      <w:rPr>
                        <w:rFonts w:ascii="Calibri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C petandra</w:t>
                    </w:r>
                  </w:p>
                  <w:p>
                    <w:pPr>
                      <w:spacing w:before="0"/>
                      <w:ind w:left="0" w:right="5525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 buonopozense</w:t>
                    </w:r>
                  </w:p>
                  <w:p>
                    <w:pPr>
                      <w:spacing w:line="295" w:lineRule="auto" w:before="45"/>
                      <w:ind w:left="1055" w:right="5530" w:firstLine="232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M indica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Red marima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irorensis</w:t>
                    </w:r>
                  </w:p>
                  <w:p>
                    <w:pPr>
                      <w:spacing w:line="295" w:lineRule="auto" w:before="1"/>
                      <w:ind w:left="913" w:right="5530" w:hanging="279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Terminilla </w:t>
                    </w:r>
                    <w:r>
                      <w:rPr>
                        <w:rFonts w:ascii="Calibri"/>
                        <w:sz w:val="16"/>
                      </w:rPr>
                      <w:t>superba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dejenalensis</w:t>
                    </w:r>
                  </w:p>
                  <w:p>
                    <w:pPr>
                      <w:spacing w:line="295" w:lineRule="auto" w:before="1"/>
                      <w:ind w:left="1086" w:right="5530" w:firstLine="16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C excelsa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H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klaineana</w:t>
                    </w:r>
                  </w:p>
                  <w:p>
                    <w:pPr>
                      <w:spacing w:line="295" w:lineRule="auto" w:before="1"/>
                      <w:ind w:left="1057" w:right="5531" w:hanging="162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 senegalensis</w:t>
                    </w:r>
                    <w:r>
                      <w:rPr>
                        <w:rFonts w:ascii="Calibri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M obovata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N</w:t>
                    </w:r>
                    <w:r>
                      <w:rPr>
                        <w:rFonts w:ascii="Calibri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didernchii</w:t>
                    </w:r>
                  </w:p>
                  <w:p>
                    <w:pPr>
                      <w:spacing w:before="0"/>
                      <w:ind w:left="846" w:right="0" w:firstLine="0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Daniellia </w:t>
                    </w:r>
                    <w:r>
                      <w:rPr>
                        <w:rFonts w:ascii="Calibri"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01.665192pt;margin-top:104.669998pt;width:14.2pt;height:7.05pt;mso-position-horizontal-relative:page;mso-position-vertical-relative:page;z-index:158709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05188pt;margin-top:104.669998pt;width:14.2pt;height:7.05pt;mso-position-horizontal-relative:page;mso-position-vertical-relative:page;z-index:158714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318756pt;margin-top:104.669998pt;width:14.2pt;height:7.1pt;mso-position-horizontal-relative:page;mso-position-vertical-relative:page;z-index:158720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165192pt;margin-top:104.669998pt;width:14.2pt;height:7.05pt;mso-position-horizontal-relative:page;mso-position-vertical-relative:page;z-index:158725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05188pt;margin-top:104.669998pt;width:14.2pt;height:7.05pt;mso-position-horizontal-relative:page;mso-position-vertical-relative:page;z-index:158730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825195pt;margin-top:104.669998pt;width:14.2pt;height:7.05pt;mso-position-horizontal-relative:page;mso-position-vertical-relative:page;z-index:158735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865204pt;margin-top:744.219971pt;width:14.2pt;height:13.55pt;mso-position-horizontal-relative:page;mso-position-vertical-relative:page;z-index:158740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665192pt;margin-top:104.669998pt;width:14.2pt;height:7.05pt;mso-position-horizontal-relative:page;mso-position-vertical-relative:page;z-index:158745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475189pt;margin-top:104.669998pt;width:14.2pt;height:7.05pt;mso-position-horizontal-relative:page;mso-position-vertical-relative:page;z-index:158750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315201pt;margin-top:104.669998pt;width:14.2pt;height:7.05pt;mso-position-horizontal-relative:page;mso-position-vertical-relative:page;z-index:158755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15198pt;margin-top:402.730011pt;width:14.2pt;height:35.85pt;mso-position-horizontal-relative:page;mso-position-vertical-relative:page;z-index:158760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84297pt;margin-top:71pt;width:15.3pt;height:212pt;mso-position-horizontal-relative:page;mso-position-vertical-relative:page;z-index:158766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4.17: Result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pH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771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4795"/>
        <w:rPr>
          <w:sz w:val="20"/>
        </w:rPr>
      </w:pPr>
      <w:r>
        <w:rPr>
          <w:sz w:val="20"/>
        </w:rPr>
        <w:drawing>
          <wp:inline distT="0" distB="0" distL="0" distR="0">
            <wp:extent cx="3299787" cy="7677150"/>
            <wp:effectExtent l="0" t="0" r="0" b="0"/>
            <wp:docPr id="5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787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89"/>
          <w:pgSz w:w="12240" w:h="15840"/>
          <w:pgMar w:footer="0" w:header="0" w:top="1460" w:bottom="280" w:left="180" w:right="0"/>
        </w:sectPr>
      </w:pPr>
    </w:p>
    <w:p>
      <w:pPr>
        <w:pStyle w:val="Heading3"/>
        <w:spacing w:before="79"/>
      </w:pPr>
      <w:bookmarkStart w:name="_TOC_250002" w:id="215"/>
      <w:r>
        <w:rPr/>
        <w:t>4.10.9</w:t>
      </w:r>
      <w:r>
        <w:rPr>
          <w:spacing w:val="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porosity</w:t>
      </w:r>
      <w:r>
        <w:rPr>
          <w:spacing w:val="-1"/>
        </w:rPr>
        <w:t> </w:t>
      </w:r>
      <w:r>
        <w:rPr/>
        <w:t>index of the</w:t>
      </w:r>
      <w:r>
        <w:rPr>
          <w:spacing w:val="-1"/>
        </w:rPr>
        <w:t> </w:t>
      </w:r>
      <w:bookmarkEnd w:id="215"/>
      <w:r>
        <w:rPr/>
        <w:t>wood</w:t>
      </w:r>
    </w:p>
    <w:p>
      <w:pPr>
        <w:pStyle w:val="BodyText"/>
        <w:spacing w:line="360" w:lineRule="auto" w:before="132"/>
        <w:ind w:left="1260" w:right="1260"/>
        <w:jc w:val="both"/>
      </w:pPr>
      <w:r>
        <w:rPr/>
        <w:t>Table 4.5 and figure 4.18 showed the result of the porosity index of the fifty Nigerian timbers. The</w:t>
      </w:r>
      <w:r>
        <w:rPr>
          <w:spacing w:val="1"/>
        </w:rPr>
        <w:t> </w:t>
      </w:r>
      <w:r>
        <w:rPr/>
        <w:t>results indicated the presence of air spaces in the woods. Porosity or void fraction is a measure of</w:t>
      </w:r>
      <w:r>
        <w:rPr>
          <w:spacing w:val="1"/>
        </w:rPr>
        <w:t> </w:t>
      </w:r>
      <w:r>
        <w:rPr/>
        <w:t>the void "empty" spaces in a material, and is a fraction of the volume of voids over total volume.</w:t>
      </w:r>
      <w:r>
        <w:rPr>
          <w:spacing w:val="1"/>
        </w:rPr>
        <w:t> </w:t>
      </w:r>
      <w:r>
        <w:rPr/>
        <w:t>Pore space can be filled with either water or air. Smaller pores tend to be filled with water. Small</w:t>
      </w:r>
      <w:r>
        <w:rPr>
          <w:spacing w:val="1"/>
        </w:rPr>
        <w:t> </w:t>
      </w:r>
      <w:r>
        <w:rPr/>
        <w:t>amount of water that filled pores is referred to as capillary porosity while large pores are typically</w:t>
      </w:r>
      <w:r>
        <w:rPr>
          <w:spacing w:val="1"/>
        </w:rPr>
        <w:t> </w:t>
      </w:r>
      <w:r>
        <w:rPr/>
        <w:t>filled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air,</w:t>
      </w:r>
      <w:r>
        <w:rPr>
          <w:spacing w:val="32"/>
        </w:rPr>
        <w:t> </w:t>
      </w:r>
      <w:r>
        <w:rPr/>
        <w:t>these</w:t>
      </w:r>
      <w:r>
        <w:rPr>
          <w:spacing w:val="32"/>
        </w:rPr>
        <w:t> </w:t>
      </w:r>
      <w:r>
        <w:rPr/>
        <w:t>air-filled</w:t>
      </w:r>
      <w:r>
        <w:rPr>
          <w:spacing w:val="33"/>
        </w:rPr>
        <w:t> </w:t>
      </w:r>
      <w:r>
        <w:rPr/>
        <w:t>pores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referred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non-capillary</w:t>
      </w:r>
      <w:r>
        <w:rPr>
          <w:spacing w:val="28"/>
        </w:rPr>
        <w:t> </w:t>
      </w:r>
      <w:r>
        <w:rPr/>
        <w:t>porosity.</w:t>
      </w:r>
      <w:r>
        <w:rPr>
          <w:spacing w:val="34"/>
        </w:rPr>
        <w:t> </w:t>
      </w:r>
      <w:r>
        <w:rPr/>
        <w:t>Hard</w:t>
      </w:r>
      <w:r>
        <w:rPr>
          <w:spacing w:val="35"/>
        </w:rPr>
        <w:t> </w:t>
      </w:r>
      <w:r>
        <w:rPr/>
        <w:t>woods</w:t>
      </w:r>
      <w:r>
        <w:rPr>
          <w:spacing w:val="33"/>
        </w:rPr>
        <w:t> </w:t>
      </w:r>
      <w:r>
        <w:rPr/>
        <w:t>have</w:t>
      </w:r>
      <w:r>
        <w:rPr>
          <w:spacing w:val="-58"/>
        </w:rPr>
        <w:t> </w:t>
      </w:r>
      <w:r>
        <w:rPr/>
        <w:t>cells of relatively large diameter known as vessels or pores. These cells form the main conduits in</w:t>
      </w:r>
      <w:r>
        <w:rPr>
          <w:spacing w:val="1"/>
        </w:rPr>
        <w:t> </w:t>
      </w:r>
      <w:r>
        <w:rPr/>
        <w:t>the movement of sap and water up the stem and provide channels for delivery of food to the living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cambium,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woods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sap</w:t>
      </w:r>
      <w:r>
        <w:rPr>
          <w:spacing w:val="1"/>
        </w:rPr>
        <w:t> </w:t>
      </w:r>
      <w:r>
        <w:rPr/>
        <w:t>longitudinary in the tree; this function is performed by the tracheids (William and Anton, 1999).</w:t>
      </w:r>
      <w:r>
        <w:rPr>
          <w:spacing w:val="1"/>
        </w:rPr>
        <w:t> </w:t>
      </w:r>
      <w:r>
        <w:rPr/>
        <w:t>Wood porosity also affects the mechanical properties of</w:t>
      </w:r>
      <w:r>
        <w:rPr>
          <w:spacing w:val="1"/>
        </w:rPr>
        <w:t> </w:t>
      </w:r>
      <w:r>
        <w:rPr/>
        <w:t>wood, thus enhances</w:t>
      </w:r>
      <w:r>
        <w:rPr>
          <w:spacing w:val="1"/>
        </w:rPr>
        <w:t> </w:t>
      </w:r>
      <w:r>
        <w:rPr/>
        <w:t>conducts of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and nutrient vertically in wood, which are present in hard wood. Thus wood with large pore spaces</w:t>
      </w:r>
      <w:r>
        <w:rPr>
          <w:spacing w:val="-57"/>
        </w:rPr>
        <w:t> </w:t>
      </w:r>
      <w:r>
        <w:rPr/>
        <w:t>can be said to be soft word while wood with small pore spaces can be said to be hard wood</w:t>
      </w:r>
      <w:r>
        <w:rPr>
          <w:spacing w:val="1"/>
        </w:rPr>
        <w:t> </w:t>
      </w:r>
      <w:r>
        <w:rPr/>
        <w:t>(William and Anton 1999). But from the results in Table 4.5 and Figure 4.18, it was observed that</w:t>
      </w:r>
      <w:r>
        <w:rPr>
          <w:spacing w:val="1"/>
        </w:rPr>
        <w:t> </w:t>
      </w:r>
      <w:r>
        <w:rPr/>
        <w:t>most wood species with higher pore spaces are softwood while those of lower pore spaces are</w:t>
      </w:r>
      <w:r>
        <w:rPr>
          <w:spacing w:val="1"/>
        </w:rPr>
        <w:t> </w:t>
      </w:r>
      <w:r>
        <w:rPr/>
        <w:t>hardwood. Porosity or permeability is a measure of the flow characteristics of a liquid or gas</w:t>
      </w:r>
      <w:r>
        <w:rPr>
          <w:spacing w:val="1"/>
        </w:rPr>
        <w:t> </w:t>
      </w:r>
      <w:r>
        <w:rPr/>
        <w:t>through wood as a result of the total pressure gradient. The porosity values of this study ranged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0.021-0.081.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0"/>
        <w:ind w:left="5828" w:right="5831"/>
        <w:jc w:val="center"/>
      </w:pPr>
      <w:r>
        <w:rPr/>
        <w:t>220</w:t>
      </w:r>
    </w:p>
    <w:p>
      <w:pPr>
        <w:spacing w:after="0"/>
        <w:jc w:val="center"/>
        <w:sectPr>
          <w:footerReference w:type="default" r:id="rId92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13.550003pt;margin-top:70pt;width:354.7pt;height:692.95pt;mso-position-horizontal-relative:page;mso-position-vertical-relative:page;z-index:15877632" coordorigin="4271,1400" coordsize="7094,13859">
            <v:shape style="position:absolute;left:5680;top:2793;width:5120;height:11967" type="#_x0000_t75" stroked="false">
              <v:imagedata r:id="rId94" o:title=""/>
            </v:shape>
            <v:shape style="position:absolute;left:4281;top:1410;width:7074;height:13839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3512" w:right="262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Porosity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0" w:right="5613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Brachystegla͙</w:t>
                    </w:r>
                  </w:p>
                  <w:p>
                    <w:pPr>
                      <w:spacing w:line="259" w:lineRule="auto" w:before="19"/>
                      <w:ind w:left="299" w:right="5611" w:firstLine="428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Hamoa͙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Pteracarpus͙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Garcinia kola</w:t>
                    </w:r>
                  </w:p>
                  <w:p>
                    <w:pPr>
                      <w:spacing w:line="259" w:lineRule="auto" w:before="2"/>
                      <w:ind w:left="363" w:right="5612" w:firstLine="241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Lopphira͙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Albixia͙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Brachystigia͙</w:t>
                    </w:r>
                  </w:p>
                  <w:p>
                    <w:pPr>
                      <w:spacing w:line="259" w:lineRule="auto" w:before="3"/>
                      <w:ind w:left="164" w:right="568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 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gigantia</w:t>
                    </w:r>
                  </w:p>
                  <w:p>
                    <w:pPr>
                      <w:spacing w:line="259" w:lineRule="auto" w:before="1"/>
                      <w:ind w:left="734" w:right="5687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Nauclea͙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Owen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Irvirigia͙</w:t>
                    </w:r>
                  </w:p>
                  <w:p>
                    <w:pPr>
                      <w:spacing w:line="259" w:lineRule="auto" w:before="3"/>
                      <w:ind w:left="846" w:right="5687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Albizia͙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Eki</w:t>
                    </w:r>
                  </w:p>
                  <w:p>
                    <w:pPr>
                      <w:spacing w:line="259" w:lineRule="auto" w:before="2"/>
                      <w:ind w:left="748" w:right="5611" w:hanging="207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Canarium͙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Hevea͙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Ejigaru</w:t>
                    </w:r>
                  </w:p>
                  <w:p>
                    <w:pPr>
                      <w:spacing w:line="259" w:lineRule="auto" w:before="2"/>
                      <w:ind w:left="401" w:right="5612" w:firstLine="78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Tetraplura͙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Pycnanthus͙</w:t>
                    </w:r>
                  </w:p>
                  <w:p>
                    <w:pPr>
                      <w:spacing w:line="259" w:lineRule="auto" w:before="2"/>
                      <w:ind w:left="914" w:right="5795" w:firstLine="44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59" w:lineRule="auto" w:before="2"/>
                      <w:ind w:left="527" w:right="5612" w:hanging="1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Mansonia͙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Isoberlina͙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Alstonia͙</w:t>
                    </w:r>
                  </w:p>
                  <w:p>
                    <w:pPr>
                      <w:spacing w:line="259" w:lineRule="auto" w:before="3"/>
                      <w:ind w:left="914" w:right="5795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59" w:lineRule="auto" w:before="1"/>
                      <w:ind w:left="242" w:right="5613" w:firstLine="418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Nauclea͙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Vitex</w:t>
                    </w:r>
                    <w:r>
                      <w:rPr>
                        <w:rFonts w:ascii="Calibri" w:hAns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doniana</w:t>
                    </w:r>
                  </w:p>
                  <w:p>
                    <w:pPr>
                      <w:spacing w:before="2"/>
                      <w:ind w:left="0" w:right="5613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Triplochiton͙</w:t>
                    </w:r>
                  </w:p>
                  <w:p>
                    <w:pPr>
                      <w:spacing w:line="259" w:lineRule="auto" w:before="18"/>
                      <w:ind w:left="299" w:right="5611" w:firstLine="511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Khaya͙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Tectona͙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Irvingia͙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Terminatlia͙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Pycanantus͙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Gmelina͙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Lonchocarpu͙</w:t>
                    </w:r>
                  </w:p>
                  <w:p>
                    <w:pPr>
                      <w:spacing w:before="6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Ceiba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petandra</w:t>
                    </w:r>
                  </w:p>
                  <w:p>
                    <w:pPr>
                      <w:spacing w:line="259" w:lineRule="auto" w:before="18"/>
                      <w:ind w:left="494" w:right="5071" w:firstLine="159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Bombax͙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Mangifera͙</w:t>
                    </w:r>
                  </w:p>
                  <w:p>
                    <w:pPr>
                      <w:spacing w:line="259" w:lineRule="auto" w:before="2"/>
                      <w:ind w:left="133" w:right="5786" w:firstLine="181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Red 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irorensis</w:t>
                    </w:r>
                  </w:p>
                  <w:p>
                    <w:pPr>
                      <w:spacing w:line="259" w:lineRule="auto" w:before="1"/>
                      <w:ind w:left="327" w:right="5612" w:firstLine="84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Terminatlia͙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Anthodesta͙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Chlorophora͙</w:t>
                    </w:r>
                  </w:p>
                  <w:p>
                    <w:pPr>
                      <w:spacing w:line="259" w:lineRule="auto" w:before="3"/>
                      <w:ind w:left="555" w:right="5612" w:firstLine="125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Hannoa͙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Annoa͙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Manikara͙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Nauclea͙</w:t>
                    </w:r>
                  </w:p>
                  <w:p>
                    <w:pPr>
                      <w:spacing w:before="4"/>
                      <w:ind w:left="11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3.185181pt;margin-top:114.849998pt;width:14.2pt;height:19.7pt;mso-position-horizontal-relative:page;mso-position-vertical-relative:page;z-index:158781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005188pt;margin-top:114.849998pt;width:14.2pt;height:19.7pt;mso-position-horizontal-relative:page;mso-position-vertical-relative:page;z-index:158786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855194pt;margin-top:114.849998pt;width:14.2pt;height:19.7pt;mso-position-horizontal-relative:page;mso-position-vertical-relative:page;z-index:158791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7052pt;margin-top:114.849998pt;width:14.2pt;height:19.7pt;mso-position-horizontal-relative:page;mso-position-vertical-relative:page;z-index:158796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45197pt;margin-top:114.849998pt;width:14.2pt;height:19.7pt;mso-position-horizontal-relative:page;mso-position-vertical-relative:page;z-index:158801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395203pt;margin-top:114.849998pt;width:14.2pt;height:19.7pt;mso-position-horizontal-relative:page;mso-position-vertical-relative:page;z-index:158807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45209pt;margin-top:114.849998pt;width:14.2pt;height:19.7pt;mso-position-horizontal-relative:page;mso-position-vertical-relative:page;z-index:158812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095184pt;margin-top:114.849998pt;width:14.2pt;height:19.7pt;mso-position-horizontal-relative:page;mso-position-vertical-relative:page;z-index:158817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45190pt;margin-top:114.849998pt;width:14.2pt;height:19.7pt;mso-position-horizontal-relative:page;mso-position-vertical-relative:page;z-index:158822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785187pt;margin-top:127.540001pt;width:14.2pt;height:7.05pt;mso-position-horizontal-relative:page;mso-position-vertical-relative:page;z-index:158827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535202pt;margin-top:424.619995pt;width:14.2pt;height:31.85pt;mso-position-horizontal-relative:page;mso-position-vertical-relative:page;z-index:158832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574295pt;margin-top:71pt;width:15.3pt;height:190.75pt;mso-position-horizontal-relative:page;mso-position-vertical-relative:page;z-index:158837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4.18: Porosity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842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221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93"/>
          <w:pgSz w:w="12240" w:h="15840"/>
          <w:pgMar w:footer="0" w:header="0" w:top="1400" w:bottom="280" w:left="180" w:right="0"/>
        </w:sectPr>
      </w:pPr>
    </w:p>
    <w:p>
      <w:pPr>
        <w:pStyle w:val="Heading3"/>
        <w:spacing w:before="79"/>
      </w:pPr>
      <w:bookmarkStart w:name="_TOC_250001" w:id="216"/>
      <w:r>
        <w:rPr/>
        <w:t>4.10.10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fibre</w:t>
      </w:r>
      <w:r>
        <w:rPr>
          <w:spacing w:val="-2"/>
        </w:rPr>
        <w:t> </w:t>
      </w:r>
      <w:r>
        <w:rPr/>
        <w:t>saturation point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bookmarkEnd w:id="216"/>
      <w:r>
        <w:rPr/>
        <w:t>samples</w:t>
      </w:r>
    </w:p>
    <w:p>
      <w:pPr>
        <w:pStyle w:val="BodyText"/>
        <w:spacing w:line="360" w:lineRule="auto" w:before="132"/>
        <w:ind w:left="1260" w:right="1259"/>
        <w:jc w:val="both"/>
      </w:pPr>
      <w:r>
        <w:rPr/>
        <w:t>Water exists in wood either as bound water (in the cell wall) or free water (in the cell cavity). As</w:t>
      </w:r>
      <w:r>
        <w:rPr>
          <w:spacing w:val="1"/>
        </w:rPr>
        <w:t> </w:t>
      </w:r>
      <w:r>
        <w:rPr/>
        <w:t>bound water, it is bonded (via secondary or hydrogen bonds) within the wood cell walls. As free</w:t>
      </w:r>
      <w:r>
        <w:rPr>
          <w:spacing w:val="1"/>
        </w:rPr>
        <w:t> </w:t>
      </w:r>
      <w:r>
        <w:rPr/>
        <w:t>water, it is simply present in the cell cavity (Arntzen, 1994). Moisture in wood moves within the</w:t>
      </w:r>
      <w:r>
        <w:rPr>
          <w:spacing w:val="1"/>
        </w:rPr>
        <w:t> </w:t>
      </w:r>
      <w:r>
        <w:rPr/>
        <w:t>wood as liquid or vapour through several types of passage ways based on the nature of the driving</w:t>
      </w:r>
      <w:r>
        <w:rPr>
          <w:spacing w:val="1"/>
        </w:rPr>
        <w:t> </w:t>
      </w:r>
      <w:r>
        <w:rPr/>
        <w:t>force, such as pressure or moisture gradient and variations in wood structure (Langris and Walker,</w:t>
      </w:r>
      <w:r>
        <w:rPr>
          <w:spacing w:val="1"/>
        </w:rPr>
        <w:t> </w:t>
      </w:r>
      <w:r>
        <w:rPr/>
        <w:t>1993). These pathways consist of cavities of the vessels, pit chamber and their pit membrane</w:t>
      </w:r>
      <w:r>
        <w:rPr>
          <w:spacing w:val="1"/>
        </w:rPr>
        <w:t> </w:t>
      </w:r>
      <w:r>
        <w:rPr/>
        <w:t>openings, intercellular cells and transitory cell wall passageways. Movement of water</w:t>
      </w:r>
      <w:r>
        <w:rPr>
          <w:spacing w:val="60"/>
        </w:rPr>
        <w:t> </w:t>
      </w:r>
      <w:r>
        <w:rPr/>
        <w:t>takes place</w:t>
      </w:r>
      <w:r>
        <w:rPr>
          <w:spacing w:val="1"/>
        </w:rPr>
        <w:t> </w:t>
      </w:r>
      <w:r>
        <w:rPr/>
        <w:t>in the passage ways in any direction, longitudinally in the cell until it reaches the final drying</w:t>
      </w:r>
      <w:r>
        <w:rPr>
          <w:spacing w:val="1"/>
        </w:rPr>
        <w:t> </w:t>
      </w:r>
      <w:r>
        <w:rPr/>
        <w:t>surface of the wood (Langris and Walker, 1993). When wood, dries most free water separates at a</w:t>
      </w:r>
      <w:r>
        <w:rPr>
          <w:spacing w:val="1"/>
        </w:rPr>
        <w:t> </w:t>
      </w:r>
      <w:r>
        <w:rPr/>
        <w:t>faster rate than bound water because of feasibility and the absence of secondary bonding. The</w:t>
      </w:r>
      <w:r>
        <w:rPr>
          <w:spacing w:val="1"/>
        </w:rPr>
        <w:t> </w:t>
      </w:r>
      <w:r>
        <w:rPr/>
        <w:t>moisture content at which the cell walls are saturated and the cell cavities are free from water is</w:t>
      </w:r>
      <w:r>
        <w:rPr>
          <w:spacing w:val="1"/>
        </w:rPr>
        <w:t> </w:t>
      </w:r>
      <w:r>
        <w:rPr/>
        <w:t>called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fibre</w:t>
      </w:r>
      <w:r>
        <w:rPr>
          <w:spacing w:val="33"/>
        </w:rPr>
        <w:t> </w:t>
      </w:r>
      <w:r>
        <w:rPr/>
        <w:t>saturation</w:t>
      </w:r>
      <w:r>
        <w:rPr>
          <w:spacing w:val="32"/>
        </w:rPr>
        <w:t> </w:t>
      </w:r>
      <w:r>
        <w:rPr/>
        <w:t>point</w:t>
      </w:r>
      <w:r>
        <w:rPr>
          <w:spacing w:val="33"/>
        </w:rPr>
        <w:t> </w:t>
      </w:r>
      <w:r>
        <w:rPr/>
        <w:t>(FSP)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fibre</w:t>
      </w:r>
      <w:r>
        <w:rPr>
          <w:spacing w:val="33"/>
        </w:rPr>
        <w:t> </w:t>
      </w:r>
      <w:r>
        <w:rPr/>
        <w:t>saturation</w:t>
      </w:r>
      <w:r>
        <w:rPr>
          <w:spacing w:val="32"/>
        </w:rPr>
        <w:t> </w:t>
      </w:r>
      <w:r>
        <w:rPr/>
        <w:t>point</w:t>
      </w:r>
      <w:r>
        <w:rPr>
          <w:spacing w:val="33"/>
        </w:rPr>
        <w:t> </w:t>
      </w:r>
      <w:r>
        <w:rPr/>
        <w:t>usually</w:t>
      </w:r>
      <w:r>
        <w:rPr>
          <w:spacing w:val="29"/>
        </w:rPr>
        <w:t> </w:t>
      </w:r>
      <w:r>
        <w:rPr/>
        <w:t>varies</w:t>
      </w:r>
      <w:r>
        <w:rPr>
          <w:spacing w:val="32"/>
        </w:rPr>
        <w:t> </w:t>
      </w:r>
      <w:r>
        <w:rPr/>
        <w:t>between</w:t>
      </w:r>
      <w:r>
        <w:rPr>
          <w:spacing w:val="35"/>
        </w:rPr>
        <w:t> </w:t>
      </w:r>
      <w:r>
        <w:rPr/>
        <w:t>21</w:t>
      </w:r>
      <w:r>
        <w:rPr>
          <w:spacing w:val="32"/>
        </w:rPr>
        <w:t> </w:t>
      </w:r>
      <w:r>
        <w:rPr/>
        <w:t>and</w:t>
      </w:r>
      <w:r>
        <w:rPr>
          <w:spacing w:val="-58"/>
        </w:rPr>
        <w:t> </w:t>
      </w:r>
      <w:r>
        <w:rPr/>
        <w:t>28% (Amtzen, 1994). Wood gains and loses moisture as change occurs in the temperature and</w:t>
      </w:r>
      <w:r>
        <w:rPr>
          <w:spacing w:val="1"/>
        </w:rPr>
        <w:t> </w:t>
      </w:r>
      <w:r>
        <w:rPr/>
        <w:t>humidity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-57"/>
        </w:rPr>
        <w:t> </w:t>
      </w:r>
      <w:r>
        <w:rPr/>
        <w:t>dimensions and strength of the wood. And as well affects both the physical and mechanical</w:t>
      </w:r>
      <w:r>
        <w:rPr>
          <w:spacing w:val="1"/>
        </w:rPr>
        <w:t> </w:t>
      </w:r>
      <w:r>
        <w:rPr/>
        <w:t>properties of wood, depending on whether the moisture content is above or below the FSP. (Table</w:t>
      </w:r>
      <w:r>
        <w:rPr>
          <w:spacing w:val="1"/>
        </w:rPr>
        <w:t> </w:t>
      </w:r>
      <w:r>
        <w:rPr/>
        <w:t>4.5b)</w:t>
      </w:r>
      <w:r>
        <w:rPr>
          <w:spacing w:val="28"/>
        </w:rPr>
        <w:t> </w:t>
      </w:r>
      <w:r>
        <w:rPr/>
        <w:t>If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moisture</w:t>
      </w:r>
      <w:r>
        <w:rPr>
          <w:spacing w:val="26"/>
        </w:rPr>
        <w:t> </w:t>
      </w:r>
      <w:r>
        <w:rPr/>
        <w:t>content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above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FSP,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physical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mechanical</w:t>
      </w:r>
      <w:r>
        <w:rPr>
          <w:spacing w:val="28"/>
        </w:rPr>
        <w:t> </w:t>
      </w:r>
      <w:r>
        <w:rPr/>
        <w:t>properties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wood</w:t>
      </w:r>
      <w:r>
        <w:rPr>
          <w:spacing w:val="-58"/>
        </w:rPr>
        <w:t> </w:t>
      </w:r>
      <w:r>
        <w:rPr/>
        <w:t>will remain constant but if it is below FSP, the physical and mechanical properties will change as</w:t>
      </w:r>
      <w:r>
        <w:rPr>
          <w:spacing w:val="1"/>
        </w:rPr>
        <w:t> </w:t>
      </w:r>
      <w:r>
        <w:rPr/>
        <w:t>the percentage moisture content changes. According to Desch and Dinwoodie, (1996) decrease of</w:t>
      </w:r>
      <w:r>
        <w:rPr>
          <w:spacing w:val="1"/>
        </w:rPr>
        <w:t> </w:t>
      </w:r>
      <w:r>
        <w:rPr/>
        <w:t>water below the Fibre Saturation Point increases the wood strength except for impact bending</w:t>
      </w:r>
      <w:r>
        <w:rPr>
          <w:spacing w:val="1"/>
        </w:rPr>
        <w:t> </w:t>
      </w:r>
      <w:r>
        <w:rPr/>
        <w:t>strength, and increases the electrical receptivity of the wood. This is</w:t>
      </w:r>
      <w:r>
        <w:rPr>
          <w:spacing w:val="1"/>
        </w:rPr>
        <w:t> </w:t>
      </w:r>
      <w:r>
        <w:rPr/>
        <w:t>because below FSP all</w:t>
      </w:r>
      <w:r>
        <w:rPr>
          <w:spacing w:val="1"/>
        </w:rPr>
        <w:t> </w:t>
      </w:r>
      <w:r>
        <w:rPr/>
        <w:t>moisture is bonded to the cell wall which act like sponges, swelling when water is added and</w:t>
      </w:r>
      <w:r>
        <w:rPr>
          <w:spacing w:val="1"/>
        </w:rPr>
        <w:t> </w:t>
      </w:r>
      <w:r>
        <w:rPr/>
        <w:t>shrinking when wood is dried. Decrease in moisture content can also lead to wood shrinkage</w:t>
      </w:r>
      <w:r>
        <w:rPr>
          <w:spacing w:val="1"/>
        </w:rPr>
        <w:t> </w:t>
      </w:r>
      <w:r>
        <w:rPr/>
        <w:t>although moisture content of wood is not always constant as it can change while wood is in use.</w:t>
      </w:r>
      <w:r>
        <w:rPr>
          <w:spacing w:val="1"/>
        </w:rPr>
        <w:t> </w:t>
      </w:r>
      <w:r>
        <w:rPr/>
        <w:t>Moisture content of in</w:t>
      </w:r>
      <w:r>
        <w:rPr>
          <w:spacing w:val="1"/>
        </w:rPr>
        <w:t> </w:t>
      </w:r>
      <w:r>
        <w:rPr/>
        <w:t>service timber or lumber will</w:t>
      </w:r>
      <w:r>
        <w:rPr>
          <w:spacing w:val="1"/>
        </w:rPr>
        <w:t> </w:t>
      </w:r>
      <w:r>
        <w:rPr/>
        <w:t>change with environmental</w:t>
      </w:r>
      <w:r>
        <w:rPr>
          <w:spacing w:val="1"/>
        </w:rPr>
        <w:t> </w:t>
      </w:r>
      <w:r>
        <w:rPr/>
        <w:t>condition.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FSP varies from different species of wood that is typically around 23-30%. The fibre saturation</w:t>
      </w:r>
      <w:r>
        <w:rPr>
          <w:spacing w:val="1"/>
        </w:rPr>
        <w:t> </w:t>
      </w:r>
      <w:r>
        <w:rPr/>
        <w:t>point (fig. 4.19) recorded in this study is in the same range with that recorded in literature typically</w:t>
      </w:r>
      <w:r>
        <w:rPr>
          <w:spacing w:val="-57"/>
        </w:rPr>
        <w:t> </w:t>
      </w:r>
      <w:r>
        <w:rPr/>
        <w:t>around</w:t>
      </w:r>
      <w:r>
        <w:rPr>
          <w:spacing w:val="-2"/>
        </w:rPr>
        <w:t> </w:t>
      </w:r>
      <w:r>
        <w:rPr/>
        <w:t>23-30%</w:t>
      </w:r>
      <w:r>
        <w:rPr>
          <w:spacing w:val="1"/>
        </w:rPr>
        <w:t> </w:t>
      </w:r>
      <w:r>
        <w:rPr/>
        <w:t>(Arntzen, 1994, and Stamm, 1927).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0"/>
        <w:ind w:left="5828" w:right="5831"/>
        <w:jc w:val="center"/>
      </w:pPr>
      <w:r>
        <w:rPr/>
        <w:t>222</w:t>
      </w:r>
    </w:p>
    <w:p>
      <w:pPr>
        <w:spacing w:after="0"/>
        <w:jc w:val="center"/>
        <w:sectPr>
          <w:footerReference w:type="default" r:id="rId95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8.350006pt;margin-top:73pt;width:370.75pt;height:622pt;mso-position-horizontal-relative:page;mso-position-vertical-relative:page;z-index:-26658816" coordorigin="2567,1460" coordsize="7415,12440">
            <v:shape style="position:absolute;left:6199;top:13224;width:149;height:149" type="#_x0000_t75" stroked="false">
              <v:imagedata r:id="rId97" o:title=""/>
            </v:shape>
            <v:shape style="position:absolute;left:2577;top:1470;width:7395;height:12420" type="#_x0000_t202" filled="false" stroked="true" strokeweight="1.0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422" w:right="26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FSP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56" w:lineRule="auto" w:before="0"/>
                      <w:ind w:left="999" w:right="5530" w:firstLine="278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B nigeria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H Klainearica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P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soyouxi</w:t>
                    </w:r>
                  </w:p>
                  <w:p>
                    <w:pPr>
                      <w:spacing w:line="256" w:lineRule="auto" w:before="0"/>
                      <w:ind w:left="995" w:right="5530" w:firstLine="442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3"/>
                        <w:sz w:val="16"/>
                      </w:rPr>
                      <w:t>G kola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 Lanceolata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fernigeria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B eurecomya</w:t>
                    </w:r>
                  </w:p>
                  <w:p>
                    <w:pPr>
                      <w:spacing w:line="256" w:lineRule="auto" w:before="0"/>
                      <w:ind w:left="1209" w:right="5530" w:firstLine="4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C zenkeri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K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gigantia</w:t>
                    </w:r>
                  </w:p>
                  <w:p>
                    <w:pPr>
                      <w:spacing w:line="194" w:lineRule="exact" w:before="0"/>
                      <w:ind w:left="0" w:right="5531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diderrichii</w:t>
                    </w:r>
                  </w:p>
                  <w:p>
                    <w:pPr>
                      <w:spacing w:line="256" w:lineRule="auto" w:before="9"/>
                      <w:ind w:left="982" w:right="5528" w:firstLine="477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Owen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       </w:t>
                    </w:r>
                    <w:r>
                      <w:rPr>
                        <w:rFonts w:ascii="Calibri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H gabanonsis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ferruginea</w:t>
                    </w:r>
                  </w:p>
                  <w:p>
                    <w:pPr>
                      <w:spacing w:line="256" w:lineRule="auto" w:before="0"/>
                      <w:ind w:left="823" w:right="5528" w:firstLine="832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Eki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                  </w:t>
                    </w:r>
                    <w:r>
                      <w:rPr>
                        <w:rFonts w:ascii="Calibri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C Schwanfurthii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brasiliensis</w:t>
                    </w:r>
                  </w:p>
                  <w:p>
                    <w:pPr>
                      <w:spacing w:line="256" w:lineRule="auto" w:before="0"/>
                      <w:ind w:left="1045" w:right="5527" w:firstLine="356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Ejigum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      T tetrapera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angolansis</w:t>
                    </w:r>
                  </w:p>
                  <w:p>
                    <w:pPr>
                      <w:spacing w:line="256" w:lineRule="auto" w:before="0"/>
                      <w:ind w:left="1544" w:right="5526" w:firstLine="38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Abu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Ubia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Upia</w:t>
                    </w:r>
                  </w:p>
                  <w:p>
                    <w:pPr>
                      <w:spacing w:line="256" w:lineRule="auto" w:before="0"/>
                      <w:ind w:left="1053" w:right="5529" w:firstLine="48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M altissima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 tomensosa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congensis</w:t>
                    </w:r>
                  </w:p>
                  <w:p>
                    <w:pPr>
                      <w:spacing w:line="256" w:lineRule="auto" w:before="0"/>
                      <w:ind w:left="1607" w:right="5529" w:hanging="6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Linia</w:t>
                    </w:r>
                    <w:r>
                      <w:rPr>
                        <w:rFonts w:ascii="Calibri"/>
                        <w:w w:val="100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Ufo</w:t>
                    </w:r>
                  </w:p>
                  <w:p>
                    <w:pPr>
                      <w:spacing w:line="256" w:lineRule="auto" w:before="0"/>
                      <w:ind w:left="1192" w:right="5525" w:hanging="173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 popeguinii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V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doniana</w:t>
                    </w:r>
                  </w:p>
                  <w:p>
                    <w:pPr>
                      <w:spacing w:line="256" w:lineRule="auto" w:before="0"/>
                      <w:ind w:left="895" w:right="5529" w:firstLine="91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 Scleroxylon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K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Senegalensis</w:t>
                    </w:r>
                  </w:p>
                  <w:p>
                    <w:pPr>
                      <w:spacing w:line="256" w:lineRule="auto" w:before="0"/>
                      <w:ind w:left="1066" w:right="5528" w:firstLine="189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 grandis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 grandifolio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superba</w:t>
                    </w:r>
                  </w:p>
                  <w:p>
                    <w:pPr>
                      <w:spacing w:line="256" w:lineRule="auto" w:before="0"/>
                      <w:ind w:left="1196" w:right="5529" w:hanging="153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angolensis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G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arborea</w:t>
                    </w:r>
                  </w:p>
                  <w:p>
                    <w:pPr>
                      <w:spacing w:line="256" w:lineRule="auto" w:before="0"/>
                      <w:ind w:left="1130" w:right="5529" w:hanging="165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griffonianus</w:t>
                    </w:r>
                    <w:r>
                      <w:rPr>
                        <w:rFonts w:ascii="Calibri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C petandra</w:t>
                    </w:r>
                  </w:p>
                  <w:p>
                    <w:pPr>
                      <w:spacing w:line="195" w:lineRule="exact" w:before="0"/>
                      <w:ind w:left="0" w:right="5531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</w:t>
                    </w:r>
                    <w:r>
                      <w:rPr>
                        <w:rFonts w:ascii="Calibri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buonopozense</w:t>
                    </w:r>
                  </w:p>
                  <w:p>
                    <w:pPr>
                      <w:spacing w:line="256" w:lineRule="auto" w:before="0"/>
                      <w:ind w:left="1055" w:right="5530" w:firstLine="232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M indica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Red marima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irorensis</w:t>
                    </w:r>
                  </w:p>
                  <w:p>
                    <w:pPr>
                      <w:spacing w:line="256" w:lineRule="auto" w:before="0"/>
                      <w:ind w:left="913" w:right="5530" w:hanging="279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Terminilla </w:t>
                    </w:r>
                    <w:r>
                      <w:rPr>
                        <w:rFonts w:ascii="Calibri"/>
                        <w:sz w:val="16"/>
                      </w:rPr>
                      <w:t>superba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dejenalensis</w:t>
                    </w:r>
                  </w:p>
                  <w:p>
                    <w:pPr>
                      <w:spacing w:line="256" w:lineRule="auto" w:before="0"/>
                      <w:ind w:left="1086" w:right="5530" w:firstLine="164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C excelsa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H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klaineana</w:t>
                    </w:r>
                  </w:p>
                  <w:p>
                    <w:pPr>
                      <w:spacing w:line="256" w:lineRule="auto" w:before="0"/>
                      <w:ind w:left="1057" w:right="5531" w:hanging="162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 senegalensis</w:t>
                    </w:r>
                    <w:r>
                      <w:rPr>
                        <w:rFonts w:ascii="Calibri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M obovata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N</w:t>
                    </w:r>
                    <w:r>
                      <w:rPr>
                        <w:rFonts w:ascii="Calibri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didernchii</w:t>
                    </w:r>
                  </w:p>
                  <w:p>
                    <w:pPr>
                      <w:spacing w:line="194" w:lineRule="exact" w:before="0"/>
                      <w:ind w:left="845" w:right="0" w:firstLine="0"/>
                      <w:jc w:val="both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Daniellia </w:t>
                    </w:r>
                    <w:r>
                      <w:rPr>
                        <w:rFonts w:ascii="Calibri"/>
                        <w:sz w:val="16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80.985199pt;margin-top:104.699997pt;width:14.2pt;height:12.1pt;mso-position-horizontal-relative:page;mso-position-vertical-relative:page;z-index:158853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095184pt;margin-top:104.699997pt;width:14.2pt;height:12.1pt;mso-position-horizontal-relative:page;mso-position-vertical-relative:page;z-index:158858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185181pt;margin-top:104.699997pt;width:14.2pt;height:12.1pt;mso-position-horizontal-relative:page;mso-position-vertical-relative:page;z-index:158863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295197pt;margin-top:104.699997pt;width:14.2pt;height:12.1pt;mso-position-horizontal-relative:page;mso-position-vertical-relative:page;z-index:158868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405182pt;margin-top:104.699997pt;width:14.2pt;height:12.1pt;mso-position-horizontal-relative:page;mso-position-vertical-relative:page;z-index:158873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75201pt;margin-top:669.130005pt;width:14.2pt;height:16.3pt;mso-position-horizontal-relative:page;mso-position-vertical-relative:page;z-index:158878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FSP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515198pt;margin-top:109.739998pt;width:14.2pt;height:7.05pt;mso-position-horizontal-relative:page;mso-position-vertical-relative:page;z-index:158883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605194pt;margin-top:109.739998pt;width:14.2pt;height:7.05pt;mso-position-horizontal-relative:page;mso-position-vertical-relative:page;z-index:158888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325195pt;margin-top:367.779999pt;width:14.2pt;height:35.85pt;mso-position-horizontal-relative:page;mso-position-vertical-relative:page;z-index:158894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304298pt;margin-top:71pt;width:15.3pt;height:303.350pt;mso-position-horizontal-relative:page;mso-position-vertical-relative:page;z-index:15889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4.19: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Result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Fiber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Saturation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Point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8904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223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4380"/>
        <w:rPr>
          <w:sz w:val="20"/>
        </w:rPr>
      </w:pPr>
      <w:r>
        <w:rPr>
          <w:sz w:val="20"/>
        </w:rPr>
        <w:drawing>
          <wp:inline distT="0" distB="0" distL="0" distR="0">
            <wp:extent cx="3300026" cy="6657975"/>
            <wp:effectExtent l="0" t="0" r="0" b="0"/>
            <wp:docPr id="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26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6"/>
          <w:pgSz w:w="12240" w:h="15840"/>
          <w:pgMar w:footer="0" w:header="0" w:top="1460" w:bottom="280" w:left="180" w:right="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64"/>
        </w:numPr>
        <w:tabs>
          <w:tab w:pos="1801" w:val="left" w:leader="none"/>
        </w:tabs>
        <w:spacing w:line="240" w:lineRule="auto" w:before="90" w:after="0"/>
        <w:ind w:left="1800" w:right="0" w:hanging="541"/>
        <w:jc w:val="both"/>
      </w:pP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</w:t>
      </w:r>
    </w:p>
    <w:p>
      <w:pPr>
        <w:pStyle w:val="BodyText"/>
        <w:spacing w:line="360" w:lineRule="auto" w:before="134"/>
        <w:ind w:left="1260" w:right="1261"/>
        <w:jc w:val="both"/>
      </w:pPr>
      <w:r>
        <w:rPr/>
        <w:t>From literature, wood colour aids in the identification of types of wood (hardwood and soft wood).</w:t>
      </w:r>
      <w:r>
        <w:rPr>
          <w:spacing w:val="-57"/>
        </w:rPr>
        <w:t> </w:t>
      </w:r>
      <w:r>
        <w:rPr/>
        <w:t>Hardwoods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immediate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unmistakable recognition. Hardwood colours can range from pure white through red to deep brown</w:t>
      </w:r>
      <w:r>
        <w:rPr>
          <w:spacing w:val="-57"/>
        </w:rPr>
        <w:t> </w:t>
      </w:r>
      <w:r>
        <w:rPr/>
        <w:t>or even black white through red to deep brown or even black while softwood are pailer in colour</w:t>
      </w:r>
      <w:r>
        <w:rPr>
          <w:spacing w:val="1"/>
        </w:rPr>
        <w:t> </w:t>
      </w:r>
      <w:r>
        <w:rPr/>
        <w:t>ranging from white to yellow, sometimes tinged with colour, although both hardwoods and soft</w:t>
      </w:r>
      <w:r>
        <w:rPr>
          <w:spacing w:val="1"/>
        </w:rPr>
        <w:t> </w:t>
      </w:r>
      <w:r>
        <w:rPr/>
        <w:t>wood colours darken when exposed to light. Following the above literature, our wood samples are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 hard wood</w:t>
      </w:r>
      <w:r>
        <w:rPr>
          <w:spacing w:val="3"/>
        </w:rPr>
        <w:t> </w:t>
      </w:r>
      <w:r>
        <w:rPr/>
        <w:t>and softwood 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4.6.</w:t>
      </w:r>
    </w:p>
    <w:p>
      <w:pPr>
        <w:spacing w:after="0" w:line="360" w:lineRule="auto"/>
        <w:jc w:val="both"/>
        <w:sectPr>
          <w:footerReference w:type="default" r:id="rId99"/>
          <w:pgSz w:w="12240" w:h="15840"/>
          <w:pgMar w:footer="1068" w:header="0" w:top="1500" w:bottom="1260" w:left="180" w:right="0"/>
          <w:pgNumType w:start="224"/>
        </w:sectPr>
      </w:pPr>
    </w:p>
    <w:p>
      <w:pPr>
        <w:pStyle w:val="Heading3"/>
        <w:spacing w:line="360" w:lineRule="auto" w:before="79" w:after="9"/>
        <w:ind w:right="5316"/>
        <w:jc w:val="left"/>
      </w:pPr>
      <w:r>
        <w:rPr/>
        <w:t>Table colour characteristics are shown in Table 4.6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 colour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wood</w:t>
      </w: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3762"/>
        <w:gridCol w:w="3129"/>
        <w:gridCol w:w="2858"/>
      </w:tblGrid>
      <w:tr>
        <w:trPr>
          <w:trHeight w:val="460" w:hRule="atLeast"/>
        </w:trPr>
        <w:tc>
          <w:tcPr>
            <w:tcW w:w="7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Botanical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31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95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28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623"/>
              <w:rPr>
                <w:sz w:val="24"/>
              </w:rPr>
            </w:pPr>
            <w:r>
              <w:rPr>
                <w:sz w:val="24"/>
              </w:rPr>
              <w:t>Classification</w:t>
            </w:r>
          </w:p>
        </w:tc>
      </w:tr>
      <w:tr>
        <w:trPr>
          <w:trHeight w:val="345" w:hRule="atLeast"/>
        </w:trPr>
        <w:tc>
          <w:tcPr>
            <w:tcW w:w="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Brachystegla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</w:tc>
        <w:tc>
          <w:tcPr>
            <w:tcW w:w="3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955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28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2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liamoa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Carton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3" w:hRule="atLeast"/>
        </w:trPr>
        <w:tc>
          <w:tcPr>
            <w:tcW w:w="707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62" w:type="dxa"/>
          </w:tcPr>
          <w:p>
            <w:pPr>
              <w:pStyle w:val="TableParagraph"/>
              <w:spacing w:before="7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Pteracarpus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soyouxi</w:t>
            </w:r>
          </w:p>
        </w:tc>
        <w:tc>
          <w:tcPr>
            <w:tcW w:w="3129" w:type="dxa"/>
          </w:tcPr>
          <w:p>
            <w:pPr>
              <w:pStyle w:val="TableParagraph"/>
              <w:spacing w:before="73"/>
              <w:ind w:left="95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858" w:type="dxa"/>
          </w:tcPr>
          <w:p>
            <w:pPr>
              <w:pStyle w:val="TableParagraph"/>
              <w:spacing w:before="73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4" w:hRule="atLeast"/>
        </w:trPr>
        <w:tc>
          <w:tcPr>
            <w:tcW w:w="707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2" w:type="dxa"/>
          </w:tcPr>
          <w:p>
            <w:pPr>
              <w:pStyle w:val="TableParagraph"/>
              <w:spacing w:before="64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Garcinia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4"/>
              <w:ind w:left="955"/>
              <w:rPr>
                <w:sz w:val="24"/>
              </w:rPr>
            </w:pPr>
            <w:r>
              <w:rPr>
                <w:sz w:val="24"/>
              </w:rPr>
              <w:t>Light yellow</w:t>
            </w:r>
          </w:p>
        </w:tc>
        <w:tc>
          <w:tcPr>
            <w:tcW w:w="2858" w:type="dxa"/>
          </w:tcPr>
          <w:p>
            <w:pPr>
              <w:pStyle w:val="TableParagraph"/>
              <w:spacing w:before="64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5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Lophura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7" w:hRule="atLeast"/>
        </w:trPr>
        <w:tc>
          <w:tcPr>
            <w:tcW w:w="707" w:type="dxa"/>
          </w:tcPr>
          <w:p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62" w:type="dxa"/>
          </w:tcPr>
          <w:p>
            <w:pPr>
              <w:pStyle w:val="TableParagraph"/>
              <w:spacing w:before="66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Albuzia /zygia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6"/>
              <w:ind w:left="955"/>
              <w:rPr>
                <w:sz w:val="24"/>
              </w:rPr>
            </w:pPr>
            <w:r>
              <w:rPr>
                <w:sz w:val="24"/>
              </w:rPr>
              <w:t>Chocolate</w:t>
            </w:r>
          </w:p>
        </w:tc>
        <w:tc>
          <w:tcPr>
            <w:tcW w:w="2858" w:type="dxa"/>
          </w:tcPr>
          <w:p>
            <w:pPr>
              <w:pStyle w:val="TableParagraph"/>
              <w:spacing w:before="66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6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Brachystigia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eurecomya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Carton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6" w:hRule="atLeast"/>
        </w:trPr>
        <w:tc>
          <w:tcPr>
            <w:tcW w:w="707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62" w:type="dxa"/>
          </w:tcPr>
          <w:p>
            <w:pPr>
              <w:pStyle w:val="TableParagraph"/>
              <w:spacing w:before="64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Ceitis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3129" w:type="dxa"/>
          </w:tcPr>
          <w:p>
            <w:pPr>
              <w:pStyle w:val="TableParagraph"/>
              <w:spacing w:before="64"/>
              <w:ind w:left="955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  <w:tc>
          <w:tcPr>
            <w:tcW w:w="2858" w:type="dxa"/>
          </w:tcPr>
          <w:p>
            <w:pPr>
              <w:pStyle w:val="TableParagraph"/>
              <w:spacing w:before="64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31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Cola gigantia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Khaki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9" w:hRule="atLeast"/>
        </w:trPr>
        <w:tc>
          <w:tcPr>
            <w:tcW w:w="707" w:type="dxa"/>
          </w:tcPr>
          <w:p>
            <w:pPr>
              <w:pStyle w:val="TableParagraph"/>
              <w:spacing w:before="80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62" w:type="dxa"/>
          </w:tcPr>
          <w:p>
            <w:pPr>
              <w:pStyle w:val="TableParagraph"/>
              <w:spacing w:before="80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Naulea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diderrichii</w:t>
            </w:r>
          </w:p>
        </w:tc>
        <w:tc>
          <w:tcPr>
            <w:tcW w:w="3129" w:type="dxa"/>
          </w:tcPr>
          <w:p>
            <w:pPr>
              <w:pStyle w:val="TableParagraph"/>
              <w:spacing w:before="80"/>
              <w:ind w:left="95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858" w:type="dxa"/>
          </w:tcPr>
          <w:p>
            <w:pPr>
              <w:pStyle w:val="TableParagraph"/>
              <w:spacing w:before="80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5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Anarcardum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occidentate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Carton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8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Iruingia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gabanonesis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8" w:hRule="atLeast"/>
        </w:trPr>
        <w:tc>
          <w:tcPr>
            <w:tcW w:w="707" w:type="dxa"/>
          </w:tcPr>
          <w:p>
            <w:pPr>
              <w:pStyle w:val="TableParagraph"/>
              <w:spacing w:before="67"/>
              <w:ind w:left="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62" w:type="dxa"/>
          </w:tcPr>
          <w:p>
            <w:pPr>
              <w:pStyle w:val="TableParagraph"/>
              <w:spacing w:before="67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Aibizia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ferruginea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7"/>
              <w:ind w:left="955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  <w:tc>
          <w:tcPr>
            <w:tcW w:w="2858" w:type="dxa"/>
          </w:tcPr>
          <w:p>
            <w:pPr>
              <w:pStyle w:val="TableParagraph"/>
              <w:spacing w:before="67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5" w:hRule="atLeast"/>
        </w:trPr>
        <w:tc>
          <w:tcPr>
            <w:tcW w:w="707" w:type="dxa"/>
          </w:tcPr>
          <w:p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62" w:type="dxa"/>
          </w:tcPr>
          <w:p>
            <w:pPr>
              <w:pStyle w:val="TableParagraph"/>
              <w:spacing w:before="66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Azadirachta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6"/>
              <w:ind w:left="955"/>
              <w:rPr>
                <w:sz w:val="24"/>
              </w:rPr>
            </w:pPr>
            <w:r>
              <w:rPr>
                <w:sz w:val="24"/>
              </w:rPr>
              <w:t>Khaki</w:t>
            </w:r>
          </w:p>
        </w:tc>
        <w:tc>
          <w:tcPr>
            <w:tcW w:w="2858" w:type="dxa"/>
          </w:tcPr>
          <w:p>
            <w:pPr>
              <w:pStyle w:val="TableParagraph"/>
              <w:spacing w:before="66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2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Canariun schwafurihii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3" w:hRule="atLeast"/>
        </w:trPr>
        <w:tc>
          <w:tcPr>
            <w:tcW w:w="707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62" w:type="dxa"/>
          </w:tcPr>
          <w:p>
            <w:pPr>
              <w:pStyle w:val="TableParagraph"/>
              <w:spacing w:before="7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Hevea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brasiliensis</w:t>
            </w:r>
          </w:p>
        </w:tc>
        <w:tc>
          <w:tcPr>
            <w:tcW w:w="3129" w:type="dxa"/>
          </w:tcPr>
          <w:p>
            <w:pPr>
              <w:pStyle w:val="TableParagraph"/>
              <w:spacing w:before="73"/>
              <w:ind w:left="955"/>
              <w:rPr>
                <w:sz w:val="24"/>
              </w:rPr>
            </w:pPr>
            <w:r>
              <w:rPr>
                <w:sz w:val="24"/>
              </w:rPr>
              <w:t>Com silk</w:t>
            </w:r>
          </w:p>
        </w:tc>
        <w:tc>
          <w:tcPr>
            <w:tcW w:w="2858" w:type="dxa"/>
          </w:tcPr>
          <w:p>
            <w:pPr>
              <w:pStyle w:val="TableParagraph"/>
              <w:spacing w:before="7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3" w:hRule="atLeast"/>
        </w:trPr>
        <w:tc>
          <w:tcPr>
            <w:tcW w:w="707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62" w:type="dxa"/>
          </w:tcPr>
          <w:p>
            <w:pPr>
              <w:pStyle w:val="TableParagraph"/>
              <w:spacing w:before="64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Barteria fistulosa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4"/>
              <w:ind w:left="955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2858" w:type="dxa"/>
          </w:tcPr>
          <w:p>
            <w:pPr>
              <w:pStyle w:val="TableParagraph"/>
              <w:spacing w:before="64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4" w:hRule="atLeast"/>
        </w:trPr>
        <w:tc>
          <w:tcPr>
            <w:tcW w:w="707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62" w:type="dxa"/>
          </w:tcPr>
          <w:p>
            <w:pPr>
              <w:pStyle w:val="TableParagraph"/>
              <w:spacing w:before="7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Tetraplura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turapera</w:t>
            </w:r>
          </w:p>
        </w:tc>
        <w:tc>
          <w:tcPr>
            <w:tcW w:w="3129" w:type="dxa"/>
          </w:tcPr>
          <w:p>
            <w:pPr>
              <w:pStyle w:val="TableParagraph"/>
              <w:spacing w:before="73"/>
              <w:ind w:left="955"/>
              <w:rPr>
                <w:sz w:val="24"/>
              </w:rPr>
            </w:pPr>
            <w:r>
              <w:rPr>
                <w:sz w:val="24"/>
              </w:rPr>
              <w:t>Milk</w:t>
            </w:r>
          </w:p>
        </w:tc>
        <w:tc>
          <w:tcPr>
            <w:tcW w:w="2858" w:type="dxa"/>
          </w:tcPr>
          <w:p>
            <w:pPr>
              <w:pStyle w:val="TableParagraph"/>
              <w:spacing w:before="7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5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Pyeftanthus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2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Diatum guinease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Light yellow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3" w:hRule="atLeast"/>
        </w:trPr>
        <w:tc>
          <w:tcPr>
            <w:tcW w:w="707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62" w:type="dxa"/>
          </w:tcPr>
          <w:p>
            <w:pPr>
              <w:pStyle w:val="TableParagraph"/>
              <w:spacing w:before="7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Dclinux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3129" w:type="dxa"/>
          </w:tcPr>
          <w:p>
            <w:pPr>
              <w:pStyle w:val="TableParagraph"/>
              <w:spacing w:before="73"/>
              <w:ind w:left="955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2858" w:type="dxa"/>
          </w:tcPr>
          <w:p>
            <w:pPr>
              <w:pStyle w:val="TableParagraph"/>
              <w:spacing w:before="7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4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Newhoitdiu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Iaevis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silk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6" w:hRule="atLeast"/>
        </w:trPr>
        <w:tc>
          <w:tcPr>
            <w:tcW w:w="707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62" w:type="dxa"/>
          </w:tcPr>
          <w:p>
            <w:pPr>
              <w:pStyle w:val="TableParagraph"/>
              <w:spacing w:before="6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3"/>
              <w:ind w:left="955"/>
              <w:rPr>
                <w:sz w:val="24"/>
              </w:rPr>
            </w:pPr>
            <w:r>
              <w:rPr>
                <w:sz w:val="24"/>
              </w:rPr>
              <w:t>Khaki</w:t>
            </w:r>
          </w:p>
        </w:tc>
        <w:tc>
          <w:tcPr>
            <w:tcW w:w="2858" w:type="dxa"/>
          </w:tcPr>
          <w:p>
            <w:pPr>
              <w:pStyle w:val="TableParagraph"/>
              <w:spacing w:before="63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8" w:hRule="atLeast"/>
        </w:trPr>
        <w:tc>
          <w:tcPr>
            <w:tcW w:w="707" w:type="dxa"/>
          </w:tcPr>
          <w:p>
            <w:pPr>
              <w:pStyle w:val="TableParagraph"/>
              <w:spacing w:before="67"/>
              <w:ind w:left="4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62" w:type="dxa"/>
          </w:tcPr>
          <w:p>
            <w:pPr>
              <w:pStyle w:val="TableParagraph"/>
              <w:spacing w:before="67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Isoberlina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tomensosa</w:t>
            </w:r>
          </w:p>
        </w:tc>
        <w:tc>
          <w:tcPr>
            <w:tcW w:w="3129" w:type="dxa"/>
          </w:tcPr>
          <w:p>
            <w:pPr>
              <w:pStyle w:val="TableParagraph"/>
              <w:spacing w:before="67"/>
              <w:ind w:left="955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2858" w:type="dxa"/>
          </w:tcPr>
          <w:p>
            <w:pPr>
              <w:pStyle w:val="TableParagraph"/>
              <w:spacing w:before="67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7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Alstonia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congensis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4" w:hRule="atLeast"/>
        </w:trPr>
        <w:tc>
          <w:tcPr>
            <w:tcW w:w="707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Ficus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elastic</w:t>
            </w:r>
          </w:p>
        </w:tc>
        <w:tc>
          <w:tcPr>
            <w:tcW w:w="3129" w:type="dxa"/>
          </w:tcPr>
          <w:p>
            <w:pPr>
              <w:pStyle w:val="TableParagraph"/>
              <w:spacing w:before="65"/>
              <w:ind w:left="955"/>
              <w:rPr>
                <w:sz w:val="24"/>
              </w:rPr>
            </w:pPr>
            <w:r>
              <w:rPr>
                <w:sz w:val="24"/>
              </w:rPr>
              <w:t>Light yellow</w:t>
            </w:r>
          </w:p>
        </w:tc>
        <w:tc>
          <w:tcPr>
            <w:tcW w:w="2858" w:type="dxa"/>
          </w:tcPr>
          <w:p>
            <w:pPr>
              <w:pStyle w:val="TableParagraph"/>
              <w:spacing w:before="65"/>
              <w:ind w:left="62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348" w:hRule="atLeast"/>
        </w:trPr>
        <w:tc>
          <w:tcPr>
            <w:tcW w:w="707" w:type="dxa"/>
          </w:tcPr>
          <w:p>
            <w:pPr>
              <w:pStyle w:val="TableParagraph"/>
              <w:spacing w:line="256" w:lineRule="exact" w:before="73"/>
              <w:ind w:left="4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62" w:type="dxa"/>
          </w:tcPr>
          <w:p>
            <w:pPr>
              <w:pStyle w:val="TableParagraph"/>
              <w:spacing w:line="256" w:lineRule="exact" w:before="73"/>
              <w:ind w:left="425"/>
              <w:rPr>
                <w:i/>
                <w:sz w:val="24"/>
              </w:rPr>
            </w:pPr>
            <w:r>
              <w:rPr>
                <w:i/>
                <w:sz w:val="24"/>
              </w:rPr>
              <w:t>Anogeissus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eiocapus</w:t>
            </w:r>
          </w:p>
        </w:tc>
        <w:tc>
          <w:tcPr>
            <w:tcW w:w="3129" w:type="dxa"/>
          </w:tcPr>
          <w:p>
            <w:pPr>
              <w:pStyle w:val="TableParagraph"/>
              <w:spacing w:line="256" w:lineRule="exact" w:before="73"/>
              <w:ind w:left="955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brown/red</w:t>
            </w:r>
          </w:p>
        </w:tc>
        <w:tc>
          <w:tcPr>
            <w:tcW w:w="2858" w:type="dxa"/>
          </w:tcPr>
          <w:p>
            <w:pPr>
              <w:pStyle w:val="TableParagraph"/>
              <w:spacing w:line="256" w:lineRule="exact" w:before="73"/>
              <w:ind w:left="623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360" w:bottom="1260" w:left="180" w:right="0"/>
        </w:sectPr>
      </w:pPr>
    </w:p>
    <w:tbl>
      <w:tblPr>
        <w:tblW w:w="0" w:type="auto"/>
        <w:jc w:val="left"/>
        <w:tblInd w:w="1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9"/>
        <w:gridCol w:w="2726"/>
        <w:gridCol w:w="1465"/>
      </w:tblGrid>
      <w:tr>
        <w:trPr>
          <w:trHeight w:val="339" w:hRule="atLeast"/>
        </w:trPr>
        <w:tc>
          <w:tcPr>
            <w:tcW w:w="4519" w:type="dxa"/>
          </w:tcPr>
          <w:p>
            <w:pPr>
              <w:pStyle w:val="TableParagraph"/>
              <w:tabs>
                <w:tab w:pos="1141" w:val="left" w:leader="none"/>
              </w:tabs>
              <w:spacing w:line="266" w:lineRule="exact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28</w:t>
              <w:tab/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popeguinii</w:t>
            </w:r>
          </w:p>
        </w:tc>
        <w:tc>
          <w:tcPr>
            <w:tcW w:w="2726" w:type="dxa"/>
          </w:tcPr>
          <w:p>
            <w:pPr>
              <w:pStyle w:val="TableParagraph"/>
              <w:spacing w:line="266" w:lineRule="exact"/>
              <w:ind w:left="726" w:right="915"/>
              <w:jc w:val="center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  <w:tc>
          <w:tcPr>
            <w:tcW w:w="1465" w:type="dxa"/>
          </w:tcPr>
          <w:p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41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29</w:t>
              <w:tab/>
            </w:r>
            <w:r>
              <w:rPr>
                <w:i/>
                <w:sz w:val="24"/>
              </w:rPr>
              <w:t>Vitex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895" w:right="913"/>
              <w:jc w:val="center"/>
              <w:rPr>
                <w:sz w:val="24"/>
              </w:rPr>
            </w:pPr>
            <w:r>
              <w:rPr>
                <w:sz w:val="24"/>
              </w:rPr>
              <w:t>Com silk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4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30</w:t>
              <w:tab/>
            </w:r>
            <w:r>
              <w:rPr>
                <w:i/>
                <w:sz w:val="24"/>
              </w:rPr>
              <w:t>Triplochiton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scleroxylon</w:t>
            </w:r>
          </w:p>
        </w:tc>
        <w:tc>
          <w:tcPr>
            <w:tcW w:w="2726" w:type="dxa"/>
          </w:tcPr>
          <w:p>
            <w:pPr>
              <w:pStyle w:val="TableParagraph"/>
              <w:spacing w:before="64"/>
              <w:ind w:left="759"/>
              <w:rPr>
                <w:sz w:val="24"/>
              </w:rPr>
            </w:pPr>
            <w:r>
              <w:rPr>
                <w:sz w:val="24"/>
              </w:rPr>
              <w:t>Carton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31</w:t>
              <w:tab/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759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8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7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32</w:t>
              <w:tab/>
            </w:r>
            <w:r>
              <w:rPr>
                <w:i/>
                <w:sz w:val="24"/>
              </w:rPr>
              <w:t>Tectona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7"/>
              <w:ind w:left="759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1465" w:type="dxa"/>
          </w:tcPr>
          <w:p>
            <w:pPr>
              <w:pStyle w:val="TableParagraph"/>
              <w:spacing w:before="67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5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33</w:t>
              <w:tab/>
            </w: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grandifolio</w:t>
            </w:r>
          </w:p>
        </w:tc>
        <w:tc>
          <w:tcPr>
            <w:tcW w:w="2726" w:type="dxa"/>
          </w:tcPr>
          <w:p>
            <w:pPr>
              <w:pStyle w:val="TableParagraph"/>
              <w:spacing w:before="65"/>
              <w:ind w:left="759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5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34</w:t>
              <w:tab/>
            </w:r>
            <w:r>
              <w:rPr>
                <w:i/>
                <w:sz w:val="24"/>
              </w:rPr>
              <w:t>Terminatlia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759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while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8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35</w:t>
              <w:tab/>
            </w:r>
            <w:r>
              <w:rPr>
                <w:i/>
                <w:sz w:val="24"/>
              </w:rPr>
              <w:t>Baphia nitida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5"/>
              <w:ind w:left="759"/>
              <w:rPr>
                <w:sz w:val="24"/>
              </w:rPr>
            </w:pPr>
            <w:r>
              <w:rPr>
                <w:sz w:val="24"/>
              </w:rPr>
              <w:t>Khaki</w:t>
            </w:r>
          </w:p>
        </w:tc>
        <w:tc>
          <w:tcPr>
            <w:tcW w:w="1465" w:type="dxa"/>
          </w:tcPr>
          <w:p>
            <w:pPr>
              <w:pStyle w:val="TableParagraph"/>
              <w:spacing w:before="65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7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36</w:t>
              <w:tab/>
            </w:r>
            <w:r>
              <w:rPr>
                <w:i/>
                <w:sz w:val="24"/>
              </w:rPr>
              <w:t>Gmelina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arborea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7"/>
              <w:ind w:left="759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1465" w:type="dxa"/>
          </w:tcPr>
          <w:p>
            <w:pPr>
              <w:pStyle w:val="TableParagraph"/>
              <w:spacing w:before="67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2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37</w:t>
              <w:tab/>
            </w:r>
            <w:r>
              <w:rPr>
                <w:i/>
                <w:sz w:val="24"/>
              </w:rPr>
              <w:t>Lonchoca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griffonianus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759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23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7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38</w:t>
              <w:tab/>
            </w:r>
            <w:r>
              <w:rPr>
                <w:i/>
                <w:sz w:val="24"/>
              </w:rPr>
              <w:t>Ceiba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2726" w:type="dxa"/>
          </w:tcPr>
          <w:p>
            <w:pPr>
              <w:pStyle w:val="TableParagraph"/>
              <w:spacing w:before="73"/>
              <w:ind w:left="759"/>
              <w:rPr>
                <w:sz w:val="24"/>
              </w:rPr>
            </w:pPr>
            <w:r>
              <w:rPr>
                <w:sz w:val="24"/>
              </w:rPr>
              <w:t>Com silk</w:t>
            </w:r>
          </w:p>
        </w:tc>
        <w:tc>
          <w:tcPr>
            <w:tcW w:w="1465" w:type="dxa"/>
          </w:tcPr>
          <w:p>
            <w:pPr>
              <w:pStyle w:val="TableParagraph"/>
              <w:spacing w:before="73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4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39</w:t>
              <w:tab/>
            </w:r>
            <w:r>
              <w:rPr>
                <w:i/>
                <w:sz w:val="24"/>
              </w:rPr>
              <w:t>Bambax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buonopozense</w:t>
            </w:r>
          </w:p>
        </w:tc>
        <w:tc>
          <w:tcPr>
            <w:tcW w:w="2726" w:type="dxa"/>
          </w:tcPr>
          <w:p>
            <w:pPr>
              <w:pStyle w:val="TableParagraph"/>
              <w:spacing w:before="64"/>
              <w:ind w:left="759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5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40</w:t>
              <w:tab/>
            </w:r>
            <w:r>
              <w:rPr>
                <w:i/>
                <w:sz w:val="24"/>
              </w:rPr>
              <w:t>Mangifera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5"/>
              <w:ind w:left="759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2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41</w:t>
              <w:tab/>
            </w:r>
            <w:r>
              <w:rPr>
                <w:i/>
                <w:sz w:val="24"/>
              </w:rPr>
              <w:t>Xylopia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aethiopica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759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7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42</w:t>
              <w:tab/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ivorensis/Khayagr</w:t>
            </w:r>
          </w:p>
        </w:tc>
        <w:tc>
          <w:tcPr>
            <w:tcW w:w="2726" w:type="dxa"/>
          </w:tcPr>
          <w:p>
            <w:pPr>
              <w:pStyle w:val="TableParagraph"/>
              <w:spacing w:before="73"/>
              <w:ind w:left="759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465" w:type="dxa"/>
          </w:tcPr>
          <w:p>
            <w:pPr>
              <w:pStyle w:val="TableParagraph"/>
              <w:spacing w:before="7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43</w:t>
              <w:tab/>
            </w:r>
            <w:r>
              <w:rPr>
                <w:i/>
                <w:sz w:val="24"/>
              </w:rPr>
              <w:t>Oncoba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spinossa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5"/>
              <w:ind w:left="759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  <w:tc>
          <w:tcPr>
            <w:tcW w:w="1465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4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44</w:t>
              <w:tab/>
            </w:r>
            <w:r>
              <w:rPr>
                <w:i/>
                <w:sz w:val="24"/>
              </w:rPr>
              <w:t>Anlhodesta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dejenalensis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4"/>
              <w:ind w:left="759"/>
              <w:rPr>
                <w:sz w:val="24"/>
              </w:rPr>
            </w:pPr>
            <w:r>
              <w:rPr>
                <w:sz w:val="24"/>
              </w:rPr>
              <w:t>Wheat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45</w:t>
              <w:tab/>
            </w:r>
            <w:r>
              <w:rPr>
                <w:i/>
                <w:sz w:val="24"/>
              </w:rPr>
              <w:t>Chlorophora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excels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3"/>
              <w:ind w:left="759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3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4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46</w:t>
              <w:tab/>
            </w:r>
            <w:r>
              <w:rPr>
                <w:i/>
                <w:sz w:val="24"/>
              </w:rPr>
              <w:t>Garania gnetrides</w:t>
            </w:r>
          </w:p>
        </w:tc>
        <w:tc>
          <w:tcPr>
            <w:tcW w:w="2726" w:type="dxa"/>
          </w:tcPr>
          <w:p>
            <w:pPr>
              <w:pStyle w:val="TableParagraph"/>
              <w:spacing w:before="64"/>
              <w:ind w:left="759"/>
              <w:rPr>
                <w:sz w:val="24"/>
              </w:rPr>
            </w:pPr>
            <w:r>
              <w:rPr>
                <w:sz w:val="24"/>
              </w:rPr>
              <w:t>White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24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73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47</w:t>
              <w:tab/>
            </w:r>
            <w:r>
              <w:rPr>
                <w:i/>
                <w:sz w:val="24"/>
              </w:rPr>
              <w:t>Annoa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2726" w:type="dxa"/>
          </w:tcPr>
          <w:p>
            <w:pPr>
              <w:pStyle w:val="TableParagraph"/>
              <w:spacing w:before="73"/>
              <w:ind w:left="759"/>
              <w:rPr>
                <w:sz w:val="24"/>
              </w:rPr>
            </w:pPr>
            <w:r>
              <w:rPr>
                <w:sz w:val="24"/>
              </w:rPr>
              <w:t>Red</w:t>
            </w:r>
          </w:p>
        </w:tc>
        <w:tc>
          <w:tcPr>
            <w:tcW w:w="1465" w:type="dxa"/>
          </w:tcPr>
          <w:p>
            <w:pPr>
              <w:pStyle w:val="TableParagraph"/>
              <w:spacing w:before="7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48</w:t>
              <w:tab/>
            </w:r>
            <w:r>
              <w:rPr>
                <w:i/>
                <w:sz w:val="24"/>
              </w:rPr>
              <w:t>Manikara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obovata</w:t>
            </w:r>
          </w:p>
        </w:tc>
        <w:tc>
          <w:tcPr>
            <w:tcW w:w="2726" w:type="dxa"/>
          </w:tcPr>
          <w:p>
            <w:pPr>
              <w:pStyle w:val="TableParagraph"/>
              <w:spacing w:before="65"/>
              <w:ind w:left="759"/>
              <w:rPr>
                <w:sz w:val="24"/>
              </w:rPr>
            </w:pPr>
            <w:r>
              <w:rPr>
                <w:sz w:val="24"/>
              </w:rPr>
              <w:t>Carton</w:t>
            </w:r>
          </w:p>
        </w:tc>
        <w:tc>
          <w:tcPr>
            <w:tcW w:w="1465" w:type="dxa"/>
          </w:tcPr>
          <w:p>
            <w:pPr>
              <w:pStyle w:val="TableParagraph"/>
              <w:spacing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416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before="64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49</w:t>
              <w:tab/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diderichii</w:t>
            </w:r>
          </w:p>
        </w:tc>
        <w:tc>
          <w:tcPr>
            <w:tcW w:w="2726" w:type="dxa"/>
          </w:tcPr>
          <w:p>
            <w:pPr>
              <w:pStyle w:val="TableParagraph"/>
              <w:spacing w:before="64"/>
              <w:ind w:left="759"/>
              <w:rPr>
                <w:sz w:val="24"/>
              </w:rPr>
            </w:pPr>
            <w:r>
              <w:rPr>
                <w:sz w:val="24"/>
              </w:rPr>
              <w:t>Khaki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Hard</w:t>
            </w:r>
          </w:p>
        </w:tc>
      </w:tr>
      <w:tr>
        <w:trPr>
          <w:trHeight w:val="341" w:hRule="atLeast"/>
        </w:trPr>
        <w:tc>
          <w:tcPr>
            <w:tcW w:w="4519" w:type="dxa"/>
          </w:tcPr>
          <w:p>
            <w:pPr>
              <w:pStyle w:val="TableParagraph"/>
              <w:tabs>
                <w:tab w:pos="1187" w:val="left" w:leader="none"/>
              </w:tabs>
              <w:spacing w:line="256" w:lineRule="exact" w:before="65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50</w:t>
              <w:tab/>
            </w:r>
            <w:r>
              <w:rPr>
                <w:i/>
                <w:sz w:val="24"/>
              </w:rPr>
              <w:t>Daniella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Olivera</w:t>
            </w:r>
          </w:p>
        </w:tc>
        <w:tc>
          <w:tcPr>
            <w:tcW w:w="2726" w:type="dxa"/>
          </w:tcPr>
          <w:p>
            <w:pPr>
              <w:pStyle w:val="TableParagraph"/>
              <w:spacing w:line="256" w:lineRule="exact" w:before="65"/>
              <w:ind w:left="759"/>
              <w:rPr>
                <w:sz w:val="24"/>
              </w:rPr>
            </w:pPr>
            <w:r>
              <w:rPr>
                <w:sz w:val="24"/>
              </w:rPr>
              <w:t>Cream</w:t>
            </w:r>
          </w:p>
        </w:tc>
        <w:tc>
          <w:tcPr>
            <w:tcW w:w="1465" w:type="dxa"/>
          </w:tcPr>
          <w:p>
            <w:pPr>
              <w:pStyle w:val="TableParagraph"/>
              <w:spacing w:line="256" w:lineRule="exact" w:before="65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/>
        <w:pict>
          <v:rect style="position:absolute;margin-left:71.304001pt;margin-top:13.325031pt;width:522.816025pt;height:.719pt;mso-position-horizontal-relative:page;mso-position-vertical-relative:paragraph;z-index:-15566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pgSz w:w="12240" w:h="15840"/>
          <w:pgMar w:header="0" w:footer="1068" w:top="1440" w:bottom="1260" w:left="180" w:right="0"/>
        </w:sectPr>
      </w:pPr>
    </w:p>
    <w:p>
      <w:pPr>
        <w:spacing w:line="360" w:lineRule="auto" w:before="79" w:after="9"/>
        <w:ind w:left="1260" w:right="2916" w:firstLine="0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graphical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below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 Results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Solubility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%</w:t>
      </w: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960"/>
        <w:gridCol w:w="1875"/>
        <w:gridCol w:w="2025"/>
        <w:gridCol w:w="1067"/>
        <w:gridCol w:w="1962"/>
      </w:tblGrid>
      <w:tr>
        <w:trPr>
          <w:trHeight w:val="414" w:hRule="atLeast"/>
        </w:trPr>
        <w:tc>
          <w:tcPr>
            <w:tcW w:w="7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Botanical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Coldwater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100°C</w:t>
            </w:r>
          </w:p>
        </w:tc>
        <w:tc>
          <w:tcPr>
            <w:tcW w:w="10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Ether</w:t>
            </w:r>
          </w:p>
        </w:tc>
        <w:tc>
          <w:tcPr>
            <w:tcW w:w="19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NaOH</w:t>
            </w:r>
          </w:p>
        </w:tc>
      </w:tr>
      <w:tr>
        <w:trPr>
          <w:trHeight w:val="345" w:hRule="atLeast"/>
        </w:trPr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Brachystegla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2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0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Hamoa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</w:tr>
      <w:tr>
        <w:trPr>
          <w:trHeight w:val="42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Pteracarpus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soyouxi</w:t>
            </w:r>
          </w:p>
        </w:tc>
        <w:tc>
          <w:tcPr>
            <w:tcW w:w="187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1130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1962" w:type="dxa"/>
          </w:tcPr>
          <w:p>
            <w:pPr>
              <w:pStyle w:val="TableParagraph"/>
              <w:spacing w:before="64"/>
              <w:ind w:left="323"/>
              <w:rPr>
                <w:sz w:val="24"/>
              </w:rPr>
            </w:pPr>
            <w:r>
              <w:rPr>
                <w:sz w:val="24"/>
              </w:rPr>
              <w:t>13.34</w:t>
            </w:r>
          </w:p>
        </w:tc>
      </w:tr>
      <w:tr>
        <w:trPr>
          <w:trHeight w:val="422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0" w:type="dxa"/>
          </w:tcPr>
          <w:p>
            <w:pPr>
              <w:pStyle w:val="TableParagraph"/>
              <w:spacing w:before="7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Garcinia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1875" w:type="dxa"/>
          </w:tcPr>
          <w:p>
            <w:pPr>
              <w:pStyle w:val="TableParagraph"/>
              <w:spacing w:before="73"/>
              <w:ind w:left="160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2025" w:type="dxa"/>
          </w:tcPr>
          <w:p>
            <w:pPr>
              <w:pStyle w:val="TableParagraph"/>
              <w:spacing w:before="73"/>
              <w:ind w:left="174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73"/>
              <w:ind w:left="221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ind w:left="32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</w:tr>
      <w:tr>
        <w:trPr>
          <w:trHeight w:val="422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Lophura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10.83</w:t>
            </w:r>
          </w:p>
        </w:tc>
      </w:tr>
      <w:tr>
        <w:trPr>
          <w:trHeight w:val="423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0" w:type="dxa"/>
          </w:tcPr>
          <w:p>
            <w:pPr>
              <w:pStyle w:val="TableParagraph"/>
              <w:spacing w:before="7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Albuzia /zygia</w:t>
            </w:r>
          </w:p>
        </w:tc>
        <w:tc>
          <w:tcPr>
            <w:tcW w:w="1875" w:type="dxa"/>
          </w:tcPr>
          <w:p>
            <w:pPr>
              <w:pStyle w:val="TableParagraph"/>
              <w:spacing w:before="73"/>
              <w:ind w:left="160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2025" w:type="dxa"/>
          </w:tcPr>
          <w:p>
            <w:pPr>
              <w:pStyle w:val="TableParagraph"/>
              <w:spacing w:before="73"/>
              <w:ind w:left="174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067" w:type="dxa"/>
          </w:tcPr>
          <w:p>
            <w:pPr>
              <w:pStyle w:val="TableParagraph"/>
              <w:spacing w:before="73"/>
              <w:ind w:left="221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ind w:left="323"/>
              <w:rPr>
                <w:sz w:val="24"/>
              </w:rPr>
            </w:pPr>
            <w:r>
              <w:rPr>
                <w:sz w:val="24"/>
              </w:rPr>
              <w:t>21.83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Brachystigia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eurecomya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4.41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</w:tr>
      <w:tr>
        <w:trPr>
          <w:trHeight w:val="415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Ceitis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</w:tr>
      <w:tr>
        <w:trPr>
          <w:trHeight w:val="422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Cola gigantia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2.97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20.20</w:t>
            </w:r>
          </w:p>
        </w:tc>
      </w:tr>
      <w:tr>
        <w:trPr>
          <w:trHeight w:val="423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60" w:type="dxa"/>
          </w:tcPr>
          <w:p>
            <w:pPr>
              <w:pStyle w:val="TableParagraph"/>
              <w:spacing w:before="7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diderrichii</w:t>
            </w:r>
          </w:p>
        </w:tc>
        <w:tc>
          <w:tcPr>
            <w:tcW w:w="1875" w:type="dxa"/>
          </w:tcPr>
          <w:p>
            <w:pPr>
              <w:pStyle w:val="TableParagraph"/>
              <w:spacing w:before="73"/>
              <w:ind w:left="160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2025" w:type="dxa"/>
          </w:tcPr>
          <w:p>
            <w:pPr>
              <w:pStyle w:val="TableParagraph"/>
              <w:spacing w:before="73"/>
              <w:ind w:left="174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1067" w:type="dxa"/>
          </w:tcPr>
          <w:p>
            <w:pPr>
              <w:pStyle w:val="TableParagraph"/>
              <w:spacing w:before="73"/>
              <w:ind w:left="221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ind w:left="323"/>
              <w:rPr>
                <w:sz w:val="24"/>
              </w:rPr>
            </w:pPr>
            <w:r>
              <w:rPr>
                <w:sz w:val="24"/>
              </w:rPr>
              <w:t>21.81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Anarcardum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occidentate</w:t>
            </w:r>
          </w:p>
        </w:tc>
        <w:tc>
          <w:tcPr>
            <w:tcW w:w="187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3.31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962" w:type="dxa"/>
          </w:tcPr>
          <w:p>
            <w:pPr>
              <w:pStyle w:val="TableParagraph"/>
              <w:spacing w:before="64"/>
              <w:ind w:left="323"/>
              <w:rPr>
                <w:sz w:val="24"/>
              </w:rPr>
            </w:pPr>
            <w:r>
              <w:rPr>
                <w:sz w:val="24"/>
              </w:rPr>
              <w:t>20,08</w:t>
            </w:r>
          </w:p>
        </w:tc>
      </w:tr>
      <w:tr>
        <w:trPr>
          <w:trHeight w:val="422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Iruingia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gabanonesis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37.13</w:t>
            </w:r>
          </w:p>
        </w:tc>
      </w:tr>
      <w:tr>
        <w:trPr>
          <w:trHeight w:val="423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60" w:type="dxa"/>
          </w:tcPr>
          <w:p>
            <w:pPr>
              <w:pStyle w:val="TableParagraph"/>
              <w:spacing w:before="7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Aibizia ferruginea</w:t>
            </w:r>
          </w:p>
        </w:tc>
        <w:tc>
          <w:tcPr>
            <w:tcW w:w="1875" w:type="dxa"/>
          </w:tcPr>
          <w:p>
            <w:pPr>
              <w:pStyle w:val="TableParagraph"/>
              <w:spacing w:before="73"/>
              <w:ind w:left="160"/>
              <w:rPr>
                <w:sz w:val="24"/>
              </w:rPr>
            </w:pPr>
            <w:r>
              <w:rPr>
                <w:sz w:val="24"/>
              </w:rPr>
              <w:t>7.06</w:t>
            </w:r>
          </w:p>
        </w:tc>
        <w:tc>
          <w:tcPr>
            <w:tcW w:w="2025" w:type="dxa"/>
          </w:tcPr>
          <w:p>
            <w:pPr>
              <w:pStyle w:val="TableParagraph"/>
              <w:spacing w:before="73"/>
              <w:ind w:left="174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067" w:type="dxa"/>
          </w:tcPr>
          <w:p>
            <w:pPr>
              <w:pStyle w:val="TableParagraph"/>
              <w:spacing w:before="73"/>
              <w:ind w:left="221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ind w:left="323"/>
              <w:rPr>
                <w:sz w:val="24"/>
              </w:rPr>
            </w:pPr>
            <w:r>
              <w:rPr>
                <w:sz w:val="24"/>
              </w:rPr>
              <w:t>14.21</w:t>
            </w:r>
          </w:p>
        </w:tc>
      </w:tr>
      <w:tr>
        <w:trPr>
          <w:trHeight w:val="445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Azadirachta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8.15</w:t>
            </w:r>
          </w:p>
        </w:tc>
        <w:tc>
          <w:tcPr>
            <w:tcW w:w="1067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1962" w:type="dxa"/>
          </w:tcPr>
          <w:p>
            <w:pPr>
              <w:pStyle w:val="TableParagraph"/>
              <w:spacing w:before="64"/>
              <w:ind w:left="323"/>
              <w:rPr>
                <w:sz w:val="24"/>
              </w:rPr>
            </w:pPr>
            <w:r>
              <w:rPr>
                <w:sz w:val="24"/>
              </w:rPr>
              <w:t>19.18</w:t>
            </w:r>
          </w:p>
        </w:tc>
      </w:tr>
      <w:tr>
        <w:trPr>
          <w:trHeight w:val="444" w:hRule="atLeast"/>
        </w:trPr>
        <w:tc>
          <w:tcPr>
            <w:tcW w:w="701" w:type="dxa"/>
          </w:tcPr>
          <w:p>
            <w:pPr>
              <w:pStyle w:val="TableParagraph"/>
              <w:spacing w:before="94"/>
              <w:ind w:left="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60" w:type="dxa"/>
          </w:tcPr>
          <w:p>
            <w:pPr>
              <w:pStyle w:val="TableParagraph"/>
              <w:spacing w:before="9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Canarium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schwafurihii</w:t>
            </w:r>
          </w:p>
        </w:tc>
        <w:tc>
          <w:tcPr>
            <w:tcW w:w="1875" w:type="dxa"/>
          </w:tcPr>
          <w:p>
            <w:pPr>
              <w:pStyle w:val="TableParagraph"/>
              <w:spacing w:before="94"/>
              <w:ind w:left="16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2025" w:type="dxa"/>
          </w:tcPr>
          <w:p>
            <w:pPr>
              <w:pStyle w:val="TableParagraph"/>
              <w:spacing w:before="94"/>
              <w:ind w:left="174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67" w:type="dxa"/>
          </w:tcPr>
          <w:p>
            <w:pPr>
              <w:pStyle w:val="TableParagraph"/>
              <w:spacing w:before="94"/>
              <w:ind w:left="221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962" w:type="dxa"/>
          </w:tcPr>
          <w:p>
            <w:pPr>
              <w:pStyle w:val="TableParagraph"/>
              <w:spacing w:before="94"/>
              <w:ind w:left="323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</w:tr>
      <w:tr>
        <w:trPr>
          <w:trHeight w:val="413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Hevea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brasilensis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6.55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28.60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Barteria fistulosa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9.45</w:t>
            </w:r>
          </w:p>
        </w:tc>
        <w:tc>
          <w:tcPr>
            <w:tcW w:w="1067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962" w:type="dxa"/>
          </w:tcPr>
          <w:p>
            <w:pPr>
              <w:pStyle w:val="TableParagraph"/>
              <w:spacing w:before="64"/>
              <w:ind w:left="323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Tetraplura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terapera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3.27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</w:tr>
      <w:tr>
        <w:trPr>
          <w:trHeight w:val="415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Pyenanthus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</w:tr>
      <w:tr>
        <w:trPr>
          <w:trHeight w:val="422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Dialum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guinease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</w:tr>
      <w:tr>
        <w:trPr>
          <w:trHeight w:val="426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60" w:type="dxa"/>
          </w:tcPr>
          <w:p>
            <w:pPr>
              <w:pStyle w:val="TableParagraph"/>
              <w:spacing w:before="7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Delinox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1875" w:type="dxa"/>
          </w:tcPr>
          <w:p>
            <w:pPr>
              <w:pStyle w:val="TableParagraph"/>
              <w:spacing w:before="73"/>
              <w:ind w:left="160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w="2025" w:type="dxa"/>
          </w:tcPr>
          <w:p>
            <w:pPr>
              <w:pStyle w:val="TableParagraph"/>
              <w:spacing w:before="73"/>
              <w:ind w:left="174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73"/>
              <w:ind w:left="221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ind w:left="323"/>
              <w:rPr>
                <w:sz w:val="24"/>
              </w:rPr>
            </w:pPr>
            <w:r>
              <w:rPr>
                <w:sz w:val="24"/>
              </w:rPr>
              <w:t>13.72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7"/>
              <w:ind w:left="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60" w:type="dxa"/>
          </w:tcPr>
          <w:p>
            <w:pPr>
              <w:pStyle w:val="TableParagraph"/>
              <w:spacing w:before="67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Newboudia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laevis</w:t>
            </w:r>
          </w:p>
        </w:tc>
        <w:tc>
          <w:tcPr>
            <w:tcW w:w="1875" w:type="dxa"/>
          </w:tcPr>
          <w:p>
            <w:pPr>
              <w:pStyle w:val="TableParagraph"/>
              <w:spacing w:before="67"/>
              <w:ind w:left="160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2025" w:type="dxa"/>
          </w:tcPr>
          <w:p>
            <w:pPr>
              <w:pStyle w:val="TableParagraph"/>
              <w:spacing w:before="67"/>
              <w:ind w:left="174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067" w:type="dxa"/>
          </w:tcPr>
          <w:p>
            <w:pPr>
              <w:pStyle w:val="TableParagraph"/>
              <w:spacing w:before="67"/>
              <w:ind w:left="221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962" w:type="dxa"/>
          </w:tcPr>
          <w:p>
            <w:pPr>
              <w:pStyle w:val="TableParagraph"/>
              <w:spacing w:before="67"/>
              <w:ind w:left="323"/>
              <w:rPr>
                <w:sz w:val="24"/>
              </w:rPr>
            </w:pPr>
            <w:r>
              <w:rPr>
                <w:sz w:val="24"/>
              </w:rPr>
              <w:t>27.21</w:t>
            </w:r>
          </w:p>
        </w:tc>
      </w:tr>
      <w:tr>
        <w:trPr>
          <w:trHeight w:val="415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60"/>
              <w:rPr>
                <w:sz w:val="24"/>
              </w:rPr>
            </w:pPr>
            <w:r>
              <w:rPr>
                <w:sz w:val="24"/>
              </w:rPr>
              <w:t>8.07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10.71</w:t>
            </w:r>
          </w:p>
        </w:tc>
        <w:tc>
          <w:tcPr>
            <w:tcW w:w="1067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962" w:type="dxa"/>
          </w:tcPr>
          <w:p>
            <w:pPr>
              <w:pStyle w:val="TableParagraph"/>
              <w:spacing w:before="63"/>
              <w:ind w:left="323"/>
              <w:rPr>
                <w:sz w:val="24"/>
              </w:rPr>
            </w:pPr>
            <w:r>
              <w:rPr>
                <w:sz w:val="24"/>
              </w:rPr>
              <w:t>13.85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Isoberlina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tomensosa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38.12</w:t>
            </w:r>
          </w:p>
        </w:tc>
      </w:tr>
      <w:tr>
        <w:trPr>
          <w:trHeight w:val="416" w:hRule="atLeast"/>
        </w:trPr>
        <w:tc>
          <w:tcPr>
            <w:tcW w:w="701" w:type="dxa"/>
          </w:tcPr>
          <w:p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Alstonia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congensis</w:t>
            </w:r>
          </w:p>
        </w:tc>
        <w:tc>
          <w:tcPr>
            <w:tcW w:w="1875" w:type="dxa"/>
          </w:tcPr>
          <w:p>
            <w:pPr>
              <w:pStyle w:val="TableParagraph"/>
              <w:spacing w:before="64"/>
              <w:ind w:left="16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067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1962" w:type="dxa"/>
          </w:tcPr>
          <w:p>
            <w:pPr>
              <w:pStyle w:val="TableParagraph"/>
              <w:spacing w:before="64"/>
              <w:ind w:left="323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Ficus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elastic</w:t>
            </w:r>
          </w:p>
        </w:tc>
        <w:tc>
          <w:tcPr>
            <w:tcW w:w="1875" w:type="dxa"/>
          </w:tcPr>
          <w:p>
            <w:pPr>
              <w:pStyle w:val="TableParagraph"/>
              <w:spacing w:before="65"/>
              <w:ind w:left="16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1067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962" w:type="dxa"/>
          </w:tcPr>
          <w:p>
            <w:pPr>
              <w:pStyle w:val="TableParagraph"/>
              <w:spacing w:before="65"/>
              <w:ind w:left="323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</w:tr>
      <w:tr>
        <w:trPr>
          <w:trHeight w:val="341" w:hRule="atLeast"/>
        </w:trPr>
        <w:tc>
          <w:tcPr>
            <w:tcW w:w="701" w:type="dxa"/>
          </w:tcPr>
          <w:p>
            <w:pPr>
              <w:pStyle w:val="TableParagraph"/>
              <w:spacing w:line="256" w:lineRule="exact" w:before="65"/>
              <w:ind w:left="4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60" w:type="dxa"/>
          </w:tcPr>
          <w:p>
            <w:pPr>
              <w:pStyle w:val="TableParagraph"/>
              <w:spacing w:line="256" w:lineRule="exact" w:before="65"/>
              <w:ind w:left="419"/>
              <w:rPr>
                <w:i/>
                <w:sz w:val="24"/>
              </w:rPr>
            </w:pPr>
            <w:r>
              <w:rPr>
                <w:i/>
                <w:sz w:val="24"/>
              </w:rPr>
              <w:t>Anogeissus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eiocapus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exact" w:before="65"/>
              <w:ind w:left="220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025" w:type="dxa"/>
          </w:tcPr>
          <w:p>
            <w:pPr>
              <w:pStyle w:val="TableParagraph"/>
              <w:spacing w:line="256" w:lineRule="exact" w:before="65"/>
              <w:ind w:left="174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1067" w:type="dxa"/>
          </w:tcPr>
          <w:p>
            <w:pPr>
              <w:pStyle w:val="TableParagraph"/>
              <w:spacing w:line="256" w:lineRule="exact" w:before="65"/>
              <w:ind w:left="221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962" w:type="dxa"/>
          </w:tcPr>
          <w:p>
            <w:pPr>
              <w:pStyle w:val="TableParagraph"/>
              <w:spacing w:line="256" w:lineRule="exact" w:before="65"/>
              <w:ind w:left="323"/>
              <w:rPr>
                <w:sz w:val="24"/>
              </w:rPr>
            </w:pPr>
            <w:r>
              <w:rPr>
                <w:sz w:val="24"/>
              </w:rPr>
              <w:t>1334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360" w:bottom="1260" w:left="180" w:right="0"/>
        </w:sect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1130"/>
        <w:gridCol w:w="1778"/>
        <w:gridCol w:w="2301"/>
        <w:gridCol w:w="1767"/>
      </w:tblGrid>
      <w:tr>
        <w:trPr>
          <w:trHeight w:val="339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line="266" w:lineRule="exact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28</w:t>
              <w:tab/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popeguinii</w:t>
            </w:r>
          </w:p>
        </w:tc>
        <w:tc>
          <w:tcPr>
            <w:tcW w:w="1130" w:type="dxa"/>
          </w:tcPr>
          <w:p>
            <w:pPr>
              <w:pStyle w:val="TableParagraph"/>
              <w:spacing w:line="266" w:lineRule="exact"/>
              <w:ind w:left="186" w:right="208"/>
              <w:jc w:val="center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778" w:type="dxa"/>
          </w:tcPr>
          <w:p>
            <w:pPr>
              <w:pStyle w:val="TableParagraph"/>
              <w:spacing w:line="26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2301" w:type="dxa"/>
          </w:tcPr>
          <w:p>
            <w:pPr>
              <w:pStyle w:val="TableParagraph"/>
              <w:spacing w:line="266" w:lineRule="exact"/>
              <w:ind w:left="1431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767" w:type="dxa"/>
          </w:tcPr>
          <w:p>
            <w:pPr>
              <w:pStyle w:val="TableParagraph"/>
              <w:spacing w:line="266" w:lineRule="exact"/>
              <w:ind w:left="328"/>
              <w:rPr>
                <w:sz w:val="24"/>
              </w:rPr>
            </w:pPr>
            <w:r>
              <w:rPr>
                <w:sz w:val="24"/>
              </w:rPr>
              <w:t>28.85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29</w:t>
              <w:tab/>
            </w:r>
            <w:r>
              <w:rPr>
                <w:i/>
                <w:sz w:val="24"/>
              </w:rPr>
              <w:t>Vitex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10.25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14.25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10,83</w:t>
            </w:r>
          </w:p>
        </w:tc>
      </w:tr>
      <w:tr>
        <w:trPr>
          <w:trHeight w:val="423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30</w:t>
              <w:tab/>
            </w:r>
            <w:r>
              <w:rPr>
                <w:i/>
                <w:sz w:val="24"/>
              </w:rPr>
              <w:t>Triplochiton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scleroxylon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11.83</w:t>
            </w:r>
          </w:p>
        </w:tc>
      </w:tr>
      <w:tr>
        <w:trPr>
          <w:trHeight w:val="422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7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31</w:t>
              <w:tab/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778" w:type="dxa"/>
          </w:tcPr>
          <w:p>
            <w:pPr>
              <w:pStyle w:val="TableParagraph"/>
              <w:spacing w:before="7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2301" w:type="dxa"/>
          </w:tcPr>
          <w:p>
            <w:pPr>
              <w:pStyle w:val="TableParagraph"/>
              <w:spacing w:before="73"/>
              <w:ind w:left="1431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767" w:type="dxa"/>
          </w:tcPr>
          <w:p>
            <w:pPr>
              <w:pStyle w:val="TableParagraph"/>
              <w:spacing w:before="73"/>
              <w:ind w:left="328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</w:tr>
      <w:tr>
        <w:trPr>
          <w:trHeight w:val="416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32</w:t>
              <w:tab/>
            </w:r>
            <w:r>
              <w:rPr>
                <w:i/>
                <w:sz w:val="24"/>
              </w:rPr>
              <w:t>Tectona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22.21</w:t>
            </w:r>
          </w:p>
        </w:tc>
      </w:tr>
      <w:tr>
        <w:trPr>
          <w:trHeight w:val="418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7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33</w:t>
              <w:tab/>
            </w: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grandifolio</w:t>
            </w:r>
          </w:p>
        </w:tc>
        <w:tc>
          <w:tcPr>
            <w:tcW w:w="1130" w:type="dxa"/>
          </w:tcPr>
          <w:p>
            <w:pPr>
              <w:pStyle w:val="TableParagraph"/>
              <w:spacing w:before="67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4.22</w:t>
            </w:r>
          </w:p>
        </w:tc>
        <w:tc>
          <w:tcPr>
            <w:tcW w:w="1778" w:type="dxa"/>
          </w:tcPr>
          <w:p>
            <w:pPr>
              <w:pStyle w:val="TableParagraph"/>
              <w:spacing w:before="67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630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7"/>
              <w:ind w:left="1431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7"/>
              <w:ind w:left="328"/>
              <w:rPr>
                <w:sz w:val="24"/>
              </w:rPr>
            </w:pPr>
            <w:r>
              <w:rPr>
                <w:sz w:val="24"/>
              </w:rPr>
              <w:t>20.20</w:t>
            </w:r>
          </w:p>
        </w:tc>
      </w:tr>
      <w:tr>
        <w:trPr>
          <w:trHeight w:val="415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34</w:t>
              <w:tab/>
            </w:r>
            <w:r>
              <w:rPr>
                <w:i/>
                <w:sz w:val="24"/>
              </w:rPr>
              <w:t>Terminatlia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</w:tr>
      <w:tr>
        <w:trPr>
          <w:trHeight w:val="422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35</w:t>
              <w:tab/>
            </w:r>
            <w:r>
              <w:rPr>
                <w:i/>
                <w:sz w:val="24"/>
              </w:rPr>
              <w:t>Baphia nitida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</w:tr>
      <w:tr>
        <w:trPr>
          <w:trHeight w:val="423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7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36</w:t>
              <w:tab/>
            </w:r>
            <w:r>
              <w:rPr>
                <w:i/>
                <w:sz w:val="24"/>
              </w:rPr>
              <w:t>Gmelina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arborea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778" w:type="dxa"/>
          </w:tcPr>
          <w:p>
            <w:pPr>
              <w:pStyle w:val="TableParagraph"/>
              <w:spacing w:before="7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5.46</w:t>
            </w:r>
          </w:p>
        </w:tc>
        <w:tc>
          <w:tcPr>
            <w:tcW w:w="2301" w:type="dxa"/>
          </w:tcPr>
          <w:p>
            <w:pPr>
              <w:pStyle w:val="TableParagraph"/>
              <w:spacing w:before="73"/>
              <w:ind w:left="143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767" w:type="dxa"/>
          </w:tcPr>
          <w:p>
            <w:pPr>
              <w:pStyle w:val="TableParagraph"/>
              <w:spacing w:before="73"/>
              <w:ind w:left="328"/>
              <w:rPr>
                <w:sz w:val="24"/>
              </w:rPr>
            </w:pPr>
            <w:r>
              <w:rPr>
                <w:sz w:val="24"/>
              </w:rPr>
              <w:t>27.13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37</w:t>
              <w:tab/>
            </w:r>
            <w:r>
              <w:rPr>
                <w:i/>
                <w:sz w:val="24"/>
              </w:rPr>
              <w:t>Lonchocarpus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14.21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spacing w:before="63"/>
              <w:ind w:left="991"/>
              <w:rPr>
                <w:i/>
                <w:sz w:val="24"/>
              </w:rPr>
            </w:pPr>
            <w:r>
              <w:rPr>
                <w:i/>
                <w:sz w:val="24"/>
              </w:rPr>
              <w:t>griffonianus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38</w:t>
              <w:tab/>
            </w:r>
            <w:r>
              <w:rPr>
                <w:i/>
                <w:sz w:val="24"/>
              </w:rPr>
              <w:t>Ceiba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petandra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10.15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19.18</w:t>
            </w:r>
          </w:p>
        </w:tc>
      </w:tr>
      <w:tr>
        <w:trPr>
          <w:trHeight w:val="417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39</w:t>
              <w:tab/>
            </w:r>
            <w:r>
              <w:rPr>
                <w:i/>
                <w:sz w:val="24"/>
              </w:rPr>
              <w:t>Bombax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buonopozense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</w:tr>
      <w:tr>
        <w:trPr>
          <w:trHeight w:val="417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40</w:t>
              <w:tab/>
            </w:r>
            <w:r>
              <w:rPr>
                <w:i/>
                <w:sz w:val="24"/>
              </w:rPr>
              <w:t>Mangifera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28.60</w:t>
            </w:r>
          </w:p>
        </w:tc>
      </w:tr>
      <w:tr>
        <w:trPr>
          <w:trHeight w:val="417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41</w:t>
              <w:tab/>
            </w:r>
            <w:r>
              <w:rPr>
                <w:i/>
                <w:sz w:val="24"/>
              </w:rPr>
              <w:t>Xylopia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aethiopica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</w:tr>
      <w:tr>
        <w:trPr>
          <w:trHeight w:val="416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5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42</w:t>
              <w:tab/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ivorensis/Khayagr</w:t>
            </w:r>
          </w:p>
        </w:tc>
        <w:tc>
          <w:tcPr>
            <w:tcW w:w="1130" w:type="dxa"/>
          </w:tcPr>
          <w:p>
            <w:pPr>
              <w:pStyle w:val="TableParagraph"/>
              <w:spacing w:before="65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9.35</w:t>
            </w:r>
          </w:p>
        </w:tc>
        <w:tc>
          <w:tcPr>
            <w:tcW w:w="2301" w:type="dxa"/>
          </w:tcPr>
          <w:p>
            <w:pPr>
              <w:pStyle w:val="TableParagraph"/>
              <w:spacing w:before="65"/>
              <w:ind w:left="1431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5"/>
              <w:ind w:left="328"/>
              <w:rPr>
                <w:sz w:val="24"/>
              </w:rPr>
            </w:pPr>
            <w:r>
              <w:rPr>
                <w:sz w:val="24"/>
              </w:rPr>
              <w:t>21.13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43</w:t>
              <w:tab/>
            </w:r>
            <w:r>
              <w:rPr>
                <w:i/>
                <w:sz w:val="24"/>
              </w:rPr>
              <w:t>Oncoba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spinoss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44</w:t>
              <w:tab/>
            </w:r>
            <w:r>
              <w:rPr>
                <w:i/>
                <w:sz w:val="24"/>
              </w:rPr>
              <w:t>Anlhodesta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dejenalensis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</w:tr>
      <w:tr>
        <w:trPr>
          <w:trHeight w:val="413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45</w:t>
              <w:tab/>
            </w:r>
            <w:r>
              <w:rPr>
                <w:i/>
                <w:sz w:val="24"/>
              </w:rPr>
              <w:t>Chlorophora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excels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13.72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115"/>
              <w:rPr>
                <w:i/>
                <w:sz w:val="24"/>
              </w:rPr>
            </w:pPr>
            <w:r>
              <w:rPr>
                <w:sz w:val="24"/>
              </w:rPr>
              <w:t>46</w:t>
              <w:tab/>
            </w:r>
            <w:r>
              <w:rPr>
                <w:i/>
                <w:sz w:val="24"/>
              </w:rPr>
              <w:t>Garania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gnetrides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27.13</w:t>
            </w:r>
          </w:p>
        </w:tc>
      </w:tr>
      <w:tr>
        <w:trPr>
          <w:trHeight w:val="423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47</w:t>
              <w:tab/>
            </w:r>
            <w:r>
              <w:rPr>
                <w:i/>
                <w:sz w:val="24"/>
              </w:rPr>
              <w:t>Annoa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13.85</w:t>
            </w:r>
          </w:p>
        </w:tc>
      </w:tr>
      <w:tr>
        <w:trPr>
          <w:trHeight w:val="422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7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48</w:t>
              <w:tab/>
            </w:r>
            <w:r>
              <w:rPr>
                <w:i/>
                <w:sz w:val="24"/>
              </w:rPr>
              <w:t>Manikara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obovata</w:t>
            </w:r>
          </w:p>
        </w:tc>
        <w:tc>
          <w:tcPr>
            <w:tcW w:w="1130" w:type="dxa"/>
          </w:tcPr>
          <w:p>
            <w:pPr>
              <w:pStyle w:val="TableParagraph"/>
              <w:spacing w:before="7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73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2301" w:type="dxa"/>
          </w:tcPr>
          <w:p>
            <w:pPr>
              <w:pStyle w:val="TableParagraph"/>
              <w:spacing w:before="73"/>
              <w:ind w:left="1431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767" w:type="dxa"/>
          </w:tcPr>
          <w:p>
            <w:pPr>
              <w:pStyle w:val="TableParagraph"/>
              <w:spacing w:before="73"/>
              <w:ind w:left="328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</w:tr>
      <w:tr>
        <w:trPr>
          <w:trHeight w:val="414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3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49</w:t>
              <w:tab/>
            </w:r>
            <w:r>
              <w:rPr>
                <w:i/>
                <w:sz w:val="24"/>
              </w:rPr>
              <w:t>Nauclea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diderichii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2301" w:type="dxa"/>
          </w:tcPr>
          <w:p>
            <w:pPr>
              <w:pStyle w:val="TableParagraph"/>
              <w:spacing w:before="63"/>
              <w:ind w:left="1431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328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</w:tr>
      <w:tr>
        <w:trPr>
          <w:trHeight w:val="431" w:hRule="atLeast"/>
        </w:trPr>
        <w:tc>
          <w:tcPr>
            <w:tcW w:w="3522" w:type="dxa"/>
          </w:tcPr>
          <w:p>
            <w:pPr>
              <w:pStyle w:val="TableParagraph"/>
              <w:tabs>
                <w:tab w:pos="991" w:val="left" w:leader="none"/>
              </w:tabs>
              <w:spacing w:before="64"/>
              <w:ind w:left="55"/>
              <w:rPr>
                <w:i/>
                <w:sz w:val="24"/>
              </w:rPr>
            </w:pPr>
            <w:r>
              <w:rPr>
                <w:sz w:val="24"/>
              </w:rPr>
              <w:t>50</w:t>
              <w:tab/>
            </w:r>
            <w:r>
              <w:rPr>
                <w:i/>
                <w:sz w:val="24"/>
              </w:rPr>
              <w:t>Daniella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olivera</w:t>
            </w:r>
          </w:p>
        </w:tc>
        <w:tc>
          <w:tcPr>
            <w:tcW w:w="1130" w:type="dxa"/>
          </w:tcPr>
          <w:p>
            <w:pPr>
              <w:pStyle w:val="TableParagraph"/>
              <w:spacing w:before="64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4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10.23</w:t>
            </w:r>
          </w:p>
        </w:tc>
        <w:tc>
          <w:tcPr>
            <w:tcW w:w="2301" w:type="dxa"/>
          </w:tcPr>
          <w:p>
            <w:pPr>
              <w:pStyle w:val="TableParagraph"/>
              <w:spacing w:before="64"/>
              <w:ind w:left="1431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767" w:type="dxa"/>
          </w:tcPr>
          <w:p>
            <w:pPr>
              <w:pStyle w:val="TableParagraph"/>
              <w:spacing w:before="64"/>
              <w:ind w:left="328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357" w:hRule="atLeast"/>
        </w:trPr>
        <w:tc>
          <w:tcPr>
            <w:tcW w:w="3522" w:type="dxa"/>
          </w:tcPr>
          <w:p>
            <w:pPr>
              <w:pStyle w:val="TableParagraph"/>
              <w:spacing w:line="256" w:lineRule="exact" w:before="81"/>
              <w:ind w:left="952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1130" w:type="dxa"/>
          </w:tcPr>
          <w:p>
            <w:pPr>
              <w:pStyle w:val="TableParagraph"/>
              <w:spacing w:line="256" w:lineRule="exact" w:before="81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0.05-10.25</w:t>
            </w:r>
          </w:p>
        </w:tc>
        <w:tc>
          <w:tcPr>
            <w:tcW w:w="1778" w:type="dxa"/>
          </w:tcPr>
          <w:p>
            <w:pPr>
              <w:pStyle w:val="TableParagraph"/>
              <w:spacing w:line="256" w:lineRule="exact" w:before="81"/>
              <w:ind w:left="441"/>
              <w:rPr>
                <w:sz w:val="24"/>
              </w:rPr>
            </w:pPr>
            <w:r>
              <w:rPr>
                <w:sz w:val="24"/>
              </w:rPr>
              <w:t>1.99-14.25</w:t>
            </w:r>
          </w:p>
        </w:tc>
        <w:tc>
          <w:tcPr>
            <w:tcW w:w="2301" w:type="dxa"/>
          </w:tcPr>
          <w:p>
            <w:pPr>
              <w:pStyle w:val="TableParagraph"/>
              <w:spacing w:line="256" w:lineRule="exact" w:before="81"/>
              <w:ind w:left="1123"/>
              <w:rPr>
                <w:sz w:val="24"/>
              </w:rPr>
            </w:pPr>
            <w:r>
              <w:rPr>
                <w:sz w:val="24"/>
              </w:rPr>
              <w:t>0.12-2.25</w:t>
            </w:r>
          </w:p>
        </w:tc>
        <w:tc>
          <w:tcPr>
            <w:tcW w:w="1767" w:type="dxa"/>
          </w:tcPr>
          <w:p>
            <w:pPr>
              <w:pStyle w:val="TableParagraph"/>
              <w:spacing w:line="256" w:lineRule="exact" w:before="81"/>
              <w:ind w:left="263"/>
              <w:rPr>
                <w:sz w:val="24"/>
              </w:rPr>
            </w:pPr>
            <w:r>
              <w:rPr>
                <w:sz w:val="24"/>
              </w:rPr>
              <w:t>10.03-38.12</w:t>
            </w:r>
          </w:p>
        </w:tc>
      </w:tr>
      <w:tr>
        <w:trPr>
          <w:trHeight w:val="279" w:hRule="atLeast"/>
        </w:trPr>
        <w:tc>
          <w:tcPr>
            <w:tcW w:w="4652" w:type="dxa"/>
            <w:gridSpan w:val="2"/>
          </w:tcPr>
          <w:p>
            <w:pPr>
              <w:pStyle w:val="TableParagraph"/>
              <w:spacing w:line="251" w:lineRule="exact"/>
              <w:ind w:left="2513"/>
              <w:rPr>
                <w:i/>
                <w:sz w:val="24"/>
              </w:rPr>
            </w:pPr>
            <w:r>
              <w:rPr>
                <w:i/>
                <w:sz w:val="24"/>
              </w:rPr>
              <w:t>(Alstonia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cogenesis,</w:t>
            </w:r>
          </w:p>
        </w:tc>
        <w:tc>
          <w:tcPr>
            <w:tcW w:w="1778" w:type="dxa"/>
          </w:tcPr>
          <w:p>
            <w:pPr>
              <w:pStyle w:val="TableParagraph"/>
              <w:spacing w:line="251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(Albuzia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zygia,</w:t>
            </w:r>
          </w:p>
        </w:tc>
        <w:tc>
          <w:tcPr>
            <w:tcW w:w="4068" w:type="dxa"/>
            <w:gridSpan w:val="2"/>
          </w:tcPr>
          <w:p>
            <w:pPr>
              <w:pStyle w:val="TableParagraph"/>
              <w:spacing w:line="251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>(Triplochiton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(Bragystgia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</w:tc>
      </w:tr>
      <w:tr>
        <w:trPr>
          <w:trHeight w:val="739" w:hRule="atLeast"/>
        </w:trPr>
        <w:tc>
          <w:tcPr>
            <w:tcW w:w="465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513"/>
              <w:rPr>
                <w:i/>
                <w:sz w:val="24"/>
              </w:rPr>
            </w:pPr>
            <w:r>
              <w:rPr>
                <w:i/>
                <w:sz w:val="24"/>
              </w:rPr>
              <w:t>Vites doniana)</w:t>
            </w:r>
          </w:p>
        </w:tc>
        <w:tc>
          <w:tcPr>
            <w:tcW w:w="17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1"/>
              <w:rPr>
                <w:i/>
                <w:sz w:val="24"/>
              </w:rPr>
            </w:pPr>
            <w:r>
              <w:rPr>
                <w:i/>
                <w:sz w:val="24"/>
              </w:rPr>
              <w:t>Vites doniana)</w:t>
            </w:r>
          </w:p>
        </w:tc>
        <w:tc>
          <w:tcPr>
            <w:tcW w:w="4068" w:type="dxa"/>
            <w:gridSpan w:val="2"/>
          </w:tcPr>
          <w:p>
            <w:pPr>
              <w:pStyle w:val="TableParagraph"/>
              <w:tabs>
                <w:tab w:pos="1747" w:val="left" w:leader="none"/>
              </w:tabs>
              <w:ind w:left="163" w:right="44" w:firstLine="180"/>
              <w:rPr>
                <w:i/>
                <w:sz w:val="24"/>
              </w:rPr>
            </w:pPr>
            <w:r>
              <w:rPr>
                <w:i/>
                <w:sz w:val="24"/>
              </w:rPr>
              <w:t>scleroxylon,</w:t>
              <w:tab/>
              <w:t>and Alstonia cogenesis,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Khaya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ivorensis)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Isoberlina tomensosa)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68" w:top="1440" w:bottom="1260" w:left="180" w:right="0"/>
        </w:sectPr>
      </w:pPr>
    </w:p>
    <w:p>
      <w:pPr>
        <w:spacing w:before="86"/>
        <w:ind w:left="7189" w:right="0" w:firstLine="0"/>
        <w:jc w:val="left"/>
        <w:rPr>
          <w:rFonts w:ascii="Calibri"/>
          <w:b/>
          <w:sz w:val="20"/>
        </w:rPr>
      </w:pPr>
      <w:r>
        <w:rPr/>
        <w:pict>
          <v:group style="position:absolute;margin-left:153.130005pt;margin-top:31.35pt;width:415.35pt;height:718.15pt;mso-position-horizontal-relative:page;mso-position-vertical-relative:page;z-index:-26652160" coordorigin="3063,627" coordsize="8307,14363">
            <v:shape style="position:absolute;left:5366;top:1351;width:2;height:12939" coordorigin="5366,1351" coordsize="0,12939" path="m5366,14237l5366,14290m5366,13973l5366,14083m5366,13711l5366,13819m5366,13447l5366,13555m5366,13186l5366,13294m5366,12922l5366,13030m5366,12660l5366,12768m5366,12396l5366,12504m5366,12132l5366,12242m5366,11870l5366,11978m5366,11606l5366,11714m5366,11345l5366,11453m5366,11081l5366,11189m5366,10819l5366,10927m5366,10555l5366,10663m5366,10294l5366,10402m5366,10030l5366,10138m5366,9766l5366,9876m5366,9504l5366,9612m5366,9240l5366,9348m5366,8978l5366,9086m5366,8714l5366,8822m5366,8453l5366,8561m5366,8189l5366,8297m5366,7925l5366,8035m5366,7663l5366,7771m5366,7399l5366,7510m5366,7138l5366,7246m5366,6874l5366,6982m5366,6612l5366,6720m5366,6348l5366,6456m5366,6086l5366,6194m5366,5822l5366,5930m5366,5558l5366,5669m5366,5297l5366,5405m5366,5033l5366,5141m5366,4771l5366,4879m5366,4507l5366,4615m5366,4246l5366,4354m5366,3982l5366,4090m5366,3720l5366,3828m5366,3456l5366,3564m5366,3192l5366,3302m5366,2930l5366,3038m5366,2666l5366,2774m5366,2405l5366,2513m5366,2141l5366,2249m5366,1879l5366,1987m5366,1615l5366,1723m5366,1351l5366,1462e" filled="false" stroked="true" strokeweight=".72pt" strokecolor="#b7b7b7">
              <v:path arrowok="t"/>
              <v:stroke dashstyle="solid"/>
            </v:shape>
            <v:line style="position:absolute" from="5366,1145" to="5366,1198" stroked="true" strokeweight=".72pt" strokecolor="#b7b7b7">
              <v:stroke dashstyle="solid"/>
            </v:line>
            <v:line style="position:absolute" from="5558,1351" to="5558,1462" stroked="true" strokeweight=".72pt" strokecolor="#b7b7b7">
              <v:stroke dashstyle="solid"/>
            </v:line>
            <v:line style="position:absolute" from="5558,1145" to="5558,1198" stroked="true" strokeweight=".72pt" strokecolor="#b7b7b7">
              <v:stroke dashstyle="solid"/>
            </v:line>
            <v:line style="position:absolute" from="5748,1351" to="5748,1462" stroked="true" strokeweight=".72pt" strokecolor="#b7b7b7">
              <v:stroke dashstyle="solid"/>
            </v:line>
            <v:line style="position:absolute" from="5748,1145" to="5748,1198" stroked="true" strokeweight=".72pt" strokecolor="#b7b7b7">
              <v:stroke dashstyle="solid"/>
            </v:line>
            <v:rect style="position:absolute;left:5175;top:1242;width:555;height:65" filled="false" stroked="true" strokeweight="4.440pt" strokecolor="#000000">
              <v:stroke dashstyle="solid"/>
            </v:rect>
            <v:shape style="position:absolute;left:5558;top:1615;width:382;height:108" coordorigin="5558,1615" coordsize="382,108" path="m5558,1615l5558,1723m5748,1615l5748,1723m5940,1615l5940,1723e" filled="false" stroked="true" strokeweight=".72pt" strokecolor="#b7b7b7">
              <v:path arrowok="t"/>
              <v:stroke dashstyle="solid"/>
            </v:shape>
            <v:line style="position:absolute" from="5940,1145" to="5940,1462" stroked="true" strokeweight=".72pt" strokecolor="#b7b7b7">
              <v:stroke dashstyle="solid"/>
            </v:line>
            <v:line style="position:absolute" from="6132,1615" to="6132,1723" stroked="true" strokeweight=".72pt" strokecolor="#858585">
              <v:stroke dashstyle="solid"/>
            </v:line>
            <v:line style="position:absolute" from="6132,1145" to="6132,1462" stroked="true" strokeweight=".72pt" strokecolor="#858585">
              <v:stroke dashstyle="solid"/>
            </v:line>
            <v:rect style="position:absolute;left:5175;top:1506;width:1004;height:65" filled="false" stroked="true" strokeweight="4.440pt" strokecolor="#000000">
              <v:stroke dashstyle="solid"/>
            </v:rect>
            <v:shape style="position:absolute;left:5558;top:1879;width:764;height:108" coordorigin="5558,1879" coordsize="764,108" path="m5558,1879l5558,1987m5748,1879l5748,1987m5940,1879l5940,1987m6322,1879l6322,1987e" filled="false" stroked="true" strokeweight=".72pt" strokecolor="#b7b7b7">
              <v:path arrowok="t"/>
              <v:stroke dashstyle="solid"/>
            </v:shape>
            <v:line style="position:absolute" from="6322,1145" to="6322,1723" stroked="true" strokeweight=".72pt" strokecolor="#b7b7b7">
              <v:stroke dashstyle="solid"/>
            </v:line>
            <v:line style="position:absolute" from="6511,1879" to="6511,1987" stroked="true" strokeweight=".72pt" strokecolor="#b7b7b7">
              <v:stroke dashstyle="solid"/>
            </v:line>
            <v:line style="position:absolute" from="6511,1145" to="6511,1723" stroked="true" strokeweight=".72pt" strokecolor="#b7b7b7">
              <v:stroke dashstyle="solid"/>
            </v:line>
            <v:line style="position:absolute" from="6703,1879" to="6703,1987" stroked="true" strokeweight=".72pt" strokecolor="#b7b7b7">
              <v:stroke dashstyle="solid"/>
            </v:line>
            <v:line style="position:absolute" from="6703,1145" to="6703,1723" stroked="true" strokeweight=".72pt" strokecolor="#b7b7b7">
              <v:stroke dashstyle="solid"/>
            </v:line>
            <v:line style="position:absolute" from="6895,1879" to="6895,1987" stroked="true" strokeweight=".72pt" strokecolor="#b7b7b7">
              <v:stroke dashstyle="solid"/>
            </v:line>
            <v:shape style="position:absolute;left:6895;top:1144;width:382;height:843" coordorigin="6895,1145" coordsize="382,843" path="m6895,1145l6895,1723m7277,1145l7277,1987e" filled="false" stroked="true" strokeweight=".72pt" strokecolor="#b7b7b7">
              <v:path arrowok="t"/>
              <v:stroke dashstyle="solid"/>
            </v:shape>
            <v:shape style="position:absolute;left:6132;top:1879;width:953;height:108" coordorigin="6132,1879" coordsize="953,108" path="m6132,1879l6132,1987m7085,1879l7085,1987e" filled="false" stroked="true" strokeweight=".72pt" strokecolor="#858585">
              <v:path arrowok="t"/>
              <v:stroke dashstyle="solid"/>
            </v:shape>
            <v:line style="position:absolute" from="7085,1145" to="7085,1723" stroked="true" strokeweight=".72pt" strokecolor="#858585">
              <v:stroke dashstyle="solid"/>
            </v:line>
            <v:rect style="position:absolute;left:5175;top:1767;width:2043;height:68" filled="false" stroked="true" strokeweight="4.440pt" strokecolor="#000000">
              <v:stroke dashstyle="solid"/>
            </v:rect>
            <v:shape style="position:absolute;left:5558;top:2140;width:1908;height:1949" coordorigin="5558,2141" coordsize="1908,1949" path="m5558,2141l5558,2249m5748,2141l5748,2249m5940,2141l5940,2513m6322,2141l6322,2774m6511,2141l6511,3038m6703,2141l6703,3038m6895,2141l6895,3038m7277,2141l7277,4090m7466,2141l7466,4090e" filled="false" stroked="true" strokeweight=".72pt" strokecolor="#b7b7b7">
              <v:path arrowok="t"/>
              <v:stroke dashstyle="solid"/>
            </v:shape>
            <v:line style="position:absolute" from="7466,1145" to="7466,1987" stroked="true" strokeweight=".72pt" strokecolor="#b7b7b7">
              <v:stroke dashstyle="solid"/>
            </v:line>
            <v:line style="position:absolute" from="7658,2141" to="7658,4090" stroked="true" strokeweight=".72pt" strokecolor="#b7b7b7">
              <v:stroke dashstyle="solid"/>
            </v:line>
            <v:line style="position:absolute" from="7658,1145" to="7658,1987" stroked="true" strokeweight=".72pt" strokecolor="#b7b7b7">
              <v:stroke dashstyle="solid"/>
            </v:line>
            <v:line style="position:absolute" from="7848,2141" to="7848,4090" stroked="true" strokeweight=".72pt" strokecolor="#b7b7b7">
              <v:stroke dashstyle="solid"/>
            </v:line>
            <v:line style="position:absolute" from="7848,1145" to="7848,1987" stroked="true" strokeweight=".72pt" strokecolor="#b7b7b7">
              <v:stroke dashstyle="solid"/>
            </v:line>
            <v:line style="position:absolute" from="8232,2141" to="8232,4090" stroked="true" strokeweight=".72pt" strokecolor="#b7b7b7">
              <v:stroke dashstyle="solid"/>
            </v:line>
            <v:line style="position:absolute" from="8232,1145" to="8232,1987" stroked="true" strokeweight=".72pt" strokecolor="#b7b7b7">
              <v:stroke dashstyle="solid"/>
            </v:line>
            <v:line style="position:absolute" from="8422,2141" to="8422,4090" stroked="true" strokeweight=".72pt" strokecolor="#b7b7b7">
              <v:stroke dashstyle="solid"/>
            </v:line>
            <v:line style="position:absolute" from="8422,1145" to="8422,1987" stroked="true" strokeweight=".72pt" strokecolor="#b7b7b7">
              <v:stroke dashstyle="solid"/>
            </v:line>
            <v:line style="position:absolute" from="8614,2141" to="8614,4090" stroked="true" strokeweight=".72pt" strokecolor="#b7b7b7">
              <v:stroke dashstyle="solid"/>
            </v:line>
            <v:line style="position:absolute" from="8614,1145" to="8614,1987" stroked="true" strokeweight=".72pt" strokecolor="#b7b7b7">
              <v:stroke dashstyle="solid"/>
            </v:line>
            <v:line style="position:absolute" from="8803,2141" to="8803,4090" stroked="true" strokeweight=".72pt" strokecolor="#b7b7b7">
              <v:stroke dashstyle="solid"/>
            </v:line>
            <v:line style="position:absolute" from="8803,1145" to="8803,1987" stroked="true" strokeweight=".72pt" strokecolor="#b7b7b7">
              <v:stroke dashstyle="solid"/>
            </v:line>
            <v:line style="position:absolute" from="9185,2141" to="9185,4090" stroked="true" strokeweight=".72pt" strokecolor="#b7b7b7">
              <v:stroke dashstyle="solid"/>
            </v:line>
            <v:line style="position:absolute" from="9185,1145" to="9185,1987" stroked="true" strokeweight=".72pt" strokecolor="#b7b7b7">
              <v:stroke dashstyle="solid"/>
            </v:line>
            <v:line style="position:absolute" from="9377,2141" to="9377,4090" stroked="true" strokeweight=".72pt" strokecolor="#b7b7b7">
              <v:stroke dashstyle="solid"/>
            </v:line>
            <v:line style="position:absolute" from="9377,1145" to="9377,1987" stroked="true" strokeweight=".72pt" strokecolor="#b7b7b7">
              <v:stroke dashstyle="solid"/>
            </v:line>
            <v:line style="position:absolute" from="9569,2141" to="9569,8561" stroked="true" strokeweight=".72pt" strokecolor="#b7b7b7">
              <v:stroke dashstyle="solid"/>
            </v:line>
            <v:line style="position:absolute" from="9569,1145" to="9569,1987" stroked="true" strokeweight=".72pt" strokecolor="#b7b7b7">
              <v:stroke dashstyle="solid"/>
            </v:line>
            <v:line style="position:absolute" from="9758,2141" to="9758,8561" stroked="true" strokeweight=".72pt" strokecolor="#b7b7b7">
              <v:stroke dashstyle="solid"/>
            </v:line>
            <v:shape style="position:absolute;left:9758;top:1144;width:382;height:13145" coordorigin="9758,1145" coordsize="382,13145" path="m9758,1145l9758,1987m10140,2141l10140,14290m10140,1145l10140,1987e" filled="false" stroked="true" strokeweight=".72pt" strokecolor="#b7b7b7">
              <v:path arrowok="t"/>
              <v:stroke dashstyle="solid"/>
            </v:shape>
            <v:line style="position:absolute" from="10332,1145" to="10332,14290" stroked="true" strokeweight=".72pt" strokecolor="#b7b7b7">
              <v:stroke dashstyle="solid"/>
            </v:line>
            <v:shape style="position:absolute;left:6132;top:2140;width:1908;height:1949" coordorigin="6132,2141" coordsize="1908,1949" path="m6132,2141l6132,2774m7085,2141l7085,3038m8040,2141l8040,4090e" filled="false" stroked="true" strokeweight=".72pt" strokecolor="#858585">
              <v:path arrowok="t"/>
              <v:stroke dashstyle="solid"/>
            </v:shape>
            <v:line style="position:absolute" from="8040,1145" to="8040,1987" stroked="true" strokeweight=".72pt" strokecolor="#858585">
              <v:stroke dashstyle="solid"/>
            </v:line>
            <v:line style="position:absolute" from="8995,2141" to="8995,4090" stroked="true" strokeweight=".72pt" strokecolor="#858585">
              <v:stroke dashstyle="solid"/>
            </v:line>
            <v:line style="position:absolute" from="8995,1145" to="8995,1987" stroked="true" strokeweight=".72pt" strokecolor="#858585">
              <v:stroke dashstyle="solid"/>
            </v:line>
            <v:line style="position:absolute" from="9948,2141" to="9948,8561" stroked="true" strokeweight=".72pt" strokecolor="#858585">
              <v:stroke dashstyle="solid"/>
            </v:line>
            <v:line style="position:absolute" from="9948,1145" to="9948,1987" stroked="true" strokeweight=".72pt" strokecolor="#858585">
              <v:stroke dashstyle="solid"/>
            </v:line>
            <v:rect style="position:absolute;left:5175;top:2031;width:5062;height:65" filled="false" stroked="true" strokeweight="4.440pt" strokecolor="#000000">
              <v:stroke dashstyle="solid"/>
            </v:rect>
            <v:shape style="position:absolute;left:5558;top:2404;width:190;height:108" coordorigin="5558,2405" coordsize="190,108" path="m5558,2405l5558,2513m5748,2405l5748,2513e" filled="false" stroked="true" strokeweight=".72pt" strokecolor="#b7b7b7">
              <v:path arrowok="t"/>
              <v:stroke dashstyle="solid"/>
            </v:shape>
            <v:rect style="position:absolute;left:5175;top:2293;width:716;height:68" filled="false" stroked="true" strokeweight="4.440pt" strokecolor="#000000">
              <v:stroke dashstyle="solid"/>
            </v:rect>
            <v:shape style="position:absolute;left:5558;top:2666;width:382;height:108" coordorigin="5558,2666" coordsize="382,108" path="m5558,2666l5558,2774m5748,2666l5748,2774m5940,2666l5940,2774e" filled="false" stroked="true" strokeweight=".72pt" strokecolor="#b7b7b7">
              <v:path arrowok="t"/>
              <v:stroke dashstyle="solid"/>
            </v:shape>
            <v:rect style="position:absolute;left:5175;top:2557;width:735;height:65" filled="false" stroked="true" strokeweight="4.440pt" strokecolor="#000000">
              <v:stroke dashstyle="solid"/>
            </v:rect>
            <v:shape style="position:absolute;left:5558;top:2930;width:764;height:108" coordorigin="5558,2930" coordsize="764,108" path="m5558,2930l5558,3038m5748,2930l5748,3038m5940,2930l5940,3038m6322,2930l6322,3038e" filled="false" stroked="true" strokeweight=".72pt" strokecolor="#b7b7b7">
              <v:path arrowok="t"/>
              <v:stroke dashstyle="solid"/>
            </v:shape>
            <v:line style="position:absolute" from="6132,2930" to="6132,3038" stroked="true" strokeweight=".72pt" strokecolor="#858585">
              <v:stroke dashstyle="solid"/>
            </v:line>
            <v:rect style="position:absolute;left:5175;top:2818;width:1121;height:68" filled="false" stroked="true" strokeweight="4.440pt" strokecolor="#000000">
              <v:stroke dashstyle="solid"/>
            </v:rect>
            <v:shape style="position:absolute;left:5558;top:3192;width:1337;height:898" coordorigin="5558,3192" coordsize="1337,898" path="m5558,3192l5558,3302m5748,3192l5748,3302m5940,3192l5940,3302m6322,3192l6322,3302m6511,3192l6511,3302m6703,3192l6703,3564m6895,3192l6895,4090e" filled="false" stroked="true" strokeweight=".72pt" strokecolor="#b7b7b7">
              <v:path arrowok="t"/>
              <v:stroke dashstyle="solid"/>
            </v:shape>
            <v:shape style="position:absolute;left:6132;top:3192;width:953;height:898" coordorigin="6132,3192" coordsize="953,898" path="m6132,3192l6132,3302m7085,3192l7085,4090e" filled="false" stroked="true" strokeweight=".72pt" strokecolor="#858585">
              <v:path arrowok="t"/>
              <v:stroke dashstyle="solid"/>
            </v:shape>
            <v:rect style="position:absolute;left:5175;top:3082;width:2043;height:65" filled="false" stroked="true" strokeweight="4.440pt" strokecolor="#000000">
              <v:stroke dashstyle="solid"/>
            </v:rect>
            <v:shape style="position:absolute;left:5558;top:3456;width:953;height:108" coordorigin="5558,3456" coordsize="953,108" path="m5558,3456l5558,3564m5748,3456l5748,3564m5940,3456l5940,3564m6322,3456l6322,3564m6511,3456l6511,3564e" filled="false" stroked="true" strokeweight=".72pt" strokecolor="#b7b7b7">
              <v:path arrowok="t"/>
              <v:stroke dashstyle="solid"/>
            </v:shape>
            <v:line style="position:absolute" from="6132,3456" to="6132,3564" stroked="true" strokeweight=".72pt" strokecolor="#858585">
              <v:stroke dashstyle="solid"/>
            </v:line>
            <v:rect style="position:absolute;left:5175;top:3346;width:1419;height:65" filled="false" stroked="true" strokeweight="4.440pt" strokecolor="#000000">
              <v:stroke dashstyle="solid"/>
            </v:rect>
            <v:shape style="position:absolute;left:5558;top:3720;width:1145;height:108" coordorigin="5558,3720" coordsize="1145,108" path="m5558,3720l5558,3828m5748,3720l5748,3828m5940,3720l5940,3828m6322,3720l6322,3828m6511,3720l6511,3828m6703,3720l6703,3828e" filled="false" stroked="true" strokeweight=".72pt" strokecolor="#b7b7b7">
              <v:path arrowok="t"/>
              <v:stroke dashstyle="solid"/>
            </v:shape>
            <v:line style="position:absolute" from="6132,3720" to="6132,3828" stroked="true" strokeweight=".72pt" strokecolor="#858585">
              <v:stroke dashstyle="solid"/>
            </v:line>
            <v:rect style="position:absolute;left:5175;top:3608;width:1524;height:68" filled="false" stroked="true" strokeweight="4.440pt" strokecolor="#000000">
              <v:stroke dashstyle="solid"/>
            </v:rect>
            <v:shape style="position:absolute;left:5558;top:3981;width:1145;height:108" coordorigin="5558,3982" coordsize="1145,108" path="m5558,3982l5558,4090m5748,3982l5748,4090m5940,3982l5940,4090m6322,3982l6322,4090m6511,3982l6511,4090m6703,3982l6703,4090e" filled="false" stroked="true" strokeweight=".72pt" strokecolor="#b7b7b7">
              <v:path arrowok="t"/>
              <v:stroke dashstyle="solid"/>
            </v:shape>
            <v:line style="position:absolute" from="6132,3982" to="6132,4090" stroked="true" strokeweight=".72pt" strokecolor="#858585">
              <v:stroke dashstyle="solid"/>
            </v:line>
            <v:rect style="position:absolute;left:5175;top:3872;width:1580;height:65" filled="false" stroked="true" strokeweight="4.440pt" strokecolor="#000000">
              <v:stroke dashstyle="solid"/>
            </v:rect>
            <v:shape style="position:absolute;left:5558;top:4245;width:3819;height:4316" coordorigin="5558,4246" coordsize="3819,4316" path="m5558,4246l5558,4354m5748,4246l5748,4354m5940,4246l5940,4354m6322,4246l6322,4354m6511,4246l6511,4354m6703,4246l6703,4354m6895,4246l6895,4354m7277,4246l7277,4354m7466,4246l7466,4354m7658,4246l7658,4354m7848,4246l7848,4354m8232,4246l8232,4354m8422,4246l8422,4354m8614,4246l8614,6456m8803,4246l8803,6456m9185,4246l9185,8561m9377,4246l9377,8561e" filled="false" stroked="true" strokeweight=".72pt" strokecolor="#b7b7b7">
              <v:path arrowok="t"/>
              <v:stroke dashstyle="solid"/>
            </v:shape>
            <v:shape style="position:absolute;left:6132;top:4245;width:2864;height:2211" coordorigin="6132,4246" coordsize="2864,2211" path="m6132,4246l6132,4354m7085,4246l7085,4354m8040,4246l8040,4354m8995,4246l8995,6456e" filled="false" stroked="true" strokeweight=".72pt" strokecolor="#858585">
              <v:path arrowok="t"/>
              <v:stroke dashstyle="solid"/>
            </v:shape>
            <v:rect style="position:absolute;left:5175;top:4134;width:4354;height:68" filled="false" stroked="true" strokeweight="4.440pt" strokecolor="#000000">
              <v:stroke dashstyle="solid"/>
            </v:rect>
            <v:shape style="position:absolute;left:5558;top:4507;width:2864;height:1949" coordorigin="5558,4507" coordsize="2864,1949" path="m5558,4507l5558,4615m5748,4507l5748,4615m5940,4507l5940,4615m6322,4507l6322,4615m6511,4507l6511,4615m6703,4507l6703,4615m6895,4507l6895,4615m7277,4507l7277,4615m7466,4507l7466,4615m7658,4507l7658,5141m7848,4507l7848,5141m8232,4507l8232,5141m8422,4507l8422,6456e" filled="false" stroked="true" strokeweight=".72pt" strokecolor="#b7b7b7">
              <v:path arrowok="t"/>
              <v:stroke dashstyle="solid"/>
            </v:shape>
            <v:shape style="position:absolute;left:6132;top:4507;width:1908;height:634" coordorigin="6132,4507" coordsize="1908,634" path="m6132,4507l6132,4615m7085,4507l7085,4615m8040,4507l8040,5141e" filled="false" stroked="true" strokeweight=".72pt" strokecolor="#858585">
              <v:path arrowok="t"/>
              <v:stroke dashstyle="solid"/>
            </v:shape>
            <v:rect style="position:absolute;left:5175;top:4398;width:3370;height:65" filled="false" stroked="true" strokeweight="4.440pt" strokecolor="#000000">
              <v:stroke dashstyle="solid"/>
            </v:rect>
            <v:shape style="position:absolute;left:5558;top:4771;width:1908;height:370" coordorigin="5558,4771" coordsize="1908,370" path="m5558,4771l5558,4879m5748,4771l5748,4879m5940,4771l5940,4879m6322,4771l6322,5141m6511,4771l6511,5141m6703,4771l6703,5141m6895,4771l6895,5141m7277,4771l7277,5141m7466,4771l7466,5141e" filled="false" stroked="true" strokeweight=".72pt" strokecolor="#b7b7b7">
              <v:path arrowok="t"/>
              <v:stroke dashstyle="solid"/>
            </v:shape>
            <v:shape style="position:absolute;left:6132;top:4771;width:953;height:370" coordorigin="6132,4771" coordsize="953,370" path="m6132,4771l6132,4879m7085,4771l7085,5141e" filled="false" stroked="true" strokeweight=".72pt" strokecolor="#858585">
              <v:path arrowok="t"/>
              <v:stroke dashstyle="solid"/>
            </v:shape>
            <v:rect style="position:absolute;left:5175;top:4659;width:2412;height:68" filled="false" stroked="true" strokeweight="4.440pt" strokecolor="#000000">
              <v:stroke dashstyle="solid"/>
            </v:rect>
            <v:shape style="position:absolute;left:5558;top:5032;width:382;height:108" coordorigin="5558,5033" coordsize="382,108" path="m5558,5033l5558,5141m5748,5033l5748,5141m5940,5033l5940,5141e" filled="false" stroked="true" strokeweight=".72pt" strokecolor="#b7b7b7">
              <v:path arrowok="t"/>
              <v:stroke dashstyle="solid"/>
            </v:shape>
            <v:line style="position:absolute" from="6132,5033" to="6132,5141" stroked="true" strokeweight=".72pt" strokecolor="#858585">
              <v:stroke dashstyle="solid"/>
            </v:line>
            <v:rect style="position:absolute;left:5175;top:4923;width:1013;height:65" filled="false" stroked="true" strokeweight="4.440pt" strokecolor="#000000">
              <v:stroke dashstyle="solid"/>
            </v:rect>
            <v:shape style="position:absolute;left:5558;top:5296;width:2674;height:108" coordorigin="5558,5297" coordsize="2674,108" path="m5558,5297l5558,5405m5748,5297l5748,5405m5940,5297l5940,5405m6322,5297l6322,5405m6511,5297l6511,5405m6703,5297l6703,5405m6895,5297l6895,5405m7277,5297l7277,5405m7466,5297l7466,5405m7658,5297l7658,5405m7848,5297l7848,5405m8232,5297l8232,5405e" filled="false" stroked="true" strokeweight=".72pt" strokecolor="#b7b7b7">
              <v:path arrowok="t"/>
              <v:stroke dashstyle="solid"/>
            </v:shape>
            <v:shape style="position:absolute;left:6132;top:5296;width:1908;height:108" coordorigin="6132,5297" coordsize="1908,108" path="m6132,5297l6132,5405m7085,5297l7085,5405m8040,5297l8040,5405e" filled="false" stroked="true" strokeweight=".72pt" strokecolor="#858585">
              <v:path arrowok="t"/>
              <v:stroke dashstyle="solid"/>
            </v:shape>
            <v:rect style="position:absolute;left:5175;top:5185;width:3128;height:68" filled="false" stroked="true" strokeweight="4.440pt" strokecolor="#000000">
              <v:stroke dashstyle="solid"/>
            </v:rect>
            <v:shape style="position:absolute;left:5558;top:5558;width:2674;height:898" coordorigin="5558,5558" coordsize="2674,898" path="m5558,5558l5558,5669m5748,5558l5748,5669m5940,5558l5940,5669m6322,5558l6322,5669m6511,5558l6511,5669m6703,5558l6703,5669m6895,5558l6895,5930m7277,5558l7277,5930m7466,5558l7466,5930m7658,5558l7658,5930m7848,5558l7848,6456m8232,5558l8232,6456e" filled="false" stroked="true" strokeweight=".72pt" strokecolor="#b7b7b7">
              <v:path arrowok="t"/>
              <v:stroke dashstyle="solid"/>
            </v:shape>
            <v:shape style="position:absolute;left:6132;top:5558;width:1908;height:898" coordorigin="6132,5558" coordsize="1908,898" path="m6132,5558l6132,5669m7085,5558l7085,5930m8040,5558l8040,6456e" filled="false" stroked="true" strokeweight=".72pt" strokecolor="#858585">
              <v:path arrowok="t"/>
              <v:stroke dashstyle="solid"/>
            </v:shape>
            <v:rect style="position:absolute;left:5175;top:5449;width:3080;height:65" filled="false" stroked="true" strokeweight="4.440pt" strokecolor="#000000">
              <v:stroke dashstyle="solid"/>
            </v:rect>
            <v:shape style="position:absolute;left:5558;top:5822;width:1145;height:108" coordorigin="5558,5822" coordsize="1145,108" path="m5558,5822l5558,5930m5748,5822l5748,5930m5940,5822l5940,5930m6322,5822l6322,5930m6511,5822l6511,5930m6703,5822l6703,5930e" filled="false" stroked="true" strokeweight=".72pt" strokecolor="#b7b7b7">
              <v:path arrowok="t"/>
              <v:stroke dashstyle="solid"/>
            </v:shape>
            <v:line style="position:absolute" from="6132,5822" to="6132,5930" stroked="true" strokeweight=".72pt" strokecolor="#858585">
              <v:stroke dashstyle="solid"/>
            </v:line>
            <v:rect style="position:absolute;left:5175;top:5713;width:1560;height:65" filled="false" stroked="true" strokeweight="4.440pt" strokecolor="#000000">
              <v:stroke dashstyle="solid"/>
            </v:rect>
            <v:shape style="position:absolute;left:5558;top:6086;width:2100;height:370" coordorigin="5558,6086" coordsize="2100,370" path="m5558,6086l5558,6194m5748,6086l5748,6194m5940,6086l5940,6194m6322,6086l6322,6456m6511,6086l6511,6456m6703,6086l6703,6456m6895,6086l6895,6456m7277,6086l7277,6456m7466,6086l7466,6456m7658,6086l7658,6456e" filled="false" stroked="true" strokeweight=".72pt" strokecolor="#b7b7b7">
              <v:path arrowok="t"/>
              <v:stroke dashstyle="solid"/>
            </v:shape>
            <v:shape style="position:absolute;left:6132;top:6086;width:953;height:370" coordorigin="6132,6086" coordsize="953,370" path="m6132,6086l6132,6194m7085,6086l7085,6456e" filled="false" stroked="true" strokeweight=".72pt" strokecolor="#858585">
              <v:path arrowok="t"/>
              <v:stroke dashstyle="solid"/>
            </v:shape>
            <v:rect style="position:absolute;left:5175;top:5974;width:2511;height:68" filled="false" stroked="true" strokeweight="4.440pt" strokecolor="#000000">
              <v:stroke dashstyle="solid"/>
            </v:rect>
            <v:shape style="position:absolute;left:5558;top:6348;width:382;height:108" coordorigin="5558,6348" coordsize="382,108" path="m5558,6348l5558,6456m5748,6348l5748,6456m5940,6348l5940,6456e" filled="false" stroked="true" strokeweight=".72pt" strokecolor="#b7b7b7">
              <v:path arrowok="t"/>
              <v:stroke dashstyle="solid"/>
            </v:shape>
            <v:line style="position:absolute" from="6132,6348" to="6132,6456" stroked="true" strokeweight=".72pt" strokecolor="#858585">
              <v:stroke dashstyle="solid"/>
            </v:line>
            <v:rect style="position:absolute;left:5175;top:6238;width:1042;height:65" filled="false" stroked="true" strokeweight="4.440pt" strokecolor="#000000">
              <v:stroke dashstyle="solid"/>
            </v:rect>
            <v:shape style="position:absolute;left:5558;top:6612;width:3245;height:370" coordorigin="5558,6612" coordsize="3245,370" path="m5558,6612l5558,6720m5748,6612l5748,6720m5940,6612l5940,6720m6322,6612l6322,6982m6511,6612l6511,6982m6703,6612l6703,6982m6895,6612l6895,6982m7277,6612l7277,6982m7466,6612l7466,6982m7658,6612l7658,6982m7848,6612l7848,6982m8232,6612l8232,6982m8422,6612l8422,6982m8614,6612l8614,6982m8803,6612l8803,6982e" filled="false" stroked="true" strokeweight=".72pt" strokecolor="#b7b7b7">
              <v:path arrowok="t"/>
              <v:stroke dashstyle="solid"/>
            </v:shape>
            <v:shape style="position:absolute;left:6132;top:6612;width:2864;height:370" coordorigin="6132,6612" coordsize="2864,370" path="m6132,6612l6132,6720m7085,6612l7085,6982m8040,6612l8040,6982m8995,6612l8995,6982e" filled="false" stroked="true" strokeweight=".72pt" strokecolor="#858585">
              <v:path arrowok="t"/>
              <v:stroke dashstyle="solid"/>
            </v:shape>
            <v:rect style="position:absolute;left:5175;top:6500;width:3958;height:68" filled="false" stroked="true" strokeweight="4.440pt" strokecolor="#000000">
              <v:stroke dashstyle="solid"/>
            </v:rect>
            <v:shape style="position:absolute;left:5558;top:6873;width:382;height:108" coordorigin="5558,6874" coordsize="382,108" path="m5558,6874l5558,6982m5748,6874l5748,6982m5940,6874l5940,6982e" filled="false" stroked="true" strokeweight=".72pt" strokecolor="#b7b7b7">
              <v:path arrowok="t"/>
              <v:stroke dashstyle="solid"/>
            </v:shape>
            <v:line style="position:absolute" from="6132,6874" to="6132,6982" stroked="true" strokeweight=".72pt" strokecolor="#858585">
              <v:stroke dashstyle="solid"/>
            </v:line>
            <v:rect style="position:absolute;left:5175;top:6764;width:960;height:65" filled="false" stroked="true" strokeweight="4.440pt" strokecolor="#000000">
              <v:stroke dashstyle="solid"/>
            </v:rect>
            <v:shape style="position:absolute;left:5558;top:7137;width:3245;height:1424" coordorigin="5558,7138" coordsize="3245,1424" path="m5558,7138l5558,7246m5748,7138l5748,7246m5940,7138l5940,7246m6322,7138l6322,8297m6511,7138l6511,8297m6703,7138l6703,8297m6895,7138l6895,8297m7277,7138l7277,8561m7466,7138l7466,8561m7658,7138l7658,8561m7848,7138l7848,8561m8232,7138l8232,8561m8422,7138l8422,8561m8614,7138l8614,8561m8803,7138l8803,8561e" filled="false" stroked="true" strokeweight=".72pt" strokecolor="#b7b7b7">
              <v:path arrowok="t"/>
              <v:stroke dashstyle="solid"/>
            </v:shape>
            <v:shape style="position:absolute;left:6132;top:7137;width:2864;height:1424" coordorigin="6132,7138" coordsize="2864,1424" path="m6132,7138l6132,7246m7085,7138l7085,8297m8040,7138l8040,8561m8995,7138l8995,8561e" filled="false" stroked="true" strokeweight=".72pt" strokecolor="#858585">
              <v:path arrowok="t"/>
              <v:stroke dashstyle="solid"/>
            </v:shape>
            <v:rect style="position:absolute;left:5175;top:7026;width:3852;height:68" filled="false" stroked="true" strokeweight="4.440pt" strokecolor="#000000">
              <v:stroke dashstyle="solid"/>
            </v:rect>
            <v:shape style="position:absolute;left:5558;top:7399;width:382;height:636" coordorigin="5558,7399" coordsize="382,636" path="m5558,7399l5558,7771m5748,7399l5748,8035m5940,7399l5940,8035e" filled="false" stroked="true" strokeweight=".72pt" strokecolor="#b7b7b7">
              <v:path arrowok="t"/>
              <v:stroke dashstyle="solid"/>
            </v:shape>
            <v:line style="position:absolute" from="6132,7399" to="6132,8035" stroked="true" strokeweight=".72pt" strokecolor="#858585">
              <v:stroke dashstyle="solid"/>
            </v:line>
            <v:shape style="position:absolute;left:5175;top:7290;width:1061;height:329" coordorigin="5176,7290" coordsize="1061,329" path="m5176,7290l5176,7355,6236,7355,6236,7290,5176,7290xm5176,7554l5176,7619,5413,7619,5413,7554,5176,7554xe" filled="false" stroked="true" strokeweight="4.440pt" strokecolor="#000000">
              <v:path arrowok="t"/>
              <v:stroke dashstyle="solid"/>
            </v:shape>
            <v:line style="position:absolute" from="5558,7925" to="5558,8035" stroked="true" strokeweight=".72pt" strokecolor="#b7b7b7">
              <v:stroke dashstyle="solid"/>
            </v:line>
            <v:rect style="position:absolute;left:5175;top:7815;width:526;height:65" filled="false" stroked="true" strokeweight="4.440pt" strokecolor="#000000">
              <v:stroke dashstyle="solid"/>
            </v:rect>
            <v:shape style="position:absolute;left:5558;top:8188;width:382;height:108" coordorigin="5558,8189" coordsize="382,108" path="m5558,8189l5558,8297m5748,8189l5748,8297m5940,8189l5940,8297e" filled="false" stroked="true" strokeweight=".72pt" strokecolor="#b7b7b7">
              <v:path arrowok="t"/>
              <v:stroke dashstyle="solid"/>
            </v:shape>
            <v:line style="position:absolute" from="6132,8189" to="6132,8297" stroked="true" strokeweight=".72pt" strokecolor="#858585">
              <v:stroke dashstyle="solid"/>
            </v:line>
            <v:rect style="position:absolute;left:5175;top:8079;width:956;height:65" filled="false" stroked="true" strokeweight="4.440pt" strokecolor="#000000">
              <v:stroke dashstyle="solid"/>
            </v:rect>
            <v:shape style="position:absolute;left:5558;top:8452;width:1337;height:108" coordorigin="5558,8453" coordsize="1337,108" path="m5558,8453l5558,8561m5748,8453l5748,8561m5940,8453l5940,8561m6322,8453l6322,8561m6511,8453l6511,8561m6703,8453l6703,8561m6895,8453l6895,8561e" filled="false" stroked="true" strokeweight=".72pt" strokecolor="#b7b7b7">
              <v:path arrowok="t"/>
              <v:stroke dashstyle="solid"/>
            </v:shape>
            <v:shape style="position:absolute;left:6132;top:8452;width:953;height:108" coordorigin="6132,8453" coordsize="953,108" path="m6132,8453l6132,8561m7085,8453l7085,8561e" filled="false" stroked="true" strokeweight=".72pt" strokecolor="#858585">
              <v:path arrowok="t"/>
              <v:stroke dashstyle="solid"/>
            </v:shape>
            <v:rect style="position:absolute;left:5175;top:8341;width:2004;height:68" filled="false" stroked="true" strokeweight="4.440pt" strokecolor="#000000">
              <v:stroke dashstyle="solid"/>
            </v:rect>
            <v:shape style="position:absolute;left:5558;top:8714;width:4200;height:5576" coordorigin="5558,8714" coordsize="4200,5576" path="m5558,8714l5558,8822m5748,8714l5748,8822m5940,8714l5940,9348m6322,8714l6322,9612m6511,8714l6511,9612m6703,8714l6703,9612m6895,8714l6895,9612m7277,8714l7277,10663m7466,8714l7466,10663m7658,8714l7658,10663m7848,8714l7848,10663m8232,8714l8232,10663m8422,8714l8422,10663m8614,8714l8614,10663m8803,8714l8803,10663m9185,8714l9185,10663m9377,8714l9377,10663m9569,8714l9569,14290m9758,8714l9758,14290e" filled="false" stroked="true" strokeweight=".72pt" strokecolor="#b7b7b7">
              <v:path arrowok="t"/>
              <v:stroke dashstyle="solid"/>
            </v:shape>
            <v:shape style="position:absolute;left:6132;top:8714;width:3816;height:5576" coordorigin="6132,8714" coordsize="3816,5576" path="m6132,8714l6132,9348m7085,8714l7085,9612m8040,8714l8040,10663m8995,8714l8995,10663m9948,8714l9948,14290e" filled="false" stroked="true" strokeweight=".72pt" strokecolor="#858585">
              <v:path arrowok="t"/>
              <v:stroke dashstyle="solid"/>
            </v:shape>
            <v:rect style="position:absolute;left:5175;top:8605;width:4894;height:65" filled="false" stroked="true" strokeweight="4.440pt" strokecolor="#000000">
              <v:stroke dashstyle="solid"/>
            </v:rect>
            <v:shape style="position:absolute;left:5558;top:8978;width:190;height:108" coordorigin="5558,8978" coordsize="190,108" path="m5558,8978l5558,9086m5748,8978l5748,9086e" filled="false" stroked="true" strokeweight=".72pt" strokecolor="#b7b7b7">
              <v:path arrowok="t"/>
              <v:stroke dashstyle="solid"/>
            </v:shape>
            <v:rect style="position:absolute;left:5175;top:8866;width:668;height:68" filled="false" stroked="true" strokeweight="4.440pt" strokecolor="#000000">
              <v:stroke dashstyle="solid"/>
            </v:rect>
            <v:shape style="position:absolute;left:5558;top:9240;width:190;height:108" coordorigin="5558,9240" coordsize="190,108" path="m5558,9240l5558,9348m5748,9240l5748,9348e" filled="false" stroked="true" strokeweight=".72pt" strokecolor="#b7b7b7">
              <v:path arrowok="t"/>
              <v:stroke dashstyle="solid"/>
            </v:shape>
            <v:rect style="position:absolute;left:5175;top:9130;width:716;height:65" filled="false" stroked="true" strokeweight="4.440pt" strokecolor="#000000">
              <v:stroke dashstyle="solid"/>
            </v:rect>
            <v:shape style="position:absolute;left:5558;top:9504;width:382;height:108" coordorigin="5558,9504" coordsize="382,108" path="m5558,9504l5558,9612m5748,9504l5748,9612m5940,9504l5940,9612e" filled="false" stroked="true" strokeweight=".72pt" strokecolor="#b7b7b7">
              <v:path arrowok="t"/>
              <v:stroke dashstyle="solid"/>
            </v:shape>
            <v:line style="position:absolute" from="6132,9504" to="6132,9612" stroked="true" strokeweight=".72pt" strokecolor="#858585">
              <v:stroke dashstyle="solid"/>
            </v:line>
            <v:rect style="position:absolute;left:5175;top:9392;width:1076;height:68" filled="false" stroked="true" strokeweight="4.440pt" strokecolor="#000000">
              <v:stroke dashstyle="solid"/>
            </v:rect>
            <v:shape style="position:absolute;left:5558;top:9765;width:1337;height:898" coordorigin="5558,9766" coordsize="1337,898" path="m5558,9766l5558,9876m5748,9766l5748,9876m5940,9766l5940,9876m6322,9766l6322,9876m6511,9766l6511,10138m6703,9766l6703,10138m6895,9766l6895,10663e" filled="false" stroked="true" strokeweight=".72pt" strokecolor="#b7b7b7">
              <v:path arrowok="t"/>
              <v:stroke dashstyle="solid"/>
            </v:shape>
            <v:shape style="position:absolute;left:6132;top:9765;width:953;height:898" coordorigin="6132,9766" coordsize="953,898" path="m6132,9766l6132,9876m7085,9766l7085,10663e" filled="false" stroked="true" strokeweight=".72pt" strokecolor="#858585">
              <v:path arrowok="t"/>
              <v:stroke dashstyle="solid"/>
            </v:shape>
            <v:rect style="position:absolute;left:5175;top:9656;width:2014;height:65" filled="false" stroked="true" strokeweight="4.440pt" strokecolor="#000000">
              <v:stroke dashstyle="solid"/>
            </v:rect>
            <v:shape style="position:absolute;left:5558;top:10029;width:764;height:108" coordorigin="5558,10030" coordsize="764,108" path="m5558,10030l5558,10138m5748,10030l5748,10138m5940,10030l5940,10138m6322,10030l6322,10138e" filled="false" stroked="true" strokeweight=".72pt" strokecolor="#b7b7b7">
              <v:path arrowok="t"/>
              <v:stroke dashstyle="solid"/>
            </v:shape>
            <v:line style="position:absolute" from="6132,10030" to="6132,10138" stroked="true" strokeweight=".72pt" strokecolor="#858585">
              <v:stroke dashstyle="solid"/>
            </v:line>
            <v:rect style="position:absolute;left:5175;top:9920;width:1260;height:65" filled="false" stroked="true" strokeweight="4.440pt" strokecolor="#000000">
              <v:stroke dashstyle="solid"/>
            </v:rect>
            <v:shape style="position:absolute;left:5558;top:10293;width:1145;height:108" coordorigin="5558,10294" coordsize="1145,108" path="m5558,10294l5558,10402m5748,10294l5748,10402m5940,10294l5940,10402m6322,10294l6322,10402m6511,10294l6511,10402m6703,10294l6703,10402e" filled="false" stroked="true" strokeweight=".72pt" strokecolor="#b7b7b7">
              <v:path arrowok="t"/>
              <v:stroke dashstyle="solid"/>
            </v:shape>
            <v:line style="position:absolute" from="6132,10294" to="6132,10402" stroked="true" strokeweight=".72pt" strokecolor="#858585">
              <v:stroke dashstyle="solid"/>
            </v:line>
            <v:rect style="position:absolute;left:5175;top:10182;width:1524;height:68" filled="false" stroked="true" strokeweight="4.440pt" strokecolor="#000000">
              <v:stroke dashstyle="solid"/>
            </v:rect>
            <v:shape style="position:absolute;left:5558;top:10555;width:1145;height:108" coordorigin="5558,10555" coordsize="1145,108" path="m5558,10555l5558,10663m5748,10555l5748,10663m5940,10555l5940,10663m6322,10555l6322,10663m6511,10555l6511,10663m6703,10555l6703,10663e" filled="false" stroked="true" strokeweight=".72pt" strokecolor="#b7b7b7">
              <v:path arrowok="t"/>
              <v:stroke dashstyle="solid"/>
            </v:shape>
            <v:line style="position:absolute" from="6132,10555" to="6132,10663" stroked="true" strokeweight=".72pt" strokecolor="#858585">
              <v:stroke dashstyle="solid"/>
            </v:line>
            <v:rect style="position:absolute;left:5175;top:10446;width:1575;height:65" filled="false" stroked="true" strokeweight="4.440pt" strokecolor="#000000">
              <v:stroke dashstyle="solid"/>
            </v:rect>
            <v:shape style="position:absolute;left:5558;top:10819;width:3819;height:3471" coordorigin="5558,10819" coordsize="3819,3471" path="m5558,10819l5558,10927m5748,10819l5748,10927m5940,10819l5940,10927m6322,10819l6322,10927m6511,10819l6511,10927m6703,10819l6703,10927m6895,10819l6895,10927m7277,10819l7277,10927m7466,10819l7466,10927m7658,10819l7658,10927m7848,10819l7848,10927m8232,10819l8232,10927m8422,10819l8422,10927m8614,10819l8614,13030m8803,10819l8803,13030m9185,10819l9185,14290m9377,10819l9377,14290e" filled="false" stroked="true" strokeweight=".72pt" strokecolor="#b7b7b7">
              <v:path arrowok="t"/>
              <v:stroke dashstyle="solid"/>
            </v:shape>
            <v:shape style="position:absolute;left:6132;top:10819;width:2864;height:2211" coordorigin="6132,10819" coordsize="2864,2211" path="m6132,10819l6132,10927m7085,10819l7085,10927m8040,10819l8040,10927m8995,10819l8995,13030e" filled="false" stroked="true" strokeweight=".72pt" strokecolor="#858585">
              <v:path arrowok="t"/>
              <v:stroke dashstyle="solid"/>
            </v:shape>
            <v:rect style="position:absolute;left:5175;top:10707;width:4301;height:68" filled="false" stroked="true" strokeweight="4.440pt" strokecolor="#000000">
              <v:stroke dashstyle="solid"/>
            </v:rect>
            <v:shape style="position:absolute;left:5558;top:11080;width:2864;height:1949" coordorigin="5558,11081" coordsize="2864,1949" path="m5558,11081l5558,11189m5748,11081l5748,11189m5940,11081l5940,11189m6322,11081l6322,11189m6511,11081l6511,11189m6703,11081l6703,11189m6895,11081l6895,11189m7277,11081l7277,11189m7466,11081l7466,11189m7658,11081l7658,11714m7848,11081l7848,11714m8232,11081l8232,11714m8422,11081l8422,13030e" filled="false" stroked="true" strokeweight=".72pt" strokecolor="#b7b7b7">
              <v:path arrowok="t"/>
              <v:stroke dashstyle="solid"/>
            </v:shape>
            <v:shape style="position:absolute;left:6132;top:11080;width:1908;height:634" coordorigin="6132,11081" coordsize="1908,634" path="m6132,11081l6132,11189m7085,11081l7085,11189m8040,11081l8040,11714e" filled="false" stroked="true" strokeweight=".72pt" strokecolor="#858585">
              <v:path arrowok="t"/>
              <v:stroke dashstyle="solid"/>
            </v:shape>
            <v:rect style="position:absolute;left:5175;top:10971;width:3341;height:65" filled="false" stroked="true" strokeweight="4.440pt" strokecolor="#000000">
              <v:stroke dashstyle="solid"/>
            </v:rect>
            <v:shape style="position:absolute;left:5558;top:11344;width:1908;height:370" coordorigin="5558,11345" coordsize="1908,370" path="m5558,11345l5558,11453m5748,11345l5748,11453m5940,11345l5940,11453m6322,11345l6322,11714m6511,11345l6511,11714m6703,11345l6703,11714m6895,11345l6895,11714m7277,11345l7277,11714m7466,11345l7466,11714e" filled="false" stroked="true" strokeweight=".72pt" strokecolor="#b7b7b7">
              <v:path arrowok="t"/>
              <v:stroke dashstyle="solid"/>
            </v:shape>
            <v:shape style="position:absolute;left:6132;top:11344;width:953;height:370" coordorigin="6132,11345" coordsize="953,370" path="m6132,11345l6132,11453m7085,11345l7085,11714e" filled="false" stroked="true" strokeweight=".72pt" strokecolor="#858585">
              <v:path arrowok="t"/>
              <v:stroke dashstyle="solid"/>
            </v:shape>
            <v:rect style="position:absolute;left:5175;top:11233;width:2398;height:68" filled="false" stroked="true" strokeweight="4.440pt" strokecolor="#000000">
              <v:stroke dashstyle="solid"/>
            </v:rect>
            <v:shape style="position:absolute;left:5558;top:11606;width:382;height:108" coordorigin="5558,11606" coordsize="382,108" path="m5558,11606l5558,11714m5748,11606l5748,11714m5940,11606l5940,11714e" filled="false" stroked="true" strokeweight=".72pt" strokecolor="#b7b7b7">
              <v:path arrowok="t"/>
              <v:stroke dashstyle="solid"/>
            </v:shape>
            <v:line style="position:absolute" from="6132,11606" to="6132,11714" stroked="true" strokeweight=".72pt" strokecolor="#858585">
              <v:stroke dashstyle="solid"/>
            </v:line>
            <v:rect style="position:absolute;left:5175;top:11497;width:1008;height:65" filled="false" stroked="true" strokeweight="4.440pt" strokecolor="#000000">
              <v:stroke dashstyle="solid"/>
            </v:rect>
            <v:shape style="position:absolute;left:5558;top:11870;width:2674;height:108" coordorigin="5558,11870" coordsize="2674,108" path="m5558,11870l5558,11978m5748,11870l5748,11978m5940,11870l5940,11978m6322,11870l6322,11978m6511,11870l6511,11978m6703,11870l6703,11978m6895,11870l6895,11978m7277,11870l7277,11978m7466,11870l7466,11978m7658,11870l7658,11978m7848,11870l7848,11978m8232,11870l8232,11978e" filled="false" stroked="true" strokeweight=".72pt" strokecolor="#b7b7b7">
              <v:path arrowok="t"/>
              <v:stroke dashstyle="solid"/>
            </v:shape>
            <v:shape style="position:absolute;left:6132;top:11870;width:1908;height:108" coordorigin="6132,11870" coordsize="1908,108" path="m6132,11870l6132,11978m7085,11870l7085,11978m8040,11870l8040,11978e" filled="false" stroked="true" strokeweight=".72pt" strokecolor="#858585">
              <v:path arrowok="t"/>
              <v:stroke dashstyle="solid"/>
            </v:shape>
            <v:rect style="position:absolute;left:5175;top:11758;width:3032;height:68" filled="false" stroked="true" strokeweight="4.440pt" strokecolor="#000000">
              <v:stroke dashstyle="solid"/>
            </v:rect>
            <v:shape style="position:absolute;left:5558;top:12132;width:2674;height:898" coordorigin="5558,12132" coordsize="2674,898" path="m5558,12132l5558,12242m5748,12132l5748,12242m5940,12132l5940,12242m6322,12132l6322,12242m6511,12132l6511,12242m6703,12132l6703,12242m6895,12132l6895,12504m7277,12132l7277,12504m7466,12132l7466,12504m7658,12132l7658,12504m7848,12132l7848,13030m8232,12132l8232,13030e" filled="false" stroked="true" strokeweight=".72pt" strokecolor="#b7b7b7">
              <v:path arrowok="t"/>
              <v:stroke dashstyle="solid"/>
            </v:shape>
            <v:shape style="position:absolute;left:6132;top:12132;width:1908;height:898" coordorigin="6132,12132" coordsize="1908,898" path="m6132,12132l6132,12242m7085,12132l7085,12504m8040,12132l8040,13030e" filled="false" stroked="true" strokeweight=".72pt" strokecolor="#858585">
              <v:path arrowok="t"/>
              <v:stroke dashstyle="solid"/>
            </v:shape>
            <v:rect style="position:absolute;left:5175;top:12022;width:3056;height:65" filled="false" stroked="true" strokeweight="4.440pt" strokecolor="#000000">
              <v:stroke dashstyle="solid"/>
            </v:rect>
            <v:shape style="position:absolute;left:5558;top:12396;width:1145;height:108" coordorigin="5558,12396" coordsize="1145,108" path="m5558,12396l5558,12504m5748,12396l5748,12504m5940,12396l5940,12504m6322,12396l6322,12504m6511,12396l6511,12504m6703,12396l6703,12504e" filled="false" stroked="true" strokeweight=".72pt" strokecolor="#b7b7b7">
              <v:path arrowok="t"/>
              <v:stroke dashstyle="solid"/>
            </v:shape>
            <v:line style="position:absolute" from="6132,12396" to="6132,12504" stroked="true" strokeweight=".72pt" strokecolor="#858585">
              <v:stroke dashstyle="solid"/>
            </v:line>
            <v:rect style="position:absolute;left:5175;top:12286;width:1524;height:65" filled="false" stroked="true" strokeweight="4.440pt" strokecolor="#000000">
              <v:stroke dashstyle="solid"/>
            </v:rect>
            <v:shape style="position:absolute;left:5558;top:12660;width:2100;height:370" coordorigin="5558,12660" coordsize="2100,370" path="m5558,12660l5558,12768m5748,12660l5748,12768m5940,12660l5940,12768m6322,12660l6322,13030m6511,12660l6511,13030m6703,12660l6703,13030m6895,12660l6895,13030m7277,12660l7277,13030m7466,12660l7466,13030m7658,12660l7658,13030e" filled="false" stroked="true" strokeweight=".72pt" strokecolor="#b7b7b7">
              <v:path arrowok="t"/>
              <v:stroke dashstyle="solid"/>
            </v:shape>
            <v:shape style="position:absolute;left:6132;top:12660;width:953;height:370" coordorigin="6132,12660" coordsize="953,370" path="m6132,12660l6132,12768m7085,12660l7085,13030e" filled="false" stroked="true" strokeweight=".72pt" strokecolor="#858585">
              <v:path arrowok="t"/>
              <v:stroke dashstyle="solid"/>
            </v:shape>
            <v:rect style="position:absolute;left:5175;top:12548;width:2482;height:68" filled="false" stroked="true" strokeweight="4.440pt" strokecolor="#000000">
              <v:stroke dashstyle="solid"/>
            </v:rect>
            <v:shape style="position:absolute;left:5558;top:12921;width:382;height:108" coordorigin="5558,12922" coordsize="382,108" path="m5558,12922l5558,13030m5748,12922l5748,13030m5940,12922l5940,13030e" filled="false" stroked="true" strokeweight=".72pt" strokecolor="#b7b7b7">
              <v:path arrowok="t"/>
              <v:stroke dashstyle="solid"/>
            </v:shape>
            <v:line style="position:absolute" from="6132,12922" to="6132,13030" stroked="true" strokeweight=".72pt" strokecolor="#858585">
              <v:stroke dashstyle="solid"/>
            </v:line>
            <v:rect style="position:absolute;left:5175;top:12812;width:1004;height:65" filled="false" stroked="true" strokeweight="4.440pt" strokecolor="#000000">
              <v:stroke dashstyle="solid"/>
            </v:rect>
            <v:shape style="position:absolute;left:5558;top:13185;width:3245;height:370" coordorigin="5558,13186" coordsize="3245,370" path="m5558,13186l5558,13294m5748,13186l5748,13294m5940,13186l5940,13294m6322,13186l6322,13555m6511,13186l6511,13555m6703,13186l6703,13555m6895,13186l6895,13555m7277,13186l7277,13555m7466,13186l7466,13555m7658,13186l7658,13555m7848,13186l7848,13555m8232,13186l8232,13555m8422,13186l8422,13555m8614,13186l8614,13555m8803,13186l8803,13555e" filled="false" stroked="true" strokeweight=".72pt" strokecolor="#b7b7b7">
              <v:path arrowok="t"/>
              <v:stroke dashstyle="solid"/>
            </v:shape>
            <v:shape style="position:absolute;left:6132;top:13185;width:2864;height:370" coordorigin="6132,13186" coordsize="2864,370" path="m6132,13186l6132,13294m7085,13186l7085,13555m8040,13186l8040,13555m8995,13186l8995,13555e" filled="false" stroked="true" strokeweight=".72pt" strokecolor="#858585">
              <v:path arrowok="t"/>
              <v:stroke dashstyle="solid"/>
            </v:shape>
            <v:rect style="position:absolute;left:5175;top:13074;width:3867;height:68" filled="false" stroked="true" strokeweight="4.440pt" strokecolor="#000000">
              <v:stroke dashstyle="solid"/>
            </v:rect>
            <v:shape style="position:absolute;left:5558;top:13447;width:382;height:108" coordorigin="5558,13447" coordsize="382,108" path="m5558,13447l5558,13555m5748,13447l5748,13555m5940,13447l5940,13555e" filled="false" stroked="true" strokeweight=".72pt" strokecolor="#b7b7b7">
              <v:path arrowok="t"/>
              <v:stroke dashstyle="solid"/>
            </v:shape>
            <v:line style="position:absolute" from="6132,13447" to="6132,13555" stroked="true" strokeweight=".72pt" strokecolor="#858585">
              <v:stroke dashstyle="solid"/>
            </v:line>
            <v:rect style="position:absolute;left:5175;top:13338;width:956;height:65" filled="false" stroked="true" strokeweight="4.440pt" strokecolor="#000000">
              <v:stroke dashstyle="solid"/>
            </v:rect>
            <v:shape style="position:absolute;left:5558;top:13711;width:3245;height:579" coordorigin="5558,13711" coordsize="3245,579" path="m5558,13711l5558,13819m5748,13711l5748,13819m5940,13711l5940,13819m6322,13711l6322,14290m6511,13711l6511,14290m6703,13711l6703,14290m6895,13711l6895,14290m7277,13711l7277,14290m7466,13711l7466,14290m7658,13711l7658,14290m7848,13711l7848,14290m8232,13711l8232,14290m8422,13711l8422,14290m8614,13711l8614,14290m8803,13711l8803,14290e" filled="false" stroked="true" strokeweight=".72pt" strokecolor="#b7b7b7">
              <v:path arrowok="t"/>
              <v:stroke dashstyle="solid"/>
            </v:shape>
            <v:shape style="position:absolute;left:6132;top:13711;width:2864;height:579" coordorigin="6132,13711" coordsize="2864,579" path="m6132,13711l6132,13819m7085,13711l7085,14290m8040,13711l8040,14290m8995,13711l8995,14290e" filled="false" stroked="true" strokeweight=".72pt" strokecolor="#858585">
              <v:path arrowok="t"/>
              <v:stroke dashstyle="solid"/>
            </v:shape>
            <v:rect style="position:absolute;left:5175;top:13599;width:3819;height:68" filled="false" stroked="true" strokeweight="4.440pt" strokecolor="#000000">
              <v:stroke dashstyle="solid"/>
            </v:rect>
            <v:shape style="position:absolute;left:5558;top:13972;width:382;height:317" coordorigin="5558,13973" coordsize="382,317" path="m5558,13973l5558,14083m5748,13973l5748,14290m5940,13973l5940,14290e" filled="false" stroked="true" strokeweight=".72pt" strokecolor="#b7b7b7">
              <v:path arrowok="t"/>
              <v:stroke dashstyle="solid"/>
            </v:shape>
            <v:line style="position:absolute" from="6132,13973" to="6132,14290" stroked="true" strokeweight=".72pt" strokecolor="#858585">
              <v:stroke dashstyle="solid"/>
            </v:line>
            <v:rect style="position:absolute;left:5175;top:13863;width:1052;height:65" filled="false" stroked="true" strokeweight="4.440pt" strokecolor="#000000">
              <v:stroke dashstyle="solid"/>
            </v:rect>
            <v:line style="position:absolute" from="5558,14237" to="5558,14290" stroked="true" strokeweight=".72pt" strokecolor="#b7b7b7">
              <v:stroke dashstyle="solid"/>
            </v:line>
            <v:rect style="position:absolute;left:5175;top:14127;width:382;height:65" filled="false" stroked="true" strokeweight="4.440pt" strokecolor="#000000">
              <v:stroke dashstyle="solid"/>
            </v:rect>
            <v:shape style="position:absolute;left:10521;top:1144;width:192;height:13145" coordorigin="10522,1145" coordsize="192,13145" path="m10522,1145l10522,14290m10714,1145l10714,14290e" filled="false" stroked="true" strokeweight=".72pt" strokecolor="#b7b7b7">
              <v:path arrowok="t"/>
              <v:stroke dashstyle="solid"/>
            </v:shape>
            <v:shape style="position:absolute;left:5176;top:1080;width:5727;height:13210" coordorigin="5177,1080" coordsize="5727,13210" path="m10903,1145l10903,14290m5177,1145l10903,1145m5177,1080l5177,1145m6132,1080l6132,1145m7085,1080l7085,1145m8040,1080l8040,1145m8995,1080l8995,1145m9948,1080l9948,1145m10903,1080l10903,1145m5177,1145l5177,14290e" filled="false" stroked="true" strokeweight=".72pt" strokecolor="#858585">
              <v:path arrowok="t"/>
              <v:stroke dashstyle="solid"/>
            </v:shape>
            <v:rect style="position:absolute;left:3072;top:637;width:8287;height:14343" filled="false" stroked="true" strokeweight="1.0pt" strokecolor="#858585">
              <v:stroke dashstyle="solid"/>
            </v:rect>
            <w10:wrap type="none"/>
          </v:group>
        </w:pict>
      </w:r>
      <w:r>
        <w:rPr/>
        <w:pict>
          <v:shape style="position:absolute;margin-left:538.675171pt;margin-top:7.853457pt;width:14.2pt;height:12.1pt;mso-position-horizontal-relative:page;mso-position-vertical-relative:paragraph;z-index:158919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94519pt;margin-top:7.853457pt;width:14.2pt;height:12.1pt;mso-position-horizontal-relative:page;mso-position-vertical-relative:paragraph;z-index:158924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2052pt;margin-top:12.917458pt;width:14.2pt;height:7.05pt;mso-position-horizontal-relative:page;mso-position-vertical-relative:paragraph;z-index:158929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438751pt;margin-top:12.917458pt;width:14.2pt;height:7.1pt;mso-position-horizontal-relative:page;mso-position-vertical-relative:paragraph;z-index:-266501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7052pt;margin-top:12.917458pt;width:14.2pt;height:7.05pt;mso-position-horizontal-relative:page;mso-position-vertical-relative:paragraph;z-index:158940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975189pt;margin-top:12.917458pt;width:14.2pt;height:7.05pt;mso-position-horizontal-relative:page;mso-position-vertical-relative:paragraph;z-index:158945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235199pt;margin-top:12.917458pt;width:14.2pt;height:7.05pt;mso-position-horizontal-relative:page;mso-position-vertical-relative:paragraph;z-index:158950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Cold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water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g/ml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spacing w:line="288" w:lineRule="auto" w:before="100"/>
        <w:ind w:left="3345" w:right="7243" w:firstLine="2"/>
        <w:jc w:val="right"/>
        <w:rPr>
          <w:rFonts w:ascii="Calibri"/>
          <w:sz w:val="18"/>
        </w:rPr>
      </w:pPr>
      <w:r>
        <w:rPr/>
        <w:pict>
          <v:shape style="position:absolute;margin-left:111.3843pt;margin-top:17.705322pt;width:15.3pt;height:263.6pt;mso-position-horizontal-relative:page;mso-position-vertical-relative:paragraph;z-index:158960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4.20: Solubility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cold water of 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Brachystegla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Pteracarpus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soyouxi</w:t>
      </w:r>
    </w:p>
    <w:p>
      <w:pPr>
        <w:spacing w:line="288" w:lineRule="auto" w:before="0"/>
        <w:ind w:left="3076" w:right="7242" w:firstLine="794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Garcinia </w:t>
      </w:r>
      <w:r>
        <w:rPr>
          <w:rFonts w:ascii="Calibri"/>
          <w:sz w:val="18"/>
        </w:rPr>
        <w:t>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 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Brachystigia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88" w:lineRule="auto" w:before="0"/>
        <w:ind w:left="3449" w:right="7236" w:firstLine="399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Nauclea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88" w:lineRule="auto" w:before="0"/>
        <w:ind w:left="3415" w:right="7240" w:firstLine="969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88" w:lineRule="auto" w:before="0"/>
        <w:ind w:left="3114" w:right="7234" w:firstLine="149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Canarium 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88" w:lineRule="auto" w:before="0"/>
        <w:ind w:left="3165" w:right="7238" w:firstLine="11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Pycnanthus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88" w:lineRule="auto" w:before="0"/>
        <w:ind w:left="4480" w:right="7241" w:firstLine="46"/>
        <w:jc w:val="both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pacing w:val="-1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pacing w:val="-1"/>
          <w:sz w:val="18"/>
        </w:rPr>
        <w:t>Upia</w:t>
      </w:r>
    </w:p>
    <w:p>
      <w:pPr>
        <w:spacing w:line="288" w:lineRule="auto" w:before="0"/>
        <w:ind w:left="3253" w:right="7243" w:firstLine="144"/>
        <w:jc w:val="right"/>
        <w:rPr>
          <w:rFonts w:ascii="Calibri"/>
          <w:sz w:val="18"/>
        </w:rPr>
      </w:pPr>
      <w:r>
        <w:rPr/>
        <w:pict>
          <v:shape style="position:absolute;margin-left:154.105194pt;margin-top:22.11935pt;width:14.2pt;height:32.5500pt;mso-position-horizontal-relative:page;mso-position-vertical-relative:paragraph;z-index:158955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.50935pt;width:15.3pt;height:20pt;mso-position-horizontal-relative:page;mso-position-vertical-relative:paragraph;z-index:158965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229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Mansonia 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Isoberlina </w:t>
      </w:r>
      <w:r>
        <w:rPr>
          <w:rFonts w:ascii="Calibri"/>
          <w:sz w:val="18"/>
        </w:rPr>
        <w:t>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congensis</w:t>
      </w:r>
    </w:p>
    <w:p>
      <w:pPr>
        <w:spacing w:line="288" w:lineRule="auto" w:before="0"/>
        <w:ind w:left="4552" w:right="7240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 Ufo</w:t>
      </w:r>
    </w:p>
    <w:p>
      <w:pPr>
        <w:spacing w:line="288" w:lineRule="auto" w:before="0"/>
        <w:ind w:left="3069" w:right="7241" w:firstLine="349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</w:t>
      </w:r>
      <w:r>
        <w:rPr>
          <w:rFonts w:ascii="Calibri"/>
          <w:spacing w:val="-11"/>
          <w:sz w:val="18"/>
        </w:rPr>
        <w:t> </w:t>
      </w:r>
      <w:r>
        <w:rPr>
          <w:rFonts w:ascii="Calibri"/>
          <w:sz w:val="18"/>
        </w:rPr>
        <w:t>popeguinii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Triplochiton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88" w:lineRule="auto" w:before="0"/>
        <w:ind w:left="3175" w:right="7243" w:firstLine="245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Irvingia gabonensis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Pycanantus angolensis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Gmelina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arborea</w:t>
      </w:r>
    </w:p>
    <w:p>
      <w:pPr>
        <w:spacing w:line="288" w:lineRule="auto" w:before="0"/>
        <w:ind w:left="3703" w:right="7034" w:firstLine="99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Lonchocarpus͙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Ceiba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petandra</w:t>
      </w:r>
    </w:p>
    <w:p>
      <w:pPr>
        <w:spacing w:line="288" w:lineRule="auto" w:before="0"/>
        <w:ind w:left="3590" w:right="7243" w:hanging="486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Bombax 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Mangifera </w:t>
      </w:r>
      <w:r>
        <w:rPr>
          <w:rFonts w:ascii="Calibri"/>
          <w:sz w:val="18"/>
        </w:rPr>
        <w:t>indica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Red marinna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Khaya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irorensis</w:t>
      </w:r>
    </w:p>
    <w:p>
      <w:pPr>
        <w:spacing w:line="217" w:lineRule="exact" w:before="0"/>
        <w:ind w:left="2760" w:right="7244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Terminatlia</w:t>
      </w:r>
      <w:r>
        <w:rPr>
          <w:rFonts w:ascii="Calibri"/>
          <w:sz w:val="18"/>
        </w:rPr>
        <w:t> superba</w:t>
      </w:r>
    </w:p>
    <w:p>
      <w:pPr>
        <w:spacing w:line="288" w:lineRule="auto" w:before="16"/>
        <w:ind w:left="3330" w:right="7034" w:firstLine="639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Anthodesta͙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Chlorophora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excelsa</w:t>
      </w:r>
    </w:p>
    <w:p>
      <w:pPr>
        <w:spacing w:line="288" w:lineRule="auto" w:before="0"/>
        <w:ind w:left="3384" w:right="7240" w:firstLine="123"/>
        <w:jc w:val="right"/>
        <w:rPr>
          <w:rFonts w:ascii="Calibri"/>
          <w:sz w:val="18"/>
        </w:rPr>
      </w:pPr>
      <w:r>
        <w:rPr>
          <w:rFonts w:ascii="Calibri"/>
          <w:sz w:val="18"/>
        </w:rPr>
        <w:t>Hannoa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klaineana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Annoa </w:t>
      </w:r>
      <w:r>
        <w:rPr>
          <w:rFonts w:ascii="Calibri"/>
          <w:sz w:val="18"/>
        </w:rPr>
        <w:t>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 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88" w:lineRule="auto"/>
        <w:jc w:val="right"/>
        <w:rPr>
          <w:rFonts w:ascii="Calibri"/>
          <w:sz w:val="18"/>
        </w:rPr>
        <w:sectPr>
          <w:footerReference w:type="default" r:id="rId100"/>
          <w:pgSz w:w="12240" w:h="15840"/>
          <w:pgMar w:footer="0" w:header="0" w:top="580" w:bottom="280" w:left="180" w:right="0"/>
        </w:sectPr>
      </w:pPr>
    </w:p>
    <w:p>
      <w:pPr>
        <w:pStyle w:val="BodyText"/>
        <w:spacing w:before="2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1" simplePos="0" relativeHeight="476669952">
            <wp:simplePos x="0" y="0"/>
            <wp:positionH relativeFrom="page">
              <wp:posOffset>1986788</wp:posOffset>
            </wp:positionH>
            <wp:positionV relativeFrom="page">
              <wp:posOffset>521334</wp:posOffset>
            </wp:positionV>
            <wp:extent cx="4969764" cy="8997188"/>
            <wp:effectExtent l="0" t="0" r="0" b="0"/>
            <wp:wrapNone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764" cy="899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7501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29.625183pt;margin-top:23.647469pt;width:14.2pt;height:12.1pt;mso-position-horizontal-relative:page;mso-position-vertical-relative:paragraph;z-index:158976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548737pt;margin-top:23.647469pt;width:14.2pt;height:12.1pt;mso-position-horizontal-relative:page;mso-position-vertical-relative:paragraph;z-index:158981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05188pt;margin-top:23.647469pt;width:14.2pt;height:12.1pt;mso-position-horizontal-relative:page;mso-position-vertical-relative:paragraph;z-index:158986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435181pt;margin-top:23.647469pt;width:14.2pt;height:12.1pt;mso-position-horizontal-relative:page;mso-position-vertical-relative:paragraph;z-index:158991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Hot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water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g/ml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line="280" w:lineRule="auto" w:before="102"/>
        <w:ind w:left="4066" w:right="6505" w:hanging="3"/>
        <w:jc w:val="right"/>
        <w:rPr>
          <w:rFonts w:ascii="Calibri"/>
          <w:sz w:val="18"/>
        </w:rPr>
      </w:pPr>
      <w:r>
        <w:rPr/>
        <w:pict>
          <v:shape style="position:absolute;margin-left:409.365204pt;margin-top:-11.282635pt;width:14.2pt;height:7.05pt;mso-position-horizontal-relative:page;mso-position-vertical-relative:paragraph;z-index:158996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315186pt;margin-top:-11.282635pt;width:14.2pt;height:7.05pt;mso-position-horizontal-relative:page;mso-position-vertical-relative:paragraph;z-index:159001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245209pt;margin-top:-11.282635pt;width:14.2pt;height:7.05pt;mso-position-horizontal-relative:page;mso-position-vertical-relative:paragraph;z-index:159006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175201pt;margin-top:-11.282635pt;width:14.2pt;height:7.05pt;mso-position-horizontal-relative:page;mso-position-vertical-relative:paragraph;z-index:159011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25183pt;margin-top:-11.282635pt;width:14.2pt;height:7.05pt;mso-position-horizontal-relative:page;mso-position-vertical-relative:paragraph;z-index:159016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843pt;margin-top:-18.050634pt;width:15.3pt;height:261pt;mso-position-horizontal-relative:page;mso-position-vertical-relative:paragraph;z-index:15902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 4.21: Solubility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 Hot water of 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80" w:lineRule="auto" w:before="3"/>
        <w:ind w:left="3790" w:right="6505" w:firstLine="806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 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80" w:lineRule="auto" w:before="3"/>
        <w:ind w:left="4168" w:right="6496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80" w:lineRule="auto" w:before="3"/>
        <w:ind w:left="4131" w:right="6504" w:firstLine="985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80" w:lineRule="auto" w:before="3"/>
        <w:ind w:left="3831" w:right="6502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80" w:lineRule="auto" w:before="3"/>
        <w:ind w:left="3881" w:right="6503" w:firstLine="1167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80" w:lineRule="auto" w:before="2"/>
        <w:ind w:left="5212" w:right="6504" w:firstLine="44"/>
        <w:jc w:val="both"/>
        <w:rPr>
          <w:rFonts w:ascii="Calibri"/>
          <w:sz w:val="18"/>
        </w:rPr>
      </w:pP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80" w:lineRule="auto" w:before="2"/>
        <w:ind w:left="3969" w:right="6504" w:firstLine="149"/>
        <w:jc w:val="right"/>
        <w:rPr>
          <w:rFonts w:ascii="Calibri"/>
          <w:sz w:val="18"/>
        </w:rPr>
      </w:pPr>
      <w:r>
        <w:rPr/>
        <w:pict>
          <v:shape style="position:absolute;margin-left:168.405197pt;margin-top:19.549335pt;width:14.2pt;height:36.550pt;mso-position-horizontal-relative:page;mso-position-vertical-relative:paragraph;z-index:159022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8.249334pt;width:15.3pt;height:20pt;mso-position-horizontal-relative:page;mso-position-vertical-relative:paragraph;z-index:159032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230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80" w:lineRule="auto" w:before="3"/>
        <w:ind w:left="5284" w:right="6504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80" w:lineRule="auto" w:before="2"/>
        <w:ind w:left="3784" w:right="6506" w:firstLine="3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 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 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80" w:lineRule="auto" w:before="5"/>
        <w:ind w:left="3602" w:right="6503" w:firstLine="535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80" w:lineRule="auto" w:before="4"/>
        <w:ind w:left="3820" w:right="6502" w:firstLine="6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80" w:lineRule="auto" w:before="3"/>
        <w:ind w:left="3698" w:right="6503" w:firstLine="913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 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80" w:lineRule="auto" w:before="5"/>
        <w:ind w:left="4209" w:right="6498" w:hanging="111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80" w:lineRule="auto"/>
        <w:jc w:val="right"/>
        <w:rPr>
          <w:rFonts w:ascii="Calibri"/>
          <w:sz w:val="18"/>
        </w:rPr>
        <w:sectPr>
          <w:footerReference w:type="default" r:id="rId101"/>
          <w:pgSz w:w="12240" w:h="15840"/>
          <w:pgMar w:footer="0" w:header="0" w:top="820" w:bottom="280" w:left="180" w:right="0"/>
        </w:sectPr>
      </w:pPr>
    </w:p>
    <w:p>
      <w:pPr>
        <w:pStyle w:val="BodyText"/>
        <w:spacing w:before="1"/>
        <w:rPr>
          <w:rFonts w:ascii="Calibri"/>
          <w:sz w:val="22"/>
        </w:rPr>
      </w:pPr>
      <w:r>
        <w:rPr/>
        <w:pict>
          <v:group style="position:absolute;margin-left:136pt;margin-top:80.5pt;width:427.95pt;height:687.8pt;mso-position-horizontal-relative:page;mso-position-vertical-relative:page;z-index:-26639872" coordorigin="2720,1610" coordsize="8559,13756">
            <v:shape style="position:absolute;left:5726;top:2904;width:2;height:12233" coordorigin="5726,2904" coordsize="0,12233" path="m5726,15086l5726,15137m5726,14839l5726,14935m5726,14590l5726,14688m5726,14340l5726,14438m5726,14093l5726,14189m5726,13843l5726,13942m5726,13596l5726,13692m5726,13346l5726,13445m5726,13097l5726,13195m5726,12850l5726,12946m5726,12600l5726,12698m5726,12353l5726,12449m5726,12103l5726,12202m5726,11854l5726,11952m5726,11606l5726,11702m5726,11357l5726,11455m5726,11110l5726,11206m5726,10860l5726,10958m5726,10610l5726,10709m5726,10363l5726,10459m5726,10114l5726,10212m5726,9866l5726,9962m5726,9617l5726,9715m5726,9367l5726,9466m5726,9120l5726,9216m5726,8870l5726,8969m5726,8623l5726,8719m5726,8374l5726,8472m5726,8124l5726,8222m5726,7877l5726,7973m5726,7627l5726,7726m5726,7380l5726,7476m5726,7130l5726,7229m5726,6881l5726,6979m5726,6634l5726,6730m5726,6384l5726,6482m5726,6137l5726,6233m5726,5887l5726,5986m5726,5638l5726,5736m5726,5390l5726,5486m5726,5141l5726,5239m5726,4894l5726,4990m5726,4644l5726,4742m5726,4394l5726,4493m5726,3650l5726,4243m5726,3401l5726,3499m5726,3151l5726,3250m5726,2904l5726,3000e" filled="false" stroked="true" strokeweight=".72pt" strokecolor="#b7b7b7">
              <v:path arrowok="t"/>
              <v:stroke dashstyle="solid"/>
            </v:shape>
            <v:line style="position:absolute" from="5726,2702" to="5726,2753" stroked="true" strokeweight=".72pt" strokecolor="#b7b7b7">
              <v:stroke dashstyle="solid"/>
            </v:line>
            <v:line style="position:absolute" from="5947,2904" to="5947,3000" stroked="true" strokeweight=".72pt" strokecolor="#b7b7b7">
              <v:stroke dashstyle="solid"/>
            </v:line>
            <v:line style="position:absolute" from="5947,2702" to="5947,2753" stroked="true" strokeweight=".72pt" strokecolor="#b7b7b7">
              <v:stroke dashstyle="solid"/>
            </v:line>
            <v:line style="position:absolute" from="6170,2904" to="6170,3000" stroked="true" strokeweight=".72pt" strokecolor="#b7b7b7">
              <v:stroke dashstyle="solid"/>
            </v:line>
            <v:line style="position:absolute" from="6170,2702" to="6170,2753" stroked="true" strokeweight=".72pt" strokecolor="#b7b7b7">
              <v:stroke dashstyle="solid"/>
            </v:line>
            <v:rect style="position:absolute;left:5504;top:2797;width:754;height:63" filled="false" stroked="true" strokeweight="4.440pt" strokecolor="#000000">
              <v:stroke dashstyle="solid"/>
            </v:rect>
            <v:shape style="position:absolute;left:5947;top:3151;width:444;height:99" coordorigin="5947,3151" coordsize="444,99" path="m5947,3151l5947,3250m6170,3151l6170,3250m6391,3151l6391,3250e" filled="false" stroked="true" strokeweight=".72pt" strokecolor="#b7b7b7">
              <v:path arrowok="t"/>
              <v:stroke dashstyle="solid"/>
            </v:shape>
            <v:line style="position:absolute" from="6391,2702" to="6391,3000" stroked="true" strokeweight=".72pt" strokecolor="#b7b7b7">
              <v:stroke dashstyle="solid"/>
            </v:line>
            <v:line style="position:absolute" from="6835,3151" to="6835,3250" stroked="true" strokeweight=".72pt" strokecolor="#b7b7b7">
              <v:stroke dashstyle="solid"/>
            </v:line>
            <v:line style="position:absolute" from="6835,2702" to="6835,3000" stroked="true" strokeweight=".72pt" strokecolor="#b7b7b7">
              <v:stroke dashstyle="solid"/>
            </v:line>
            <v:line style="position:absolute" from="7056,3151" to="7056,3250" stroked="true" strokeweight=".72pt" strokecolor="#b7b7b7">
              <v:stroke dashstyle="solid"/>
            </v:line>
            <v:shape style="position:absolute;left:7056;top:2702;width:221;height:548" coordorigin="7056,2702" coordsize="221,548" path="m7056,2702l7056,3000m7277,2702l7277,3250e" filled="false" stroked="true" strokeweight=".72pt" strokecolor="#b7b7b7">
              <v:path arrowok="t"/>
              <v:stroke dashstyle="solid"/>
            </v:shape>
            <v:line style="position:absolute" from="6612,3151" to="6612,3250" stroked="true" strokeweight=".72pt" strokecolor="#858585">
              <v:stroke dashstyle="solid"/>
            </v:line>
            <v:line style="position:absolute" from="6612,2702" to="6612,3000" stroked="true" strokeweight=".72pt" strokecolor="#858585">
              <v:stroke dashstyle="solid"/>
            </v:line>
            <v:rect style="position:absolute;left:5504;top:3044;width:1664;height:63" filled="false" stroked="true" strokeweight="4.440pt" strokecolor="#000000">
              <v:stroke dashstyle="solid"/>
            </v:rect>
            <v:shape style="position:absolute;left:5947;top:3400;width:1553;height:99" coordorigin="5947,3401" coordsize="1553,99" path="m5947,3401l5947,3499m6170,3401l6170,3499m6391,3401l6391,3499m6835,3401l6835,3499m7056,3401l7056,3499m7277,3401l7277,3499m7500,3401l7500,3499e" filled="false" stroked="true" strokeweight=".72pt" strokecolor="#b7b7b7">
              <v:path arrowok="t"/>
              <v:stroke dashstyle="solid"/>
            </v:shape>
            <v:line style="position:absolute" from="7500,2702" to="7500,3250" stroked="true" strokeweight=".72pt" strokecolor="#b7b7b7">
              <v:stroke dashstyle="solid"/>
            </v:line>
            <v:line style="position:absolute" from="7942,3401" to="7942,3499" stroked="true" strokeweight=".72pt" strokecolor="#b7b7b7">
              <v:stroke dashstyle="solid"/>
            </v:line>
            <v:line style="position:absolute" from="7942,2702" to="7942,3250" stroked="true" strokeweight=".72pt" strokecolor="#b7b7b7">
              <v:stroke dashstyle="solid"/>
            </v:line>
            <v:line style="position:absolute" from="8165,3401" to="8165,3499" stroked="true" strokeweight=".72pt" strokecolor="#b7b7b7">
              <v:stroke dashstyle="solid"/>
            </v:line>
            <v:line style="position:absolute" from="8165,2702" to="8165,3250" stroked="true" strokeweight=".72pt" strokecolor="#b7b7b7">
              <v:stroke dashstyle="solid"/>
            </v:line>
            <v:line style="position:absolute" from="8386,3401" to="8386,3499" stroked="true" strokeweight=".72pt" strokecolor="#b7b7b7">
              <v:stroke dashstyle="solid"/>
            </v:line>
            <v:line style="position:absolute" from="8386,2702" to="8386,3250" stroked="true" strokeweight=".72pt" strokecolor="#b7b7b7">
              <v:stroke dashstyle="solid"/>
            </v:line>
            <v:line style="position:absolute" from="8609,3401" to="8609,3499" stroked="true" strokeweight=".72pt" strokecolor="#b7b7b7">
              <v:stroke dashstyle="solid"/>
            </v:line>
            <v:line style="position:absolute" from="8609,2702" to="8609,3250" stroked="true" strokeweight=".72pt" strokecolor="#b7b7b7">
              <v:stroke dashstyle="solid"/>
            </v:line>
            <v:line style="position:absolute" from="9050,3401" to="9050,3499" stroked="true" strokeweight=".72pt" strokecolor="#b7b7b7">
              <v:stroke dashstyle="solid"/>
            </v:line>
            <v:line style="position:absolute" from="9050,2702" to="9050,3250" stroked="true" strokeweight=".72pt" strokecolor="#b7b7b7">
              <v:stroke dashstyle="solid"/>
            </v:line>
            <v:line style="position:absolute" from="9274,3401" to="9274,3499" stroked="true" strokeweight=".72pt" strokecolor="#b7b7b7">
              <v:stroke dashstyle="solid"/>
            </v:line>
            <v:line style="position:absolute" from="9274,2702" to="9274,3250" stroked="true" strokeweight=".72pt" strokecolor="#b7b7b7">
              <v:stroke dashstyle="solid"/>
            </v:line>
            <v:line style="position:absolute" from="9494,3401" to="9494,3499" stroked="true" strokeweight=".72pt" strokecolor="#b7b7b7">
              <v:stroke dashstyle="solid"/>
            </v:line>
            <v:line style="position:absolute" from="9494,2702" to="9494,3250" stroked="true" strokeweight=".72pt" strokecolor="#b7b7b7">
              <v:stroke dashstyle="solid"/>
            </v:line>
            <v:line style="position:absolute" from="9715,3401" to="9715,3499" stroked="true" strokeweight=".72pt" strokecolor="#b7b7b7">
              <v:stroke dashstyle="solid"/>
            </v:line>
            <v:line style="position:absolute" from="9715,2702" to="9715,3250" stroked="true" strokeweight=".72pt" strokecolor="#b7b7b7">
              <v:stroke dashstyle="solid"/>
            </v:line>
            <v:shape style="position:absolute;left:6612;top:3400;width:1109;height:99" coordorigin="6612,3401" coordsize="1109,99" path="m6612,3401l6612,3499m7721,3401l7721,3499e" filled="false" stroked="true" strokeweight=".72pt" strokecolor="#858585">
              <v:path arrowok="t"/>
              <v:stroke dashstyle="solid"/>
            </v:shape>
            <v:line style="position:absolute" from="7721,2702" to="7721,3250" stroked="true" strokeweight=".72pt" strokecolor="#858585">
              <v:stroke dashstyle="solid"/>
            </v:line>
            <v:line style="position:absolute" from="8827,3401" to="8827,3499" stroked="true" strokeweight=".72pt" strokecolor="#858585">
              <v:stroke dashstyle="solid"/>
            </v:line>
            <v:line style="position:absolute" from="8827,2702" to="8827,3250" stroked="true" strokeweight=".72pt" strokecolor="#858585">
              <v:stroke dashstyle="solid"/>
            </v:line>
            <v:rect style="position:absolute;left:5504;top:3294;width:4280;height:63" filled="false" stroked="true" strokeweight="4.440pt" strokecolor="#000000">
              <v:stroke dashstyle="solid"/>
            </v:rect>
            <v:shape style="position:absolute;left:5947;top:3650;width:3768;height:593" coordorigin="5947,3650" coordsize="3768,593" path="m5947,3650l5947,4243m6170,3650l6170,4243m6391,3650l6391,4243m6835,3650l6835,4243m7056,3650l7056,4243m7277,3650l7277,4243m7500,3650l7500,4243m7942,3650l7942,4243m8165,3650l8165,4243m8386,3650l8386,4243m8609,3650l8609,4243m9050,3650l9050,4243m9274,3650l9274,4243m9494,3650l9494,4243m9715,3650l9715,4243e" filled="false" stroked="true" strokeweight=".72pt" strokecolor="#b7b7b7">
              <v:path arrowok="t"/>
              <v:stroke dashstyle="solid"/>
            </v:shape>
            <v:line style="position:absolute" from="10159,2702" to="10159,9715" stroked="true" strokeweight=".72pt" strokecolor="#b7b7b7">
              <v:stroke dashstyle="solid"/>
            </v:line>
            <v:shape style="position:absolute;left:6612;top:3650;width:3324;height:593" coordorigin="6612,3650" coordsize="3324,593" path="m6612,3650l6612,4243m7721,3650l7721,4243m8827,3650l8827,4243m9936,3650l9936,4243e" filled="false" stroked="true" strokeweight=".72pt" strokecolor="#858585">
              <v:path arrowok="t"/>
              <v:stroke dashstyle="solid"/>
            </v:shape>
            <v:line style="position:absolute" from="9936,2702" to="9936,3499" stroked="true" strokeweight=".72pt" strokecolor="#858585">
              <v:stroke dashstyle="solid"/>
            </v:line>
            <v:rect style="position:absolute;left:5504;top:3543;width:4568;height:63" filled="false" stroked="true" strokeweight="4.440pt" strokecolor="#000000">
              <v:stroke dashstyle="solid"/>
            </v:rect>
            <v:shape style="position:absolute;left:5947;top:4394;width:3768;height:5321" coordorigin="5947,4394" coordsize="3768,5321" path="m5947,4394l5947,4493m6170,4394l6170,4493m6391,4394l6391,4493m6835,4394l6835,4493m7056,4394l7056,4493m7277,4394l7277,4493m7500,4394l7500,4493m7942,4394l7942,4742m8165,4394l8165,4742m8386,4394l8386,4742m8609,4394l8609,4742m9050,4394l9050,5486m9274,4394l9274,5486m9494,4394l9494,9715m9715,4394l9715,9715e" filled="false" stroked="true" strokeweight=".72pt" strokecolor="#b7b7b7">
              <v:path arrowok="t"/>
              <v:stroke dashstyle="solid"/>
            </v:shape>
            <v:shape style="position:absolute;left:6612;top:4394;width:3324;height:5321" coordorigin="6612,4394" coordsize="3324,5321" path="m6612,4394l6612,4493m7721,4394l7721,4493m8827,4394l8827,5486m9936,4394l9936,9715e" filled="false" stroked="true" strokeweight=".72pt" strokecolor="#858585">
              <v:path arrowok="t"/>
              <v:stroke dashstyle="solid"/>
            </v:shape>
            <v:rect style="position:absolute;left:5504;top:4287;width:4589;height:63" filled="false" stroked="true" strokeweight="4.440pt" strokecolor="#000000">
              <v:stroke dashstyle="solid"/>
            </v:rect>
            <v:shape style="position:absolute;left:5947;top:4644;width:1553;height:99" coordorigin="5947,4644" coordsize="1553,99" path="m5947,4644l5947,4742m6170,4644l6170,4742m6391,4644l6391,4742m6835,4644l6835,4742m7056,4644l7056,4742m7277,4644l7277,4742m7500,4644l7500,4742e" filled="false" stroked="true" strokeweight=".72pt" strokecolor="#b7b7b7">
              <v:path arrowok="t"/>
              <v:stroke dashstyle="solid"/>
            </v:shape>
            <v:shape style="position:absolute;left:6612;top:4644;width:1109;height:99" coordorigin="6612,4644" coordsize="1109,99" path="m6612,4644l6612,4742m7721,4644l7721,4742e" filled="false" stroked="true" strokeweight=".72pt" strokecolor="#858585">
              <v:path arrowok="t"/>
              <v:stroke dashstyle="solid"/>
            </v:shape>
            <v:rect style="position:absolute;left:5504;top:4537;width:2283;height:63" filled="false" stroked="true" strokeweight="4.440pt" strokecolor="#000000">
              <v:stroke dashstyle="solid"/>
            </v:rect>
            <v:shape style="position:absolute;left:5947;top:4893;width:2662;height:593" coordorigin="5947,4894" coordsize="2662,593" path="m5947,4894l5947,4990m6170,4894l6170,4990m6391,4894l6391,4990m6835,4894l6835,4990m7056,4894l7056,4990m7277,4894l7277,4990m7500,4894l7500,4990m7942,4894l7942,5486m8165,4894l8165,5486m8386,4894l8386,5486m8609,4894l8609,5486e" filled="false" stroked="true" strokeweight=".72pt" strokecolor="#b7b7b7">
              <v:path arrowok="t"/>
              <v:stroke dashstyle="solid"/>
            </v:shape>
            <v:shape style="position:absolute;left:6612;top:4893;width:1109;height:593" coordorigin="6612,4894" coordsize="1109,593" path="m6612,4894l6612,4990m7721,4894l7721,5486e" filled="false" stroked="true" strokeweight=".72pt" strokecolor="#858585">
              <v:path arrowok="t"/>
              <v:stroke dashstyle="solid"/>
            </v:shape>
            <v:rect style="position:absolute;left:5504;top:4786;width:3082;height:63" filled="false" stroked="true" strokeweight="4.440pt" strokecolor="#000000">
              <v:stroke dashstyle="solid"/>
            </v:rect>
            <v:shape style="position:absolute;left:5947;top:5140;width:1553;height:346" coordorigin="5947,5141" coordsize="1553,346" path="m5947,5141l5947,5239m6170,5141l6170,5239m6391,5141l6391,5239m6835,5141l6835,5239m7056,5141l7056,5239m7277,5141l7277,5486m7500,5141l7500,5486e" filled="false" stroked="true" strokeweight=".72pt" strokecolor="#b7b7b7">
              <v:path arrowok="t"/>
              <v:stroke dashstyle="solid"/>
            </v:shape>
            <v:line style="position:absolute" from="6612,5141" to="6612,5239" stroked="true" strokeweight=".72pt" strokecolor="#858585">
              <v:stroke dashstyle="solid"/>
            </v:line>
            <v:rect style="position:absolute;left:5504;top:5034;width:1995;height:63" filled="false" stroked="true" strokeweight="4.440pt" strokecolor="#000000">
              <v:stroke dashstyle="solid"/>
            </v:rect>
            <v:shape style="position:absolute;left:5947;top:5390;width:1109;height:96" coordorigin="5947,5390" coordsize="1109,96" path="m5947,5390l5947,5486m6170,5390l6170,5486m6391,5390l6391,5486m6835,5390l6835,5486m7056,5390l7056,5486e" filled="false" stroked="true" strokeweight=".72pt" strokecolor="#b7b7b7">
              <v:path arrowok="t"/>
              <v:stroke dashstyle="solid"/>
            </v:shape>
            <v:line style="position:absolute" from="6612,5390" to="6612,5486" stroked="true" strokeweight=".72pt" strokecolor="#858585">
              <v:stroke dashstyle="solid"/>
            </v:line>
            <v:rect style="position:absolute;left:5504;top:5283;width:1707;height:63" filled="false" stroked="true" strokeweight="4.440pt" strokecolor="#000000">
              <v:stroke dashstyle="solid"/>
            </v:rect>
            <v:shape style="position:absolute;left:5947;top:5637;width:3327;height:99" coordorigin="5947,5638" coordsize="3327,99" path="m5947,5638l5947,5736m6170,5638l6170,5736m6391,5638l6391,5736m6835,5638l6835,5736m7056,5638l7056,5736m7277,5638l7277,5736m7500,5638l7500,5736m7942,5638l7942,5736m8165,5638l8165,5736m8386,5638l8386,5736m8609,5638l8609,5736m9050,5638l9050,5736m9274,5638l9274,5736e" filled="false" stroked="true" strokeweight=".72pt" strokecolor="#b7b7b7">
              <v:path arrowok="t"/>
              <v:stroke dashstyle="solid"/>
            </v:shape>
            <v:shape style="position:absolute;left:6612;top:5637;width:2216;height:99" coordorigin="6612,5638" coordsize="2216,99" path="m6612,5638l6612,5736m7721,5638l7721,5736m8827,5638l8827,5736e" filled="false" stroked="true" strokeweight=".72pt" strokecolor="#858585">
              <v:path arrowok="t"/>
              <v:stroke dashstyle="solid"/>
            </v:shape>
            <v:rect style="position:absolute;left:5504;top:5530;width:3903;height:63" filled="false" stroked="true" strokeweight="4.440pt" strokecolor="#000000">
              <v:stroke dashstyle="solid"/>
            </v:rect>
            <v:shape style="position:absolute;left:5947;top:5887;width:3327;height:99" coordorigin="5947,5887" coordsize="3327,99" path="m5947,5887l5947,5986m6170,5887l6170,5986m6391,5887l6391,5986m6835,5887l6835,5986m7056,5887l7056,5986m7277,5887l7277,5986m7500,5887l7500,5986m7942,5887l7942,5986m8165,5887l8165,5986m8386,5887l8386,5986m8609,5887l8609,5986m9050,5887l9050,5986m9274,5887l9274,5986e" filled="false" stroked="true" strokeweight=".72pt" strokecolor="#b7b7b7">
              <v:path arrowok="t"/>
              <v:stroke dashstyle="solid"/>
            </v:shape>
            <v:shape style="position:absolute;left:6612;top:5887;width:2216;height:99" coordorigin="6612,5887" coordsize="2216,99" path="m6612,5887l6612,5986m7721,5887l7721,5986m8827,5887l8827,5986e" filled="false" stroked="true" strokeweight=".72pt" strokecolor="#858585">
              <v:path arrowok="t"/>
              <v:stroke dashstyle="solid"/>
            </v:shape>
            <v:rect style="position:absolute;left:5504;top:5780;width:3903;height:63" filled="false" stroked="true" strokeweight="4.440pt" strokecolor="#000000">
              <v:stroke dashstyle="solid"/>
            </v:rect>
            <v:shape style="position:absolute;left:5947;top:6136;width:3327;height:1836" coordorigin="5947,6137" coordsize="3327,1836" path="m5947,6137l5947,6233m6170,6137l6170,6233m6391,6137l6391,6233m6835,6137l6835,6730m7056,6137l7056,6979m7277,6137l7277,7229m7500,6137l7500,7229m7942,6137l7942,7229m8165,6137l8165,7229m8386,6137l8386,7973m8609,6137l8609,7973m9050,6137l9050,7973m9274,6137l9274,7973e" filled="false" stroked="true" strokeweight=".72pt" strokecolor="#b7b7b7">
              <v:path arrowok="t"/>
              <v:stroke dashstyle="solid"/>
            </v:shape>
            <v:shape style="position:absolute;left:6612;top:6136;width:2216;height:1836" coordorigin="6612,6137" coordsize="2216,1836" path="m6612,6137l6612,6233m7721,6137l7721,7229m8827,6137l8827,7973e" filled="false" stroked="true" strokeweight=".72pt" strokecolor="#858585">
              <v:path arrowok="t"/>
              <v:stroke dashstyle="solid"/>
            </v:shape>
            <v:rect style="position:absolute;left:5504;top:6030;width:3790;height:63" filled="false" stroked="true" strokeweight="4.440pt" strokecolor="#000000">
              <v:stroke dashstyle="solid"/>
            </v:rect>
            <v:shape style="position:absolute;left:5947;top:6384;width:444;height:346" coordorigin="5947,6384" coordsize="444,346" path="m5947,6384l5947,6482m6170,6384l6170,6482m6391,6384l6391,6730e" filled="false" stroked="true" strokeweight=".72pt" strokecolor="#b7b7b7">
              <v:path arrowok="t"/>
              <v:stroke dashstyle="solid"/>
            </v:shape>
            <v:line style="position:absolute" from="6612,6384" to="6612,6730" stroked="true" strokeweight=".72pt" strokecolor="#858585">
              <v:stroke dashstyle="solid"/>
            </v:line>
            <v:rect style="position:absolute;left:5504;top:6277;width:1241;height:63" filled="false" stroked="true" strokeweight="4.440pt" strokecolor="#000000">
              <v:stroke dashstyle="solid"/>
            </v:rect>
            <v:shape style="position:absolute;left:5947;top:6633;width:224;height:96" coordorigin="5947,6634" coordsize="224,96" path="m5947,6634l5947,6730m6170,6634l6170,6730e" filled="false" stroked="true" strokeweight=".72pt" strokecolor="#b7b7b7">
              <v:path arrowok="t"/>
              <v:stroke dashstyle="solid"/>
            </v:shape>
            <v:rect style="position:absolute;left:5504;top:6526;width:843;height:63" filled="false" stroked="true" strokeweight="4.440pt" strokecolor="#000000">
              <v:stroke dashstyle="solid"/>
            </v:rect>
            <v:shape style="position:absolute;left:5947;top:6880;width:888;height:99" coordorigin="5947,6881" coordsize="888,99" path="m5947,6881l5947,6979m6170,6881l6170,6979m6391,6881l6391,6979m6835,6881l6835,6979e" filled="false" stroked="true" strokeweight=".72pt" strokecolor="#b7b7b7">
              <v:path arrowok="t"/>
              <v:stroke dashstyle="solid"/>
            </v:shape>
            <v:line style="position:absolute" from="6612,6881" to="6612,6979" stroked="true" strokeweight=".72pt" strokecolor="#858585">
              <v:stroke dashstyle="solid"/>
            </v:line>
            <v:rect style="position:absolute;left:5504;top:6774;width:1397;height:63" filled="false" stroked="true" strokeweight="4.440pt" strokecolor="#000000">
              <v:stroke dashstyle="solid"/>
            </v:rect>
            <v:shape style="position:absolute;left:5947;top:7130;width:1109;height:99" coordorigin="5947,7130" coordsize="1109,99" path="m5947,7130l5947,7229m6170,7130l6170,7229m6391,7130l6391,7229m6835,7130l6835,7229m7056,7130l7056,7229e" filled="false" stroked="true" strokeweight=".72pt" strokecolor="#b7b7b7">
              <v:path arrowok="t"/>
              <v:stroke dashstyle="solid"/>
            </v:shape>
            <v:line style="position:absolute" from="6612,7130" to="6612,7229" stroked="true" strokeweight=".72pt" strokecolor="#858585">
              <v:stroke dashstyle="solid"/>
            </v:line>
            <v:rect style="position:absolute;left:5504;top:7023;width:1575;height:63" filled="false" stroked="true" strokeweight="4.440pt" strokecolor="#000000">
              <v:stroke dashstyle="solid"/>
            </v:rect>
            <v:shape style="position:absolute;left:5947;top:7380;width:2218;height:96" coordorigin="5947,7380" coordsize="2218,96" path="m5947,7380l5947,7476m6170,7380l6170,7476m6391,7380l6391,7476m6835,7380l6835,7476m7056,7380l7056,7476m7277,7380l7277,7476m7500,7380l7500,7476m7942,7380l7942,7476m8165,7380l8165,7476e" filled="false" stroked="true" strokeweight=".72pt" strokecolor="#b7b7b7">
              <v:path arrowok="t"/>
              <v:stroke dashstyle="solid"/>
            </v:shape>
            <v:shape style="position:absolute;left:6612;top:7380;width:1109;height:96" coordorigin="6612,7380" coordsize="1109,96" path="m6612,7380l6612,7476m7721,7380l7721,7476e" filled="false" stroked="true" strokeweight=".72pt" strokecolor="#858585">
              <v:path arrowok="t"/>
              <v:stroke dashstyle="solid"/>
            </v:shape>
            <v:rect style="position:absolute;left:5504;top:7273;width:2748;height:63" filled="false" stroked="true" strokeweight="4.440pt" strokecolor="#000000">
              <v:stroke dashstyle="solid"/>
            </v:rect>
            <v:shape style="position:absolute;left:5947;top:7627;width:2218;height:346" coordorigin="5947,7627" coordsize="2218,346" path="m5947,7627l5947,7726m6170,7627l6170,7726m6391,7627l6391,7726m6835,7627l6835,7726m7056,7627l7056,7726m7277,7627l7277,7973m7500,7627l7500,7973m7942,7627l7942,7973m8165,7627l8165,7973e" filled="false" stroked="true" strokeweight=".72pt" strokecolor="#b7b7b7">
              <v:path arrowok="t"/>
              <v:stroke dashstyle="solid"/>
            </v:shape>
            <v:shape style="position:absolute;left:6612;top:7627;width:1109;height:346" coordorigin="6612,7627" coordsize="1109,346" path="m6612,7627l6612,7726m7721,7627l7721,7973e" filled="false" stroked="true" strokeweight=".72pt" strokecolor="#858585">
              <v:path arrowok="t"/>
              <v:stroke dashstyle="solid"/>
            </v:shape>
            <v:rect style="position:absolute;left:5504;top:7520;width:2705;height:63" filled="false" stroked="true" strokeweight="4.440pt" strokecolor="#000000">
              <v:stroke dashstyle="solid"/>
            </v:rect>
            <v:shape style="position:absolute;left:5947;top:7876;width:1109;height:96" coordorigin="5947,7877" coordsize="1109,96" path="m5947,7877l5947,7973m6170,7877l6170,7973m6391,7877l6391,7973m6835,7877l6835,7973m7056,7877l7056,7973e" filled="false" stroked="true" strokeweight=".72pt" strokecolor="#b7b7b7">
              <v:path arrowok="t"/>
              <v:stroke dashstyle="solid"/>
            </v:shape>
            <v:line style="position:absolute" from="6612,7877" to="6612,7973" stroked="true" strokeweight=".72pt" strokecolor="#858585">
              <v:stroke dashstyle="solid"/>
            </v:line>
            <v:rect style="position:absolute;left:5504;top:7770;width:1640;height:63" filled="false" stroked="true" strokeweight="4.440pt" strokecolor="#000000">
              <v:stroke dashstyle="solid"/>
            </v:rect>
            <v:shape style="position:absolute;left:5947;top:8124;width:3327;height:1592" coordorigin="5947,8124" coordsize="3327,1592" path="m5947,8124l5947,8222m6170,8124l6170,8222m6391,8124l6391,8222m6835,8124l6835,8222m7056,8124l7056,8222m7277,8124l7277,8222m7500,8124l7500,8222m7942,8124l7942,8222m8165,8124l8165,8222m8386,8124l8386,8222m8609,8124l8609,8719m9050,8124l9050,9715m9274,8124l9274,9715e" filled="false" stroked="true" strokeweight=".72pt" strokecolor="#b7b7b7">
              <v:path arrowok="t"/>
              <v:stroke dashstyle="solid"/>
            </v:shape>
            <v:shape style="position:absolute;left:6612;top:8124;width:2216;height:1592" coordorigin="6612,8124" coordsize="2216,1592" path="m6612,8124l6612,8222m7721,8124l7721,8222m8827,8124l8827,9715e" filled="false" stroked="true" strokeweight=".72pt" strokecolor="#858585">
              <v:path arrowok="t"/>
              <v:stroke dashstyle="solid"/>
            </v:shape>
            <v:rect style="position:absolute;left:5504;top:8017;width:3857;height:63" filled="false" stroked="true" strokeweight="4.440pt" strokecolor="#000000">
              <v:stroke dashstyle="solid"/>
            </v:rect>
            <v:shape style="position:absolute;left:5947;top:8373;width:2439;height:346" coordorigin="5947,8374" coordsize="2439,346" path="m5947,8374l5947,8472m6170,8374l6170,8472m6391,8374l6391,8719m6835,8374l6835,8719m7056,8374l7056,8719m7277,8374l7277,8719m7500,8374l7500,8719m7942,8374l7942,8719m8165,8374l8165,8719m8386,8374l8386,8719e" filled="false" stroked="true" strokeweight=".72pt" strokecolor="#b7b7b7">
              <v:path arrowok="t"/>
              <v:stroke dashstyle="solid"/>
            </v:shape>
            <v:shape style="position:absolute;left:6612;top:8373;width:1109;height:346" coordorigin="6612,8374" coordsize="1109,346" path="m6612,8374l6612,8719m7721,8374l7721,8719e" filled="false" stroked="true" strokeweight=".72pt" strokecolor="#858585">
              <v:path arrowok="t"/>
              <v:stroke dashstyle="solid"/>
            </v:shape>
            <v:rect style="position:absolute;left:5504;top:8266;width:2904;height:63" filled="false" stroked="true" strokeweight="4.440pt" strokecolor="#000000">
              <v:stroke dashstyle="solid"/>
            </v:rect>
            <v:shape style="position:absolute;left:5947;top:8623;width:224;height:96" coordorigin="5947,8623" coordsize="224,96" path="m5947,8623l5947,8719m6170,8623l6170,8719e" filled="false" stroked="true" strokeweight=".72pt" strokecolor="#b7b7b7">
              <v:path arrowok="t"/>
              <v:stroke dashstyle="solid"/>
            </v:shape>
            <v:rect style="position:absolute;left:5504;top:8516;width:797;height:63" filled="false" stroked="true" strokeweight="4.440pt" strokecolor="#000000">
              <v:stroke dashstyle="solid"/>
            </v:rect>
            <v:shape style="position:absolute;left:5947;top:8870;width:2662;height:845" coordorigin="5947,8870" coordsize="2662,845" path="m5947,8870l5947,8969m6170,8870l6170,8969m6391,8870l6391,8969m6835,8870l6835,9216m7056,8870l7056,9216m7277,8870l7277,9715m7500,8870l7500,9715m7942,8870l7942,9715m8165,8870l8165,9715m8386,8870l8386,9715m8609,8870l8609,9715e" filled="false" stroked="true" strokeweight=".72pt" strokecolor="#b7b7b7">
              <v:path arrowok="t"/>
              <v:stroke dashstyle="solid"/>
            </v:shape>
            <v:shape style="position:absolute;left:6612;top:8870;width:1109;height:845" coordorigin="6612,8870" coordsize="1109,845" path="m6612,8870l6612,9216m7721,8870l7721,9715e" filled="false" stroked="true" strokeweight=".72pt" strokecolor="#858585">
              <v:path arrowok="t"/>
              <v:stroke dashstyle="solid"/>
            </v:shape>
            <v:rect style="position:absolute;left:5504;top:8763;width:3236;height:63" filled="false" stroked="true" strokeweight="4.440pt" strokecolor="#000000">
              <v:stroke dashstyle="solid"/>
            </v:rect>
            <v:shape style="position:absolute;left:5947;top:9120;width:444;height:96" coordorigin="5947,9120" coordsize="444,96" path="m5947,9120l5947,9216m6170,9120l6170,9216m6391,9120l6391,9216e" filled="false" stroked="true" strokeweight=".72pt" strokecolor="#b7b7b7">
              <v:path arrowok="t"/>
              <v:stroke dashstyle="solid"/>
            </v:shape>
            <v:rect style="position:absolute;left:5504;top:9013;width:999;height:63" filled="false" stroked="true" strokeweight="4.440pt" strokecolor="#000000">
              <v:stroke dashstyle="solid"/>
            </v:rect>
            <v:shape style="position:absolute;left:5947;top:9367;width:1109;height:348" coordorigin="5947,9367" coordsize="1109,348" path="m5947,9367l5947,9466m6170,9367l6170,9466m6391,9367l6391,9715m6835,9367l6835,9715m7056,9367l7056,9715e" filled="false" stroked="true" strokeweight=".72pt" strokecolor="#b7b7b7">
              <v:path arrowok="t"/>
              <v:stroke dashstyle="solid"/>
            </v:shape>
            <v:line style="position:absolute" from="6612,9367" to="6612,9715" stroked="true" strokeweight=".72pt" strokecolor="#858585">
              <v:stroke dashstyle="solid"/>
            </v:line>
            <v:rect style="position:absolute;left:5504;top:9260;width:1596;height:63" filled="false" stroked="true" strokeweight="4.440pt" strokecolor="#000000">
              <v:stroke dashstyle="solid"/>
            </v:rect>
            <v:shape style="position:absolute;left:5947;top:9616;width:224;height:99" coordorigin="5947,9617" coordsize="224,99" path="m5947,9617l5947,9715m6170,9617l6170,9715e" filled="false" stroked="true" strokeweight=".72pt" strokecolor="#b7b7b7">
              <v:path arrowok="t"/>
              <v:stroke dashstyle="solid"/>
            </v:shape>
            <v:rect style="position:absolute;left:5504;top:9510;width:754;height:63" filled="false" stroked="true" strokeweight="4.440pt" strokecolor="#000000">
              <v:stroke dashstyle="solid"/>
            </v:rect>
            <v:shape style="position:absolute;left:5947;top:2702;width:4433;height:9250" coordorigin="5947,2702" coordsize="4433,9250" path="m5947,9866l5947,10212m6170,9866l6170,10459m6391,9866l6391,10709m6835,9866l6835,10709m7056,9866l7056,10709m7277,9866l7277,10709m7500,9866l7500,10709m7942,9866l7942,10709m8165,9866l8165,10709m8386,9866l8386,10709m8609,9866l8609,11702m9050,9866l9050,11702m9274,9866l9274,11702m9494,9866l9494,11702m9715,9866l9715,11702m10159,9866l10159,11702m10380,2702l10380,11952e" filled="false" stroked="true" strokeweight=".72pt" strokecolor="#b7b7b7">
              <v:path arrowok="t"/>
              <v:stroke dashstyle="solid"/>
            </v:shape>
            <v:shape style="position:absolute;left:6612;top:9866;width:3324;height:1836" coordorigin="6612,9866" coordsize="3324,1836" path="m6612,9866l6612,10709m7721,9866l7721,10709m8827,9866l8827,11702m9936,9866l9936,11702e" filled="false" stroked="true" strokeweight=".72pt" strokecolor="#858585">
              <v:path arrowok="t"/>
              <v:stroke dashstyle="solid"/>
            </v:shape>
            <v:shape style="position:absolute;left:5504;top:9759;width:4767;height:310" coordorigin="5504,9760" coordsize="4767,310" path="m5504,9760l5504,9822,10271,9822,10271,9760,5504,9760xm5504,10007l5504,10069,5771,10069,5771,10007,5504,10007xe" filled="false" stroked="true" strokeweight="4.440pt" strokecolor="#000000">
              <v:path arrowok="t"/>
              <v:stroke dashstyle="solid"/>
            </v:shape>
            <v:line style="position:absolute" from="5947,10363" to="5947,10459" stroked="true" strokeweight=".72pt" strokecolor="#b7b7b7">
              <v:stroke dashstyle="solid"/>
            </v:line>
            <v:rect style="position:absolute;left:5504;top:10256;width:576;height:63" filled="false" stroked="true" strokeweight="4.440pt" strokecolor="#000000">
              <v:stroke dashstyle="solid"/>
            </v:rect>
            <v:shape style="position:absolute;left:5947;top:10610;width:224;height:99" coordorigin="5947,10610" coordsize="224,99" path="m5947,10610l5947,10709m6170,10610l6170,10709e" filled="false" stroked="true" strokeweight=".72pt" strokecolor="#b7b7b7">
              <v:path arrowok="t"/>
              <v:stroke dashstyle="solid"/>
            </v:shape>
            <v:rect style="position:absolute;left:5504;top:10503;width:776;height:63" filled="false" stroked="true" strokeweight="4.440pt" strokecolor="#000000">
              <v:stroke dashstyle="solid"/>
            </v:rect>
            <v:shape style="position:absolute;left:5947;top:10860;width:2439;height:843" coordorigin="5947,10860" coordsize="2439,843" path="m5947,10860l5947,10958m6170,10860l6170,10958m6391,10860l6391,10958m6835,10860l6835,10958m7056,10860l7056,11206m7277,10860l7277,11206m7500,10860l7500,11206m7942,10860l7942,11702m8165,10860l8165,11702m8386,10860l8386,11702e" filled="false" stroked="true" strokeweight=".72pt" strokecolor="#b7b7b7">
              <v:path arrowok="t"/>
              <v:stroke dashstyle="solid"/>
            </v:shape>
            <v:shape style="position:absolute;left:6612;top:10860;width:1109;height:346" coordorigin="6612,10860" coordsize="1109,346" path="m6612,10860l6612,10958m7721,10860l7721,11206e" filled="false" stroked="true" strokeweight=".72pt" strokecolor="#858585">
              <v:path arrowok="t"/>
              <v:stroke dashstyle="solid"/>
            </v:shape>
            <v:rect style="position:absolute;left:5504;top:10753;width:2993;height:63" filled="false" stroked="true" strokeweight="4.440pt" strokecolor="#000000">
              <v:stroke dashstyle="solid"/>
            </v:rect>
            <v:shape style="position:absolute;left:5947;top:11109;width:888;height:96" coordorigin="5947,11110" coordsize="888,96" path="m5947,11110l5947,11206m6170,11110l6170,11206m6391,11110l6391,11206m6835,11110l6835,11206e" filled="false" stroked="true" strokeweight=".72pt" strokecolor="#b7b7b7">
              <v:path arrowok="t"/>
              <v:stroke dashstyle="solid"/>
            </v:shape>
            <v:line style="position:absolute" from="6612,11110" to="6612,11206" stroked="true" strokeweight=".72pt" strokecolor="#858585">
              <v:stroke dashstyle="solid"/>
            </v:line>
            <v:rect style="position:absolute;left:5504;top:11002;width:1419;height:63" filled="false" stroked="true" strokeweight="4.440pt" strokecolor="#000000">
              <v:stroke dashstyle="solid"/>
            </v:rect>
            <v:shape style="position:absolute;left:5947;top:11356;width:1553;height:346" coordorigin="5947,11357" coordsize="1553,346" path="m5947,11357l5947,11455m6170,11357l6170,11702m6391,11357l6391,11702m6835,11357l6835,11702m7056,11357l7056,11702m7277,11357l7277,11702m7500,11357l7500,11702e" filled="false" stroked="true" strokeweight=".72pt" strokecolor="#b7b7b7">
              <v:path arrowok="t"/>
              <v:stroke dashstyle="solid"/>
            </v:shape>
            <v:shape style="position:absolute;left:6612;top:11356;width:1109;height:346" coordorigin="6612,11357" coordsize="1109,346" path="m6612,11357l6612,11702m7721,11357l7721,11702e" filled="false" stroked="true" strokeweight=".72pt" strokecolor="#858585">
              <v:path arrowok="t"/>
              <v:stroke dashstyle="solid"/>
            </v:shape>
            <v:rect style="position:absolute;left:5504;top:11250;width:2328;height:63" filled="false" stroked="true" strokeweight="4.440pt" strokecolor="#000000">
              <v:stroke dashstyle="solid"/>
            </v:rect>
            <v:line style="position:absolute" from="5947,11606" to="5947,11702" stroked="true" strokeweight=".72pt" strokecolor="#b7b7b7">
              <v:stroke dashstyle="solid"/>
            </v:line>
            <v:rect style="position:absolute;left:5504;top:11499;width:444;height:63" filled="false" stroked="true" strokeweight="4.440pt" strokecolor="#000000">
              <v:stroke dashstyle="solid"/>
            </v:rect>
            <v:shape style="position:absolute;left:5947;top:11853;width:4212;height:99" coordorigin="5947,11854" coordsize="4212,99" path="m5947,11854l5947,11952m6170,11854l6170,11952m6391,11854l6391,11952m6835,11854l6835,11952m7056,11854l7056,11952m7277,11854l7277,11952m7500,11854l7500,11952m7942,11854l7942,11952m8165,11854l8165,11952m8386,11854l8386,11952m8609,11854l8609,11952m9050,11854l9050,11952m9274,11854l9274,11952m9494,11854l9494,11952m9715,11854l9715,11952m10159,11854l10159,11952e" filled="false" stroked="true" strokeweight=".72pt" strokecolor="#b7b7b7">
              <v:path arrowok="t"/>
              <v:stroke dashstyle="solid"/>
            </v:shape>
            <v:shape style="position:absolute;left:6612;top:11853;width:3324;height:99" coordorigin="6612,11854" coordsize="3324,99" path="m6612,11854l6612,11952m7721,11854l7721,11952m8827,11854l8827,11952m9936,11854l9936,11952e" filled="false" stroked="true" strokeweight=".72pt" strokecolor="#858585">
              <v:path arrowok="t"/>
              <v:stroke dashstyle="solid"/>
            </v:shape>
            <v:rect style="position:absolute;left:5504;top:11746;width:4656;height:63" filled="false" stroked="true" strokeweight="4.440pt" strokecolor="#000000">
              <v:stroke dashstyle="solid"/>
            </v:rect>
            <v:shape style="position:absolute;left:5947;top:12103;width:4433;height:843" coordorigin="5947,12103" coordsize="4433,843" path="m5947,12103l5947,12202m6170,12103l6170,12202m6391,12103l6391,12202m6835,12103l6835,12202m7056,12103l7056,12202m7277,12103l7277,12202m7500,12103l7500,12202m7942,12103l7942,12202m8165,12103l8165,12202m8386,12103l8386,12202m8609,12103l8609,12698m9050,12103l9050,12946m9274,12103l9274,12946m9494,12103l9494,12946m9715,12103l9715,12946m10159,12103l10159,12946m10380,12103l10380,12946e" filled="false" stroked="true" strokeweight=".72pt" strokecolor="#b7b7b7">
              <v:path arrowok="t"/>
              <v:stroke dashstyle="solid"/>
            </v:shape>
            <v:shape style="position:absolute;left:6612;top:12103;width:3324;height:843" coordorigin="6612,12103" coordsize="3324,843" path="m6612,12103l6612,12202m7721,12103l7721,12202m8827,12103l8827,12946m9936,12103l9936,12946e" filled="false" stroked="true" strokeweight=".72pt" strokecolor="#858585">
              <v:path arrowok="t"/>
              <v:stroke dashstyle="solid"/>
            </v:shape>
            <v:rect style="position:absolute;left:5504;top:11996;width:4899;height:63" filled="false" stroked="true" strokeweight="4.440pt" strokecolor="#000000">
              <v:stroke dashstyle="solid"/>
            </v:rect>
            <v:shape style="position:absolute;left:5947;top:12352;width:2439;height:346" coordorigin="5947,12353" coordsize="2439,346" path="m5947,12353l5947,12449m6170,12353l6170,12698m6391,12353l6391,12698m6835,12353l6835,12698m7056,12353l7056,12698m7277,12353l7277,12698m7500,12353l7500,12698m7942,12353l7942,12698m8165,12353l8165,12698m8386,12353l8386,12698e" filled="false" stroked="true" strokeweight=".72pt" strokecolor="#b7b7b7">
              <v:path arrowok="t"/>
              <v:stroke dashstyle="solid"/>
            </v:shape>
            <v:shape style="position:absolute;left:6612;top:12352;width:1109;height:346" coordorigin="6612,12353" coordsize="1109,346" path="m6612,12353l6612,12698m7721,12353l7721,12698e" filled="false" stroked="true" strokeweight=".72pt" strokecolor="#858585">
              <v:path arrowok="t"/>
              <v:stroke dashstyle="solid"/>
            </v:shape>
            <v:rect style="position:absolute;left:5504;top:12246;width:2926;height:63" filled="false" stroked="true" strokeweight="4.440pt" strokecolor="#000000">
              <v:stroke dashstyle="solid"/>
            </v:rect>
            <v:line style="position:absolute" from="5947,12600" to="5947,12698" stroked="true" strokeweight=".72pt" strokecolor="#b7b7b7">
              <v:stroke dashstyle="solid"/>
            </v:line>
            <v:rect style="position:absolute;left:5504;top:12493;width:576;height:63" filled="false" stroked="true" strokeweight="4.440pt" strokecolor="#000000">
              <v:stroke dashstyle="solid"/>
            </v:rect>
            <v:shape style="position:absolute;left:5947;top:12849;width:2662;height:96" coordorigin="5947,12850" coordsize="2662,96" path="m5947,12850l5947,12946m6170,12850l6170,12946m6391,12850l6391,12946m6835,12850l6835,12946m7056,12850l7056,12946m7277,12850l7277,12946m7500,12850l7500,12946m7942,12850l7942,12946m8165,12850l8165,12946m8386,12850l8386,12946m8609,12850l8609,12946e" filled="false" stroked="true" strokeweight=".72pt" strokecolor="#b7b7b7">
              <v:path arrowok="t"/>
              <v:stroke dashstyle="solid"/>
            </v:shape>
            <v:shape style="position:absolute;left:6612;top:12849;width:1109;height:96" coordorigin="6612,12850" coordsize="1109,96" path="m6612,12850l6612,12946m7721,12850l7721,12946e" filled="false" stroked="true" strokeweight=".72pt" strokecolor="#858585">
              <v:path arrowok="t"/>
              <v:stroke dashstyle="solid"/>
            </v:shape>
            <v:rect style="position:absolute;left:5504;top:12742;width:3281;height:63" filled="false" stroked="true" strokeweight="4.440pt" strokecolor="#000000">
              <v:stroke dashstyle="solid"/>
            </v:rect>
            <v:shape style="position:absolute;left:5947;top:13096;width:4433;height:2040" coordorigin="5947,13097" coordsize="4433,2040" path="m5947,13097l5947,13195m6170,13097l6170,13195m6391,13097l6391,13195m6835,13097l6835,13195m7056,13097l7056,13195m7277,13097l7277,13195m7500,13097l7500,13195m7942,13097l7942,13195m8165,13097l8165,13195m8386,13097l8386,13195m8609,13097l8609,13942m9050,13097l9050,13942m9274,13097l9274,13942m9494,13097l9494,13942m9715,13097l9715,14438m10159,13097l10159,15137m10380,13097l10380,15137e" filled="false" stroked="true" strokeweight=".72pt" strokecolor="#b7b7b7">
              <v:path arrowok="t"/>
              <v:stroke dashstyle="solid"/>
            </v:shape>
            <v:line style="position:absolute" from="10603,2702" to="10603,15137" stroked="true" strokeweight=".72pt" strokecolor="#b7b7b7">
              <v:stroke dashstyle="solid"/>
            </v:line>
            <v:shape style="position:absolute;left:6612;top:13096;width:3324;height:1342" coordorigin="6612,13097" coordsize="3324,1342" path="m6612,13097l6612,13195m7721,13097l7721,13195m8827,13097l8827,13942m9936,13097l9936,14438e" filled="false" stroked="true" strokeweight=".72pt" strokecolor="#858585">
              <v:path arrowok="t"/>
              <v:stroke dashstyle="solid"/>
            </v:shape>
            <v:rect style="position:absolute;left:5504;top:12990;width:4988;height:63" filled="false" stroked="true" strokeweight="4.440pt" strokecolor="#000000">
              <v:stroke dashstyle="solid"/>
            </v:rect>
            <v:shape style="position:absolute;left:5947;top:13346;width:2439;height:596" coordorigin="5947,13346" coordsize="2439,596" path="m5947,13346l5947,13445m6170,13346l6170,13445m6391,13346l6391,13445m6835,13346l6835,13445m7056,13346l7056,13445m7277,13346l7277,13445m7500,13346l7500,13445m7942,13346l7942,13445m8165,13346l8165,13445m8386,13346l8386,13942e" filled="false" stroked="true" strokeweight=".72pt" strokecolor="#b7b7b7">
              <v:path arrowok="t"/>
              <v:stroke dashstyle="solid"/>
            </v:shape>
            <v:shape style="position:absolute;left:6612;top:13346;width:1109;height:99" coordorigin="6612,13346" coordsize="1109,99" path="m6612,13346l6612,13445m7721,13346l7721,13445e" filled="false" stroked="true" strokeweight=".72pt" strokecolor="#858585">
              <v:path arrowok="t"/>
              <v:stroke dashstyle="solid"/>
            </v:shape>
            <v:rect style="position:absolute;left:5504;top:13239;width:3060;height:63" filled="false" stroked="true" strokeweight="4.440pt" strokecolor="#000000">
              <v:stroke dashstyle="solid"/>
            </v:rect>
            <v:shape style="position:absolute;left:5947;top:13596;width:2218;height:346" coordorigin="5947,13596" coordsize="2218,346" path="m5947,13596l5947,13692m6170,13596l6170,13692m6391,13596l6391,13692m6835,13596l6835,13692m7056,13596l7056,13692m7277,13596l7277,13942m7500,13596l7500,13942m7942,13596l7942,13942m8165,13596l8165,13942e" filled="false" stroked="true" strokeweight=".72pt" strokecolor="#b7b7b7">
              <v:path arrowok="t"/>
              <v:stroke dashstyle="solid"/>
            </v:shape>
            <v:shape style="position:absolute;left:6612;top:13596;width:1109;height:346" coordorigin="6612,13596" coordsize="1109,346" path="m6612,13596l6612,13692m7721,13596l7721,13942e" filled="false" stroked="true" strokeweight=".72pt" strokecolor="#858585">
              <v:path arrowok="t"/>
              <v:stroke dashstyle="solid"/>
            </v:shape>
            <v:rect style="position:absolute;left:5504;top:13489;width:2727;height:63" filled="false" stroked="true" strokeweight="4.440pt" strokecolor="#000000">
              <v:stroke dashstyle="solid"/>
            </v:rect>
            <v:shape style="position:absolute;left:5947;top:13843;width:1109;height:99" coordorigin="5947,13843" coordsize="1109,99" path="m5947,13843l5947,13942m6170,13843l6170,13942m6391,13843l6391,13942m6835,13843l6835,13942m7056,13843l7056,13942e" filled="false" stroked="true" strokeweight=".72pt" strokecolor="#b7b7b7">
              <v:path arrowok="t"/>
              <v:stroke dashstyle="solid"/>
            </v:shape>
            <v:line style="position:absolute" from="6612,13843" to="6612,13942" stroked="true" strokeweight=".72pt" strokecolor="#858585">
              <v:stroke dashstyle="solid"/>
            </v:line>
            <v:rect style="position:absolute;left:5504;top:13736;width:1596;height:63" filled="false" stroked="true" strokeweight="4.440pt" strokecolor="#000000">
              <v:stroke dashstyle="solid"/>
            </v:rect>
            <v:shape style="position:absolute;left:5947;top:14092;width:3548;height:346" coordorigin="5947,14093" coordsize="3548,346" path="m5947,14093l5947,14189m6170,14093l6170,14189m6391,14093l6391,14189m6835,14093l6835,14189m7056,14093l7056,14438m7277,14093l7277,14438m7500,14093l7500,14438m7942,14093l7942,14438m8165,14093l8165,14438m8386,14093l8386,14438m8609,14093l8609,14438m9050,14093l9050,14438m9274,14093l9274,14438m9494,14093l9494,14438e" filled="false" stroked="true" strokeweight=".72pt" strokecolor="#b7b7b7">
              <v:path arrowok="t"/>
              <v:stroke dashstyle="solid"/>
            </v:shape>
            <v:shape style="position:absolute;left:6612;top:14092;width:2216;height:346" coordorigin="6612,14093" coordsize="2216,346" path="m6612,14093l6612,14189m7721,14093l7721,14438m8827,14093l8827,14438e" filled="false" stroked="true" strokeweight=".72pt" strokecolor="#858585">
              <v:path arrowok="t"/>
              <v:stroke dashstyle="solid"/>
            </v:shape>
            <v:rect style="position:absolute;left:5504;top:13986;width:4102;height:63" filled="false" stroked="true" strokeweight="4.440pt" strokecolor="#000000">
              <v:stroke dashstyle="solid"/>
            </v:rect>
            <v:shape style="position:absolute;left:5947;top:14340;width:888;height:99" coordorigin="5947,14340" coordsize="888,99" path="m5947,14340l5947,14438m6170,14340l6170,14438m6391,14340l6391,14438m6835,14340l6835,14438e" filled="false" stroked="true" strokeweight=".72pt" strokecolor="#b7b7b7">
              <v:path arrowok="t"/>
              <v:stroke dashstyle="solid"/>
            </v:shape>
            <v:line style="position:absolute" from="6612,14340" to="6612,14438" stroked="true" strokeweight=".72pt" strokecolor="#858585">
              <v:stroke dashstyle="solid"/>
            </v:line>
            <v:rect style="position:absolute;left:5504;top:14233;width:1376;height:63" filled="false" stroked="true" strokeweight="4.440pt" strokecolor="#000000">
              <v:stroke dashstyle="solid"/>
            </v:rect>
            <v:shape style="position:absolute;left:5947;top:14589;width:3768;height:548" coordorigin="5947,14590" coordsize="3768,548" path="m5947,14590l5947,14688m6170,14590l6170,14688m6391,14590l6391,14688m6835,14590l6835,14688m7056,14590l7056,14688m7277,14590l7277,14935m7500,14590l7500,14935m7942,14590l7942,14935m8165,14590l8165,14935m8386,14590l8386,14935m8609,14590l8609,14935m9050,14590l9050,14935m9274,14590l9274,14935m9494,14590l9494,15137m9715,14590l9715,15137e" filled="false" stroked="true" strokeweight=".72pt" strokecolor="#b7b7b7">
              <v:path arrowok="t"/>
              <v:stroke dashstyle="solid"/>
            </v:shape>
            <v:shape style="position:absolute;left:6612;top:14589;width:3324;height:548" coordorigin="6612,14590" coordsize="3324,548" path="m6612,14590l6612,14688m7721,14590l7721,14935m8827,14590l8827,14935m9936,14590l9936,15137e" filled="false" stroked="true" strokeweight=".72pt" strokecolor="#858585">
              <v:path arrowok="t"/>
              <v:stroke dashstyle="solid"/>
            </v:shape>
            <v:rect style="position:absolute;left:5504;top:14482;width:4431;height:63" filled="false" stroked="true" strokeweight="4.440pt" strokecolor="#000000">
              <v:stroke dashstyle="solid"/>
            </v:rect>
            <v:shape style="position:absolute;left:5947;top:14839;width:1109;height:96" coordorigin="5947,14839" coordsize="1109,96" path="m5947,14839l5947,14935m6170,14839l6170,14935m6391,14839l6391,14935m6835,14839l6835,14935m7056,14839l7056,14935e" filled="false" stroked="true" strokeweight=".72pt" strokecolor="#b7b7b7">
              <v:path arrowok="t"/>
              <v:stroke dashstyle="solid"/>
            </v:shape>
            <v:line style="position:absolute" from="6612,14839" to="6612,14935" stroked="true" strokeweight=".72pt" strokecolor="#858585">
              <v:stroke dashstyle="solid"/>
            </v:line>
            <v:rect style="position:absolute;left:5504;top:14732;width:1529;height:63" filled="false" stroked="true" strokeweight="4.440pt" strokecolor="#000000">
              <v:stroke dashstyle="solid"/>
            </v:rect>
            <v:shape style="position:absolute;left:5947;top:15086;width:3327;height:51" coordorigin="5947,15086" coordsize="3327,51" path="m5947,15086l5947,15137m6170,15086l6170,15137m6391,15086l6391,15137m6835,15086l6835,15137m7056,15086l7056,15137m7277,15086l7277,15137m7500,15086l7500,15137m7942,15086l7942,15137m8165,15086l8165,15137m8386,15086l8386,15137m8609,15086l8609,15137m9050,15086l9050,15137m9274,15086l9274,15137e" filled="false" stroked="true" strokeweight=".72pt" strokecolor="#b7b7b7">
              <v:path arrowok="t"/>
              <v:stroke dashstyle="solid"/>
            </v:shape>
            <v:shape style="position:absolute;left:6612;top:15086;width:2216;height:51" coordorigin="6612,15086" coordsize="2216,51" path="m6612,15086l6612,15137m7721,15086l7721,15137m8827,15086l8827,15137e" filled="false" stroked="true" strokeweight=".72pt" strokecolor="#858585">
              <v:path arrowok="t"/>
              <v:stroke dashstyle="solid"/>
            </v:shape>
            <v:rect style="position:absolute;left:5504;top:14979;width:3903;height:63" filled="false" stroked="true" strokeweight="4.440pt" strokecolor="#000000">
              <v:stroke dashstyle="solid"/>
            </v:rect>
            <v:line style="position:absolute" from="10824,2702" to="10824,15137" stroked="true" strokeweight=".72pt" strokecolor="#b7b7b7">
              <v:stroke dashstyle="solid"/>
            </v:line>
            <v:shape style="position:absolute;left:5503;top:2640;width:5542;height:12497" coordorigin="5503,2640" coordsize="5542,12497" path="m11045,2702l11045,15137m5503,2702l11045,2702m5503,2640l5503,2702m6612,2640l6612,2702m7721,2640l7721,2702m8827,2640l8827,2702m9936,2640l9936,2702m11045,2640l11045,2702m5503,2702l5503,15137e" filled="false" stroked="true" strokeweight=".72pt" strokecolor="#858585">
              <v:path arrowok="t"/>
              <v:stroke dashstyle="solid"/>
            </v:shape>
            <v:rect style="position:absolute;left:2730;top:1620;width:8539;height:13736" filled="false" stroked="true" strokeweight="1pt" strokecolor="#858585">
              <v:stroke dashstyle="solid"/>
            </v:rect>
            <w10:wrap type="none"/>
          </v:group>
        </w:pict>
      </w:r>
    </w:p>
    <w:p>
      <w:pPr>
        <w:spacing w:before="99"/>
        <w:ind w:left="7653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45.825195pt;margin-top:23.721504pt;width:14.2pt;height:14.65pt;mso-position-horizontal-relative:page;mso-position-vertical-relative:paragraph;z-index:159042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975189pt;margin-top:23.721504pt;width:14.2pt;height:14.65pt;mso-position-horizontal-relative:page;mso-position-vertical-relative:paragraph;z-index:159052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115204pt;margin-top:23.721504pt;width:14.2pt;height:14.65pt;mso-position-horizontal-relative:page;mso-position-vertical-relative:paragraph;z-index:159063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48299pt;margin-top:-17.508495pt;width:15.3pt;height:239.25pt;mso-position-horizontal-relative:page;mso-position-vertical-relative:paragraph;z-index:15907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4.22: Solubility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Ether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Ether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g/ml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1"/>
        </w:rPr>
      </w:pPr>
    </w:p>
    <w:p>
      <w:pPr>
        <w:spacing w:line="271" w:lineRule="auto" w:before="102"/>
        <w:ind w:left="3657" w:right="6914" w:hanging="3"/>
        <w:jc w:val="right"/>
        <w:rPr>
          <w:rFonts w:ascii="Calibri"/>
          <w:sz w:val="18"/>
        </w:rPr>
      </w:pPr>
      <w:r>
        <w:rPr/>
        <w:pict>
          <v:shape style="position:absolute;margin-left:490.415192pt;margin-top:-11.050686pt;width:14.2pt;height:7.05pt;mso-position-horizontal-relative:page;mso-position-vertical-relative:paragraph;z-index:159047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535187pt;margin-top:-11.050686pt;width:14.2pt;height:7.05pt;mso-position-horizontal-relative:page;mso-position-vertical-relative:paragraph;z-index:159057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675201pt;margin-top:-11.050686pt;width:14.2pt;height:7.05pt;mso-position-horizontal-relative:page;mso-position-vertical-relative:paragraph;z-index:159068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71" w:lineRule="auto" w:before="2"/>
        <w:ind w:left="3381" w:right="6909" w:firstLine="806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 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71" w:lineRule="auto" w:before="1"/>
        <w:ind w:left="3759" w:right="6905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71" w:lineRule="auto" w:before="2"/>
        <w:ind w:left="3722" w:right="6914" w:firstLine="984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71" w:lineRule="auto" w:before="1"/>
        <w:ind w:left="3422" w:right="6911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71" w:lineRule="auto" w:before="1"/>
        <w:ind w:left="3472" w:right="6913" w:firstLine="1166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71" w:lineRule="auto" w:before="1"/>
        <w:ind w:left="4802" w:right="6912" w:firstLine="44"/>
        <w:jc w:val="both"/>
        <w:rPr>
          <w:rFonts w:ascii="Calibri"/>
          <w:sz w:val="18"/>
        </w:rPr>
      </w:pPr>
      <w:r>
        <w:rPr/>
        <w:pict>
          <v:shape style="position:absolute;margin-left:49.108295pt;margin-top:13.929346pt;width:15.3pt;height:20pt;mso-position-horizontal-relative:page;mso-position-vertical-relative:paragraph;z-index:159083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231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71" w:lineRule="auto" w:before="1"/>
        <w:ind w:left="3559" w:right="6914" w:firstLine="149"/>
        <w:jc w:val="right"/>
        <w:rPr>
          <w:rFonts w:ascii="Calibri"/>
          <w:sz w:val="18"/>
        </w:rPr>
      </w:pPr>
      <w:r>
        <w:rPr/>
        <w:pict>
          <v:shape style="position:absolute;margin-left:147.9552pt;margin-top:20.609337pt;width:14.2pt;height:31.85pt;mso-position-horizontal-relative:page;mso-position-vertical-relative:paragraph;z-index:159073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71" w:lineRule="auto" w:before="1"/>
        <w:ind w:left="4875" w:right="6913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71" w:lineRule="auto" w:before="2"/>
        <w:ind w:left="3375" w:right="6908" w:firstLine="3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 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scleroxylon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71" w:lineRule="auto" w:before="1"/>
        <w:ind w:left="3192" w:right="6912" w:firstLine="535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14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71" w:lineRule="auto" w:before="3"/>
        <w:ind w:left="3410" w:right="6912" w:firstLine="6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71" w:lineRule="auto" w:before="1"/>
        <w:ind w:left="3288" w:right="6912" w:firstLine="913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 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71" w:lineRule="auto" w:before="2"/>
        <w:ind w:left="3800" w:right="6908" w:hanging="111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senegalensis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Manikara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71" w:lineRule="auto"/>
        <w:jc w:val="right"/>
        <w:rPr>
          <w:rFonts w:ascii="Calibri"/>
          <w:sz w:val="18"/>
        </w:rPr>
        <w:sectPr>
          <w:footerReference w:type="default" r:id="rId103"/>
          <w:pgSz w:w="12240" w:h="15840"/>
          <w:pgMar w:footer="0" w:header="0" w:top="1500" w:bottom="280" w:left="18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147.330002pt;margin-top:67.400002pt;width:367.2pt;height:685.05pt;mso-position-horizontal-relative:page;mso-position-vertical-relative:page;z-index:15908864" coordorigin="2947,1348" coordsize="7344,13701">
            <v:shape style="position:absolute;left:5688;top:2328;width:4378;height:12492" type="#_x0000_t75" stroked="false">
              <v:imagedata r:id="rId105" o:title=""/>
            </v:shape>
            <v:shape style="position:absolute;left:2956;top:1358;width:7324;height:13681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4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1%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NaOH g/ml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line="271" w:lineRule="auto" w:before="1"/>
                      <w:ind w:left="1096" w:right="4717" w:hanging="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Brachystegla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soyouxi</w:t>
                    </w:r>
                  </w:p>
                  <w:p>
                    <w:pPr>
                      <w:spacing w:line="271" w:lineRule="auto" w:before="1"/>
                      <w:ind w:left="823" w:right="4716" w:firstLine="80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Garcinia 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71" w:lineRule="auto" w:before="1"/>
                      <w:ind w:left="1198" w:right="4716" w:firstLine="4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 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diderrichii</w:t>
                    </w:r>
                  </w:p>
                  <w:p>
                    <w:pPr>
                      <w:spacing w:line="271" w:lineRule="auto" w:before="1"/>
                      <w:ind w:left="1164" w:right="4716" w:firstLine="98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71" w:lineRule="auto" w:before="1"/>
                      <w:ind w:left="861" w:right="4714" w:firstLine="15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   Canarium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schwanfurthi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71" w:lineRule="auto" w:before="1"/>
                      <w:ind w:left="913" w:right="4717" w:firstLine="116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71" w:lineRule="auto" w:before="1"/>
                      <w:ind w:left="2244" w:right="4715" w:firstLine="44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71" w:lineRule="auto" w:before="0"/>
                      <w:ind w:left="1000" w:right="4716" w:firstLine="14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Mansonia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Altissima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Isoberlina 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 congensis</w:t>
                    </w:r>
                  </w:p>
                  <w:p>
                    <w:pPr>
                      <w:spacing w:line="271" w:lineRule="auto" w:before="1"/>
                      <w:ind w:left="2317" w:right="4715" w:hanging="7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71" w:lineRule="auto" w:before="1"/>
                      <w:ind w:left="814" w:right="4708" w:firstLine="35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popeguinii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Triplochiton</w:t>
                    </w:r>
                    <w:r>
                      <w:rPr>
                        <w:rFonts w:ascii="Calibri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scleroxylon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71" w:lineRule="auto" w:before="1"/>
                      <w:ind w:left="632" w:right="4710" w:firstLine="53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Irvingia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gabonensis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71" w:lineRule="auto" w:before="2"/>
                      <w:ind w:left="849" w:right="4716" w:firstLine="60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Bombax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71" w:lineRule="auto" w:before="1"/>
                      <w:ind w:left="727" w:right="4711" w:firstLine="9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Red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marinna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Anthodesta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 klaineana</w:t>
                    </w:r>
                  </w:p>
                  <w:p>
                    <w:pPr>
                      <w:spacing w:line="271" w:lineRule="auto" w:before="2"/>
                      <w:ind w:left="1240" w:right="4717" w:hanging="1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Annoa 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Manikara 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96.358765pt;margin-top:99.129997pt;width:14.2pt;height:12.1pt;mso-position-horizontal-relative:page;mso-position-vertical-relative:page;z-index:159093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345184pt;margin-top:99.129997pt;width:14.2pt;height:12.1pt;mso-position-horizontal-relative:page;mso-position-vertical-relative:page;z-index:159098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95197pt;margin-top:99.129997pt;width:14.2pt;height:12.1pt;mso-position-horizontal-relative:page;mso-position-vertical-relative:page;z-index:1591040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245209pt;margin-top:99.129997pt;width:14.2pt;height:12.1pt;mso-position-horizontal-relative:page;mso-position-vertical-relative:page;z-index:1591091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225189pt;margin-top:99.129997pt;width:14.2pt;height:12.1pt;mso-position-horizontal-relative:page;mso-position-vertical-relative:page;z-index:1591142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175201pt;margin-top:99.129997pt;width:14.2pt;height:12.1pt;mso-position-horizontal-relative:page;mso-position-vertical-relative:page;z-index:159119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25183pt;margin-top:99.129997pt;width:14.2pt;height:12.1pt;mso-position-horizontal-relative:page;mso-position-vertical-relative:page;z-index:159124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068756pt;margin-top:99.129997pt;width:14.2pt;height:12.1pt;mso-position-horizontal-relative:page;mso-position-vertical-relative:page;z-index:159129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055206pt;margin-top:104.190002pt;width:14.2pt;height:7.05pt;mso-position-horizontal-relative:page;mso-position-vertical-relative:page;z-index:159134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005188pt;margin-top:104.190002pt;width:14.2pt;height:7.05pt;mso-position-horizontal-relative:page;mso-position-vertical-relative:page;z-index:159139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278748pt;margin-top:412.019989pt;width:14.2pt;height:36.550pt;mso-position-horizontal-relative:page;mso-position-vertical-relative:page;z-index:159144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71pt;width:15.3pt;height:263.650pt;mso-position-horizontal-relative:page;mso-position-vertical-relative:page;z-index:159150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4.23: Solubility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1%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NaOH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Wood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9155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232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footerReference w:type="default" r:id="rId104"/>
          <w:pgSz w:w="12240" w:h="15840"/>
          <w:pgMar w:footer="0" w:header="0" w:top="1340" w:bottom="280" w:left="180" w:right="0"/>
        </w:sectPr>
      </w:pPr>
    </w:p>
    <w:p>
      <w:pPr>
        <w:pStyle w:val="Heading3"/>
        <w:numPr>
          <w:ilvl w:val="1"/>
          <w:numId w:val="64"/>
        </w:numPr>
        <w:tabs>
          <w:tab w:pos="2041" w:val="left" w:leader="none"/>
        </w:tabs>
        <w:spacing w:line="240" w:lineRule="auto" w:before="79" w:after="0"/>
        <w:ind w:left="2040" w:right="0" w:hanging="781"/>
        <w:jc w:val="both"/>
      </w:pPr>
      <w:bookmarkStart w:name="_TOC_250000" w:id="217"/>
      <w:r>
        <w:rPr/>
        <w:t>Result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solubility</w:t>
      </w:r>
      <w:r>
        <w:rPr>
          <w:spacing w:val="-1"/>
        </w:rPr>
        <w:t> </w:t>
      </w:r>
      <w:bookmarkEnd w:id="217"/>
      <w:r>
        <w:rPr/>
        <w:t>studies</w:t>
      </w:r>
    </w:p>
    <w:p>
      <w:pPr>
        <w:pStyle w:val="BodyText"/>
        <w:spacing w:line="360" w:lineRule="auto" w:before="132"/>
        <w:ind w:left="1260" w:right="1261"/>
        <w:jc w:val="both"/>
      </w:pPr>
      <w:r>
        <w:rPr/>
        <w:t>The solubilities in cold, hot water and l % NaOH of the wood samples enable us to determine the</w:t>
      </w:r>
      <w:r>
        <w:rPr>
          <w:spacing w:val="1"/>
        </w:rPr>
        <w:t> </w:t>
      </w:r>
      <w:r>
        <w:rPr/>
        <w:t>suitable delignification solvent. Solubility values for cold water ranged from 1, 10- 10.60 %, with</w:t>
      </w:r>
      <w:r>
        <w:rPr>
          <w:spacing w:val="1"/>
        </w:rPr>
        <w:t> </w:t>
      </w:r>
      <w:r>
        <w:rPr>
          <w:i/>
        </w:rPr>
        <w:t>Alstonia</w:t>
      </w:r>
      <w:r>
        <w:rPr>
          <w:i/>
          <w:spacing w:val="1"/>
        </w:rPr>
        <w:t> </w:t>
      </w:r>
      <w:r>
        <w:rPr>
          <w:i/>
        </w:rPr>
        <w:t>cogenesis</w:t>
      </w:r>
      <w:r>
        <w:rPr>
          <w:i/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Gacinia</w:t>
      </w:r>
      <w:r>
        <w:rPr>
          <w:i/>
          <w:spacing w:val="1"/>
        </w:rPr>
        <w:t> </w:t>
      </w:r>
      <w:r>
        <w:rPr>
          <w:i/>
        </w:rPr>
        <w:t>kola</w:t>
      </w:r>
      <w:r>
        <w:rPr>
          <w:i/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lowest</w:t>
      </w:r>
      <w:r>
        <w:rPr>
          <w:spacing w:val="1"/>
        </w:rPr>
        <w:t> </w:t>
      </w:r>
      <w:r>
        <w:rPr/>
        <w:t>solubility value.Tthat for hot water ranged from 1.99 - 14.25 %,with </w:t>
      </w:r>
      <w:r>
        <w:rPr>
          <w:i/>
        </w:rPr>
        <w:t>Albizia ferrugerua </w:t>
      </w:r>
      <w:r>
        <w:rPr/>
        <w:t>having the</w:t>
      </w:r>
      <w:r>
        <w:rPr>
          <w:spacing w:val="1"/>
        </w:rPr>
        <w:t> </w:t>
      </w:r>
      <w:r>
        <w:rPr/>
        <w:t>highest solubility value and </w:t>
      </w:r>
      <w:r>
        <w:rPr>
          <w:i/>
        </w:rPr>
        <w:t>Gacinia kola </w:t>
      </w:r>
      <w:r>
        <w:rPr/>
        <w:t>and </w:t>
      </w:r>
      <w:r>
        <w:rPr>
          <w:i/>
        </w:rPr>
        <w:t>Vites doniana </w:t>
      </w:r>
      <w:r>
        <w:rPr/>
        <w:t>the lowest. Values for ether ranged</w:t>
      </w:r>
      <w:r>
        <w:rPr>
          <w:spacing w:val="1"/>
        </w:rPr>
        <w:t> </w:t>
      </w:r>
      <w:r>
        <w:rPr/>
        <w:t>from 0.12 - 2.25 % with </w:t>
      </w:r>
      <w:r>
        <w:rPr>
          <w:i/>
        </w:rPr>
        <w:t>Triptochiton sclerosylon </w:t>
      </w:r>
      <w:r>
        <w:rPr/>
        <w:t>having the highest solubility value and </w:t>
      </w:r>
      <w:r>
        <w:rPr>
          <w:i/>
        </w:rPr>
        <w:t>Khaya</w:t>
      </w:r>
      <w:r>
        <w:rPr>
          <w:i/>
          <w:spacing w:val="1"/>
        </w:rPr>
        <w:t> </w:t>
      </w:r>
      <w:r>
        <w:rPr>
          <w:i/>
        </w:rPr>
        <w:t>ivorensis </w:t>
      </w:r>
      <w:r>
        <w:rPr/>
        <w:t>having the lowest solubility value. Values for 1 % NaOH ranged from 10.3 - 38.12 %</w:t>
      </w:r>
      <w:r>
        <w:rPr>
          <w:spacing w:val="1"/>
        </w:rPr>
        <w:t> </w:t>
      </w:r>
      <w:r>
        <w:rPr/>
        <w:t>with </w:t>
      </w:r>
      <w:r>
        <w:rPr>
          <w:i/>
        </w:rPr>
        <w:t>Brachystegia nigeria</w:t>
      </w:r>
      <w:r>
        <w:rPr/>
        <w:t>, </w:t>
      </w:r>
      <w:r>
        <w:rPr>
          <w:i/>
        </w:rPr>
        <w:t>Alstonia cogenesis </w:t>
      </w:r>
      <w:r>
        <w:rPr/>
        <w:t>having the highest solubility value and </w:t>
      </w:r>
      <w:r>
        <w:rPr>
          <w:i/>
        </w:rPr>
        <w:t>Isoberlina</w:t>
      </w:r>
      <w:r>
        <w:rPr>
          <w:i/>
          <w:spacing w:val="1"/>
        </w:rPr>
        <w:t> </w:t>
      </w:r>
      <w:r>
        <w:rPr>
          <w:i/>
        </w:rPr>
        <w:t>tomensosa</w:t>
      </w:r>
      <w:r>
        <w:rPr>
          <w:i/>
          <w:spacing w:val="16"/>
        </w:rPr>
        <w:t> </w:t>
      </w:r>
      <w:r>
        <w:rPr/>
        <w:t>having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lowest</w:t>
      </w:r>
      <w:r>
        <w:rPr>
          <w:spacing w:val="17"/>
        </w:rPr>
        <w:t> </w:t>
      </w:r>
      <w:r>
        <w:rPr/>
        <w:t>solubility</w:t>
      </w:r>
      <w:r>
        <w:rPr>
          <w:spacing w:val="8"/>
        </w:rPr>
        <w:t> </w:t>
      </w:r>
      <w:r>
        <w:rPr/>
        <w:t>value</w:t>
      </w:r>
      <w:r>
        <w:rPr>
          <w:spacing w:val="16"/>
        </w:rPr>
        <w:t> </w:t>
      </w:r>
      <w:r>
        <w:rPr/>
        <w:t>(Figure</w:t>
      </w:r>
      <w:r>
        <w:rPr>
          <w:spacing w:val="15"/>
        </w:rPr>
        <w:t> </w:t>
      </w:r>
      <w:r>
        <w:rPr/>
        <w:t>4.20</w:t>
      </w:r>
      <w:r>
        <w:rPr>
          <w:spacing w:val="17"/>
        </w:rPr>
        <w:t> </w:t>
      </w:r>
      <w:r>
        <w:rPr/>
        <w:t>±4.23).</w:t>
      </w:r>
      <w:r>
        <w:rPr>
          <w:spacing w:val="16"/>
        </w:rPr>
        <w:t> </w:t>
      </w:r>
      <w:r>
        <w:rPr/>
        <w:t>One</w:t>
      </w:r>
      <w:r>
        <w:rPr>
          <w:spacing w:val="15"/>
        </w:rPr>
        <w:t> </w:t>
      </w:r>
      <w:r>
        <w:rPr/>
        <w:t>percent</w:t>
      </w:r>
      <w:r>
        <w:rPr>
          <w:spacing w:val="17"/>
        </w:rPr>
        <w:t> </w:t>
      </w:r>
      <w:r>
        <w:rPr/>
        <w:t>sodium</w:t>
      </w:r>
      <w:r>
        <w:rPr>
          <w:spacing w:val="17"/>
        </w:rPr>
        <w:t> </w:t>
      </w:r>
      <w:r>
        <w:rPr/>
        <w:t>hydroxide</w:t>
      </w:r>
      <w:r>
        <w:rPr>
          <w:spacing w:val="-58"/>
        </w:rPr>
        <w:t> </w:t>
      </w:r>
      <w:r>
        <w:rPr/>
        <w:t>is a better solvent for delignification of plant. The solubility values for the four different solvents</w:t>
      </w:r>
      <w:r>
        <w:rPr>
          <w:spacing w:val="1"/>
        </w:rPr>
        <w:t> </w:t>
      </w:r>
      <w:r>
        <w:rPr/>
        <w:t>are lower than that recorded for non-woody plants like </w:t>
      </w:r>
      <w:r>
        <w:rPr>
          <w:i/>
        </w:rPr>
        <w:t>paudau candelabrum </w:t>
      </w:r>
      <w:r>
        <w:rPr/>
        <w:t>root (30.50%) and</w:t>
      </w:r>
      <w:r>
        <w:rPr>
          <w:spacing w:val="1"/>
        </w:rPr>
        <w:t> </w:t>
      </w:r>
      <w:r>
        <w:rPr/>
        <w:t>leaves (26.75 %) (Akpabio and Enos, 1999). The result from solubility values of this study showed</w:t>
      </w:r>
      <w:r>
        <w:rPr>
          <w:spacing w:val="-57"/>
        </w:rPr>
        <w:t> </w:t>
      </w:r>
      <w:r>
        <w:rPr/>
        <w:t>that solubility values in 1 % NaOH is higher than the solubility study of other three solvents. The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however lower than those reported by</w:t>
      </w:r>
      <w:r>
        <w:rPr>
          <w:spacing w:val="-3"/>
        </w:rPr>
        <w:t> </w:t>
      </w:r>
      <w:r>
        <w:rPr/>
        <w:t>Akpabio and Enos, 1999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non-woody</w:t>
      </w:r>
      <w:r>
        <w:rPr>
          <w:spacing w:val="-5"/>
        </w:rPr>
        <w:t> </w:t>
      </w:r>
      <w:r>
        <w:rPr/>
        <w:t>plants.</w:t>
      </w:r>
    </w:p>
    <w:p>
      <w:pPr>
        <w:spacing w:after="0" w:line="360" w:lineRule="auto"/>
        <w:jc w:val="both"/>
        <w:sectPr>
          <w:footerReference w:type="default" r:id="rId106"/>
          <w:pgSz w:w="12240" w:h="15840"/>
          <w:pgMar w:footer="1068" w:header="0" w:top="1360" w:bottom="1260" w:left="180" w:right="0"/>
          <w:pgNumType w:start="233"/>
        </w:sectPr>
      </w:pPr>
    </w:p>
    <w:p>
      <w:pPr>
        <w:pStyle w:val="Heading3"/>
        <w:spacing w:line="247" w:lineRule="auto" w:before="73"/>
        <w:ind w:left="1217" w:right="1911"/>
        <w:jc w:val="left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chemical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4.8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Fig</w:t>
      </w:r>
      <w:r>
        <w:rPr>
          <w:spacing w:val="-1"/>
        </w:rPr>
        <w:t> </w:t>
      </w:r>
      <w:r>
        <w:rPr/>
        <w:t>4.24-4.28</w:t>
      </w:r>
    </w:p>
    <w:p>
      <w:pPr>
        <w:pStyle w:val="BodyText"/>
        <w:rPr>
          <w:b/>
          <w:sz w:val="14"/>
        </w:rPr>
      </w:pPr>
    </w:p>
    <w:p>
      <w:pPr>
        <w:spacing w:before="90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characterisation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tropical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</w:t>
      </w:r>
    </w:p>
    <w:p>
      <w:pPr>
        <w:pStyle w:val="BodyText"/>
        <w:rPr>
          <w:b/>
          <w:sz w:val="19"/>
        </w:rPr>
      </w:pPr>
      <w:r>
        <w:rPr/>
        <w:pict>
          <v:shape style="position:absolute;margin-left:60.099998pt;margin-top:13.27627pt;width:550.450pt;height:.1pt;mso-position-horizontal-relative:page;mso-position-vertical-relative:paragraph;z-index:-15541248;mso-wrap-distance-left:0;mso-wrap-distance-right:0" coordorigin="1202,266" coordsize="11009,0" path="m1202,266l12211,26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819"/>
        <w:gridCol w:w="764"/>
        <w:gridCol w:w="1376"/>
        <w:gridCol w:w="1029"/>
        <w:gridCol w:w="1426"/>
        <w:gridCol w:w="1320"/>
        <w:gridCol w:w="2132"/>
      </w:tblGrid>
      <w:tr>
        <w:trPr>
          <w:trHeight w:val="1238" w:hRule="atLeast"/>
        </w:trPr>
        <w:tc>
          <w:tcPr>
            <w:tcW w:w="1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29" w:right="221"/>
              <w:rPr>
                <w:sz w:val="24"/>
              </w:rPr>
            </w:pPr>
            <w:r>
              <w:rPr>
                <w:sz w:val="24"/>
              </w:rPr>
              <w:t>Botanical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.Names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Iodine</w:t>
            </w:r>
          </w:p>
        </w:tc>
        <w:tc>
          <w:tcPr>
            <w:tcW w:w="158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3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6"/>
              <w:rPr>
                <w:sz w:val="24"/>
              </w:rPr>
            </w:pPr>
            <w:r>
              <w:rPr>
                <w:sz w:val="24"/>
              </w:rPr>
              <w:t>Acid value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(g/1000cm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5907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704" w:val="left" w:leader="none"/>
              </w:tabs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Fatly</w:t>
              <w:tab/>
              <w:t>Saponification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Peroxide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632" w:val="left" w:leader="none"/>
                <w:tab w:pos="3166" w:val="left" w:leader="none"/>
              </w:tabs>
              <w:ind w:left="89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  <w:tab/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(mg/g)</w:t>
              <w:tab/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</w:tr>
      <w:tr>
        <w:trPr>
          <w:trHeight w:val="34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line="263" w:lineRule="exact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Brachystegla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</w:p>
        </w:tc>
        <w:tc>
          <w:tcPr>
            <w:tcW w:w="764" w:type="dxa"/>
          </w:tcPr>
          <w:p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376" w:type="dxa"/>
          </w:tcPr>
          <w:p>
            <w:pPr>
              <w:pStyle w:val="TableParagraph"/>
              <w:spacing w:line="263" w:lineRule="exact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1029" w:type="dxa"/>
          </w:tcPr>
          <w:p>
            <w:pPr>
              <w:pStyle w:val="TableParagraph"/>
              <w:spacing w:line="263" w:lineRule="exact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  <w:tc>
          <w:tcPr>
            <w:tcW w:w="1426" w:type="dxa"/>
          </w:tcPr>
          <w:p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196.40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43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2132" w:type="dxa"/>
          </w:tcPr>
          <w:p>
            <w:pPr>
              <w:pStyle w:val="TableParagraph"/>
              <w:spacing w:line="263" w:lineRule="exact"/>
              <w:ind w:left="464"/>
              <w:rPr>
                <w:sz w:val="24"/>
              </w:rPr>
            </w:pPr>
            <w:r>
              <w:rPr>
                <w:sz w:val="24"/>
              </w:rPr>
              <w:t>19.70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Hamoa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klaineana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102.60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8.67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20.91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Pteracarpus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soyouxi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172.75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17.80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5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Garcinia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</w:p>
        </w:tc>
        <w:tc>
          <w:tcPr>
            <w:tcW w:w="764" w:type="dxa"/>
          </w:tcPr>
          <w:p>
            <w:pPr>
              <w:pStyle w:val="TableParagraph"/>
              <w:spacing w:before="65"/>
              <w:ind w:left="78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5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5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426" w:type="dxa"/>
          </w:tcPr>
          <w:p>
            <w:pPr>
              <w:pStyle w:val="TableParagraph"/>
              <w:spacing w:before="65"/>
              <w:ind w:left="330"/>
              <w:rPr>
                <w:sz w:val="24"/>
              </w:rPr>
            </w:pPr>
            <w:r>
              <w:rPr>
                <w:sz w:val="24"/>
              </w:rPr>
              <w:t>132.41</w:t>
            </w:r>
          </w:p>
        </w:tc>
        <w:tc>
          <w:tcPr>
            <w:tcW w:w="1320" w:type="dxa"/>
          </w:tcPr>
          <w:p>
            <w:pPr>
              <w:pStyle w:val="TableParagraph"/>
              <w:spacing w:before="65"/>
              <w:ind w:left="435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5"/>
              <w:ind w:left="464"/>
              <w:rPr>
                <w:sz w:val="24"/>
              </w:rPr>
            </w:pPr>
            <w:r>
              <w:rPr>
                <w:sz w:val="24"/>
              </w:rPr>
              <w:t>22.70</w:t>
            </w:r>
          </w:p>
        </w:tc>
      </w:tr>
      <w:tr>
        <w:trPr>
          <w:trHeight w:val="413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Lophura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101.95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7.91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20.70</w:t>
            </w:r>
          </w:p>
        </w:tc>
      </w:tr>
      <w:tr>
        <w:trPr>
          <w:trHeight w:val="413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Albzuia zygia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13.90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131.21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8.%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21.91</w:t>
            </w:r>
          </w:p>
        </w:tc>
      </w:tr>
      <w:tr>
        <w:trPr>
          <w:trHeight w:val="620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Brachystigia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eurecomya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3,90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125.10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22.92</w:t>
            </w:r>
          </w:p>
        </w:tc>
      </w:tr>
      <w:tr>
        <w:trPr>
          <w:trHeight w:val="621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Ceitis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zenkeri</w:t>
            </w:r>
          </w:p>
        </w:tc>
        <w:tc>
          <w:tcPr>
            <w:tcW w:w="764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107.70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213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17.32</w:t>
            </w:r>
          </w:p>
        </w:tc>
      </w:tr>
      <w:tr>
        <w:trPr>
          <w:trHeight w:val="413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Cola gigantia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115.30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9.35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18.46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diderrichii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6.15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167.10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17.96</w:t>
            </w:r>
          </w:p>
        </w:tc>
      </w:tr>
      <w:tr>
        <w:trPr>
          <w:trHeight w:val="620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Anacardum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occidentele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191.40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19.33</w:t>
            </w:r>
          </w:p>
        </w:tc>
      </w:tr>
      <w:tr>
        <w:trPr>
          <w:trHeight w:val="620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12. </w:t>
            </w:r>
            <w:r>
              <w:rPr>
                <w:i/>
                <w:sz w:val="24"/>
              </w:rPr>
              <w:t>Iruingia gabanonesis</w:t>
            </w:r>
          </w:p>
        </w:tc>
        <w:tc>
          <w:tcPr>
            <w:tcW w:w="76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02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142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194.70</w:t>
            </w:r>
          </w:p>
        </w:tc>
        <w:tc>
          <w:tcPr>
            <w:tcW w:w="132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213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20.91</w:t>
            </w:r>
          </w:p>
        </w:tc>
      </w:tr>
      <w:tr>
        <w:trPr>
          <w:trHeight w:val="413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13. </w:t>
            </w:r>
            <w:r>
              <w:rPr>
                <w:i/>
                <w:sz w:val="24"/>
              </w:rPr>
              <w:t>Aibizia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ferruginea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109.12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21.92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Azadirachta indica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197.25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20.39</w:t>
            </w:r>
          </w:p>
        </w:tc>
      </w:tr>
      <w:tr>
        <w:trPr>
          <w:trHeight w:val="621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I5.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Canarium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schwafurihii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192.15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</w:tr>
      <w:tr>
        <w:trPr>
          <w:trHeight w:val="620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Hevea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brasiliensis</w:t>
            </w:r>
          </w:p>
        </w:tc>
        <w:tc>
          <w:tcPr>
            <w:tcW w:w="764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4.55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109.45</w:t>
            </w:r>
          </w:p>
        </w:tc>
        <w:tc>
          <w:tcPr>
            <w:tcW w:w="132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95.5</w:t>
            </w:r>
          </w:p>
        </w:tc>
        <w:tc>
          <w:tcPr>
            <w:tcW w:w="213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20.97</w:t>
            </w:r>
          </w:p>
        </w:tc>
      </w:tr>
      <w:tr>
        <w:trPr>
          <w:trHeight w:val="414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Bacteria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fistulusa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78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3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116.14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</w:tr>
      <w:tr>
        <w:trPr>
          <w:trHeight w:val="413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before="64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Tetraplura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terapera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376" w:type="dxa"/>
          </w:tcPr>
          <w:p>
            <w:pPr>
              <w:pStyle w:val="TableParagraph"/>
              <w:spacing w:before="64"/>
              <w:ind w:left="376" w:right="420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4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426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146.10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7.93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17.89</w:t>
            </w:r>
          </w:p>
        </w:tc>
      </w:tr>
      <w:tr>
        <w:trPr>
          <w:trHeight w:val="339" w:hRule="atLeast"/>
        </w:trPr>
        <w:tc>
          <w:tcPr>
            <w:tcW w:w="2781" w:type="dxa"/>
            <w:gridSpan w:val="2"/>
          </w:tcPr>
          <w:p>
            <w:pPr>
              <w:pStyle w:val="TableParagraph"/>
              <w:spacing w:line="256" w:lineRule="exact" w:before="63"/>
              <w:ind w:left="70"/>
              <w:rPr>
                <w:i/>
                <w:sz w:val="24"/>
              </w:rPr>
            </w:pPr>
            <w:r>
              <w:rPr>
                <w:sz w:val="24"/>
              </w:rPr>
              <w:t>I9.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Pyenanthus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angolensis</w:t>
            </w:r>
          </w:p>
        </w:tc>
        <w:tc>
          <w:tcPr>
            <w:tcW w:w="764" w:type="dxa"/>
          </w:tcPr>
          <w:p>
            <w:pPr>
              <w:pStyle w:val="TableParagraph"/>
              <w:spacing w:line="256" w:lineRule="exact" w:before="63"/>
              <w:ind w:left="78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376" w:type="dxa"/>
          </w:tcPr>
          <w:p>
            <w:pPr>
              <w:pStyle w:val="TableParagraph"/>
              <w:spacing w:line="256" w:lineRule="exact" w:before="63"/>
              <w:ind w:left="256" w:right="420"/>
              <w:jc w:val="center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029" w:type="dxa"/>
          </w:tcPr>
          <w:p>
            <w:pPr>
              <w:pStyle w:val="TableParagraph"/>
              <w:spacing w:line="256" w:lineRule="exact" w:before="63"/>
              <w:ind w:left="260" w:right="308"/>
              <w:jc w:val="center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426" w:type="dxa"/>
          </w:tcPr>
          <w:p>
            <w:pPr>
              <w:pStyle w:val="TableParagraph"/>
              <w:spacing w:line="256" w:lineRule="exact" w:before="63"/>
              <w:ind w:left="330"/>
              <w:rPr>
                <w:sz w:val="24"/>
              </w:rPr>
            </w:pPr>
            <w:r>
              <w:rPr>
                <w:sz w:val="24"/>
              </w:rPr>
              <w:t>191.65</w:t>
            </w:r>
          </w:p>
        </w:tc>
        <w:tc>
          <w:tcPr>
            <w:tcW w:w="1320" w:type="dxa"/>
          </w:tcPr>
          <w:p>
            <w:pPr>
              <w:pStyle w:val="TableParagraph"/>
              <w:spacing w:line="256" w:lineRule="exact" w:before="63"/>
              <w:ind w:left="435"/>
              <w:rPr>
                <w:sz w:val="24"/>
              </w:rPr>
            </w:pPr>
            <w:r>
              <w:rPr>
                <w:sz w:val="24"/>
              </w:rPr>
              <w:t>9.91</w:t>
            </w:r>
          </w:p>
        </w:tc>
        <w:tc>
          <w:tcPr>
            <w:tcW w:w="2132" w:type="dxa"/>
          </w:tcPr>
          <w:p>
            <w:pPr>
              <w:pStyle w:val="TableParagraph"/>
              <w:spacing w:line="256" w:lineRule="exact" w:before="63"/>
              <w:ind w:left="464"/>
              <w:rPr>
                <w:sz w:val="24"/>
              </w:rPr>
            </w:pPr>
            <w:r>
              <w:rPr>
                <w:sz w:val="24"/>
              </w:rPr>
              <w:t>16.99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tabs>
          <w:tab w:pos="4090" w:val="left" w:leader="none"/>
          <w:tab w:pos="5170" w:val="left" w:leader="none"/>
          <w:tab w:pos="6430" w:val="left" w:leader="none"/>
          <w:tab w:pos="7510" w:val="left" w:leader="none"/>
          <w:tab w:pos="9042" w:val="left" w:leader="none"/>
          <w:tab w:pos="10931" w:val="right" w:leader="none"/>
        </w:tabs>
        <w:spacing w:before="90"/>
        <w:ind w:left="1301" w:right="0" w:firstLine="0"/>
        <w:jc w:val="left"/>
        <w:rPr>
          <w:sz w:val="24"/>
        </w:rPr>
      </w:pPr>
      <w:r>
        <w:rPr>
          <w:sz w:val="24"/>
        </w:rPr>
        <w:t>20.</w:t>
      </w:r>
      <w:r>
        <w:rPr>
          <w:spacing w:val="-1"/>
          <w:sz w:val="24"/>
        </w:rPr>
        <w:t> </w:t>
      </w:r>
      <w:r>
        <w:rPr>
          <w:i/>
          <w:sz w:val="24"/>
        </w:rPr>
        <w:t>Dialum guineese</w:t>
        <w:tab/>
      </w:r>
      <w:r>
        <w:rPr>
          <w:sz w:val="24"/>
        </w:rPr>
        <w:t>9.10</w:t>
        <w:tab/>
        <w:t>9.80</w:t>
        <w:tab/>
        <w:t>5.70</w:t>
        <w:tab/>
        <w:t>164.10</w:t>
        <w:tab/>
        <w:t>9.81</w:t>
        <w:tab/>
        <w:t>17.86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960" w:bottom="1260" w:left="180" w:right="0"/>
        </w:sect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665"/>
        <w:gridCol w:w="1119"/>
        <w:gridCol w:w="1139"/>
        <w:gridCol w:w="537"/>
        <w:gridCol w:w="771"/>
        <w:gridCol w:w="732"/>
        <w:gridCol w:w="542"/>
        <w:gridCol w:w="696"/>
        <w:gridCol w:w="1147"/>
      </w:tblGrid>
      <w:tr>
        <w:trPr>
          <w:trHeight w:val="339" w:hRule="atLeast"/>
        </w:trPr>
        <w:tc>
          <w:tcPr>
            <w:tcW w:w="2825" w:type="dxa"/>
          </w:tcPr>
          <w:p>
            <w:pPr>
              <w:pStyle w:val="TableParagraph"/>
              <w:spacing w:line="266" w:lineRule="exact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i/>
                <w:sz w:val="24"/>
              </w:rPr>
              <w:t>Delonix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regia</w:t>
            </w:r>
          </w:p>
        </w:tc>
        <w:tc>
          <w:tcPr>
            <w:tcW w:w="665" w:type="dxa"/>
          </w:tcPr>
          <w:p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1119" w:type="dxa"/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139" w:type="dxa"/>
          </w:tcPr>
          <w:p>
            <w:pPr>
              <w:pStyle w:val="TableParagraph"/>
              <w:spacing w:line="26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3.65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142.15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line="266" w:lineRule="exact"/>
              <w:ind w:left="44"/>
              <w:rPr>
                <w:sz w:val="24"/>
              </w:rPr>
            </w:pPr>
            <w:r>
              <w:rPr>
                <w:sz w:val="24"/>
              </w:rPr>
              <w:t>7.86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19.73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Newboudia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laevis</w:t>
            </w:r>
          </w:p>
        </w:tc>
        <w:tc>
          <w:tcPr>
            <w:tcW w:w="665" w:type="dxa"/>
          </w:tcPr>
          <w:p>
            <w:pPr>
              <w:pStyle w:val="TableParagraph"/>
              <w:spacing w:before="63"/>
              <w:ind w:left="55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sz w:val="24"/>
              </w:rPr>
              <w:t>193.16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3"/>
              <w:ind w:left="44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18.32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i/>
                <w:sz w:val="24"/>
              </w:rPr>
              <w:t>Mansonia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altissima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sz w:val="24"/>
              </w:rPr>
              <w:t>I95.18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4"/>
              <w:ind w:left="44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17.31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lsoberlina tomensosa</w:t>
            </w:r>
          </w:p>
        </w:tc>
        <w:tc>
          <w:tcPr>
            <w:tcW w:w="665" w:type="dxa"/>
          </w:tcPr>
          <w:p>
            <w:pPr>
              <w:pStyle w:val="TableParagraph"/>
              <w:spacing w:before="63"/>
              <w:ind w:left="5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sz w:val="24"/>
              </w:rPr>
              <w:t>109.70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3"/>
              <w:ind w:left="44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18.47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Alstonia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congensis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sz w:val="24"/>
              </w:rPr>
              <w:t>109.80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4"/>
              <w:ind w:left="44"/>
              <w:rPr>
                <w:sz w:val="24"/>
              </w:rPr>
            </w:pPr>
            <w:r>
              <w:rPr>
                <w:sz w:val="24"/>
              </w:rPr>
              <w:t>7.96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Ficus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elastic</w:t>
            </w:r>
          </w:p>
        </w:tc>
        <w:tc>
          <w:tcPr>
            <w:tcW w:w="665" w:type="dxa"/>
          </w:tcPr>
          <w:p>
            <w:pPr>
              <w:pStyle w:val="TableParagraph"/>
              <w:spacing w:before="63"/>
              <w:ind w:left="55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sz w:val="24"/>
              </w:rPr>
              <w:t>192.70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3"/>
              <w:ind w:left="44"/>
              <w:rPr>
                <w:sz w:val="24"/>
              </w:rPr>
            </w:pPr>
            <w:r>
              <w:rPr>
                <w:sz w:val="24"/>
              </w:rPr>
              <w:t>8.97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>
        <w:trPr>
          <w:trHeight w:val="416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Anogeissus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eiocapus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sz w:val="24"/>
              </w:rPr>
              <w:t>196.40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4"/>
              <w:ind w:left="44"/>
              <w:rPr>
                <w:sz w:val="24"/>
              </w:rPr>
            </w:pPr>
            <w:r>
              <w:rPr>
                <w:sz w:val="24"/>
              </w:rPr>
              <w:t>9.93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</w:tr>
      <w:tr>
        <w:trPr>
          <w:trHeight w:val="416" w:hRule="atLeast"/>
        </w:trPr>
        <w:tc>
          <w:tcPr>
            <w:tcW w:w="2825" w:type="dxa"/>
          </w:tcPr>
          <w:p>
            <w:pPr>
              <w:pStyle w:val="TableParagraph"/>
              <w:spacing w:before="65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Naulea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popeguinii</w:t>
            </w:r>
          </w:p>
        </w:tc>
        <w:tc>
          <w:tcPr>
            <w:tcW w:w="665" w:type="dxa"/>
          </w:tcPr>
          <w:p>
            <w:pPr>
              <w:pStyle w:val="TableParagraph"/>
              <w:spacing w:before="65"/>
              <w:ind w:left="55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5"/>
              <w:ind w:left="470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5"/>
              <w:ind w:left="15"/>
              <w:rPr>
                <w:sz w:val="24"/>
              </w:rPr>
            </w:pPr>
            <w:r>
              <w:rPr>
                <w:sz w:val="24"/>
              </w:rPr>
              <w:t>190.05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5"/>
              <w:ind w:left="44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5"/>
              <w:ind w:left="155"/>
              <w:rPr>
                <w:sz w:val="24"/>
              </w:rPr>
            </w:pPr>
            <w:r>
              <w:rPr>
                <w:sz w:val="24"/>
              </w:rPr>
              <w:t>16.89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29. </w:t>
            </w:r>
            <w:r>
              <w:rPr>
                <w:i/>
                <w:sz w:val="24"/>
              </w:rPr>
              <w:t>Vitex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doniana</w:t>
            </w:r>
          </w:p>
        </w:tc>
        <w:tc>
          <w:tcPr>
            <w:tcW w:w="665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sz w:val="24"/>
              </w:rPr>
              <w:t>101.95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4"/>
              <w:ind w:left="44"/>
              <w:rPr>
                <w:sz w:val="24"/>
              </w:rPr>
            </w:pPr>
            <w:r>
              <w:rPr>
                <w:sz w:val="24"/>
              </w:rPr>
              <w:t>S.95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18.39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0"/>
              <w:rPr>
                <w:i/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Triplochiton</w:t>
            </w:r>
          </w:p>
        </w:tc>
        <w:tc>
          <w:tcPr>
            <w:tcW w:w="665" w:type="dxa"/>
          </w:tcPr>
          <w:p>
            <w:pPr>
              <w:pStyle w:val="TableParagraph"/>
              <w:spacing w:before="63"/>
              <w:ind w:left="55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1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4.45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sz w:val="24"/>
              </w:rPr>
              <w:t>107.91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3"/>
              <w:ind w:left="44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19.32</w:t>
            </w:r>
          </w:p>
        </w:tc>
      </w:tr>
      <w:tr>
        <w:trPr>
          <w:trHeight w:val="620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scleroxylon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1" w:hRule="atLeast"/>
        </w:trPr>
        <w:tc>
          <w:tcPr>
            <w:tcW w:w="282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31. </w:t>
            </w:r>
            <w:r>
              <w:rPr>
                <w:i/>
                <w:sz w:val="22"/>
              </w:rPr>
              <w:t>Khaya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senegalensis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71"/>
              <w:rPr>
                <w:sz w:val="22"/>
              </w:rPr>
            </w:pPr>
            <w:r>
              <w:rPr>
                <w:sz w:val="22"/>
              </w:rPr>
              <w:t>7.60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140"/>
              <w:rPr>
                <w:sz w:val="22"/>
              </w:rPr>
            </w:pPr>
            <w:r>
              <w:rPr>
                <w:sz w:val="22"/>
              </w:rPr>
              <w:t>10.50</w:t>
            </w:r>
          </w:p>
        </w:tc>
        <w:tc>
          <w:tcPr>
            <w:tcW w:w="53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3.92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106.82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10.10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73"/>
              <w:jc w:val="right"/>
              <w:rPr>
                <w:sz w:val="22"/>
              </w:rPr>
            </w:pPr>
            <w:r>
              <w:rPr>
                <w:sz w:val="22"/>
              </w:rPr>
              <w:t>19.72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32.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Tectona grandis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12.10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10.60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3.67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108.62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85"/>
              <w:rPr>
                <w:sz w:val="22"/>
              </w:rPr>
            </w:pPr>
            <w:r>
              <w:rPr>
                <w:sz w:val="22"/>
              </w:rPr>
              <w:t>9.31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68"/>
              <w:jc w:val="right"/>
              <w:rPr>
                <w:sz w:val="22"/>
              </w:rPr>
            </w:pPr>
            <w:r>
              <w:rPr>
                <w:sz w:val="22"/>
              </w:rPr>
              <w:t>20.99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Irvingia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grandifolia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9.30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11.10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6.40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37"/>
              <w:jc w:val="center"/>
              <w:rPr>
                <w:sz w:val="22"/>
              </w:rPr>
            </w:pPr>
            <w:r>
              <w:rPr>
                <w:sz w:val="22"/>
              </w:rPr>
              <w:t>191.40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85"/>
              <w:rPr>
                <w:sz w:val="22"/>
              </w:rPr>
            </w:pPr>
            <w:r>
              <w:rPr>
                <w:sz w:val="22"/>
              </w:rPr>
              <w:t>8.38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68"/>
              <w:jc w:val="right"/>
              <w:rPr>
                <w:sz w:val="22"/>
              </w:rPr>
            </w:pPr>
            <w:r>
              <w:rPr>
                <w:sz w:val="22"/>
              </w:rPr>
              <w:t>21.32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34.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Terminatlia superb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8.70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9.60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4.72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43"/>
              <w:jc w:val="center"/>
              <w:rPr>
                <w:sz w:val="22"/>
              </w:rPr>
            </w:pPr>
            <w:r>
              <w:rPr>
                <w:sz w:val="22"/>
              </w:rPr>
              <w:t>163.90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7.94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17.39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35.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Baphia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nitida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8.90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9.40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5.14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194.10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9.47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18.15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9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36.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Gmelina arborea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9"/>
              <w:ind w:left="71"/>
              <w:rPr>
                <w:sz w:val="22"/>
              </w:rPr>
            </w:pPr>
            <w:r>
              <w:rPr>
                <w:sz w:val="22"/>
              </w:rPr>
              <w:t>11.30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9"/>
              <w:ind w:left="155"/>
              <w:rPr>
                <w:sz w:val="22"/>
              </w:rPr>
            </w:pPr>
            <w:r>
              <w:rPr>
                <w:sz w:val="22"/>
              </w:rPr>
              <w:t>11.20</w:t>
            </w:r>
          </w:p>
        </w:tc>
        <w:tc>
          <w:tcPr>
            <w:tcW w:w="537" w:type="dxa"/>
          </w:tcPr>
          <w:p>
            <w:pPr>
              <w:pStyle w:val="TableParagraph"/>
              <w:spacing w:before="59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6.07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9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I09.80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9"/>
              <w:ind w:left="71"/>
              <w:rPr>
                <w:sz w:val="22"/>
              </w:rPr>
            </w:pPr>
            <w:r>
              <w:rPr>
                <w:sz w:val="22"/>
              </w:rPr>
              <w:t>9.39</w:t>
            </w:r>
          </w:p>
        </w:tc>
        <w:tc>
          <w:tcPr>
            <w:tcW w:w="1147" w:type="dxa"/>
          </w:tcPr>
          <w:p>
            <w:pPr>
              <w:pStyle w:val="TableParagraph"/>
              <w:spacing w:before="59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17.86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37.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Lonchocarpus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griffonianus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7.60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10.70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3.70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107.95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85"/>
              <w:rPr>
                <w:sz w:val="22"/>
              </w:rPr>
            </w:pPr>
            <w:r>
              <w:rPr>
                <w:sz w:val="22"/>
              </w:rPr>
              <w:t>8.90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19.34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38.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Ceiba petandra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8.70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13.60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6.16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109.65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85"/>
              <w:rPr>
                <w:sz w:val="22"/>
              </w:rPr>
            </w:pPr>
            <w:r>
              <w:rPr>
                <w:sz w:val="22"/>
              </w:rPr>
              <w:t>8.60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73"/>
              <w:jc w:val="right"/>
              <w:rPr>
                <w:sz w:val="22"/>
              </w:rPr>
            </w:pPr>
            <w:r>
              <w:rPr>
                <w:sz w:val="22"/>
              </w:rPr>
              <w:t>18.39</w:t>
            </w:r>
          </w:p>
        </w:tc>
      </w:tr>
      <w:tr>
        <w:trPr>
          <w:trHeight w:val="380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39. </w:t>
            </w:r>
            <w:r>
              <w:rPr>
                <w:i/>
                <w:sz w:val="22"/>
              </w:rPr>
              <w:t>Bombax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10.60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4.39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43"/>
              <w:jc w:val="center"/>
              <w:rPr>
                <w:sz w:val="22"/>
              </w:rPr>
            </w:pPr>
            <w:r>
              <w:rPr>
                <w:sz w:val="22"/>
              </w:rPr>
              <w:t>167.70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85"/>
              <w:rPr>
                <w:sz w:val="22"/>
              </w:rPr>
            </w:pPr>
            <w:r>
              <w:rPr>
                <w:sz w:val="22"/>
              </w:rPr>
              <w:t>7.95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73"/>
              <w:jc w:val="right"/>
              <w:rPr>
                <w:sz w:val="22"/>
              </w:rPr>
            </w:pPr>
            <w:r>
              <w:rPr>
                <w:sz w:val="22"/>
              </w:rPr>
              <w:t>19.15</w:t>
            </w:r>
          </w:p>
        </w:tc>
      </w:tr>
      <w:tr>
        <w:trPr>
          <w:trHeight w:val="380" w:hRule="atLeast"/>
        </w:trPr>
        <w:tc>
          <w:tcPr>
            <w:tcW w:w="2825" w:type="dxa"/>
          </w:tcPr>
          <w:p>
            <w:pPr>
              <w:pStyle w:val="TableParagraph"/>
              <w:spacing w:before="60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40.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Mangifera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indica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60"/>
              <w:ind w:left="86"/>
              <w:rPr>
                <w:sz w:val="22"/>
              </w:rPr>
            </w:pPr>
            <w:r>
              <w:rPr>
                <w:sz w:val="22"/>
              </w:rPr>
              <w:t>10.80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0"/>
              <w:ind w:left="155"/>
              <w:rPr>
                <w:sz w:val="22"/>
              </w:rPr>
            </w:pPr>
            <w:r>
              <w:rPr>
                <w:sz w:val="22"/>
              </w:rPr>
              <w:t>13.30</w:t>
            </w:r>
          </w:p>
        </w:tc>
        <w:tc>
          <w:tcPr>
            <w:tcW w:w="537" w:type="dxa"/>
          </w:tcPr>
          <w:p>
            <w:pPr>
              <w:pStyle w:val="TableParagraph"/>
              <w:spacing w:before="60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60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150.62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60"/>
              <w:ind w:left="99"/>
              <w:rPr>
                <w:sz w:val="22"/>
              </w:rPr>
            </w:pPr>
            <w:r>
              <w:rPr>
                <w:sz w:val="22"/>
              </w:rPr>
              <w:t>8.35</w:t>
            </w:r>
          </w:p>
        </w:tc>
        <w:tc>
          <w:tcPr>
            <w:tcW w:w="1147" w:type="dxa"/>
          </w:tcPr>
          <w:p>
            <w:pPr>
              <w:pStyle w:val="TableParagraph"/>
              <w:spacing w:before="60"/>
              <w:ind w:right="61"/>
              <w:jc w:val="right"/>
              <w:rPr>
                <w:sz w:val="22"/>
              </w:rPr>
            </w:pPr>
            <w:r>
              <w:rPr>
                <w:sz w:val="22"/>
              </w:rPr>
              <w:t>19.37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41.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Xylopia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aethiopica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9.50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8.70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4.32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145.70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9.36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18.72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42.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Khayairorensis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7.90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9.70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23"/>
              <w:jc w:val="right"/>
              <w:rPr>
                <w:sz w:val="22"/>
              </w:rPr>
            </w:pPr>
            <w:r>
              <w:rPr>
                <w:sz w:val="22"/>
              </w:rPr>
              <w:t>5.20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151.85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8.79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19.37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43. </w:t>
            </w:r>
            <w:r>
              <w:rPr>
                <w:i/>
                <w:sz w:val="22"/>
              </w:rPr>
              <w:t>Oncoba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spinosa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9,30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10.30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42"/>
              <w:jc w:val="right"/>
              <w:rPr>
                <w:sz w:val="22"/>
              </w:rPr>
            </w:pPr>
            <w:r>
              <w:rPr>
                <w:sz w:val="22"/>
              </w:rPr>
              <w:t>5.31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163.30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8.67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18.17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44.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Anlhodesta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dejenalensis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8.60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69"/>
              <w:rPr>
                <w:sz w:val="22"/>
              </w:rPr>
            </w:pPr>
            <w:r>
              <w:rPr>
                <w:sz w:val="22"/>
              </w:rPr>
              <w:t>12.50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23"/>
              <w:jc w:val="right"/>
              <w:rPr>
                <w:sz w:val="22"/>
              </w:rPr>
            </w:pPr>
            <w:r>
              <w:rPr>
                <w:sz w:val="22"/>
              </w:rPr>
              <w:t>5.15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77"/>
              <w:jc w:val="center"/>
              <w:rPr>
                <w:sz w:val="22"/>
              </w:rPr>
            </w:pPr>
            <w:r>
              <w:rPr>
                <w:sz w:val="22"/>
              </w:rPr>
              <w:t>170.96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9.35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17.99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9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45.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Chlorophora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excels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9"/>
              <w:ind w:left="71"/>
              <w:rPr>
                <w:sz w:val="22"/>
              </w:rPr>
            </w:pPr>
            <w:r>
              <w:rPr>
                <w:sz w:val="22"/>
              </w:rPr>
              <w:t>8.80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9"/>
              <w:ind w:left="169"/>
              <w:rPr>
                <w:sz w:val="22"/>
              </w:rPr>
            </w:pPr>
            <w:r>
              <w:rPr>
                <w:sz w:val="22"/>
              </w:rPr>
              <w:t>11.40</w:t>
            </w:r>
          </w:p>
        </w:tc>
        <w:tc>
          <w:tcPr>
            <w:tcW w:w="537" w:type="dxa"/>
          </w:tcPr>
          <w:p>
            <w:pPr>
              <w:pStyle w:val="TableParagraph"/>
              <w:spacing w:before="59"/>
              <w:ind w:right="8"/>
              <w:jc w:val="right"/>
              <w:rPr>
                <w:sz w:val="22"/>
              </w:rPr>
            </w:pPr>
            <w:r>
              <w:rPr>
                <w:sz w:val="22"/>
              </w:rPr>
              <w:t>3.96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9"/>
              <w:ind w:left="107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191.75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9"/>
              <w:ind w:left="114"/>
              <w:rPr>
                <w:sz w:val="22"/>
              </w:rPr>
            </w:pPr>
            <w:r>
              <w:rPr>
                <w:sz w:val="22"/>
              </w:rPr>
              <w:t>7.91</w:t>
            </w:r>
          </w:p>
        </w:tc>
        <w:tc>
          <w:tcPr>
            <w:tcW w:w="1147" w:type="dxa"/>
          </w:tcPr>
          <w:p>
            <w:pPr>
              <w:pStyle w:val="TableParagraph"/>
              <w:spacing w:before="5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18.93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46.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Garania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gnetrides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9.20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55"/>
              <w:rPr>
                <w:sz w:val="22"/>
              </w:rPr>
            </w:pPr>
            <w:r>
              <w:rPr>
                <w:sz w:val="22"/>
              </w:rPr>
              <w:t>12.10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7"/>
              <w:jc w:val="right"/>
              <w:rPr>
                <w:sz w:val="22"/>
              </w:rPr>
            </w:pPr>
            <w:r>
              <w:rPr>
                <w:sz w:val="22"/>
              </w:rPr>
              <w:t>4.31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65"/>
              <w:jc w:val="center"/>
              <w:rPr>
                <w:sz w:val="22"/>
              </w:rPr>
            </w:pPr>
            <w:r>
              <w:rPr>
                <w:sz w:val="22"/>
              </w:rPr>
              <w:t>169.63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9.39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19.37</w:t>
            </w:r>
          </w:p>
        </w:tc>
      </w:tr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47. </w:t>
            </w:r>
            <w:r>
              <w:rPr>
                <w:i/>
                <w:sz w:val="22"/>
              </w:rPr>
              <w:t>Annoa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senegalensis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9.10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69"/>
              <w:rPr>
                <w:sz w:val="22"/>
              </w:rPr>
            </w:pPr>
            <w:r>
              <w:rPr>
                <w:sz w:val="22"/>
              </w:rPr>
              <w:t>13.91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32"/>
              <w:jc w:val="right"/>
              <w:rPr>
                <w:sz w:val="22"/>
              </w:rPr>
            </w:pPr>
            <w:r>
              <w:rPr>
                <w:sz w:val="22"/>
              </w:rPr>
              <w:t>5.91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70"/>
              <w:jc w:val="center"/>
              <w:rPr>
                <w:sz w:val="22"/>
              </w:rPr>
            </w:pPr>
            <w:r>
              <w:rPr>
                <w:sz w:val="22"/>
              </w:rPr>
              <w:t>192.33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8.91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18.32</w:t>
            </w:r>
          </w:p>
        </w:tc>
      </w:tr>
      <w:tr>
        <w:trPr>
          <w:trHeight w:val="380" w:hRule="atLeast"/>
        </w:trPr>
        <w:tc>
          <w:tcPr>
            <w:tcW w:w="2825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48.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Manikara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obovata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58"/>
              <w:ind w:left="71"/>
              <w:rPr>
                <w:sz w:val="22"/>
              </w:rPr>
            </w:pPr>
            <w:r>
              <w:rPr>
                <w:sz w:val="22"/>
              </w:rPr>
              <w:t>8.20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58"/>
              <w:ind w:left="169"/>
              <w:rPr>
                <w:sz w:val="22"/>
              </w:rPr>
            </w:pPr>
            <w:r>
              <w:rPr>
                <w:sz w:val="22"/>
              </w:rPr>
              <w:t>10.99</w:t>
            </w:r>
          </w:p>
        </w:tc>
        <w:tc>
          <w:tcPr>
            <w:tcW w:w="537" w:type="dxa"/>
          </w:tcPr>
          <w:p>
            <w:pPr>
              <w:pStyle w:val="TableParagraph"/>
              <w:spacing w:before="58"/>
              <w:ind w:right="23"/>
              <w:jc w:val="right"/>
              <w:rPr>
                <w:sz w:val="22"/>
              </w:rPr>
            </w:pPr>
            <w:r>
              <w:rPr>
                <w:sz w:val="22"/>
              </w:rPr>
              <w:t>4.36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58"/>
              <w:ind w:left="77"/>
              <w:jc w:val="center"/>
              <w:rPr>
                <w:sz w:val="22"/>
              </w:rPr>
            </w:pPr>
            <w:r>
              <w:rPr>
                <w:sz w:val="22"/>
              </w:rPr>
              <w:t>173.47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7.34</w:t>
            </w:r>
          </w:p>
        </w:tc>
        <w:tc>
          <w:tcPr>
            <w:tcW w:w="1147" w:type="dxa"/>
          </w:tcPr>
          <w:p>
            <w:pPr>
              <w:pStyle w:val="TableParagraph"/>
              <w:spacing w:before="58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18.92</w:t>
            </w:r>
          </w:p>
        </w:tc>
      </w:tr>
      <w:tr>
        <w:trPr>
          <w:trHeight w:val="380" w:hRule="atLeast"/>
        </w:trPr>
        <w:tc>
          <w:tcPr>
            <w:tcW w:w="2825" w:type="dxa"/>
          </w:tcPr>
          <w:p>
            <w:pPr>
              <w:pStyle w:val="TableParagraph"/>
              <w:spacing w:before="60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49.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Naulea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laifolia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60"/>
              <w:ind w:left="71"/>
              <w:rPr>
                <w:sz w:val="22"/>
              </w:rPr>
            </w:pPr>
            <w:r>
              <w:rPr>
                <w:sz w:val="22"/>
              </w:rPr>
              <w:t>9.20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60"/>
              <w:ind w:left="183"/>
              <w:rPr>
                <w:sz w:val="22"/>
              </w:rPr>
            </w:pPr>
            <w:r>
              <w:rPr>
                <w:sz w:val="22"/>
              </w:rPr>
              <w:t>11.39</w:t>
            </w:r>
          </w:p>
        </w:tc>
        <w:tc>
          <w:tcPr>
            <w:tcW w:w="537" w:type="dxa"/>
          </w:tcPr>
          <w:p>
            <w:pPr>
              <w:pStyle w:val="TableParagraph"/>
              <w:spacing w:before="60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3.91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before="60"/>
              <w:ind w:left="99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187.32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60"/>
              <w:ind w:left="114"/>
              <w:rPr>
                <w:sz w:val="22"/>
              </w:rPr>
            </w:pPr>
            <w:r>
              <w:rPr>
                <w:sz w:val="22"/>
              </w:rPr>
              <w:t>8.37</w:t>
            </w:r>
          </w:p>
        </w:tc>
        <w:tc>
          <w:tcPr>
            <w:tcW w:w="1147" w:type="dxa"/>
          </w:tcPr>
          <w:p>
            <w:pPr>
              <w:pStyle w:val="TableParagraph"/>
              <w:spacing w:before="60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19,12</w:t>
            </w:r>
          </w:p>
        </w:tc>
      </w:tr>
      <w:tr>
        <w:trPr>
          <w:trHeight w:val="311" w:hRule="atLeast"/>
        </w:trPr>
        <w:tc>
          <w:tcPr>
            <w:tcW w:w="2825" w:type="dxa"/>
          </w:tcPr>
          <w:p>
            <w:pPr>
              <w:pStyle w:val="TableParagraph"/>
              <w:spacing w:line="233" w:lineRule="exact"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50.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Daniella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olivera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line="233" w:lineRule="exact" w:before="58"/>
              <w:ind w:left="71"/>
              <w:rPr>
                <w:sz w:val="22"/>
              </w:rPr>
            </w:pPr>
            <w:r>
              <w:rPr>
                <w:sz w:val="22"/>
              </w:rPr>
              <w:t>7.99</w:t>
            </w:r>
          </w:p>
        </w:tc>
        <w:tc>
          <w:tcPr>
            <w:tcW w:w="1139" w:type="dxa"/>
          </w:tcPr>
          <w:p>
            <w:pPr>
              <w:pStyle w:val="TableParagraph"/>
              <w:spacing w:line="233" w:lineRule="exact" w:before="58"/>
              <w:ind w:left="155"/>
              <w:rPr>
                <w:sz w:val="22"/>
              </w:rPr>
            </w:pPr>
            <w:r>
              <w:rPr>
                <w:sz w:val="22"/>
              </w:rPr>
              <w:t>8.40</w:t>
            </w:r>
          </w:p>
        </w:tc>
        <w:tc>
          <w:tcPr>
            <w:tcW w:w="537" w:type="dxa"/>
          </w:tcPr>
          <w:p>
            <w:pPr>
              <w:pStyle w:val="TableParagraph"/>
              <w:spacing w:line="233" w:lineRule="exact" w:before="58"/>
              <w:ind w:right="8"/>
              <w:jc w:val="right"/>
              <w:rPr>
                <w:sz w:val="22"/>
              </w:rPr>
            </w:pPr>
            <w:r>
              <w:rPr>
                <w:sz w:val="22"/>
              </w:rPr>
              <w:t>4.89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line="233" w:lineRule="exact" w:before="58"/>
              <w:ind w:left="77"/>
              <w:jc w:val="center"/>
              <w:rPr>
                <w:sz w:val="22"/>
              </w:rPr>
            </w:pPr>
            <w:r>
              <w:rPr>
                <w:sz w:val="22"/>
              </w:rPr>
              <w:t>169.15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33" w:lineRule="exact" w:before="58"/>
              <w:ind w:left="114"/>
              <w:rPr>
                <w:sz w:val="22"/>
              </w:rPr>
            </w:pPr>
            <w:r>
              <w:rPr>
                <w:sz w:val="22"/>
              </w:rPr>
              <w:t>9.12</w:t>
            </w:r>
          </w:p>
        </w:tc>
        <w:tc>
          <w:tcPr>
            <w:tcW w:w="1147" w:type="dxa"/>
          </w:tcPr>
          <w:p>
            <w:pPr>
              <w:pStyle w:val="TableParagraph"/>
              <w:spacing w:line="233" w:lineRule="exact" w:before="58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17.93</w:t>
            </w:r>
          </w:p>
        </w:tc>
      </w:tr>
    </w:tbl>
    <w:p>
      <w:pPr>
        <w:pStyle w:val="BodyText"/>
        <w:spacing w:before="7"/>
        <w:rPr>
          <w:sz w:val="26"/>
        </w:rPr>
      </w:pPr>
      <w:r>
        <w:rPr/>
        <w:pict>
          <v:shape style="position:absolute;margin-left:42.599998pt;margin-top:17.658594pt;width:535pt;height:.1pt;mso-position-horizontal-relative:page;mso-position-vertical-relative:paragraph;z-index:-15540736;mso-wrap-distance-left:0;mso-wrap-distance-right:0" coordorigin="852,353" coordsize="10700,0" path="m852,353l11552,35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2240" w:h="15840"/>
          <w:pgMar w:header="0" w:footer="1068" w:top="1440" w:bottom="1260" w:left="180" w:right="0"/>
        </w:sectPr>
      </w:pPr>
    </w:p>
    <w:p>
      <w:pPr>
        <w:pStyle w:val="Heading3"/>
        <w:numPr>
          <w:ilvl w:val="1"/>
          <w:numId w:val="64"/>
        </w:numPr>
        <w:tabs>
          <w:tab w:pos="1801" w:val="left" w:leader="none"/>
        </w:tabs>
        <w:spacing w:line="240" w:lineRule="auto" w:before="79" w:after="0"/>
        <w:ind w:left="1800" w:right="0" w:hanging="541"/>
        <w:jc w:val="both"/>
      </w:pP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acidic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oil</w:t>
      </w:r>
    </w:p>
    <w:p>
      <w:pPr>
        <w:spacing w:before="132"/>
        <w:ind w:left="1260" w:right="0" w:firstLine="0"/>
        <w:jc w:val="both"/>
        <w:rPr>
          <w:sz w:val="24"/>
        </w:rPr>
      </w:pPr>
      <w:r>
        <w:rPr>
          <w:sz w:val="24"/>
        </w:rPr>
        <w:t>39</w:t>
      </w:r>
      <w:r>
        <w:rPr>
          <w:spacing w:val="59"/>
          <w:sz w:val="24"/>
        </w:rPr>
        <w:t> </w:t>
      </w:r>
      <w:r>
        <w:rPr>
          <w:i/>
          <w:sz w:val="24"/>
        </w:rPr>
        <w:t>(Bombax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buonopozense)</w:t>
      </w:r>
      <w:r>
        <w:rPr>
          <w:i/>
          <w:spacing w:val="-3"/>
          <w:sz w:val="24"/>
        </w:rPr>
        <w:t> </w:t>
      </w:r>
      <w:r>
        <w:rPr>
          <w:sz w:val="24"/>
        </w:rPr>
        <w:t>has the highest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15.00 g/100ml,</w:t>
      </w:r>
      <w:r>
        <w:rPr>
          <w:spacing w:val="2"/>
          <w:sz w:val="24"/>
        </w:rPr>
        <w:t> </w:t>
      </w:r>
      <w:r>
        <w:rPr>
          <w:sz w:val="24"/>
        </w:rPr>
        <w:t>followed by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sz w:val="24"/>
        </w:rPr>
        <w:t>6</w:t>
      </w:r>
      <w:r>
        <w:rPr>
          <w:spacing w:val="7"/>
          <w:sz w:val="24"/>
        </w:rPr>
        <w:t> </w:t>
      </w:r>
      <w:r>
        <w:rPr>
          <w:i/>
          <w:sz w:val="24"/>
        </w:rPr>
        <w:t>(Albuzia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zygia</w:t>
      </w:r>
      <w:r>
        <w:rPr>
          <w:i/>
          <w:spacing w:val="9"/>
          <w:sz w:val="24"/>
        </w:rPr>
        <w:t> </w:t>
      </w:r>
      <w:r>
        <w:rPr>
          <w:sz w:val="24"/>
        </w:rPr>
        <w:t>1</w:t>
      </w:r>
      <w:r>
        <w:rPr>
          <w:spacing w:val="8"/>
          <w:sz w:val="24"/>
        </w:rPr>
        <w:t> </w:t>
      </w:r>
      <w:r>
        <w:rPr>
          <w:sz w:val="24"/>
        </w:rPr>
        <w:t>3.</w:t>
      </w:r>
      <w:r>
        <w:rPr>
          <w:spacing w:val="8"/>
          <w:sz w:val="24"/>
        </w:rPr>
        <w:t> </w:t>
      </w:r>
      <w:r>
        <w:rPr>
          <w:sz w:val="24"/>
        </w:rPr>
        <w:t>90</w:t>
      </w:r>
      <w:r>
        <w:rPr>
          <w:spacing w:val="8"/>
          <w:sz w:val="24"/>
        </w:rPr>
        <w:t> </w:t>
      </w:r>
      <w:r>
        <w:rPr>
          <w:sz w:val="24"/>
        </w:rPr>
        <w:t>g/</w:t>
      </w:r>
      <w:r>
        <w:rPr>
          <w:spacing w:val="7"/>
          <w:sz w:val="24"/>
        </w:rPr>
        <w:t> </w:t>
      </w:r>
      <w:r>
        <w:rPr>
          <w:sz w:val="24"/>
        </w:rPr>
        <w:t>100ml),</w:t>
      </w:r>
      <w:r>
        <w:rPr>
          <w:spacing w:val="9"/>
          <w:sz w:val="24"/>
        </w:rPr>
        <w:t> </w:t>
      </w:r>
      <w:r>
        <w:rPr>
          <w:sz w:val="24"/>
        </w:rPr>
        <w:t>38(</w:t>
      </w:r>
      <w:r>
        <w:rPr>
          <w:i/>
          <w:sz w:val="24"/>
        </w:rPr>
        <w:t>ceiba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petandra</w:t>
      </w:r>
      <w:r>
        <w:rPr>
          <w:i/>
          <w:spacing w:val="9"/>
          <w:sz w:val="24"/>
        </w:rPr>
        <w:t> </w:t>
      </w:r>
      <w:r>
        <w:rPr>
          <w:sz w:val="24"/>
        </w:rPr>
        <w:t>13.60g/100ml),</w:t>
      </w:r>
      <w:r>
        <w:rPr>
          <w:spacing w:val="8"/>
          <w:sz w:val="24"/>
        </w:rPr>
        <w:t> </w:t>
      </w:r>
      <w:r>
        <w:rPr>
          <w:sz w:val="24"/>
        </w:rPr>
        <w:t>6</w:t>
      </w:r>
      <w:r>
        <w:rPr>
          <w:i/>
          <w:sz w:val="24"/>
        </w:rPr>
        <w:t>(Hevea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brasiliensis</w:t>
      </w:r>
      <w:r>
        <w:rPr>
          <w:i/>
          <w:spacing w:val="11"/>
          <w:sz w:val="24"/>
        </w:rPr>
        <w:t> </w:t>
      </w:r>
      <w:r>
        <w:rPr>
          <w:sz w:val="24"/>
        </w:rPr>
        <w:t>13.50</w:t>
      </w:r>
    </w:p>
    <w:p>
      <w:pPr>
        <w:spacing w:before="137"/>
        <w:ind w:left="1260" w:right="0" w:firstLine="0"/>
        <w:jc w:val="both"/>
        <w:rPr>
          <w:sz w:val="24"/>
        </w:rPr>
      </w:pPr>
      <w:r>
        <w:rPr>
          <w:sz w:val="24"/>
        </w:rPr>
        <w:t>g/100ml),</w:t>
      </w:r>
      <w:r>
        <w:rPr>
          <w:spacing w:val="67"/>
          <w:sz w:val="24"/>
        </w:rPr>
        <w:t> </w:t>
      </w:r>
      <w:r>
        <w:rPr>
          <w:sz w:val="24"/>
        </w:rPr>
        <w:t>47</w:t>
      </w:r>
      <w:r>
        <w:rPr>
          <w:spacing w:val="6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Annoa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70"/>
          <w:sz w:val="24"/>
        </w:rPr>
        <w:t> </w:t>
      </w:r>
      <w:r>
        <w:rPr>
          <w:sz w:val="24"/>
        </w:rPr>
        <w:t>13.91</w:t>
      </w:r>
      <w:r>
        <w:rPr>
          <w:spacing w:val="68"/>
          <w:sz w:val="24"/>
        </w:rPr>
        <w:t> </w:t>
      </w:r>
      <w:r>
        <w:rPr>
          <w:sz w:val="24"/>
        </w:rPr>
        <w:t>g/100ml),</w:t>
      </w:r>
      <w:r>
        <w:rPr>
          <w:spacing w:val="66"/>
          <w:sz w:val="24"/>
        </w:rPr>
        <w:t> </w:t>
      </w:r>
      <w:r>
        <w:rPr>
          <w:sz w:val="24"/>
        </w:rPr>
        <w:t>40</w:t>
      </w:r>
      <w:r>
        <w:rPr>
          <w:spacing w:val="6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Mangifera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69"/>
          <w:sz w:val="24"/>
        </w:rPr>
        <w:t> </w:t>
      </w:r>
      <w:r>
        <w:rPr>
          <w:sz w:val="24"/>
        </w:rPr>
        <w:t>13.30</w:t>
      </w:r>
      <w:r>
        <w:rPr>
          <w:spacing w:val="68"/>
          <w:sz w:val="24"/>
        </w:rPr>
        <w:t> </w:t>
      </w:r>
      <w:r>
        <w:rPr>
          <w:sz w:val="24"/>
        </w:rPr>
        <w:t>g/100ml),</w:t>
      </w:r>
      <w:r>
        <w:rPr>
          <w:spacing w:val="68"/>
          <w:sz w:val="24"/>
        </w:rPr>
        <w:t> </w:t>
      </w:r>
      <w:r>
        <w:rPr>
          <w:sz w:val="24"/>
        </w:rPr>
        <w:t>7</w:t>
      </w:r>
    </w:p>
    <w:p>
      <w:pPr>
        <w:spacing w:line="360" w:lineRule="auto" w:before="140"/>
        <w:ind w:left="1260" w:right="1261" w:firstLine="0"/>
        <w:jc w:val="both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Bracchyshgia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eurecomya</w:t>
      </w:r>
      <w:r>
        <w:rPr>
          <w:i/>
          <w:spacing w:val="1"/>
          <w:sz w:val="24"/>
        </w:rPr>
        <w:t> </w:t>
      </w:r>
      <w:r>
        <w:rPr>
          <w:sz w:val="24"/>
        </w:rPr>
        <w:t>13.70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Anihodestra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dejenalensis</w:t>
      </w:r>
      <w:r>
        <w:rPr>
          <w:i/>
          <w:spacing w:val="1"/>
          <w:sz w:val="24"/>
        </w:rPr>
        <w:t> </w:t>
      </w:r>
      <w:r>
        <w:rPr>
          <w:sz w:val="24"/>
        </w:rPr>
        <w:t>12.50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Isoberlina tomensosa </w:t>
      </w:r>
      <w:r>
        <w:rPr>
          <w:sz w:val="24"/>
        </w:rPr>
        <w:t>12.40/100ml),</w:t>
      </w:r>
      <w:r>
        <w:rPr>
          <w:spacing w:val="1"/>
          <w:sz w:val="24"/>
        </w:rPr>
        <w:t> </w:t>
      </w:r>
      <w:r>
        <w:rPr>
          <w:sz w:val="24"/>
        </w:rPr>
        <w:t>4 (</w:t>
      </w:r>
      <w:r>
        <w:rPr>
          <w:i/>
          <w:sz w:val="24"/>
        </w:rPr>
        <w:t>Garcania kola </w:t>
      </w:r>
      <w:r>
        <w:rPr>
          <w:sz w:val="24"/>
        </w:rPr>
        <w:t>12.30g/100ml), 5 (</w:t>
      </w:r>
      <w:r>
        <w:rPr>
          <w:i/>
          <w:sz w:val="24"/>
        </w:rPr>
        <w:t>Lophura lanceolata</w:t>
      </w:r>
      <w:r>
        <w:rPr>
          <w:i/>
          <w:spacing w:val="1"/>
          <w:sz w:val="24"/>
        </w:rPr>
        <w:t> </w:t>
      </w:r>
      <w:r>
        <w:rPr>
          <w:sz w:val="24"/>
        </w:rPr>
        <w:t>12.20g/100ml),</w:t>
      </w:r>
      <w:r>
        <w:rPr>
          <w:spacing w:val="34"/>
          <w:sz w:val="24"/>
        </w:rPr>
        <w:t> </w:t>
      </w:r>
      <w:r>
        <w:rPr>
          <w:sz w:val="24"/>
        </w:rPr>
        <w:t>9,</w:t>
      </w:r>
      <w:r>
        <w:rPr>
          <w:spacing w:val="34"/>
          <w:sz w:val="24"/>
        </w:rPr>
        <w:t> </w:t>
      </w:r>
      <w:r>
        <w:rPr>
          <w:sz w:val="24"/>
        </w:rPr>
        <w:t>12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30(</w:t>
      </w:r>
      <w:r>
        <w:rPr>
          <w:i/>
          <w:sz w:val="24"/>
        </w:rPr>
        <w:t>Cola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gigantia,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gabanonensis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triplochiton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scleroxylon</w:t>
      </w:r>
    </w:p>
    <w:p>
      <w:pPr>
        <w:spacing w:line="360" w:lineRule="auto" w:before="0"/>
        <w:ind w:left="1260" w:right="1263" w:firstLine="0"/>
        <w:jc w:val="both"/>
        <w:rPr>
          <w:i/>
          <w:sz w:val="24"/>
        </w:rPr>
      </w:pPr>
      <w:r>
        <w:rPr>
          <w:sz w:val="24"/>
        </w:rPr>
        <w:t>11.70 g/100ml), 17 (</w:t>
      </w:r>
      <w:r>
        <w:rPr>
          <w:i/>
          <w:sz w:val="24"/>
        </w:rPr>
        <w:t>Barteria fistulosa </w:t>
      </w:r>
      <w:r>
        <w:rPr>
          <w:sz w:val="24"/>
        </w:rPr>
        <w:t>11.60 g/100ml), 25 (</w:t>
      </w:r>
      <w:r>
        <w:rPr>
          <w:i/>
          <w:sz w:val="24"/>
        </w:rPr>
        <w:t>Alstonia congensis </w:t>
      </w:r>
      <w:r>
        <w:rPr>
          <w:sz w:val="24"/>
        </w:rPr>
        <w:t>11.50g/100ml), 45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Chlorophora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excelsa</w:t>
      </w:r>
      <w:r>
        <w:rPr>
          <w:i/>
          <w:spacing w:val="20"/>
          <w:sz w:val="24"/>
        </w:rPr>
        <w:t> </w:t>
      </w:r>
      <w:r>
        <w:rPr>
          <w:sz w:val="24"/>
        </w:rPr>
        <w:t>11.40</w:t>
      </w:r>
      <w:r>
        <w:rPr>
          <w:spacing w:val="21"/>
          <w:sz w:val="24"/>
        </w:rPr>
        <w:t> </w:t>
      </w:r>
      <w:r>
        <w:rPr>
          <w:sz w:val="24"/>
        </w:rPr>
        <w:t>g/100ml),</w:t>
      </w:r>
      <w:r>
        <w:rPr>
          <w:spacing w:val="21"/>
          <w:sz w:val="24"/>
        </w:rPr>
        <w:t> </w:t>
      </w:r>
      <w:r>
        <w:rPr>
          <w:sz w:val="24"/>
        </w:rPr>
        <w:t>49</w:t>
      </w:r>
      <w:r>
        <w:rPr>
          <w:spacing w:val="2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Naulea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latifolia</w:t>
      </w:r>
      <w:r>
        <w:rPr>
          <w:i/>
          <w:spacing w:val="21"/>
          <w:sz w:val="24"/>
        </w:rPr>
        <w:t> </w:t>
      </w:r>
      <w:r>
        <w:rPr>
          <w:sz w:val="24"/>
        </w:rPr>
        <w:t>11.39</w:t>
      </w:r>
      <w:r>
        <w:rPr>
          <w:spacing w:val="21"/>
          <w:sz w:val="24"/>
        </w:rPr>
        <w:t> </w:t>
      </w:r>
      <w:r>
        <w:rPr>
          <w:sz w:val="24"/>
        </w:rPr>
        <w:t>g/100ml),</w:t>
      </w:r>
      <w:r>
        <w:rPr>
          <w:spacing w:val="20"/>
          <w:sz w:val="24"/>
        </w:rPr>
        <w:t> </w:t>
      </w:r>
      <w:r>
        <w:rPr>
          <w:sz w:val="24"/>
        </w:rPr>
        <w:t>2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Hamoa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klaineana</w:t>
      </w:r>
    </w:p>
    <w:p>
      <w:pPr>
        <w:spacing w:line="360" w:lineRule="auto" w:before="0"/>
        <w:ind w:left="1260" w:right="1263" w:firstLine="0"/>
        <w:jc w:val="both"/>
        <w:rPr>
          <w:i/>
          <w:sz w:val="24"/>
        </w:rPr>
      </w:pPr>
      <w:r>
        <w:rPr>
          <w:sz w:val="24"/>
        </w:rPr>
        <w:t>11.30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22.</w:t>
      </w:r>
      <w:r>
        <w:rPr>
          <w:spacing w:val="1"/>
          <w:sz w:val="24"/>
        </w:rPr>
        <w:t> </w:t>
      </w:r>
      <w:r>
        <w:rPr>
          <w:sz w:val="24"/>
        </w:rPr>
        <w:t>36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Navboudia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laevis,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Gmelina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1"/>
          <w:sz w:val="24"/>
        </w:rPr>
        <w:t> </w:t>
      </w:r>
      <w:r>
        <w:rPr>
          <w:sz w:val="24"/>
        </w:rPr>
        <w:t>11.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33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Irvingia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grandifolia</w:t>
      </w:r>
      <w:r>
        <w:rPr>
          <w:i/>
          <w:spacing w:val="1"/>
          <w:sz w:val="24"/>
        </w:rPr>
        <w:t> </w:t>
      </w:r>
      <w:r>
        <w:rPr>
          <w:sz w:val="24"/>
        </w:rPr>
        <w:t>11.10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48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Manikara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oborata</w:t>
      </w:r>
      <w:r>
        <w:rPr>
          <w:i/>
          <w:spacing w:val="1"/>
          <w:sz w:val="24"/>
        </w:rPr>
        <w:t> </w:t>
      </w:r>
      <w:r>
        <w:rPr>
          <w:sz w:val="24"/>
        </w:rPr>
        <w:t>10.99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61"/>
          <w:sz w:val="24"/>
        </w:rPr>
        <w:t> </w:t>
      </w:r>
      <w:r>
        <w:rPr>
          <w:sz w:val="24"/>
        </w:rPr>
        <w:t>37</w:t>
      </w:r>
      <w:r>
        <w:rPr>
          <w:spacing w:val="6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Lonchocarpus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griffonianus </w:t>
      </w:r>
      <w:r>
        <w:rPr>
          <w:sz w:val="24"/>
        </w:rPr>
        <w:t>10.70 g/100ml), 21, 26, 32, (</w:t>
      </w:r>
      <w:r>
        <w:rPr>
          <w:i/>
          <w:sz w:val="24"/>
        </w:rPr>
        <w:t>Delunix regia, ficus elastica and tectona grandis </w:t>
      </w:r>
      <w:r>
        <w:rPr>
          <w:sz w:val="24"/>
        </w:rPr>
        <w:t>10.60</w:t>
      </w:r>
      <w:r>
        <w:rPr>
          <w:spacing w:val="1"/>
          <w:sz w:val="24"/>
        </w:rPr>
        <w:t> </w:t>
      </w:r>
      <w:r>
        <w:rPr>
          <w:sz w:val="24"/>
        </w:rPr>
        <w:t>g/100ml), 31 (</w:t>
      </w:r>
      <w:r>
        <w:rPr>
          <w:i/>
          <w:sz w:val="24"/>
        </w:rPr>
        <w:t>Kyaya senegalensis</w:t>
      </w:r>
      <w:r>
        <w:rPr>
          <w:i/>
          <w:spacing w:val="60"/>
          <w:sz w:val="24"/>
        </w:rPr>
        <w:t> </w:t>
      </w:r>
      <w:r>
        <w:rPr>
          <w:sz w:val="24"/>
        </w:rPr>
        <w:t>10.50 g/100ml), 13 (</w:t>
      </w:r>
      <w:r>
        <w:rPr>
          <w:i/>
          <w:sz w:val="24"/>
        </w:rPr>
        <w:t>Albizia ferruginea </w:t>
      </w:r>
      <w:r>
        <w:rPr>
          <w:sz w:val="24"/>
        </w:rPr>
        <w:t>10.40 g/100ml), 29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vitex doniana</w:t>
      </w:r>
      <w:r>
        <w:rPr>
          <w:i/>
          <w:spacing w:val="1"/>
          <w:sz w:val="24"/>
        </w:rPr>
        <w:t> </w:t>
      </w:r>
      <w:r>
        <w:rPr>
          <w:sz w:val="24"/>
        </w:rPr>
        <w:t>10.40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Retraplura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terapera</w:t>
      </w:r>
      <w:r>
        <w:rPr>
          <w:i/>
          <w:spacing w:val="1"/>
          <w:sz w:val="24"/>
        </w:rPr>
        <w:t> </w:t>
      </w:r>
      <w:r>
        <w:rPr>
          <w:sz w:val="24"/>
        </w:rPr>
        <w:t>1030</w:t>
      </w:r>
      <w:r>
        <w:rPr>
          <w:spacing w:val="1"/>
          <w:sz w:val="24"/>
        </w:rPr>
        <w:t> </w:t>
      </w:r>
      <w:r>
        <w:rPr>
          <w:sz w:val="24"/>
        </w:rPr>
        <w:t>g/100ml),</w:t>
      </w:r>
      <w:r>
        <w:rPr>
          <w:spacing w:val="1"/>
          <w:sz w:val="24"/>
        </w:rPr>
        <w:t> </w:t>
      </w:r>
      <w:r>
        <w:rPr>
          <w:sz w:val="24"/>
        </w:rPr>
        <w:t>43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Oncoba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-57"/>
          <w:sz w:val="24"/>
        </w:rPr>
        <w:t> </w:t>
      </w:r>
      <w:r>
        <w:rPr>
          <w:sz w:val="24"/>
        </w:rPr>
        <w:t>10.30/100ml)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23(</w:t>
      </w:r>
      <w:r>
        <w:rPr>
          <w:i/>
          <w:sz w:val="24"/>
        </w:rPr>
        <w:t>Mansonia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altissima</w:t>
      </w:r>
      <w:r>
        <w:rPr>
          <w:i/>
          <w:spacing w:val="1"/>
          <w:sz w:val="24"/>
        </w:rPr>
        <w:t> </w:t>
      </w:r>
      <w:r>
        <w:rPr>
          <w:sz w:val="24"/>
        </w:rPr>
        <w:t>10.10g/100ml),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60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observed in the following species 1 (</w:t>
      </w:r>
      <w:r>
        <w:rPr>
          <w:i/>
          <w:sz w:val="24"/>
        </w:rPr>
        <w:t>Brachystegia nigeria </w:t>
      </w:r>
      <w:r>
        <w:rPr>
          <w:sz w:val="24"/>
        </w:rPr>
        <w:t>9.82 g/100ml), 3 (</w:t>
      </w:r>
      <w:r>
        <w:rPr>
          <w:i/>
          <w:sz w:val="24"/>
        </w:rPr>
        <w:t>Pheracarpus Soyouxi</w:t>
      </w:r>
      <w:r>
        <w:rPr>
          <w:i/>
          <w:spacing w:val="1"/>
          <w:sz w:val="24"/>
        </w:rPr>
        <w:t> </w:t>
      </w:r>
      <w:r>
        <w:rPr>
          <w:sz w:val="24"/>
        </w:rPr>
        <w:t>9.90g/100ml), 10 (</w:t>
      </w:r>
      <w:r>
        <w:rPr>
          <w:i/>
          <w:sz w:val="24"/>
        </w:rPr>
        <w:t>Naucler diderichii </w:t>
      </w:r>
      <w:r>
        <w:rPr>
          <w:sz w:val="24"/>
        </w:rPr>
        <w:t>9.60</w:t>
      </w:r>
      <w:r>
        <w:rPr>
          <w:spacing w:val="1"/>
          <w:sz w:val="24"/>
        </w:rPr>
        <w:t> </w:t>
      </w:r>
      <w:r>
        <w:rPr>
          <w:sz w:val="24"/>
        </w:rPr>
        <w:t>g/100ml), 14 (</w:t>
      </w:r>
      <w:r>
        <w:rPr>
          <w:i/>
          <w:sz w:val="24"/>
        </w:rPr>
        <w:t>Azadirachta indica </w:t>
      </w:r>
      <w:r>
        <w:rPr>
          <w:sz w:val="24"/>
        </w:rPr>
        <w:t>9.50g/100ml), 19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Pyencnthus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21"/>
          <w:sz w:val="24"/>
        </w:rPr>
        <w:t> </w:t>
      </w:r>
      <w:r>
        <w:rPr>
          <w:sz w:val="24"/>
        </w:rPr>
        <w:t>9.40</w:t>
      </w:r>
      <w:r>
        <w:rPr>
          <w:spacing w:val="18"/>
          <w:sz w:val="24"/>
        </w:rPr>
        <w:t> </w:t>
      </w:r>
      <w:r>
        <w:rPr>
          <w:sz w:val="24"/>
        </w:rPr>
        <w:t>g/100ml),</w:t>
      </w:r>
      <w:r>
        <w:rPr>
          <w:spacing w:val="17"/>
          <w:sz w:val="24"/>
        </w:rPr>
        <w:t> </w:t>
      </w:r>
      <w:r>
        <w:rPr>
          <w:sz w:val="24"/>
        </w:rPr>
        <w:t>20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Dialum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guineese</w:t>
      </w:r>
      <w:r>
        <w:rPr>
          <w:i/>
          <w:spacing w:val="20"/>
          <w:sz w:val="24"/>
        </w:rPr>
        <w:t> </w:t>
      </w:r>
      <w:r>
        <w:rPr>
          <w:sz w:val="24"/>
        </w:rPr>
        <w:t>9.80/100ml),</w:t>
      </w:r>
      <w:r>
        <w:rPr>
          <w:spacing w:val="17"/>
          <w:sz w:val="24"/>
        </w:rPr>
        <w:t> </w:t>
      </w:r>
      <w:r>
        <w:rPr>
          <w:sz w:val="24"/>
        </w:rPr>
        <w:t>28</w:t>
      </w:r>
      <w:r>
        <w:rPr>
          <w:spacing w:val="1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Naulea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popeguinii</w:t>
      </w:r>
    </w:p>
    <w:p>
      <w:pPr>
        <w:pStyle w:val="BodyText"/>
        <w:spacing w:line="360" w:lineRule="auto" w:before="1"/>
        <w:ind w:left="1260" w:right="1263"/>
        <w:jc w:val="both"/>
      </w:pPr>
      <w:r>
        <w:rPr/>
        <w:t>9.30 g/100ml), 34 (</w:t>
      </w:r>
      <w:r>
        <w:rPr>
          <w:i/>
        </w:rPr>
        <w:t>Terminatlia superb </w:t>
      </w:r>
      <w:r>
        <w:rPr/>
        <w:t>9.60 g/100ml), 35 (</w:t>
      </w:r>
      <w:r>
        <w:rPr>
          <w:i/>
        </w:rPr>
        <w:t>Baphia nitida </w:t>
      </w:r>
      <w:r>
        <w:rPr/>
        <w:t>9.40 g/100ml), 42 (</w:t>
      </w:r>
      <w:r>
        <w:rPr>
          <w:i/>
        </w:rPr>
        <w:t>Khaya</w:t>
      </w:r>
      <w:r>
        <w:rPr>
          <w:i/>
          <w:spacing w:val="-57"/>
        </w:rPr>
        <w:t> </w:t>
      </w:r>
      <w:r>
        <w:rPr>
          <w:i/>
        </w:rPr>
        <w:t>ivorensis </w:t>
      </w:r>
      <w:r>
        <w:rPr/>
        <w:t>9.70 g/100ml), 15 (</w:t>
      </w:r>
      <w:r>
        <w:rPr>
          <w:i/>
        </w:rPr>
        <w:t>Canarium schwafarihii </w:t>
      </w:r>
      <w:r>
        <w:rPr/>
        <w:t>8.60 g/100ml), 41 (</w:t>
      </w:r>
      <w:r>
        <w:rPr>
          <w:i/>
        </w:rPr>
        <w:t>Xylopiaa ethiopica </w:t>
      </w:r>
      <w:r>
        <w:rPr/>
        <w:t>8.70</w:t>
      </w:r>
      <w:r>
        <w:rPr>
          <w:spacing w:val="1"/>
        </w:rPr>
        <w:t> </w:t>
      </w:r>
      <w:r>
        <w:rPr/>
        <w:t>g/100ml) Table 4.8 and Fig. 4.24. Acid value is the number of milligram of potassium hydroxide</w:t>
      </w:r>
      <w:r>
        <w:rPr>
          <w:spacing w:val="1"/>
        </w:rPr>
        <w:t> </w:t>
      </w:r>
      <w:r>
        <w:rPr/>
        <w:t>(KOH) required to neutralize the free fatty acid present in 1g of sample oil. It is also a measure of</w:t>
      </w:r>
      <w:r>
        <w:rPr>
          <w:spacing w:val="1"/>
        </w:rPr>
        <w:t> </w:t>
      </w:r>
      <w:r>
        <w:rPr/>
        <w:t>the amount of free acid present in the oil or fat sample (Bernfield, 1987). The acid values of this</w:t>
      </w:r>
      <w:r>
        <w:rPr>
          <w:spacing w:val="1"/>
        </w:rPr>
        <w:t> </w:t>
      </w:r>
      <w:r>
        <w:rPr/>
        <w:t>study ranged from 8.40 mg/g ±15.00 mg/g. These values are lower than those reported by Agwu,</w:t>
      </w:r>
      <w:r>
        <w:rPr>
          <w:spacing w:val="1"/>
        </w:rPr>
        <w:t> </w:t>
      </w:r>
      <w:r>
        <w:rPr/>
        <w:t>(2006) for </w:t>
      </w:r>
      <w:r>
        <w:rPr>
          <w:i/>
        </w:rPr>
        <w:t>Pachystela brevipes </w:t>
      </w:r>
      <w:r>
        <w:rPr/>
        <w:t>oil in seed 15.65 mg/g and seed coat 44.80 mg/g. The presence of</w:t>
      </w:r>
      <w:r>
        <w:rPr>
          <w:spacing w:val="1"/>
        </w:rPr>
        <w:t> </w:t>
      </w:r>
      <w:r>
        <w:rPr/>
        <w:t>acid in the oils is not surprising since wood generally contain organic salt which on hydrolysis</w:t>
      </w:r>
      <w:r>
        <w:rPr>
          <w:spacing w:val="1"/>
        </w:rPr>
        <w:t> </w:t>
      </w:r>
      <w:r>
        <w:rPr/>
        <w:t>produce acetic acid. The acidity is attributed to samples overlaid with salt precipitation. The acidic</w:t>
      </w:r>
      <w:r>
        <w:rPr>
          <w:spacing w:val="1"/>
        </w:rPr>
        <w:t> </w:t>
      </w:r>
      <w:r>
        <w:rPr/>
        <w:t>property of the oils indicated that the oils were not so prone to oxidative rancidity or degradation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oils with low acid values are good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consumption.</w:t>
      </w:r>
    </w:p>
    <w:p>
      <w:pPr>
        <w:spacing w:after="0" w:line="360" w:lineRule="auto"/>
        <w:jc w:val="both"/>
        <w:sectPr>
          <w:pgSz w:w="12240" w:h="15840"/>
          <w:pgMar w:header="0" w:footer="1068" w:top="1360" w:bottom="1260" w:left="180" w:right="0"/>
        </w:sect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76689920">
            <wp:simplePos x="0" y="0"/>
            <wp:positionH relativeFrom="page">
              <wp:posOffset>1889760</wp:posOffset>
            </wp:positionH>
            <wp:positionV relativeFrom="page">
              <wp:posOffset>602615</wp:posOffset>
            </wp:positionV>
            <wp:extent cx="4954905" cy="9150350"/>
            <wp:effectExtent l="0" t="0" r="0" b="0"/>
            <wp:wrapNone/>
            <wp:docPr id="6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7529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20.825195pt;margin-top:23.743511pt;width:14.2pt;height:12.1pt;mso-position-horizontal-relative:page;mso-position-vertical-relative:paragraph;z-index:159175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185181pt;margin-top:23.743511pt;width:14.2pt;height:12.1pt;mso-position-horizontal-relative:page;mso-position-vertical-relative:paragraph;z-index:159180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545197pt;margin-top:23.743511pt;width:14.2pt;height:12.1pt;mso-position-horizontal-relative:page;mso-position-vertical-relative:paragraph;z-index:159185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05182pt;margin-top:23.743511pt;width:14.2pt;height:12.1pt;mso-position-horizontal-relative:page;mso-position-vertical-relative:paragraph;z-index:159191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15.53551pt;width:15.3pt;height:203pt;mso-position-horizontal-relative:page;mso-position-vertical-relative:paragraph;z-index:159226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4.24: Acid value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Acid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values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line="288" w:lineRule="auto" w:before="107"/>
        <w:ind w:left="3505" w:right="6613" w:firstLine="0"/>
        <w:jc w:val="right"/>
        <w:rPr>
          <w:rFonts w:ascii="Calibri"/>
          <w:sz w:val="18"/>
        </w:rPr>
      </w:pPr>
      <w:r>
        <w:rPr/>
        <w:pict>
          <v:shape style="position:absolute;margin-left:402.265198pt;margin-top:-11.178659pt;width:14.2pt;height:7.05pt;mso-position-horizontal-relative:page;mso-position-vertical-relative:paragraph;z-index:159196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588745pt;margin-top:-11.178659pt;width:14.2pt;height:7.1pt;mso-position-horizontal-relative:page;mso-position-vertical-relative:paragraph;z-index:159201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552pt;margin-top:-11.178659pt;width:14.2pt;height:7.05pt;mso-position-horizontal-relative:page;mso-position-vertical-relative:paragraph;z-index:159206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315186pt;margin-top:-11.178659pt;width:14.2pt;height:7.05pt;mso-position-horizontal-relative:page;mso-position-vertical-relative:paragraph;z-index:159211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675201pt;margin-top:-11.178659pt;width:14.2pt;height:7.05pt;mso-position-horizontal-relative:page;mso-position-vertical-relative:paragraph;z-index:159216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w w:val="105"/>
          <w:sz w:val="18"/>
        </w:rPr>
        <w:t>Hamoa Klainearia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Pteracarpus</w:t>
      </w:r>
      <w:r>
        <w:rPr>
          <w:rFonts w:ascii="Calibri"/>
          <w:spacing w:val="-4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soyouxi</w:t>
      </w:r>
    </w:p>
    <w:p>
      <w:pPr>
        <w:spacing w:line="288" w:lineRule="auto" w:before="0"/>
        <w:ind w:left="3641" w:right="6612" w:firstLine="824"/>
        <w:jc w:val="righ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Garcinia kola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Lopphira lanceolata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pacing w:val="-1"/>
          <w:w w:val="105"/>
          <w:sz w:val="18"/>
        </w:rPr>
        <w:t>Albixia Fernigeria/zygia</w:t>
      </w:r>
      <w:r>
        <w:rPr>
          <w:rFonts w:ascii="Calibri"/>
          <w:w w:val="105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43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88" w:lineRule="auto" w:before="0"/>
        <w:ind w:left="4025" w:right="6605" w:firstLine="416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w w:val="105"/>
          <w:sz w:val="18"/>
        </w:rPr>
        <w:t>Cola gigantia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38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88" w:lineRule="auto" w:before="0"/>
        <w:ind w:left="3988" w:right="6611" w:firstLine="1007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w w:val="105"/>
          <w:sz w:val="18"/>
        </w:rPr>
        <w:t>Irvirigia gabanonsis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spacing w:val="-1"/>
          <w:w w:val="105"/>
          <w:sz w:val="18"/>
        </w:rPr>
        <w:t>Albizia</w:t>
      </w:r>
      <w:r>
        <w:rPr>
          <w:rFonts w:ascii="Calibri"/>
          <w:spacing w:val="-10"/>
          <w:w w:val="105"/>
          <w:sz w:val="18"/>
        </w:rPr>
        <w:t> </w:t>
      </w:r>
      <w:r>
        <w:rPr>
          <w:rFonts w:ascii="Calibri"/>
          <w:w w:val="105"/>
          <w:sz w:val="18"/>
        </w:rPr>
        <w:t>ferruginea</w:t>
      </w:r>
    </w:p>
    <w:p>
      <w:pPr>
        <w:spacing w:line="288" w:lineRule="auto" w:before="0"/>
        <w:ind w:left="3680" w:right="6612" w:firstLine="1545"/>
        <w:jc w:val="right"/>
        <w:rPr>
          <w:rFonts w:ascii="Calibri"/>
          <w:sz w:val="18"/>
        </w:rPr>
      </w:pPr>
      <w:r>
        <w:rPr>
          <w:rFonts w:ascii="Calibri"/>
          <w:spacing w:val="-1"/>
          <w:w w:val="105"/>
          <w:sz w:val="18"/>
        </w:rPr>
        <w:t>Eki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  </w:t>
      </w:r>
      <w:r>
        <w:rPr>
          <w:rFonts w:ascii="Calibri"/>
          <w:spacing w:val="4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Canarium schwanfurthi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Hevea</w:t>
      </w:r>
      <w:r>
        <w:rPr>
          <w:rFonts w:ascii="Calibri"/>
          <w:spacing w:val="-10"/>
          <w:w w:val="105"/>
          <w:sz w:val="18"/>
        </w:rPr>
        <w:t> </w:t>
      </w:r>
      <w:r>
        <w:rPr>
          <w:rFonts w:ascii="Calibri"/>
          <w:w w:val="105"/>
          <w:sz w:val="18"/>
        </w:rPr>
        <w:t>brasiliensis</w:t>
      </w:r>
    </w:p>
    <w:p>
      <w:pPr>
        <w:spacing w:line="288" w:lineRule="auto" w:before="0"/>
        <w:ind w:left="3730" w:right="6612" w:firstLine="1193"/>
        <w:jc w:val="right"/>
        <w:rPr>
          <w:rFonts w:ascii="Calibri"/>
          <w:sz w:val="18"/>
        </w:rPr>
      </w:pPr>
      <w:r>
        <w:rPr>
          <w:rFonts w:ascii="Calibri"/>
          <w:spacing w:val="-1"/>
          <w:w w:val="105"/>
          <w:sz w:val="18"/>
        </w:rPr>
        <w:t>Ejigaru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spacing w:val="-1"/>
          <w:w w:val="105"/>
          <w:sz w:val="18"/>
        </w:rPr>
        <w:t>Tetraplura </w:t>
      </w:r>
      <w:r>
        <w:rPr>
          <w:rFonts w:ascii="Calibri"/>
          <w:w w:val="105"/>
          <w:sz w:val="18"/>
        </w:rPr>
        <w:t>tetrapera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Pycnanthus</w:t>
      </w:r>
      <w:r>
        <w:rPr>
          <w:rFonts w:ascii="Calibri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angolensis</w:t>
      </w:r>
    </w:p>
    <w:p>
      <w:pPr>
        <w:spacing w:line="288" w:lineRule="auto" w:before="0"/>
        <w:ind w:left="5095" w:right="6611" w:firstLine="44"/>
        <w:jc w:val="both"/>
        <w:rPr>
          <w:rFonts w:ascii="Calibri"/>
          <w:sz w:val="18"/>
        </w:rPr>
      </w:pPr>
      <w:r>
        <w:rPr/>
        <w:pict>
          <v:shape style="position:absolute;margin-left:49.108295pt;margin-top:35.599346pt;width:15.3pt;height:20pt;mso-position-horizontal-relative:page;mso-position-vertical-relative:paragraph;z-index:159232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237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18"/>
        </w:rPr>
        <w:t>Abu</w:t>
      </w:r>
      <w:r>
        <w:rPr>
          <w:rFonts w:ascii="Calibri"/>
          <w:spacing w:val="-42"/>
          <w:w w:val="105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88" w:lineRule="auto" w:before="0"/>
        <w:ind w:left="3823" w:right="6612" w:firstLine="149"/>
        <w:jc w:val="right"/>
        <w:rPr>
          <w:rFonts w:ascii="Calibri"/>
          <w:sz w:val="18"/>
        </w:rPr>
      </w:pPr>
      <w:r>
        <w:rPr/>
        <w:pict>
          <v:shape style="position:absolute;margin-left:160.775192pt;margin-top:19.909323pt;width:14.2pt;height:36.550pt;mso-position-horizontal-relative:page;mso-position-vertical-relative:paragraph;z-index:159221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w w:val="105"/>
          <w:sz w:val="18"/>
        </w:rPr>
        <w:t>Alstonia</w:t>
      </w:r>
      <w:r>
        <w:rPr>
          <w:rFonts w:ascii="Calibri"/>
          <w:spacing w:val="-10"/>
          <w:w w:val="105"/>
          <w:sz w:val="18"/>
        </w:rPr>
        <w:t> </w:t>
      </w:r>
      <w:r>
        <w:rPr>
          <w:rFonts w:ascii="Calibri"/>
          <w:w w:val="105"/>
          <w:sz w:val="18"/>
        </w:rPr>
        <w:t>congensis</w:t>
      </w:r>
    </w:p>
    <w:p>
      <w:pPr>
        <w:spacing w:line="288" w:lineRule="auto" w:before="0"/>
        <w:ind w:left="5168" w:right="6613" w:hanging="77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88" w:lineRule="auto" w:before="0"/>
        <w:ind w:left="3632" w:right="6610" w:firstLine="360"/>
        <w:jc w:val="righ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Nauclea popeguinii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Vitex doniana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Triplochiton </w:t>
      </w:r>
      <w:r>
        <w:rPr>
          <w:rFonts w:ascii="Calibri"/>
          <w:spacing w:val="-1"/>
          <w:w w:val="105"/>
          <w:sz w:val="18"/>
        </w:rPr>
        <w:t>scleroxylon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Khaya senegalensis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Tectona</w:t>
      </w:r>
      <w:r>
        <w:rPr>
          <w:rFonts w:ascii="Calibri"/>
          <w:spacing w:val="-9"/>
          <w:w w:val="105"/>
          <w:sz w:val="18"/>
        </w:rPr>
        <w:t> </w:t>
      </w:r>
      <w:r>
        <w:rPr>
          <w:rFonts w:ascii="Calibri"/>
          <w:w w:val="105"/>
          <w:sz w:val="18"/>
        </w:rPr>
        <w:t>grandis</w:t>
      </w:r>
    </w:p>
    <w:p>
      <w:pPr>
        <w:spacing w:line="288" w:lineRule="auto" w:before="0"/>
        <w:ind w:left="3445" w:right="6612" w:firstLine="548"/>
        <w:jc w:val="righ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Irvingia </w:t>
      </w:r>
      <w:r>
        <w:rPr>
          <w:rFonts w:ascii="Calibri"/>
          <w:spacing w:val="-1"/>
          <w:w w:val="105"/>
          <w:sz w:val="18"/>
        </w:rPr>
        <w:t>gabonensis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Terminatlia superba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Pycanantus angolensis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Gmelina arborea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pacing w:val="-2"/>
          <w:w w:val="105"/>
          <w:sz w:val="18"/>
        </w:rPr>
        <w:t>Lonchocarpus</w:t>
      </w:r>
      <w:r>
        <w:rPr>
          <w:rFonts w:ascii="Calibri"/>
          <w:spacing w:val="-9"/>
          <w:w w:val="105"/>
          <w:sz w:val="18"/>
        </w:rPr>
        <w:t> </w:t>
      </w:r>
      <w:r>
        <w:rPr>
          <w:rFonts w:ascii="Calibri"/>
          <w:spacing w:val="-1"/>
          <w:w w:val="105"/>
          <w:sz w:val="18"/>
        </w:rPr>
        <w:t>griffonianus</w:t>
      </w:r>
    </w:p>
    <w:p>
      <w:pPr>
        <w:spacing w:line="288" w:lineRule="auto" w:before="0"/>
        <w:ind w:left="3668" w:right="6611" w:firstLine="621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petandra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pacing w:val="-2"/>
          <w:w w:val="105"/>
          <w:sz w:val="18"/>
        </w:rPr>
        <w:t>Bombax buonopozense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88" w:lineRule="auto" w:before="0"/>
        <w:ind w:left="3542" w:right="6611" w:firstLine="938"/>
        <w:jc w:val="righ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Red marinna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w w:val="105"/>
          <w:sz w:val="18"/>
        </w:rPr>
        <w:t>Khaya irorensis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Terminatlia superba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w w:val="105"/>
          <w:sz w:val="18"/>
        </w:rPr>
        <w:t>Hannoa</w:t>
      </w:r>
      <w:r>
        <w:rPr>
          <w:rFonts w:ascii="Calibri"/>
          <w:spacing w:val="-10"/>
          <w:w w:val="105"/>
          <w:sz w:val="18"/>
        </w:rPr>
        <w:t> </w:t>
      </w:r>
      <w:r>
        <w:rPr>
          <w:rFonts w:ascii="Calibri"/>
          <w:w w:val="105"/>
          <w:sz w:val="18"/>
        </w:rPr>
        <w:t>klaineana</w:t>
      </w:r>
    </w:p>
    <w:p>
      <w:pPr>
        <w:spacing w:line="288" w:lineRule="auto" w:before="0"/>
        <w:ind w:left="4067" w:right="6610" w:hanging="113"/>
        <w:jc w:val="righ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Annoa senegalensis</w:t>
      </w:r>
      <w:r>
        <w:rPr>
          <w:rFonts w:ascii="Calibri"/>
          <w:spacing w:val="-40"/>
          <w:w w:val="105"/>
          <w:sz w:val="18"/>
        </w:rPr>
        <w:t> </w:t>
      </w:r>
      <w:r>
        <w:rPr>
          <w:rFonts w:ascii="Calibri"/>
          <w:sz w:val="18"/>
        </w:rPr>
        <w:t>Manikara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w w:val="105"/>
          <w:sz w:val="18"/>
        </w:rPr>
        <w:t>Nauclea </w:t>
      </w:r>
      <w:r>
        <w:rPr>
          <w:rFonts w:ascii="Calibri"/>
          <w:w w:val="105"/>
          <w:sz w:val="18"/>
        </w:rPr>
        <w:t>dierrichii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Daniellia</w:t>
      </w:r>
      <w:r>
        <w:rPr>
          <w:rFonts w:ascii="Calibri"/>
          <w:spacing w:val="-10"/>
          <w:w w:val="105"/>
          <w:sz w:val="18"/>
        </w:rPr>
        <w:t> </w:t>
      </w:r>
      <w:r>
        <w:rPr>
          <w:rFonts w:ascii="Calibri"/>
          <w:w w:val="105"/>
          <w:sz w:val="18"/>
        </w:rPr>
        <w:t>oliveri</w:t>
      </w:r>
    </w:p>
    <w:p>
      <w:pPr>
        <w:spacing w:after="0" w:line="288" w:lineRule="auto"/>
        <w:jc w:val="right"/>
        <w:rPr>
          <w:rFonts w:ascii="Calibri"/>
          <w:sz w:val="18"/>
        </w:rPr>
        <w:sectPr>
          <w:footerReference w:type="default" r:id="rId107"/>
          <w:pgSz w:w="12240" w:h="15840"/>
          <w:pgMar w:footer="0" w:header="0" w:top="940" w:bottom="280" w:left="180" w:right="0"/>
        </w:sectPr>
      </w:pPr>
    </w:p>
    <w:p>
      <w:pPr>
        <w:pStyle w:val="Heading3"/>
        <w:spacing w:before="79"/>
      </w:pPr>
      <w:r>
        <w:rPr/>
        <w:t>4.14</w:t>
      </w:r>
      <w:r>
        <w:rPr>
          <w:spacing w:val="117"/>
        </w:rPr>
        <w:t> </w:t>
      </w: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 content</w:t>
      </w:r>
    </w:p>
    <w:p>
      <w:pPr>
        <w:pStyle w:val="BodyText"/>
        <w:spacing w:line="360" w:lineRule="auto" w:before="132"/>
        <w:ind w:left="1260" w:right="1261" w:firstLine="719"/>
        <w:jc w:val="both"/>
      </w:pPr>
      <w:r>
        <w:rPr/>
        <w:t>Free fatty acids are fatty acids that are not tied onto a glycerin molecule. percentage free</w:t>
      </w:r>
      <w:r>
        <w:rPr>
          <w:spacing w:val="1"/>
        </w:rPr>
        <w:t> </w:t>
      </w:r>
      <w:r>
        <w:rPr/>
        <w:t>fatty acids indicate the care and control exercised during processing. It is an indication of fresh</w:t>
      </w:r>
      <w:r>
        <w:rPr>
          <w:spacing w:val="1"/>
        </w:rPr>
        <w:t> </w:t>
      </w:r>
      <w:r>
        <w:rPr/>
        <w:t>oil/fat quality. In well-refined oil, the typical free fatty acid level should be less than 0.05%. 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FFA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3-4%)</w:t>
      </w:r>
      <w:r>
        <w:rPr>
          <w:spacing w:val="1"/>
        </w:rPr>
        <w:t> </w:t>
      </w:r>
      <w:r>
        <w:rPr/>
        <w:t>(Bernfield,1987)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unsatisfactory flavor. In this study, the free fatty acid ranged from 3.07% in number 2 ±7.13% in</w:t>
      </w:r>
      <w:r>
        <w:rPr>
          <w:spacing w:val="1"/>
        </w:rPr>
        <w:t> </w:t>
      </w:r>
      <w:r>
        <w:rPr/>
        <w:t>number 17.</w:t>
      </w:r>
      <w:r>
        <w:rPr>
          <w:spacing w:val="1"/>
        </w:rPr>
        <w:t> </w:t>
      </w:r>
      <w:r>
        <w:rPr/>
        <w:t>It was observed from</w:t>
      </w:r>
      <w:r>
        <w:rPr>
          <w:spacing w:val="1"/>
        </w:rPr>
        <w:t> </w:t>
      </w:r>
      <w:r>
        <w:rPr/>
        <w:t>our result in Table 4.8 and Fig. 4.25 that free fatty acid of the</w:t>
      </w:r>
      <w:r>
        <w:rPr>
          <w:spacing w:val="1"/>
        </w:rPr>
        <w:t> </w:t>
      </w:r>
      <w:r>
        <w:rPr/>
        <w:t>fifty tropical timbers were high. Aside, from the lignocelluloses, wood consists of a variety of low</w:t>
      </w:r>
      <w:r>
        <w:rPr>
          <w:spacing w:val="1"/>
        </w:rPr>
        <w:t> </w:t>
      </w:r>
      <w:r>
        <w:rPr/>
        <w:t>molecular weight organic compounds called extractives. The wood extractives are fatty acid, resin</w:t>
      </w:r>
      <w:r>
        <w:rPr>
          <w:spacing w:val="1"/>
        </w:rPr>
        <w:t> </w:t>
      </w:r>
      <w:r>
        <w:rPr/>
        <w:t>acids, waxes and terpenes. The extraction of these organic materials from wood provides tall oil,</w:t>
      </w:r>
      <w:r>
        <w:rPr>
          <w:spacing w:val="1"/>
        </w:rPr>
        <w:t> </w:t>
      </w:r>
      <w:r>
        <w:rPr/>
        <w:t>turpentine and rosin (Froouni </w:t>
      </w:r>
      <w:r>
        <w:rPr>
          <w:i/>
        </w:rPr>
        <w:t>et al., </w:t>
      </w:r>
      <w:r>
        <w:rPr/>
        <w:t>2000).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fatty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content was approximately</w:t>
      </w:r>
      <w:r>
        <w:rPr>
          <w:spacing w:val="-5"/>
        </w:rPr>
        <w:t> </w:t>
      </w:r>
      <w:r>
        <w:rPr/>
        <w:t>half of the</w:t>
      </w:r>
      <w:r>
        <w:rPr>
          <w:spacing w:val="-2"/>
        </w:rPr>
        <w:t> </w:t>
      </w:r>
      <w:r>
        <w:rPr/>
        <w:t>acid value.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0"/>
        <w:ind w:left="5828" w:right="5831"/>
        <w:jc w:val="center"/>
      </w:pPr>
      <w:r>
        <w:rPr/>
        <w:t>238</w:t>
      </w:r>
    </w:p>
    <w:p>
      <w:pPr>
        <w:spacing w:after="0"/>
        <w:jc w:val="center"/>
        <w:sectPr>
          <w:footerReference w:type="default" r:id="rId109"/>
          <w:pgSz w:w="12240" w:h="15840"/>
          <w:pgMar w:footer="0" w:header="0" w:top="1360" w:bottom="280" w:left="180" w:right="0"/>
        </w:sectPr>
      </w:pPr>
    </w:p>
    <w:p>
      <w:pPr>
        <w:pStyle w:val="BodyText"/>
        <w:ind w:left="2927"/>
        <w:rPr>
          <w:sz w:val="20"/>
        </w:rPr>
      </w:pPr>
      <w:r>
        <w:rPr/>
        <w:pict>
          <v:shape style="position:absolute;margin-left:174.574295pt;margin-top:72pt;width:13.3pt;height:169.2pt;mso-position-horizontal-relative:page;mso-position-vertical-relative:page;z-index:-26619392" type="#_x0000_t202" filled="false" stroked="false">
            <v:textbox inset="0,0,0,0">
              <w:txbxContent>
                <w:p>
                  <w:pPr>
                    <w:pStyle w:val="BodyText"/>
                    <w:spacing w:line="20" w:lineRule="exact"/>
                  </w:pPr>
                  <w:r>
                    <w:rPr/>
                    <w:t>F</w:t>
                  </w:r>
                </w:p>
                <w:p>
                  <w:pPr>
                    <w:pStyle w:val="BodyText"/>
                    <w:spacing w:line="138" w:lineRule="exact"/>
                  </w:pPr>
                  <w:r>
                    <w:rPr/>
                    <w:t>ig</w:t>
                  </w:r>
                </w:p>
                <w:p>
                  <w:pPr>
                    <w:pStyle w:val="BodyText"/>
                    <w:spacing w:line="105" w:lineRule="auto" w:before="60"/>
                  </w:pPr>
                  <w:r>
                    <w:rPr/>
                    <w:t>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</w:t>
                  </w:r>
                </w:p>
                <w:p>
                  <w:pPr>
                    <w:pStyle w:val="BodyText"/>
                    <w:spacing w:line="275" w:lineRule="exact"/>
                  </w:pPr>
                  <w:r>
                    <w:rPr/>
                    <w:t>3.25:</w:t>
                  </w:r>
                </w:p>
                <w:p>
                  <w:pPr>
                    <w:pStyle w:val="BodyText"/>
                    <w:spacing w:line="204" w:lineRule="exact" w:before="273"/>
                  </w:pPr>
                  <w:r>
                    <w:rPr/>
                    <w:t>F</w:t>
                  </w:r>
                </w:p>
                <w:p>
                  <w:pPr>
                    <w:pStyle w:val="BodyText"/>
                    <w:spacing w:line="163" w:lineRule="auto"/>
                  </w:pPr>
                  <w:r>
                    <w:rPr/>
                    <w:t>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</w:p>
                <w:p>
                  <w:pPr>
                    <w:pStyle w:val="BodyText"/>
                    <w:spacing w:line="79" w:lineRule="auto" w:before="55"/>
                    <w:jc w:val="both"/>
                  </w:pPr>
                  <w:r>
                    <w:rPr/>
                    <w:t>f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tt</w:t>
                  </w:r>
                </w:p>
                <w:p>
                  <w:pPr>
                    <w:pStyle w:val="BodyText"/>
                    <w:spacing w:line="126" w:lineRule="exact"/>
                  </w:pPr>
                  <w:r>
                    <w:rPr/>
                    <w:t>y</w:t>
                  </w:r>
                </w:p>
                <w:p>
                  <w:pPr>
                    <w:pStyle w:val="BodyText"/>
                    <w:spacing w:line="93" w:lineRule="auto" w:before="86"/>
                    <w:jc w:val="both"/>
                  </w:pP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</w:t>
                  </w:r>
                </w:p>
                <w:p>
                  <w:pPr>
                    <w:pStyle w:val="BodyText"/>
                    <w:spacing w:before="3"/>
                  </w:pPr>
                  <w:r>
                    <w:rPr/>
                    <w:t>conte</w:t>
                  </w:r>
                </w:p>
                <w:p>
                  <w:pPr>
                    <w:pStyle w:val="BodyText"/>
                    <w:spacing w:before="243"/>
                  </w:pPr>
                  <w:r>
                    <w:rPr/>
                    <w:t>nt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697600">
            <wp:simplePos x="0" y="0"/>
            <wp:positionH relativeFrom="page">
              <wp:posOffset>1981200</wp:posOffset>
            </wp:positionH>
            <wp:positionV relativeFrom="page">
              <wp:posOffset>838200</wp:posOffset>
            </wp:positionV>
            <wp:extent cx="4619896" cy="8559736"/>
            <wp:effectExtent l="0" t="0" r="0" b="0"/>
            <wp:wrapNone/>
            <wp:docPr id="6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96" cy="85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9.185181pt;margin-top:96.872002pt;width:14.2pt;height:7.05pt;mso-position-horizontal-relative:page;mso-position-vertical-relative:page;z-index:-266183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75201pt;margin-top:96.872002pt;width:14.2pt;height:7.05pt;mso-position-horizontal-relative:page;mso-position-vertical-relative:page;z-index:-266178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75201pt;margin-top:96.872002pt;width:14.2pt;height:7.05pt;mso-position-horizontal-relative:page;mso-position-vertical-relative:page;z-index:-266173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65192pt;margin-top:96.872002pt;width:14.2pt;height:7.05pt;mso-position-horizontal-relative:page;mso-position-vertical-relative:page;z-index:-266168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165192pt;margin-top:96.872002pt;width:14.2pt;height:7.05pt;mso-position-horizontal-relative:page;mso-position-vertical-relative:page;z-index:-266163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665192pt;margin-top:96.872002pt;width:14.2pt;height:7.05pt;mso-position-horizontal-relative:page;mso-position-vertical-relative:page;z-index:-266158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155182pt;margin-top:96.872002pt;width:14.2pt;height:7.05pt;mso-position-horizontal-relative:page;mso-position-vertical-relative:page;z-index:-266152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55182pt;margin-top:96.872002pt;width:14.2pt;height:7.05pt;mso-position-horizontal-relative:page;mso-position-vertical-relative:page;z-index:-266147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145203pt;margin-top:96.872002pt;width:14.2pt;height:7.05pt;mso-position-horizontal-relative:page;mso-position-vertical-relative:page;z-index:-266142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225189pt;margin-top:415.140015pt;width:14.2pt;height:35.85pt;mso-position-horizontal-relative:page;mso-position-vertical-relative:page;z-index:-266137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64299pt;margin-top:71pt;width:15.3pt;height:258.3pt;mso-position-horizontal-relative:page;mso-position-vertical-relative:page;z-index:159303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4.25: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fatty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acid content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930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239</w:t>
                  </w:r>
                </w:p>
              </w:txbxContent>
            </v:textbox>
            <w10:wrap type="none"/>
          </v:shape>
        </w:pict>
      </w:r>
      <w:r>
        <w:rPr>
          <w:position w:val="0"/>
          <w:sz w:val="20"/>
        </w:rPr>
        <w:pict>
          <v:shape style="width:370.95pt;height:687.65pt;mso-position-horizontal-relative:char;mso-position-vertical-relative:line" type="#_x0000_t202" filled="false" stroked="true" strokeweight="1pt" strokecolor="#858585">
            <w10:anchorlock/>
            <v:textbox inset="0,0,0,0">
              <w:txbxContent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4048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Free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fatty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acid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value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</w:rPr>
                  </w:pPr>
                </w:p>
                <w:p>
                  <w:pPr>
                    <w:spacing w:line="276" w:lineRule="auto" w:before="162"/>
                    <w:ind w:left="626" w:right="4791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Brachystegla</w:t>
                  </w:r>
                  <w:r>
                    <w:rPr>
                      <w:rFonts w:ascii="Calibri"/>
                      <w:spacing w:val="6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nigeria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Hamoa Klainearia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Pteracarpus</w:t>
                  </w:r>
                  <w:r>
                    <w:rPr>
                      <w:rFonts w:ascii="Calibri"/>
                      <w:spacing w:val="1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soyouxi</w:t>
                  </w:r>
                </w:p>
                <w:p>
                  <w:pPr>
                    <w:spacing w:line="276" w:lineRule="auto" w:before="0"/>
                    <w:ind w:left="822" w:right="4789" w:firstLine="815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Garcinia</w:t>
                  </w:r>
                  <w:r>
                    <w:rPr>
                      <w:rFonts w:ascii="Calibri"/>
                      <w:spacing w:val="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kola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Lopphira</w:t>
                  </w:r>
                  <w:r>
                    <w:rPr>
                      <w:rFonts w:ascii="Calibri"/>
                      <w:spacing w:val="1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lanceolata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Albixia</w:t>
                  </w:r>
                  <w:r>
                    <w:rPr>
                      <w:rFonts w:ascii="Calibri"/>
                      <w:spacing w:val="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Fernigeria/zygia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Brachystigia</w:t>
                  </w:r>
                  <w:r>
                    <w:rPr>
                      <w:rFonts w:ascii="Calibri"/>
                      <w:spacing w:val="32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eurecomya</w:t>
                  </w:r>
                </w:p>
                <w:p>
                  <w:pPr>
                    <w:spacing w:line="276" w:lineRule="auto" w:before="0"/>
                    <w:ind w:left="1203" w:right="4790" w:firstLine="413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Celtis zenkeri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Cola</w:t>
                  </w:r>
                  <w:r>
                    <w:rPr>
                      <w:rFonts w:ascii="Calibri"/>
                      <w:spacing w:val="6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gigantia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Nauclea</w:t>
                  </w:r>
                  <w:r>
                    <w:rPr>
                      <w:rFonts w:ascii="Calibri"/>
                      <w:spacing w:val="2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diderrichii</w:t>
                  </w:r>
                </w:p>
                <w:p>
                  <w:pPr>
                    <w:spacing w:line="276" w:lineRule="auto" w:before="0"/>
                    <w:ind w:left="1170" w:right="4783" w:firstLine="994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Owen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Irvirigia</w:t>
                  </w:r>
                  <w:r>
                    <w:rPr>
                      <w:rFonts w:ascii="Calibri"/>
                      <w:spacing w:val="10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gabanonsis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Albizia</w:t>
                  </w:r>
                  <w:r>
                    <w:rPr>
                      <w:rFonts w:ascii="Calibri"/>
                      <w:spacing w:val="-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ferruginea</w:t>
                  </w:r>
                </w:p>
                <w:p>
                  <w:pPr>
                    <w:spacing w:line="276" w:lineRule="auto" w:before="0"/>
                    <w:ind w:left="861" w:right="4782" w:firstLine="1527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105"/>
                      <w:sz w:val="18"/>
                    </w:rPr>
                    <w:t>Eki</w:t>
                  </w:r>
                  <w:r>
                    <w:rPr>
                      <w:rFonts w:ascii="Calibri"/>
                      <w:spacing w:val="-40"/>
                      <w:w w:val="10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Canarium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schwanfurthi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w w:val="105"/>
                      <w:sz w:val="18"/>
                    </w:rPr>
                    <w:t>Hevea</w:t>
                  </w:r>
                  <w:r>
                    <w:rPr>
                      <w:rFonts w:ascii="Calibri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Calibri"/>
                      <w:w w:val="105"/>
                      <w:sz w:val="18"/>
                    </w:rPr>
                    <w:t>brasiliensis</w:t>
                  </w:r>
                </w:p>
                <w:p>
                  <w:pPr>
                    <w:spacing w:line="276" w:lineRule="auto" w:before="0"/>
                    <w:ind w:left="913" w:right="4787" w:firstLine="118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Ejigaru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Tetraplura tetrapera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Pycnanthus</w:t>
                  </w:r>
                  <w:r>
                    <w:rPr>
                      <w:rFonts w:ascii="Calibri"/>
                      <w:spacing w:val="2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angolensis</w:t>
                  </w:r>
                </w:p>
                <w:p>
                  <w:pPr>
                    <w:spacing w:line="276" w:lineRule="auto" w:before="0"/>
                    <w:ind w:left="2261" w:right="4790" w:firstLine="44"/>
                    <w:jc w:val="both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Abu</w:t>
                  </w:r>
                  <w:r>
                    <w:rPr>
                      <w:rFonts w:ascii="Calibri"/>
                      <w:spacing w:val="-3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Ubia</w:t>
                  </w:r>
                  <w:r>
                    <w:rPr>
                      <w:rFonts w:ascii="Calibri"/>
                      <w:spacing w:val="-3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Upia</w:t>
                  </w:r>
                </w:p>
                <w:p>
                  <w:pPr>
                    <w:spacing w:line="276" w:lineRule="auto" w:before="0"/>
                    <w:ind w:left="1004" w:right="4789" w:firstLine="146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Mansonia</w:t>
                  </w:r>
                  <w:r>
                    <w:rPr>
                      <w:rFonts w:ascii="Calibri"/>
                      <w:spacing w:val="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Altissima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Isoberlina</w:t>
                  </w:r>
                  <w:r>
                    <w:rPr>
                      <w:rFonts w:ascii="Calibri"/>
                      <w:spacing w:val="1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tomensosa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Alstonia</w:t>
                  </w:r>
                  <w:r>
                    <w:rPr>
                      <w:rFonts w:asci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congensis</w:t>
                  </w:r>
                </w:p>
                <w:p>
                  <w:pPr>
                    <w:spacing w:line="276" w:lineRule="auto" w:before="0"/>
                    <w:ind w:left="2334" w:right="4789" w:hanging="76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Linia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Ufo</w:t>
                  </w:r>
                </w:p>
                <w:p>
                  <w:pPr>
                    <w:spacing w:line="276" w:lineRule="auto" w:before="0"/>
                    <w:ind w:left="814" w:right="4783" w:firstLine="357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Nauclea</w:t>
                  </w:r>
                  <w:r>
                    <w:rPr>
                      <w:rFonts w:ascii="Calibri"/>
                      <w:spacing w:val="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popeguinii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Vitex</w:t>
                  </w:r>
                  <w:r>
                    <w:rPr>
                      <w:rFonts w:ascii="Calibri"/>
                      <w:spacing w:val="4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doniana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Triplochiton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scleroxylon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Khaya</w:t>
                  </w:r>
                  <w:r>
                    <w:rPr>
                      <w:rFonts w:ascii="Calibri"/>
                      <w:spacing w:val="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senegalensis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Tectona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grandis</w:t>
                  </w:r>
                </w:p>
                <w:p>
                  <w:pPr>
                    <w:spacing w:line="276" w:lineRule="auto" w:before="0"/>
                    <w:ind w:left="630" w:right="4786" w:firstLine="545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Irvingia</w:t>
                  </w:r>
                  <w:r>
                    <w:rPr>
                      <w:rFonts w:ascii="Calibri"/>
                      <w:spacing w:val="1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gabonensis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Terminatlia superba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Pycanantus angolensis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Gmelina</w:t>
                  </w:r>
                  <w:r>
                    <w:rPr>
                      <w:rFonts w:ascii="Calibri"/>
                      <w:spacing w:val="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arborea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Lonchocarpus</w:t>
                  </w:r>
                  <w:r>
                    <w:rPr>
                      <w:rFonts w:ascii="Calibri"/>
                      <w:spacing w:val="3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griffonianus</w:t>
                  </w:r>
                </w:p>
                <w:p>
                  <w:pPr>
                    <w:spacing w:line="276" w:lineRule="auto" w:before="0"/>
                    <w:ind w:left="854" w:right="4790" w:firstLine="61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Ceiba</w:t>
                  </w:r>
                  <w:r>
                    <w:rPr>
                      <w:rFonts w:ascii="Calibri"/>
                      <w:spacing w:val="1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petandra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Bombax</w:t>
                  </w:r>
                  <w:r>
                    <w:rPr>
                      <w:rFonts w:ascii="Calibri"/>
                      <w:spacing w:val="16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buonopozense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Mangifera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indica</w:t>
                  </w:r>
                </w:p>
                <w:p>
                  <w:pPr>
                    <w:spacing w:line="276" w:lineRule="auto" w:before="0"/>
                    <w:ind w:left="729" w:right="4783" w:firstLine="923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Red</w:t>
                  </w:r>
                  <w:r>
                    <w:rPr>
                      <w:rFonts w:ascii="Calibri"/>
                      <w:spacing w:val="9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marinna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Khaya</w:t>
                  </w:r>
                  <w:r>
                    <w:rPr>
                      <w:rFonts w:ascii="Calibri"/>
                      <w:spacing w:val="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irorensis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Terminatlia superba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Anthodesta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dejenallensis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Chlorophora excelsa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Hannoa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klaineana</w:t>
                  </w:r>
                </w:p>
                <w:p>
                  <w:pPr>
                    <w:spacing w:line="276" w:lineRule="auto" w:before="0"/>
                    <w:ind w:left="1244" w:right="4791" w:hanging="107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Annoa</w:t>
                  </w:r>
                  <w:r>
                    <w:rPr>
                      <w:rFonts w:ascii="Calibri"/>
                      <w:spacing w:val="12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senegalensis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Manikara</w:t>
                  </w:r>
                  <w:r>
                    <w:rPr>
                      <w:rFonts w:ascii="Calibri"/>
                      <w:spacing w:val="4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obovata</w:t>
                  </w:r>
                  <w:r>
                    <w:rPr>
                      <w:rFonts w:asci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Nauclea</w:t>
                  </w:r>
                  <w:r>
                    <w:rPr>
                      <w:rFonts w:ascii="Calibri"/>
                      <w:spacing w:val="4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dierrichii</w:t>
                  </w:r>
                  <w:r>
                    <w:rPr>
                      <w:rFonts w:asci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Daniellia</w:t>
                  </w:r>
                  <w:r>
                    <w:rPr>
                      <w:rFonts w:asci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oliveri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footerReference w:type="default" r:id="rId110"/>
          <w:pgSz w:w="12240" w:h="15840"/>
          <w:pgMar w:footer="0" w:header="0" w:top="1320" w:bottom="280" w:left="180" w:right="0"/>
        </w:sectPr>
      </w:pPr>
    </w:p>
    <w:p>
      <w:pPr>
        <w:pStyle w:val="Heading3"/>
        <w:spacing w:before="79"/>
      </w:pPr>
      <w:r>
        <w:rPr/>
        <w:t>4.15</w:t>
      </w:r>
      <w:r>
        <w:rPr>
          <w:spacing w:val="57"/>
        </w:rPr>
        <w:t> </w:t>
      </w:r>
      <w:r>
        <w:rPr/>
        <w:t>Saponification value</w:t>
      </w:r>
    </w:p>
    <w:p>
      <w:pPr>
        <w:pStyle w:val="BodyText"/>
        <w:spacing w:line="360" w:lineRule="auto" w:before="132"/>
        <w:ind w:left="1260" w:right="1261"/>
        <w:jc w:val="both"/>
        <w:rPr>
          <w:i/>
        </w:rPr>
      </w:pPr>
      <w:r>
        <w:rPr/>
        <w:t>From the result of the experiments, saponification value of the fifty Nigerian timbers in Table 4.8</w:t>
      </w:r>
      <w:r>
        <w:rPr>
          <w:spacing w:val="1"/>
        </w:rPr>
        <w:t> </w:t>
      </w:r>
      <w:r>
        <w:rPr/>
        <w:t>and Fig. 4.26 showed that the saponification value of the woods ranged from 101,95 to 197.25</w:t>
      </w:r>
      <w:r>
        <w:rPr>
          <w:spacing w:val="1"/>
        </w:rPr>
        <w:t> </w:t>
      </w:r>
      <w:r>
        <w:rPr/>
        <w:t>mg/g. 14(</w:t>
      </w:r>
      <w:r>
        <w:rPr>
          <w:i/>
        </w:rPr>
        <w:t>Azadirachta indica) </w:t>
      </w:r>
      <w:r>
        <w:rPr/>
        <w:t>has the highest saponification value of 197.25 mg/g, followed by</w:t>
      </w:r>
      <w:r>
        <w:rPr>
          <w:spacing w:val="1"/>
        </w:rPr>
        <w:t> </w:t>
      </w:r>
      <w:r>
        <w:rPr/>
        <w:t>1(</w:t>
      </w:r>
      <w:r>
        <w:rPr>
          <w:i/>
        </w:rPr>
        <w:t>Brachystegia</w:t>
      </w:r>
      <w:r>
        <w:rPr>
          <w:i/>
          <w:spacing w:val="72"/>
        </w:rPr>
        <w:t> </w:t>
      </w:r>
      <w:r>
        <w:rPr>
          <w:i/>
        </w:rPr>
        <w:t>nigeria</w:t>
      </w:r>
      <w:r>
        <w:rPr>
          <w:i/>
          <w:spacing w:val="76"/>
        </w:rPr>
        <w:t> </w:t>
      </w:r>
      <w:r>
        <w:rPr/>
        <w:t>196.40</w:t>
      </w:r>
      <w:r>
        <w:rPr>
          <w:spacing w:val="74"/>
        </w:rPr>
        <w:t> </w:t>
      </w:r>
      <w:r>
        <w:rPr/>
        <w:t>mg/g),</w:t>
      </w:r>
      <w:r>
        <w:rPr>
          <w:spacing w:val="72"/>
        </w:rPr>
        <w:t> </w:t>
      </w:r>
      <w:r>
        <w:rPr/>
        <w:t>27</w:t>
      </w:r>
      <w:r>
        <w:rPr>
          <w:spacing w:val="75"/>
        </w:rPr>
        <w:t> </w:t>
      </w:r>
      <w:r>
        <w:rPr/>
        <w:t>(</w:t>
      </w:r>
      <w:r>
        <w:rPr>
          <w:i/>
        </w:rPr>
        <w:t>Anogeisus</w:t>
      </w:r>
      <w:r>
        <w:rPr>
          <w:i/>
          <w:spacing w:val="73"/>
        </w:rPr>
        <w:t> </w:t>
      </w:r>
      <w:r>
        <w:rPr>
          <w:i/>
        </w:rPr>
        <w:t>eiocapus</w:t>
      </w:r>
      <w:r>
        <w:rPr>
          <w:i/>
          <w:spacing w:val="73"/>
        </w:rPr>
        <w:t> </w:t>
      </w:r>
      <w:r>
        <w:rPr/>
        <w:t>196.40</w:t>
      </w:r>
      <w:r>
        <w:rPr>
          <w:spacing w:val="75"/>
        </w:rPr>
        <w:t> </w:t>
      </w:r>
      <w:r>
        <w:rPr/>
        <w:t>mg/g),</w:t>
      </w:r>
      <w:r>
        <w:rPr>
          <w:spacing w:val="72"/>
        </w:rPr>
        <w:t> </w:t>
      </w:r>
      <w:r>
        <w:rPr/>
        <w:t>23</w:t>
      </w:r>
      <w:r>
        <w:rPr>
          <w:spacing w:val="76"/>
        </w:rPr>
        <w:t> </w:t>
      </w:r>
      <w:r>
        <w:rPr/>
        <w:t>(</w:t>
      </w:r>
      <w:r>
        <w:rPr>
          <w:i/>
        </w:rPr>
        <w:t>Mansonia</w:t>
      </w:r>
    </w:p>
    <w:p>
      <w:pPr>
        <w:spacing w:before="0"/>
        <w:ind w:left="1260" w:right="0" w:firstLine="0"/>
        <w:jc w:val="both"/>
        <w:rPr>
          <w:sz w:val="24"/>
        </w:rPr>
      </w:pPr>
      <w:r>
        <w:rPr>
          <w:i/>
          <w:sz w:val="24"/>
        </w:rPr>
        <w:t>altissima</w:t>
      </w:r>
      <w:r>
        <w:rPr>
          <w:i/>
          <w:spacing w:val="-1"/>
          <w:sz w:val="24"/>
        </w:rPr>
        <w:t> </w:t>
      </w:r>
      <w:r>
        <w:rPr>
          <w:sz w:val="24"/>
        </w:rPr>
        <w:t>195.18</w:t>
      </w:r>
      <w:r>
        <w:rPr>
          <w:spacing w:val="-1"/>
          <w:sz w:val="24"/>
        </w:rPr>
        <w:t> </w:t>
      </w:r>
      <w:r>
        <w:rPr>
          <w:sz w:val="24"/>
        </w:rPr>
        <w:t>mg/g),</w:t>
      </w:r>
      <w:r>
        <w:rPr>
          <w:spacing w:val="3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 </w:t>
      </w:r>
      <w:r>
        <w:rPr>
          <w:sz w:val="24"/>
        </w:rPr>
        <w:t>194.70</w:t>
      </w:r>
      <w:r>
        <w:rPr>
          <w:spacing w:val="-1"/>
          <w:sz w:val="24"/>
        </w:rPr>
        <w:t> </w:t>
      </w:r>
      <w:r>
        <w:rPr>
          <w:sz w:val="24"/>
        </w:rPr>
        <w:t>mg/g),</w:t>
      </w:r>
      <w:r>
        <w:rPr>
          <w:spacing w:val="1"/>
          <w:sz w:val="24"/>
        </w:rPr>
        <w:t> </w:t>
      </w:r>
      <w:r>
        <w:rPr>
          <w:sz w:val="24"/>
        </w:rPr>
        <w:t>22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Newboudia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laevis</w:t>
      </w:r>
      <w:r>
        <w:rPr>
          <w:i/>
          <w:spacing w:val="1"/>
          <w:sz w:val="24"/>
        </w:rPr>
        <w:t> </w:t>
      </w:r>
      <w:r>
        <w:rPr>
          <w:sz w:val="24"/>
        </w:rPr>
        <w:t>193.16 mg/g),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sz w:val="24"/>
        </w:rPr>
        <w:t>15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Canarium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schwafurihii</w:t>
      </w:r>
      <w:r>
        <w:rPr>
          <w:i/>
          <w:spacing w:val="8"/>
          <w:sz w:val="24"/>
        </w:rPr>
        <w:t> </w:t>
      </w:r>
      <w:r>
        <w:rPr>
          <w:sz w:val="24"/>
        </w:rPr>
        <w:t>192.15</w:t>
      </w:r>
      <w:r>
        <w:rPr>
          <w:spacing w:val="7"/>
          <w:sz w:val="24"/>
        </w:rPr>
        <w:t> </w:t>
      </w:r>
      <w:r>
        <w:rPr>
          <w:sz w:val="24"/>
        </w:rPr>
        <w:t>mg/g),</w:t>
      </w:r>
      <w:r>
        <w:rPr>
          <w:spacing w:val="5"/>
          <w:sz w:val="24"/>
        </w:rPr>
        <w:t> </w:t>
      </w:r>
      <w:r>
        <w:rPr>
          <w:sz w:val="24"/>
        </w:rPr>
        <w:t>26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Ficus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elastic</w:t>
      </w:r>
      <w:r>
        <w:rPr>
          <w:i/>
          <w:spacing w:val="8"/>
          <w:sz w:val="24"/>
        </w:rPr>
        <w:t> </w:t>
      </w:r>
      <w:r>
        <w:rPr>
          <w:sz w:val="24"/>
        </w:rPr>
        <w:t>192.70</w:t>
      </w:r>
      <w:r>
        <w:rPr>
          <w:spacing w:val="6"/>
          <w:sz w:val="24"/>
        </w:rPr>
        <w:t> </w:t>
      </w:r>
      <w:r>
        <w:rPr>
          <w:sz w:val="24"/>
        </w:rPr>
        <w:t>mg/g),</w:t>
      </w:r>
      <w:r>
        <w:rPr>
          <w:spacing w:val="7"/>
          <w:sz w:val="24"/>
        </w:rPr>
        <w:t> </w:t>
      </w:r>
      <w:r>
        <w:rPr>
          <w:sz w:val="24"/>
        </w:rPr>
        <w:t>47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Annoa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senegalensis</w:t>
      </w:r>
    </w:p>
    <w:p>
      <w:pPr>
        <w:spacing w:line="360" w:lineRule="auto" w:before="136"/>
        <w:ind w:left="1260" w:right="1263" w:firstLine="0"/>
        <w:jc w:val="both"/>
        <w:rPr>
          <w:i/>
          <w:sz w:val="24"/>
        </w:rPr>
      </w:pPr>
      <w:r>
        <w:rPr>
          <w:sz w:val="24"/>
        </w:rPr>
        <w:t>192.31 mg/g), 19 (</w:t>
      </w:r>
      <w:r>
        <w:rPr>
          <w:i/>
          <w:sz w:val="24"/>
        </w:rPr>
        <w:t>Pyenanthus angolensis </w:t>
      </w:r>
      <w:r>
        <w:rPr>
          <w:sz w:val="24"/>
        </w:rPr>
        <w:t>191.65 mg/g), 11 (</w:t>
      </w:r>
      <w:r>
        <w:rPr>
          <w:i/>
          <w:sz w:val="24"/>
        </w:rPr>
        <w:t>Anarcardium occidentale </w:t>
      </w:r>
      <w:r>
        <w:rPr>
          <w:sz w:val="24"/>
        </w:rPr>
        <w:t>191.40</w:t>
      </w:r>
      <w:r>
        <w:rPr>
          <w:spacing w:val="1"/>
          <w:sz w:val="24"/>
        </w:rPr>
        <w:t> </w:t>
      </w:r>
      <w:r>
        <w:rPr>
          <w:sz w:val="24"/>
        </w:rPr>
        <w:t>mg/g), 28 (</w:t>
      </w:r>
      <w:r>
        <w:rPr>
          <w:i/>
          <w:sz w:val="24"/>
        </w:rPr>
        <w:t>Naulea popeguinii </w:t>
      </w:r>
      <w:r>
        <w:rPr>
          <w:sz w:val="24"/>
        </w:rPr>
        <w:t>190.05 mg/g), 33 (</w:t>
      </w:r>
      <w:r>
        <w:rPr>
          <w:i/>
          <w:sz w:val="24"/>
        </w:rPr>
        <w:t>Irvingia grandifolio </w:t>
      </w:r>
      <w:r>
        <w:rPr>
          <w:sz w:val="24"/>
        </w:rPr>
        <w:t>191.40 mg/g), 35(</w:t>
      </w:r>
      <w:r>
        <w:rPr>
          <w:i/>
          <w:sz w:val="24"/>
        </w:rPr>
        <w:t>Baphia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nitida </w:t>
      </w:r>
      <w:r>
        <w:rPr>
          <w:sz w:val="24"/>
        </w:rPr>
        <w:t>194.10 mg/g), 45 (</w:t>
      </w:r>
      <w:r>
        <w:rPr>
          <w:i/>
          <w:sz w:val="24"/>
        </w:rPr>
        <w:t>Chlorophora excels </w:t>
      </w:r>
      <w:r>
        <w:rPr>
          <w:sz w:val="24"/>
        </w:rPr>
        <w:t>191.75 mg/g), while 5 (</w:t>
      </w:r>
      <w:r>
        <w:rPr>
          <w:i/>
          <w:sz w:val="24"/>
        </w:rPr>
        <w:t>lophura lanceolata) and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Vitex doniana)</w:t>
      </w:r>
      <w:r>
        <w:rPr>
          <w:i/>
          <w:spacing w:val="60"/>
          <w:sz w:val="24"/>
        </w:rPr>
        <w:t> </w:t>
      </w:r>
      <w:r>
        <w:rPr>
          <w:sz w:val="24"/>
        </w:rPr>
        <w:t>have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lowest</w:t>
      </w:r>
      <w:r>
        <w:rPr>
          <w:spacing w:val="61"/>
          <w:sz w:val="24"/>
        </w:rPr>
        <w:t> </w:t>
      </w:r>
      <w:r>
        <w:rPr>
          <w:sz w:val="24"/>
        </w:rPr>
        <w:t>saponification</w:t>
      </w:r>
      <w:r>
        <w:rPr>
          <w:spacing w:val="61"/>
          <w:sz w:val="24"/>
        </w:rPr>
        <w:t> </w:t>
      </w:r>
      <w:r>
        <w:rPr>
          <w:sz w:val="24"/>
        </w:rPr>
        <w:t>value</w:t>
      </w:r>
      <w:r>
        <w:rPr>
          <w:spacing w:val="61"/>
          <w:sz w:val="24"/>
        </w:rPr>
        <w:t> </w:t>
      </w:r>
      <w:r>
        <w:rPr>
          <w:sz w:val="24"/>
        </w:rPr>
        <w:t>of 101.95 followed by </w:t>
      </w:r>
      <w:r>
        <w:rPr>
          <w:i/>
          <w:sz w:val="24"/>
        </w:rPr>
        <w:t>2 (Hamoa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klaineana </w:t>
      </w:r>
      <w:r>
        <w:rPr>
          <w:sz w:val="24"/>
        </w:rPr>
        <w:t>102.60 mg/g), 8 (</w:t>
      </w:r>
      <w:r>
        <w:rPr>
          <w:i/>
          <w:sz w:val="24"/>
        </w:rPr>
        <w:t>Ceitis zenkeri </w:t>
      </w:r>
      <w:r>
        <w:rPr>
          <w:sz w:val="24"/>
        </w:rPr>
        <w:t>107.70 mg/g), 13 (</w:t>
      </w:r>
      <w:r>
        <w:rPr>
          <w:i/>
          <w:sz w:val="24"/>
        </w:rPr>
        <w:t>Aibizia ferruginea </w:t>
      </w:r>
      <w:r>
        <w:rPr>
          <w:sz w:val="24"/>
        </w:rPr>
        <w:t>109.12 mg/g), 16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Havea brasiliensis</w:t>
      </w:r>
      <w:r>
        <w:rPr>
          <w:i/>
          <w:spacing w:val="3"/>
          <w:sz w:val="24"/>
        </w:rPr>
        <w:t> </w:t>
      </w:r>
      <w:r>
        <w:rPr>
          <w:sz w:val="24"/>
        </w:rPr>
        <w:t>109.45</w:t>
      </w:r>
      <w:r>
        <w:rPr>
          <w:spacing w:val="1"/>
          <w:sz w:val="24"/>
        </w:rPr>
        <w:t> </w:t>
      </w:r>
      <w:r>
        <w:rPr>
          <w:sz w:val="24"/>
        </w:rPr>
        <w:t>mg/g), 24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Isoberlina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tomensosa</w:t>
      </w:r>
      <w:r>
        <w:rPr>
          <w:i/>
          <w:spacing w:val="2"/>
          <w:sz w:val="24"/>
        </w:rPr>
        <w:t> </w:t>
      </w:r>
      <w:r>
        <w:rPr>
          <w:sz w:val="24"/>
        </w:rPr>
        <w:t>109.70</w:t>
      </w:r>
      <w:r>
        <w:rPr>
          <w:spacing w:val="1"/>
          <w:sz w:val="24"/>
        </w:rPr>
        <w:t> </w:t>
      </w:r>
      <w:r>
        <w:rPr>
          <w:sz w:val="24"/>
        </w:rPr>
        <w:t>mg/g),</w:t>
      </w:r>
      <w:r>
        <w:rPr>
          <w:spacing w:val="2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Alstonia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congensis</w:t>
      </w:r>
    </w:p>
    <w:p>
      <w:pPr>
        <w:spacing w:before="1"/>
        <w:ind w:left="1260" w:right="0" w:firstLine="0"/>
        <w:jc w:val="both"/>
        <w:rPr>
          <w:sz w:val="24"/>
        </w:rPr>
      </w:pPr>
      <w:r>
        <w:rPr>
          <w:sz w:val="24"/>
        </w:rPr>
        <w:t>109.80</w:t>
      </w:r>
      <w:r>
        <w:rPr>
          <w:spacing w:val="17"/>
          <w:sz w:val="24"/>
        </w:rPr>
        <w:t> </w:t>
      </w:r>
      <w:r>
        <w:rPr>
          <w:sz w:val="24"/>
        </w:rPr>
        <w:t>mg/g),</w:t>
      </w:r>
      <w:r>
        <w:rPr>
          <w:spacing w:val="17"/>
          <w:sz w:val="24"/>
        </w:rPr>
        <w:t> </w:t>
      </w:r>
      <w:r>
        <w:rPr>
          <w:sz w:val="24"/>
        </w:rPr>
        <w:t>30</w:t>
      </w:r>
      <w:r>
        <w:rPr>
          <w:spacing w:val="1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Triplochiton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scleroxylon</w:t>
      </w:r>
      <w:r>
        <w:rPr>
          <w:i/>
          <w:spacing w:val="20"/>
          <w:sz w:val="24"/>
        </w:rPr>
        <w:t> </w:t>
      </w:r>
      <w:r>
        <w:rPr>
          <w:sz w:val="24"/>
        </w:rPr>
        <w:t>107.91</w:t>
      </w:r>
      <w:r>
        <w:rPr>
          <w:spacing w:val="17"/>
          <w:sz w:val="24"/>
        </w:rPr>
        <w:t> </w:t>
      </w:r>
      <w:r>
        <w:rPr>
          <w:sz w:val="24"/>
        </w:rPr>
        <w:t>mg/g),</w:t>
      </w:r>
      <w:r>
        <w:rPr>
          <w:spacing w:val="17"/>
          <w:sz w:val="24"/>
        </w:rPr>
        <w:t> </w:t>
      </w:r>
      <w:r>
        <w:rPr>
          <w:sz w:val="24"/>
        </w:rPr>
        <w:t>31</w:t>
      </w:r>
      <w:r>
        <w:rPr>
          <w:spacing w:val="1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Khaya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20"/>
          <w:sz w:val="24"/>
        </w:rPr>
        <w:t> </w:t>
      </w:r>
      <w:r>
        <w:rPr>
          <w:sz w:val="24"/>
        </w:rPr>
        <w:t>106.82</w:t>
      </w:r>
      <w:r>
        <w:rPr>
          <w:spacing w:val="18"/>
          <w:sz w:val="24"/>
        </w:rPr>
        <w:t> </w:t>
      </w:r>
      <w:r>
        <w:rPr>
          <w:sz w:val="24"/>
        </w:rPr>
        <w:t>mg/g),</w:t>
      </w:r>
    </w:p>
    <w:p>
      <w:pPr>
        <w:pStyle w:val="BodyText"/>
        <w:spacing w:line="360" w:lineRule="auto" w:before="139"/>
        <w:ind w:left="1260" w:right="1259"/>
        <w:jc w:val="both"/>
      </w:pPr>
      <w:r>
        <w:rPr/>
        <w:t>32</w:t>
      </w:r>
      <w:r>
        <w:rPr>
          <w:spacing w:val="1"/>
        </w:rPr>
        <w:t> </w:t>
      </w:r>
      <w:r>
        <w:rPr/>
        <w:t>(</w:t>
      </w:r>
      <w:r>
        <w:rPr>
          <w:i/>
        </w:rPr>
        <w:t>Tectona</w:t>
      </w:r>
      <w:r>
        <w:rPr>
          <w:i/>
          <w:spacing w:val="1"/>
        </w:rPr>
        <w:t> </w:t>
      </w:r>
      <w:r>
        <w:rPr>
          <w:i/>
        </w:rPr>
        <w:t>glandis</w:t>
      </w:r>
      <w:r>
        <w:rPr>
          <w:i/>
          <w:spacing w:val="1"/>
        </w:rPr>
        <w:t> </w:t>
      </w:r>
      <w:r>
        <w:rPr/>
        <w:t>108.62</w:t>
      </w:r>
      <w:r>
        <w:rPr>
          <w:spacing w:val="1"/>
        </w:rPr>
        <w:t> </w:t>
      </w:r>
      <w:r>
        <w:rPr/>
        <w:t>mg/g),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(</w:t>
      </w:r>
      <w:r>
        <w:rPr>
          <w:i/>
        </w:rPr>
        <w:t>Gmelina</w:t>
      </w:r>
      <w:r>
        <w:rPr>
          <w:i/>
          <w:spacing w:val="1"/>
        </w:rPr>
        <w:t> </w:t>
      </w:r>
      <w:r>
        <w:rPr>
          <w:i/>
        </w:rPr>
        <w:t>arborea</w:t>
      </w:r>
      <w:r>
        <w:rPr>
          <w:i/>
          <w:spacing w:val="1"/>
        </w:rPr>
        <w:t> </w:t>
      </w:r>
      <w:r>
        <w:rPr/>
        <w:t>109.80</w:t>
      </w:r>
      <w:r>
        <w:rPr>
          <w:spacing w:val="1"/>
        </w:rPr>
        <w:t> </w:t>
      </w:r>
      <w:r>
        <w:rPr/>
        <w:t>mg/g),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(</w:t>
      </w:r>
      <w:r>
        <w:rPr>
          <w:i/>
        </w:rPr>
        <w:t>Lonchocarpus</w:t>
      </w:r>
      <w:r>
        <w:rPr>
          <w:i/>
          <w:spacing w:val="1"/>
        </w:rPr>
        <w:t> </w:t>
      </w:r>
      <w:r>
        <w:rPr>
          <w:i/>
        </w:rPr>
        <w:t>griffonianus </w:t>
      </w:r>
      <w:r>
        <w:rPr/>
        <w:t>107.95 mg/g) and 38 (</w:t>
      </w:r>
      <w:r>
        <w:rPr>
          <w:i/>
        </w:rPr>
        <w:t>Ceiba petandra </w:t>
      </w:r>
      <w:r>
        <w:rPr/>
        <w:t>109.65 mg/g). Saponification value of most</w:t>
      </w:r>
      <w:r>
        <w:rPr>
          <w:spacing w:val="1"/>
        </w:rPr>
        <w:t> </w:t>
      </w:r>
      <w:r>
        <w:rPr/>
        <w:t>wood was within 115.30 mg/g ±187.32 mg/g.</w:t>
      </w:r>
      <w:r>
        <w:rPr>
          <w:spacing w:val="1"/>
        </w:rPr>
        <w:t> </w:t>
      </w:r>
      <w:r>
        <w:rPr/>
        <w:t>Saponification value is defined as the number of</w:t>
      </w:r>
      <w:r>
        <w:rPr>
          <w:spacing w:val="1"/>
        </w:rPr>
        <w:t> </w:t>
      </w:r>
      <w:r>
        <w:rPr/>
        <w:t>milligram of KOH required in changing 1g of fat completely to glycerol. The saponification value</w:t>
      </w:r>
      <w:r>
        <w:rPr>
          <w:spacing w:val="1"/>
        </w:rPr>
        <w:t> </w:t>
      </w:r>
      <w:r>
        <w:rPr/>
        <w:t>of some of the tropical timbers fall within the range reported for castor seed oil (175 </w:t>
      </w:r>
      <w:r>
        <w:rPr>
          <w:i/>
        </w:rPr>
        <w:t>- </w:t>
      </w:r>
      <w:r>
        <w:rPr/>
        <w:t>187 mg/g).</w:t>
      </w:r>
      <w:r>
        <w:rPr>
          <w:spacing w:val="1"/>
        </w:rPr>
        <w:t> </w:t>
      </w:r>
      <w:r>
        <w:rPr/>
        <w:t>The value is quite high because there is an inverse relationship between saponifieation value and</w:t>
      </w:r>
      <w:r>
        <w:rPr>
          <w:spacing w:val="1"/>
        </w:rPr>
        <w:t> </w:t>
      </w:r>
      <w:r>
        <w:rPr/>
        <w:t>weight of fatty acids in the oil. High saponification value is an indication that an oil 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 number of fatty acids of low molecular weight and can thus be employed in the soap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and in the</w:t>
      </w:r>
      <w:r>
        <w:rPr>
          <w:spacing w:val="-1"/>
        </w:rPr>
        <w:t> </w:t>
      </w:r>
      <w:r>
        <w:rPr/>
        <w:t>manufacture</w:t>
      </w:r>
      <w:r>
        <w:rPr>
          <w:spacing w:val="-1"/>
        </w:rPr>
        <w:t> </w:t>
      </w:r>
      <w:r>
        <w:rPr/>
        <w:t>of lather shaving</w:t>
      </w:r>
      <w:r>
        <w:rPr>
          <w:spacing w:val="-1"/>
        </w:rPr>
        <w:t> </w:t>
      </w:r>
      <w:r>
        <w:rPr/>
        <w:t>creams.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5828" w:right="5831"/>
        <w:jc w:val="center"/>
      </w:pPr>
      <w:r>
        <w:rPr/>
        <w:t>240</w:t>
      </w:r>
    </w:p>
    <w:p>
      <w:pPr>
        <w:spacing w:after="0"/>
        <w:jc w:val="center"/>
        <w:sectPr>
          <w:footerReference w:type="default" r:id="rId112"/>
          <w:pgSz w:w="12240" w:h="15840"/>
          <w:pgMar w:footer="0" w:header="0" w:top="1360" w:bottom="280" w:left="1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704768">
            <wp:simplePos x="0" y="0"/>
            <wp:positionH relativeFrom="page">
              <wp:posOffset>1932939</wp:posOffset>
            </wp:positionH>
            <wp:positionV relativeFrom="page">
              <wp:posOffset>349884</wp:posOffset>
            </wp:positionV>
            <wp:extent cx="5190490" cy="9357995"/>
            <wp:effectExtent l="0" t="0" r="0" b="0"/>
            <wp:wrapNone/>
            <wp:docPr id="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935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spacing w:before="99"/>
        <w:ind w:left="6870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29.865173pt;margin-top:23.743505pt;width:14.2pt;height:17.150pt;mso-position-horizontal-relative:page;mso-position-vertical-relative:paragraph;z-index:159324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25201pt;margin-top:23.743505pt;width:14.2pt;height:17.150pt;mso-position-horizontal-relative:page;mso-position-vertical-relative:paragraph;z-index:159329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938751pt;margin-top:23.743505pt;width:14.2pt;height:17.150pt;mso-position-horizontal-relative:page;mso-position-vertical-relative:paragraph;z-index:159334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05188pt;margin-top:23.743505pt;width:14.2pt;height:17.150pt;mso-position-horizontal-relative:page;mso-position-vertical-relative:paragraph;z-index:159339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Saponification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Value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spacing w:line="288" w:lineRule="auto" w:before="100"/>
        <w:ind w:left="2760" w:right="7334" w:firstLine="0"/>
        <w:jc w:val="right"/>
        <w:rPr>
          <w:rFonts w:ascii="Calibri"/>
          <w:sz w:val="18"/>
        </w:rPr>
      </w:pPr>
      <w:r>
        <w:rPr/>
        <w:pict>
          <v:shape style="position:absolute;margin-left:174.574295pt;margin-top:-23.460693pt;width:13.3pt;height:160.550pt;mso-position-horizontal-relative:page;mso-position-vertical-relative:paragraph;z-index:-26612224" type="#_x0000_t202" filled="false" stroked="false">
            <v:textbox inset="0,0,0,0">
              <w:txbxContent>
                <w:p>
                  <w:pPr>
                    <w:pStyle w:val="BodyText"/>
                    <w:spacing w:line="20" w:lineRule="exact"/>
                  </w:pPr>
                  <w:r>
                    <w:rPr/>
                    <w:t>F</w:t>
                  </w:r>
                </w:p>
                <w:p>
                  <w:pPr>
                    <w:pStyle w:val="BodyText"/>
                    <w:spacing w:line="138" w:lineRule="exact"/>
                  </w:pPr>
                  <w:r>
                    <w:rPr/>
                    <w:t>ig</w:t>
                  </w:r>
                </w:p>
                <w:p>
                  <w:pPr>
                    <w:pStyle w:val="BodyText"/>
                    <w:spacing w:line="105" w:lineRule="auto" w:before="60"/>
                  </w:pPr>
                  <w:r>
                    <w:rPr/>
                    <w:t>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</w:t>
                  </w:r>
                </w:p>
                <w:p>
                  <w:pPr>
                    <w:pStyle w:val="BodyText"/>
                    <w:spacing w:line="275" w:lineRule="exact"/>
                  </w:pPr>
                  <w:r>
                    <w:rPr/>
                    <w:t>3.26:</w:t>
                  </w:r>
                </w:p>
                <w:p>
                  <w:pPr>
                    <w:pStyle w:val="BodyText"/>
                    <w:spacing w:line="205" w:lineRule="exact" w:before="270"/>
                  </w:pPr>
                  <w:r>
                    <w:rPr/>
                    <w:t>S</w:t>
                  </w:r>
                </w:p>
                <w:p>
                  <w:pPr>
                    <w:pStyle w:val="BodyText"/>
                    <w:spacing w:line="91" w:lineRule="auto" w:before="68"/>
                    <w:ind w:right="-434"/>
                  </w:pPr>
                  <w:r>
                    <w:rPr/>
                    <w:t>a ponific</w:t>
                  </w:r>
                </w:p>
                <w:p>
                  <w:pPr>
                    <w:pStyle w:val="BodyText"/>
                    <w:spacing w:line="103" w:lineRule="auto" w:before="566"/>
                    <w:jc w:val="both"/>
                  </w:pP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</w:t>
                  </w:r>
                </w:p>
                <w:p>
                  <w:pPr>
                    <w:pStyle w:val="BodyText"/>
                    <w:spacing w:line="196" w:lineRule="auto" w:before="97"/>
                    <w:ind w:right="-48"/>
                  </w:pPr>
                  <w:r>
                    <w:rPr/>
                    <w:t>va lue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055206pt;margin-top:-16.444693pt;width:14.2pt;height:12.1pt;mso-position-horizontal-relative:page;mso-position-vertical-relative:paragraph;z-index:159344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605194pt;margin-top:-11.380693pt;width:14.2pt;height:7.05pt;mso-position-horizontal-relative:page;mso-position-vertical-relative:paragraph;z-index:1593497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-24.460693pt;width:15.3pt;height:246.95pt;mso-position-horizontal-relative:page;mso-position-vertical-relative:paragraph;z-index:15936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3.26: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Saponification value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Pteracarpus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soyouxi</w:t>
      </w:r>
    </w:p>
    <w:p>
      <w:pPr>
        <w:spacing w:line="288" w:lineRule="auto" w:before="0"/>
        <w:ind w:left="3031" w:right="7333" w:firstLine="747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Garcinia </w:t>
      </w:r>
      <w:r>
        <w:rPr>
          <w:rFonts w:ascii="Calibri"/>
          <w:sz w:val="18"/>
        </w:rPr>
        <w:t>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Albixia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Fernigeria/zygia</w:t>
      </w:r>
    </w:p>
    <w:p>
      <w:pPr>
        <w:spacing w:line="288" w:lineRule="auto" w:before="0"/>
        <w:ind w:left="3757" w:right="7034" w:firstLine="84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Brachystigia͙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Celtis zenkeri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Cola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gigantia</w:t>
      </w:r>
    </w:p>
    <w:p>
      <w:pPr>
        <w:spacing w:line="219" w:lineRule="exact" w:before="0"/>
        <w:ind w:left="2760" w:right="7336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Nauclea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88" w:lineRule="auto" w:before="43"/>
        <w:ind w:left="3321" w:right="7332" w:firstLine="971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88" w:lineRule="auto" w:before="0"/>
        <w:ind w:left="3022" w:right="7331" w:firstLine="149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  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Canarium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88" w:lineRule="auto" w:before="0"/>
        <w:ind w:left="3074" w:right="7332" w:firstLine="11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Pycnanthus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88" w:lineRule="auto" w:before="0"/>
        <w:ind w:left="4388" w:right="7331" w:firstLine="43"/>
        <w:jc w:val="both"/>
        <w:rPr>
          <w:rFonts w:ascii="Calibri"/>
          <w:sz w:val="18"/>
        </w:rPr>
      </w:pPr>
      <w:r>
        <w:rPr/>
        <w:pict>
          <v:shape style="position:absolute;margin-left:49.108295pt;margin-top:35.339336pt;width:15.3pt;height:20pt;mso-position-horizontal-relative:page;mso-position-vertical-relative:paragraph;z-index:15936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241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88" w:lineRule="auto" w:before="0"/>
        <w:ind w:left="3159" w:right="7335" w:firstLine="146"/>
        <w:jc w:val="right"/>
        <w:rPr>
          <w:rFonts w:ascii="Calibri"/>
          <w:sz w:val="18"/>
        </w:rPr>
      </w:pPr>
      <w:r>
        <w:rPr/>
        <w:pict>
          <v:shape style="position:absolute;margin-left:153.165192pt;margin-top:20.099339pt;width:14.2pt;height:36.550pt;mso-position-horizontal-relative:page;mso-position-vertical-relative:paragraph;z-index:1593548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Mansonia 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congensis</w:t>
      </w:r>
    </w:p>
    <w:p>
      <w:pPr>
        <w:spacing w:line="288" w:lineRule="auto" w:before="0"/>
        <w:ind w:left="4458" w:right="7334" w:hanging="73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 Ufo</w:t>
      </w:r>
    </w:p>
    <w:p>
      <w:pPr>
        <w:spacing w:line="288" w:lineRule="auto" w:before="0"/>
        <w:ind w:left="3721" w:right="7330" w:hanging="396"/>
        <w:jc w:val="lef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Nauclea 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2"/>
          <w:sz w:val="18"/>
        </w:rPr>
        <w:t>Vitex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doniana</w:t>
      </w:r>
    </w:p>
    <w:p>
      <w:pPr>
        <w:spacing w:line="288" w:lineRule="auto" w:before="0"/>
        <w:ind w:left="3323" w:right="7034" w:firstLine="517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Triplochiton͙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Khaya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senegalensis</w:t>
      </w:r>
    </w:p>
    <w:p>
      <w:pPr>
        <w:spacing w:line="288" w:lineRule="auto" w:before="0"/>
        <w:ind w:left="3081" w:right="7335" w:firstLine="480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Tectona grandis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Irvingia gabonensis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 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Pycanantus </w:t>
      </w:r>
      <w:r>
        <w:rPr>
          <w:rFonts w:ascii="Calibri"/>
          <w:sz w:val="18"/>
        </w:rPr>
        <w:t>angolensis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Gmelina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arborea</w:t>
      </w:r>
    </w:p>
    <w:p>
      <w:pPr>
        <w:spacing w:line="288" w:lineRule="auto" w:before="0"/>
        <w:ind w:left="3609" w:right="7034" w:firstLine="98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Lonchocarpus͙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Ceiba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petandra</w:t>
      </w:r>
    </w:p>
    <w:p>
      <w:pPr>
        <w:spacing w:line="288" w:lineRule="auto" w:before="0"/>
        <w:ind w:left="3498" w:right="7335" w:hanging="486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Bombax buonopozense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pacing w:val="-1"/>
          <w:sz w:val="18"/>
        </w:rPr>
        <w:t>Mangifera </w:t>
      </w:r>
      <w:r>
        <w:rPr>
          <w:rFonts w:ascii="Calibri"/>
          <w:sz w:val="18"/>
        </w:rPr>
        <w:t>indica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Red marinna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Khaya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irorensis</w:t>
      </w:r>
    </w:p>
    <w:p>
      <w:pPr>
        <w:spacing w:line="219" w:lineRule="exact" w:before="0"/>
        <w:ind w:left="2760" w:right="7338" w:firstLine="0"/>
        <w:jc w:val="right"/>
        <w:rPr>
          <w:rFonts w:ascii="Calibri"/>
          <w:sz w:val="18"/>
        </w:rPr>
      </w:pPr>
      <w:r>
        <w:rPr>
          <w:rFonts w:ascii="Calibri"/>
          <w:spacing w:val="-1"/>
          <w:sz w:val="18"/>
        </w:rPr>
        <w:t>Terminatlia</w:t>
      </w:r>
      <w:r>
        <w:rPr>
          <w:rFonts w:ascii="Calibri"/>
          <w:sz w:val="18"/>
        </w:rPr>
        <w:t> superba</w:t>
      </w:r>
    </w:p>
    <w:p>
      <w:pPr>
        <w:spacing w:line="288" w:lineRule="auto" w:before="37"/>
        <w:ind w:left="3238" w:right="7034" w:firstLine="638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Anthodesta͙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Chlorophora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excelsa</w:t>
      </w:r>
    </w:p>
    <w:p>
      <w:pPr>
        <w:spacing w:line="288" w:lineRule="auto" w:before="0"/>
        <w:ind w:left="3290" w:right="7328" w:firstLine="125"/>
        <w:jc w:val="right"/>
        <w:rPr>
          <w:rFonts w:ascii="Calibri"/>
          <w:sz w:val="18"/>
        </w:rPr>
      </w:pPr>
      <w:r>
        <w:rPr>
          <w:rFonts w:ascii="Calibri"/>
          <w:sz w:val="18"/>
        </w:rPr>
        <w:t>Hannoa klaineana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obovata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 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88" w:lineRule="auto"/>
        <w:jc w:val="right"/>
        <w:rPr>
          <w:rFonts w:ascii="Calibri"/>
          <w:sz w:val="18"/>
        </w:rPr>
        <w:sectPr>
          <w:footerReference w:type="default" r:id="rId113"/>
          <w:pgSz w:w="12240" w:h="15840"/>
          <w:pgMar w:footer="0" w:header="0" w:top="560" w:bottom="280" w:left="180" w:right="0"/>
        </w:sectPr>
      </w:pPr>
    </w:p>
    <w:p>
      <w:pPr>
        <w:pStyle w:val="Heading3"/>
        <w:spacing w:before="79"/>
      </w:pPr>
      <w:r>
        <w:rPr/>
        <w:t>4.16</w:t>
      </w:r>
      <w:r>
        <w:rPr>
          <w:spacing w:val="58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 peroxide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the</w:t>
      </w:r>
      <w:r>
        <w:rPr>
          <w:spacing w:val="-5"/>
        </w:rPr>
        <w:t> </w:t>
      </w:r>
      <w:r>
        <w:rPr/>
        <w:t>wood 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0" w:lineRule="auto" w:before="0"/>
        <w:ind w:left="1260" w:right="1260" w:firstLine="0"/>
        <w:jc w:val="both"/>
        <w:rPr>
          <w:sz w:val="24"/>
        </w:rPr>
      </w:pPr>
      <w:r>
        <w:rPr>
          <w:sz w:val="24"/>
        </w:rPr>
        <w:t>The results of the perioxide value of the wood species are as shown in Table 4.8and Fig. 4.27</w:t>
      </w:r>
      <w:r>
        <w:rPr>
          <w:spacing w:val="1"/>
          <w:sz w:val="24"/>
        </w:rPr>
        <w:t> </w:t>
      </w:r>
      <w:r>
        <w:rPr>
          <w:sz w:val="24"/>
        </w:rPr>
        <w:t>which showed that the perioxide value of the woods ranged between 7.34 mg/g-10.10 mg/g.</w:t>
      </w:r>
      <w:r>
        <w:rPr>
          <w:spacing w:val="1"/>
          <w:sz w:val="24"/>
        </w:rPr>
        <w:t> </w:t>
      </w:r>
      <w:r>
        <w:rPr>
          <w:i/>
          <w:sz w:val="24"/>
        </w:rPr>
        <w:t>(Khaya senegalensis) </w:t>
      </w:r>
      <w:r>
        <w:rPr>
          <w:sz w:val="24"/>
        </w:rPr>
        <w:t>has the highest perioxide value of 10.10</w:t>
      </w:r>
      <w:r>
        <w:rPr>
          <w:spacing w:val="1"/>
          <w:sz w:val="24"/>
        </w:rPr>
        <w:t> </w:t>
      </w:r>
      <w:r>
        <w:rPr>
          <w:sz w:val="24"/>
        </w:rPr>
        <w:t>mg/g seconded by 16</w:t>
      </w:r>
      <w:r>
        <w:rPr>
          <w:spacing w:val="1"/>
          <w:sz w:val="24"/>
        </w:rPr>
        <w:t> </w:t>
      </w:r>
      <w:r>
        <w:rPr>
          <w:i/>
          <w:sz w:val="24"/>
        </w:rPr>
        <w:t>(Havea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brasiliesis </w:t>
      </w:r>
      <w:r>
        <w:rPr>
          <w:sz w:val="24"/>
        </w:rPr>
        <w:t>9.95), 27</w:t>
      </w:r>
      <w:r>
        <w:rPr>
          <w:i/>
          <w:sz w:val="24"/>
        </w:rPr>
        <w:t>(Anogeissus eiocupus </w:t>
      </w:r>
      <w:r>
        <w:rPr>
          <w:sz w:val="24"/>
        </w:rPr>
        <w:t>7.93mg/g), l9</w:t>
      </w:r>
      <w:r>
        <w:rPr>
          <w:i/>
          <w:sz w:val="24"/>
        </w:rPr>
        <w:t>(Pyenanthus angolensis </w:t>
      </w:r>
      <w:r>
        <w:rPr>
          <w:sz w:val="24"/>
        </w:rPr>
        <w:t>9.9l mg/g), 20</w:t>
      </w:r>
      <w:r>
        <w:rPr>
          <w:spacing w:val="1"/>
          <w:sz w:val="24"/>
        </w:rPr>
        <w:t> </w:t>
      </w:r>
      <w:r>
        <w:rPr>
          <w:i/>
          <w:sz w:val="24"/>
        </w:rPr>
        <w:t>(Dialum guineense </w:t>
      </w:r>
      <w:r>
        <w:rPr>
          <w:sz w:val="24"/>
        </w:rPr>
        <w:t>9.8 mg/g), 35 </w:t>
      </w:r>
      <w:r>
        <w:rPr>
          <w:i/>
          <w:sz w:val="24"/>
        </w:rPr>
        <w:t>(Baphia nitida </w:t>
      </w:r>
      <w:r>
        <w:rPr>
          <w:sz w:val="24"/>
        </w:rPr>
        <w:t>9.47mg/g), 46 ( </w:t>
      </w:r>
      <w:r>
        <w:rPr>
          <w:i/>
          <w:sz w:val="24"/>
        </w:rPr>
        <w:t>Garcinia netrides</w:t>
      </w:r>
      <w:r>
        <w:rPr>
          <w:i/>
          <w:spacing w:val="1"/>
          <w:sz w:val="24"/>
        </w:rPr>
        <w:t> </w:t>
      </w:r>
      <w:r>
        <w:rPr>
          <w:sz w:val="24"/>
        </w:rPr>
        <w:t>9.39 mg/g),</w:t>
      </w:r>
      <w:r>
        <w:rPr>
          <w:spacing w:val="1"/>
          <w:sz w:val="24"/>
        </w:rPr>
        <w:t> </w:t>
      </w:r>
      <w:r>
        <w:rPr>
          <w:sz w:val="24"/>
        </w:rPr>
        <w:t>I2</w:t>
      </w:r>
      <w:r>
        <w:rPr>
          <w:i/>
          <w:sz w:val="24"/>
        </w:rPr>
        <w:t>(Irvigia gabanonensis </w:t>
      </w:r>
      <w:r>
        <w:rPr>
          <w:sz w:val="24"/>
        </w:rPr>
        <w:t>9.40 mg/g), 36 </w:t>
      </w:r>
      <w:r>
        <w:rPr>
          <w:i/>
          <w:sz w:val="24"/>
        </w:rPr>
        <w:t>(Gmelina arborea </w:t>
      </w:r>
      <w:r>
        <w:rPr>
          <w:sz w:val="24"/>
        </w:rPr>
        <w:t>9.39mg/g) , 24 (</w:t>
      </w:r>
      <w:r>
        <w:rPr>
          <w:i/>
          <w:sz w:val="24"/>
        </w:rPr>
        <w:t>Isoberlina tomensosa</w:t>
      </w:r>
      <w:r>
        <w:rPr>
          <w:i/>
          <w:spacing w:val="1"/>
          <w:sz w:val="24"/>
        </w:rPr>
        <w:t> </w:t>
      </w:r>
      <w:r>
        <w:rPr>
          <w:sz w:val="24"/>
        </w:rPr>
        <w:t>9.36mg/g),</w:t>
      </w:r>
      <w:r>
        <w:rPr>
          <w:spacing w:val="74"/>
          <w:sz w:val="24"/>
        </w:rPr>
        <w:t> </w:t>
      </w:r>
      <w:r>
        <w:rPr>
          <w:sz w:val="24"/>
        </w:rPr>
        <w:t>30</w:t>
      </w:r>
      <w:r>
        <w:rPr>
          <w:spacing w:val="74"/>
          <w:sz w:val="24"/>
        </w:rPr>
        <w:t> </w:t>
      </w:r>
      <w:r>
        <w:rPr>
          <w:i/>
          <w:sz w:val="24"/>
        </w:rPr>
        <w:t>(Triplochiton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scleroxylon</w:t>
      </w:r>
      <w:r>
        <w:rPr>
          <w:i/>
          <w:spacing w:val="75"/>
          <w:sz w:val="24"/>
        </w:rPr>
        <w:t> </w:t>
      </w:r>
      <w:r>
        <w:rPr>
          <w:sz w:val="24"/>
        </w:rPr>
        <w:t>9.36</w:t>
      </w:r>
      <w:r>
        <w:rPr>
          <w:spacing w:val="72"/>
          <w:sz w:val="24"/>
        </w:rPr>
        <w:t> </w:t>
      </w:r>
      <w:r>
        <w:rPr>
          <w:sz w:val="24"/>
        </w:rPr>
        <w:t>mg/g),</w:t>
      </w:r>
      <w:r>
        <w:rPr>
          <w:spacing w:val="74"/>
          <w:sz w:val="24"/>
        </w:rPr>
        <w:t> </w:t>
      </w:r>
      <w:r>
        <w:rPr>
          <w:sz w:val="24"/>
        </w:rPr>
        <w:t>41</w:t>
      </w:r>
      <w:r>
        <w:rPr>
          <w:spacing w:val="74"/>
          <w:sz w:val="24"/>
        </w:rPr>
        <w:t> </w:t>
      </w:r>
      <w:r>
        <w:rPr>
          <w:i/>
          <w:sz w:val="24"/>
        </w:rPr>
        <w:t>(Xylopia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aehiopica</w:t>
      </w:r>
      <w:r>
        <w:rPr>
          <w:i/>
          <w:spacing w:val="75"/>
          <w:sz w:val="24"/>
        </w:rPr>
        <w:t> </w:t>
      </w:r>
      <w:r>
        <w:rPr>
          <w:sz w:val="24"/>
        </w:rPr>
        <w:t>9.36</w:t>
      </w:r>
      <w:r>
        <w:rPr>
          <w:spacing w:val="74"/>
          <w:sz w:val="24"/>
        </w:rPr>
        <w:t> </w:t>
      </w:r>
      <w:r>
        <w:rPr>
          <w:sz w:val="24"/>
        </w:rPr>
        <w:t>mg/g),</w:t>
      </w:r>
      <w:r>
        <w:rPr>
          <w:spacing w:val="75"/>
          <w:sz w:val="24"/>
        </w:rPr>
        <w:t> </w:t>
      </w:r>
      <w:r>
        <w:rPr>
          <w:sz w:val="24"/>
        </w:rPr>
        <w:t>44</w:t>
      </w:r>
    </w:p>
    <w:p>
      <w:pPr>
        <w:spacing w:line="276" w:lineRule="exact" w:before="0"/>
        <w:ind w:left="1260" w:right="0" w:firstLine="0"/>
        <w:jc w:val="both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Anlhodesta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dejenalensis</w:t>
      </w:r>
      <w:r>
        <w:rPr>
          <w:i/>
          <w:spacing w:val="45"/>
          <w:sz w:val="24"/>
        </w:rPr>
        <w:t> </w:t>
      </w:r>
      <w:r>
        <w:rPr>
          <w:sz w:val="24"/>
        </w:rPr>
        <w:t>9.35</w:t>
      </w:r>
      <w:r>
        <w:rPr>
          <w:spacing w:val="41"/>
          <w:sz w:val="24"/>
        </w:rPr>
        <w:t> </w:t>
      </w:r>
      <w:r>
        <w:rPr>
          <w:sz w:val="24"/>
        </w:rPr>
        <w:t>mg/g),</w:t>
      </w:r>
      <w:r>
        <w:rPr>
          <w:spacing w:val="40"/>
          <w:sz w:val="24"/>
        </w:rPr>
        <w:t> </w:t>
      </w:r>
      <w:r>
        <w:rPr>
          <w:sz w:val="24"/>
        </w:rPr>
        <w:t>32</w:t>
      </w:r>
      <w:r>
        <w:rPr>
          <w:spacing w:val="43"/>
          <w:sz w:val="24"/>
        </w:rPr>
        <w:t> </w:t>
      </w:r>
      <w:r>
        <w:rPr>
          <w:i/>
          <w:sz w:val="24"/>
        </w:rPr>
        <w:t>(Tectona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grandis</w:t>
      </w:r>
      <w:r>
        <w:rPr>
          <w:i/>
          <w:spacing w:val="42"/>
          <w:sz w:val="24"/>
        </w:rPr>
        <w:t> </w:t>
      </w:r>
      <w:r>
        <w:rPr>
          <w:sz w:val="24"/>
        </w:rPr>
        <w:t>9.31</w:t>
      </w:r>
      <w:r>
        <w:rPr>
          <w:spacing w:val="41"/>
          <w:sz w:val="24"/>
        </w:rPr>
        <w:t> </w:t>
      </w:r>
      <w:r>
        <w:rPr>
          <w:sz w:val="24"/>
        </w:rPr>
        <w:t>mg/g),</w:t>
      </w:r>
      <w:r>
        <w:rPr>
          <w:spacing w:val="41"/>
          <w:sz w:val="24"/>
        </w:rPr>
        <w:t> </w:t>
      </w:r>
      <w:r>
        <w:rPr>
          <w:sz w:val="24"/>
        </w:rPr>
        <w:t>3</w:t>
      </w:r>
      <w:r>
        <w:rPr>
          <w:spacing w:val="43"/>
          <w:sz w:val="24"/>
        </w:rPr>
        <w:t> </w:t>
      </w:r>
      <w:r>
        <w:rPr>
          <w:i/>
          <w:sz w:val="24"/>
        </w:rPr>
        <w:t>(Pteracarpus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soyouxi</w:t>
      </w:r>
    </w:p>
    <w:p>
      <w:pPr>
        <w:pStyle w:val="BodyText"/>
        <w:spacing w:before="139"/>
        <w:ind w:left="1260"/>
        <w:jc w:val="both"/>
      </w:pPr>
      <w:r>
        <w:rPr/>
        <w:t>9.30</w:t>
      </w:r>
      <w:r>
        <w:rPr>
          <w:spacing w:val="50"/>
        </w:rPr>
        <w:t> </w:t>
      </w:r>
      <w:r>
        <w:rPr/>
        <w:t>mg/g),and</w:t>
      </w:r>
      <w:r>
        <w:rPr>
          <w:spacing w:val="51"/>
        </w:rPr>
        <w:t> </w:t>
      </w:r>
      <w:r>
        <w:rPr/>
        <w:t>9</w:t>
      </w:r>
      <w:r>
        <w:rPr>
          <w:spacing w:val="54"/>
        </w:rPr>
        <w:t> </w:t>
      </w:r>
      <w:r>
        <w:rPr>
          <w:i/>
        </w:rPr>
        <w:t>(CoIa</w:t>
      </w:r>
      <w:r>
        <w:rPr>
          <w:i/>
          <w:spacing w:val="53"/>
        </w:rPr>
        <w:t> </w:t>
      </w:r>
      <w:r>
        <w:rPr>
          <w:i/>
        </w:rPr>
        <w:t>gigantia</w:t>
      </w:r>
      <w:r>
        <w:rPr>
          <w:i/>
          <w:spacing w:val="53"/>
        </w:rPr>
        <w:t> </w:t>
      </w:r>
      <w:r>
        <w:rPr/>
        <w:t>9.35</w:t>
      </w:r>
      <w:r>
        <w:rPr>
          <w:spacing w:val="51"/>
        </w:rPr>
        <w:t> </w:t>
      </w:r>
      <w:r>
        <w:rPr/>
        <w:t>mg/g).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lowest</w:t>
      </w:r>
      <w:r>
        <w:rPr>
          <w:spacing w:val="52"/>
        </w:rPr>
        <w:t> </w:t>
      </w:r>
      <w:r>
        <w:rPr/>
        <w:t>peroxide</w:t>
      </w:r>
      <w:r>
        <w:rPr>
          <w:spacing w:val="51"/>
        </w:rPr>
        <w:t> </w:t>
      </w:r>
      <w:r>
        <w:rPr/>
        <w:t>value</w:t>
      </w:r>
      <w:r>
        <w:rPr>
          <w:spacing w:val="51"/>
        </w:rPr>
        <w:t> </w:t>
      </w:r>
      <w:r>
        <w:rPr/>
        <w:t>was</w:t>
      </w:r>
      <w:r>
        <w:rPr>
          <w:spacing w:val="51"/>
        </w:rPr>
        <w:t> </w:t>
      </w:r>
      <w:r>
        <w:rPr/>
        <w:t>observed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48</w:t>
      </w:r>
    </w:p>
    <w:p>
      <w:pPr>
        <w:pStyle w:val="BodyText"/>
        <w:spacing w:before="137"/>
        <w:ind w:left="1260"/>
        <w:jc w:val="both"/>
      </w:pPr>
      <w:r>
        <w:rPr>
          <w:i/>
        </w:rPr>
        <w:t>(Manikara obovata</w:t>
      </w:r>
      <w:r>
        <w:rPr>
          <w:i/>
          <w:spacing w:val="3"/>
        </w:rPr>
        <w:t> </w:t>
      </w:r>
      <w:r>
        <w:rPr/>
        <w:t>7.34</w:t>
      </w:r>
      <w:r>
        <w:rPr>
          <w:spacing w:val="1"/>
        </w:rPr>
        <w:t> </w:t>
      </w:r>
      <w:r>
        <w:rPr/>
        <w:t>mg/g),</w:t>
      </w:r>
      <w:r>
        <w:rPr>
          <w:spacing w:val="1"/>
        </w:rPr>
        <w:t> </w:t>
      </w:r>
      <w:r>
        <w:rPr/>
        <w:t>periodic value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of the</w:t>
      </w:r>
      <w:r>
        <w:rPr>
          <w:spacing w:val="1"/>
        </w:rPr>
        <w:t> </w:t>
      </w:r>
      <w:r>
        <w:rPr/>
        <w:t>wood samples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within</w:t>
      </w:r>
      <w:r>
        <w:rPr>
          <w:spacing w:val="2"/>
        </w:rPr>
        <w:t> </w:t>
      </w:r>
      <w:r>
        <w:rPr/>
        <w:t>7.34mg/g -</w:t>
      </w:r>
    </w:p>
    <w:p>
      <w:pPr>
        <w:pStyle w:val="BodyText"/>
        <w:spacing w:line="360" w:lineRule="auto" w:before="139"/>
        <w:ind w:left="1260" w:right="1264"/>
        <w:jc w:val="both"/>
      </w:pPr>
      <w:r>
        <w:rPr/>
        <w:t>8.97 mg/g), The peroxide value of this study is lower than that of citrullus lonatus (18.75mg/g).</w:t>
      </w:r>
      <w:r>
        <w:rPr>
          <w:spacing w:val="1"/>
        </w:rPr>
        <w:t> </w:t>
      </w:r>
      <w:r>
        <w:rPr/>
        <w:t>This could be due to the freshness of the wood oil used for analysis. Fresh oils have shown</w:t>
      </w:r>
      <w:r>
        <w:rPr>
          <w:spacing w:val="1"/>
        </w:rPr>
        <w:t> </w:t>
      </w:r>
      <w:r>
        <w:rPr/>
        <w:t>peroxide</w:t>
      </w:r>
      <w:r>
        <w:rPr>
          <w:spacing w:val="3"/>
        </w:rPr>
        <w:t> </w:t>
      </w:r>
      <w:r>
        <w:rPr/>
        <w:t>values</w:t>
      </w:r>
      <w:r>
        <w:rPr>
          <w:spacing w:val="3"/>
        </w:rPr>
        <w:t> </w:t>
      </w:r>
      <w:r>
        <w:rPr/>
        <w:t>lower</w:t>
      </w:r>
      <w:r>
        <w:rPr>
          <w:spacing w:val="2"/>
        </w:rPr>
        <w:t> </w:t>
      </w:r>
      <w:r>
        <w:rPr/>
        <w:t>than</w:t>
      </w:r>
      <w:r>
        <w:rPr>
          <w:spacing w:val="6"/>
        </w:rPr>
        <w:t> </w:t>
      </w:r>
      <w:r>
        <w:rPr/>
        <w:t>10</w:t>
      </w:r>
      <w:r>
        <w:rPr>
          <w:spacing w:val="3"/>
        </w:rPr>
        <w:t> </w:t>
      </w:r>
      <w:r>
        <w:rPr/>
        <w:t>mg/g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oil</w:t>
      </w:r>
      <w:r>
        <w:rPr>
          <w:spacing w:val="4"/>
        </w:rPr>
        <w:t> </w:t>
      </w:r>
      <w:r>
        <w:rPr/>
        <w:t>becomes</w:t>
      </w:r>
      <w:r>
        <w:rPr>
          <w:spacing w:val="3"/>
        </w:rPr>
        <w:t> </w:t>
      </w:r>
      <w:r>
        <w:rPr/>
        <w:t>rancid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peroxide</w:t>
      </w:r>
      <w:r>
        <w:rPr>
          <w:spacing w:val="3"/>
        </w:rPr>
        <w:t> </w:t>
      </w:r>
      <w:r>
        <w:rPr/>
        <w:t>goes</w:t>
      </w:r>
      <w:r>
        <w:rPr>
          <w:spacing w:val="3"/>
        </w:rPr>
        <w:t> </w:t>
      </w:r>
      <w:r>
        <w:rPr/>
        <w:t>up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line="360" w:lineRule="auto"/>
        <w:ind w:left="1260" w:right="1143"/>
        <w:jc w:val="both"/>
      </w:pPr>
      <w:r>
        <w:rPr/>
        <w:t>20.0 to 40 mg/g (Pearson, 1976). The peroxide value of oils is a measure of the amount of</w:t>
      </w:r>
      <w:r>
        <w:rPr>
          <w:spacing w:val="1"/>
        </w:rPr>
        <w:t> </w:t>
      </w:r>
      <w:r>
        <w:rPr/>
        <w:t>hydroperoxides present in them. Ojeh (1981) reported that oils with high peroxide values are</w:t>
      </w:r>
      <w:r>
        <w:rPr>
          <w:spacing w:val="1"/>
        </w:rPr>
        <w:t> </w:t>
      </w:r>
      <w:r>
        <w:rPr/>
        <w:t>unstable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easily</w:t>
      </w:r>
      <w:r>
        <w:rPr>
          <w:spacing w:val="1"/>
        </w:rPr>
        <w:t> </w:t>
      </w:r>
      <w:r>
        <w:rPr/>
        <w:t>becomes</w:t>
      </w:r>
      <w:r>
        <w:rPr>
          <w:spacing w:val="6"/>
        </w:rPr>
        <w:t> </w:t>
      </w:r>
      <w:r>
        <w:rPr/>
        <w:t>rancid</w:t>
      </w:r>
      <w:r>
        <w:rPr>
          <w:spacing w:val="7"/>
        </w:rPr>
        <w:t> </w:t>
      </w:r>
      <w:r>
        <w:rPr/>
        <w:t>(having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disagreeable</w:t>
      </w:r>
      <w:r>
        <w:rPr>
          <w:spacing w:val="6"/>
        </w:rPr>
        <w:t> </w:t>
      </w:r>
      <w:r>
        <w:rPr/>
        <w:t>odour).</w:t>
      </w:r>
      <w:r>
        <w:rPr>
          <w:spacing w:val="11"/>
        </w:rPr>
        <w:t> </w:t>
      </w:r>
      <w:r>
        <w:rPr/>
        <w:t>The</w:t>
      </w:r>
      <w:r>
        <w:rPr>
          <w:spacing w:val="5"/>
        </w:rPr>
        <w:t> </w:t>
      </w:r>
      <w:r>
        <w:rPr/>
        <w:t>range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values</w:t>
      </w:r>
      <w:r>
        <w:rPr>
          <w:spacing w:val="6"/>
        </w:rPr>
        <w:t> </w:t>
      </w:r>
      <w:r>
        <w:rPr/>
        <w:t>7.34mg/g</w:t>
      </w:r>
      <w:r>
        <w:rPr>
          <w:spacing w:val="7"/>
        </w:rPr>
        <w:t> </w:t>
      </w:r>
      <w:r>
        <w:rPr>
          <w:w w:val="155"/>
        </w:rPr>
        <w:t>±</w:t>
      </w:r>
    </w:p>
    <w:p>
      <w:pPr>
        <w:pStyle w:val="BodyText"/>
        <w:spacing w:line="360" w:lineRule="auto" w:before="1"/>
        <w:ind w:left="1260" w:right="1263"/>
        <w:jc w:val="both"/>
      </w:pPr>
      <w:r>
        <w:rPr/>
        <w:t>10.10 mg/g obtained for the 50 tropical timbers were compared with the international olive oil</w:t>
      </w:r>
      <w:r>
        <w:rPr>
          <w:spacing w:val="1"/>
        </w:rPr>
        <w:t> </w:t>
      </w:r>
      <w:r>
        <w:rPr/>
        <w:t>council (IOOC) and Chemical Abstract Services (CAS) standards for virgin oils (20 meq/kg). The</w:t>
      </w:r>
      <w:r>
        <w:rPr>
          <w:spacing w:val="1"/>
        </w:rPr>
        <w:t> </w:t>
      </w:r>
      <w:r>
        <w:rPr/>
        <w:t>low value obtained for this oil shows that it is not susceptible to oxidation and could be reduced by</w:t>
      </w:r>
      <w:r>
        <w:rPr>
          <w:spacing w:val="-57"/>
        </w:rPr>
        <w:t> </w:t>
      </w:r>
      <w:r>
        <w:rPr/>
        <w:t>refining. It can thus be deduced that oil from the fifty tropical timbers would be stored for a longer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without deterioration than oil from Citrullus</w:t>
      </w:r>
      <w:r>
        <w:rPr>
          <w:spacing w:val="-2"/>
        </w:rPr>
        <w:t> </w:t>
      </w:r>
      <w:r>
        <w:rPr/>
        <w:t>lonatus.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0"/>
        <w:ind w:left="5828" w:right="5831"/>
        <w:jc w:val="center"/>
      </w:pPr>
      <w:r>
        <w:rPr/>
        <w:t>242</w:t>
      </w:r>
    </w:p>
    <w:p>
      <w:pPr>
        <w:spacing w:after="0"/>
        <w:jc w:val="center"/>
        <w:sectPr>
          <w:footerReference w:type="default" r:id="rId115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76709888">
            <wp:simplePos x="0" y="0"/>
            <wp:positionH relativeFrom="page">
              <wp:posOffset>2073910</wp:posOffset>
            </wp:positionH>
            <wp:positionV relativeFrom="page">
              <wp:posOffset>349884</wp:posOffset>
            </wp:positionV>
            <wp:extent cx="5257799" cy="9402318"/>
            <wp:effectExtent l="0" t="0" r="0" b="0"/>
            <wp:wrapNone/>
            <wp:docPr id="6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940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7887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559.19519pt;margin-top:23.697506pt;width:14.2pt;height:12.1pt;mso-position-horizontal-relative:page;mso-position-vertical-relative:paragraph;z-index:1593753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325195pt;margin-top:23.697506pt;width:14.2pt;height:12.1pt;mso-position-horizontal-relative:page;mso-position-vertical-relative:paragraph;z-index:159380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Peroxide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value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7"/>
        </w:rPr>
      </w:pPr>
    </w:p>
    <w:p>
      <w:pPr>
        <w:spacing w:line="295" w:lineRule="auto" w:before="103"/>
        <w:ind w:left="4204" w:right="6368" w:hanging="3"/>
        <w:jc w:val="right"/>
        <w:rPr>
          <w:rFonts w:ascii="Calibri"/>
          <w:sz w:val="18"/>
        </w:rPr>
      </w:pPr>
      <w:r>
        <w:rPr/>
        <w:pict>
          <v:shape style="position:absolute;margin-left:471.4552pt;margin-top:-11.54467pt;width:14.2pt;height:7.05pt;mso-position-horizontal-relative:page;mso-position-vertical-relative:paragraph;z-index:159385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585205pt;margin-top:-11.54467pt;width:14.2pt;height:7.05pt;mso-position-horizontal-relative:page;mso-position-vertical-relative:paragraph;z-index:159390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7052pt;margin-top:-11.54467pt;width:14.2pt;height:7.05pt;mso-position-horizontal-relative:page;mso-position-vertical-relative:paragraph;z-index:159395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35205pt;margin-top:-11.54467pt;width:14.2pt;height:7.05pt;mso-position-horizontal-relative:page;mso-position-vertical-relative:paragraph;z-index:159400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958740pt;margin-top:-11.54467pt;width:14.2pt;height:7.1pt;mso-position-horizontal-relative:page;mso-position-vertical-relative:paragraph;z-index:159406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-4.82467pt;width:15.3pt;height:219.6pt;mso-position-horizontal-relative:page;mso-position-vertical-relative:paragraph;z-index:15941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4.27: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Peroxide value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 samples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Brachystegla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nigeria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Hamoa Klainearia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Pteracarpus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soyouxi</w:t>
      </w:r>
    </w:p>
    <w:p>
      <w:pPr>
        <w:spacing w:line="295" w:lineRule="auto" w:before="1"/>
        <w:ind w:left="3927" w:right="6368" w:firstLine="806"/>
        <w:jc w:val="right"/>
        <w:rPr>
          <w:rFonts w:ascii="Calibri"/>
          <w:sz w:val="18"/>
        </w:rPr>
      </w:pPr>
      <w:r>
        <w:rPr>
          <w:rFonts w:ascii="Calibri"/>
          <w:sz w:val="18"/>
        </w:rPr>
        <w:t>Garcinia kola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Lopphira lanceolata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Albixia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Fernigeria/zygia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Brachystigia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z w:val="18"/>
        </w:rPr>
        <w:t>eurecomya</w:t>
      </w:r>
    </w:p>
    <w:p>
      <w:pPr>
        <w:spacing w:line="295" w:lineRule="auto" w:before="2"/>
        <w:ind w:left="4305" w:right="6366" w:firstLine="4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Celtis zenkeri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Cola gigantia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z w:val="18"/>
        </w:rPr>
        <w:t>diderrichii</w:t>
      </w:r>
    </w:p>
    <w:p>
      <w:pPr>
        <w:spacing w:line="295" w:lineRule="auto" w:before="1"/>
        <w:ind w:left="4269" w:right="6369" w:firstLine="984"/>
        <w:jc w:val="right"/>
        <w:rPr>
          <w:rFonts w:ascii="Calibri"/>
          <w:sz w:val="18"/>
        </w:rPr>
      </w:pPr>
      <w:r>
        <w:rPr>
          <w:rFonts w:ascii="Calibri"/>
          <w:sz w:val="18"/>
        </w:rPr>
        <w:t>Owen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Irvirigia gabanonsis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Albizia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ferruginea</w:t>
      </w:r>
    </w:p>
    <w:p>
      <w:pPr>
        <w:spacing w:line="295" w:lineRule="auto" w:before="2"/>
        <w:ind w:left="3969" w:right="6359" w:firstLine="1509"/>
        <w:jc w:val="right"/>
        <w:rPr>
          <w:rFonts w:ascii="Calibri"/>
          <w:sz w:val="18"/>
        </w:rPr>
      </w:pPr>
      <w:r>
        <w:rPr>
          <w:rFonts w:ascii="Calibri"/>
          <w:sz w:val="18"/>
        </w:rPr>
        <w:t>Eki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   Canarium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schwanfurthi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Hevea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brasiliensis</w:t>
      </w:r>
    </w:p>
    <w:p>
      <w:pPr>
        <w:spacing w:line="295" w:lineRule="auto" w:before="1"/>
        <w:ind w:left="4018" w:right="6366" w:firstLine="1166"/>
        <w:jc w:val="right"/>
        <w:rPr>
          <w:rFonts w:ascii="Calibri"/>
          <w:sz w:val="18"/>
        </w:rPr>
      </w:pPr>
      <w:r>
        <w:rPr>
          <w:rFonts w:ascii="Calibri"/>
          <w:sz w:val="18"/>
        </w:rPr>
        <w:t>Ejigaru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Tetraplura tetrapera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Pycnanthus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angolensis</w:t>
      </w:r>
    </w:p>
    <w:p>
      <w:pPr>
        <w:spacing w:line="295" w:lineRule="auto" w:before="2"/>
        <w:ind w:left="5349" w:right="6366" w:firstLine="43"/>
        <w:jc w:val="both"/>
        <w:rPr>
          <w:rFonts w:ascii="Calibri"/>
          <w:sz w:val="18"/>
        </w:rPr>
      </w:pPr>
      <w:r>
        <w:rPr>
          <w:rFonts w:ascii="Calibri"/>
          <w:sz w:val="18"/>
        </w:rPr>
        <w:t>Abu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Ubia</w:t>
      </w:r>
      <w:r>
        <w:rPr>
          <w:rFonts w:ascii="Calibri"/>
          <w:spacing w:val="-39"/>
          <w:sz w:val="18"/>
        </w:rPr>
        <w:t> </w:t>
      </w:r>
      <w:r>
        <w:rPr>
          <w:rFonts w:ascii="Calibri"/>
          <w:sz w:val="18"/>
        </w:rPr>
        <w:t>Upia</w:t>
      </w:r>
    </w:p>
    <w:p>
      <w:pPr>
        <w:spacing w:line="295" w:lineRule="auto" w:before="1"/>
        <w:ind w:left="4105" w:right="6367" w:firstLine="150"/>
        <w:jc w:val="right"/>
        <w:rPr>
          <w:rFonts w:ascii="Calibri"/>
          <w:sz w:val="18"/>
        </w:rPr>
      </w:pPr>
      <w:r>
        <w:rPr/>
        <w:pict>
          <v:shape style="position:absolute;margin-left:175.265198pt;margin-top:21.029339pt;width:14.2pt;height:36.550pt;mso-position-horizontal-relative:page;mso-position-vertical-relative:paragraph;z-index:159411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7.32934pt;width:15.3pt;height:20pt;mso-position-horizontal-relative:page;mso-position-vertical-relative:paragraph;z-index:159421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243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Mansonia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Altissima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Isoberlina tomensosa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Alstonia congensis</w:t>
      </w:r>
    </w:p>
    <w:p>
      <w:pPr>
        <w:spacing w:line="295" w:lineRule="auto" w:before="1"/>
        <w:ind w:left="5421" w:right="6366" w:hanging="74"/>
        <w:jc w:val="right"/>
        <w:rPr>
          <w:rFonts w:ascii="Calibri"/>
          <w:sz w:val="18"/>
        </w:rPr>
      </w:pPr>
      <w:r>
        <w:rPr>
          <w:rFonts w:ascii="Calibri"/>
          <w:sz w:val="18"/>
        </w:rPr>
        <w:t>Linia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Ufo</w:t>
      </w:r>
    </w:p>
    <w:p>
      <w:pPr>
        <w:spacing w:line="295" w:lineRule="auto" w:before="1"/>
        <w:ind w:left="3921" w:right="6363" w:firstLine="351"/>
        <w:jc w:val="right"/>
        <w:rPr>
          <w:rFonts w:ascii="Calibri"/>
          <w:sz w:val="18"/>
        </w:rPr>
      </w:pPr>
      <w:r>
        <w:rPr>
          <w:rFonts w:ascii="Calibri"/>
          <w:sz w:val="18"/>
        </w:rPr>
        <w:t>Nauclea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popeguinii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Vitex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doniana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Triplochiton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scleroxylon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Khaya senegalensis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Tectona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grandis</w:t>
      </w:r>
    </w:p>
    <w:p>
      <w:pPr>
        <w:spacing w:line="295" w:lineRule="auto" w:before="3"/>
        <w:ind w:left="3739" w:right="6358" w:firstLine="535"/>
        <w:jc w:val="right"/>
        <w:rPr>
          <w:rFonts w:ascii="Calibri"/>
          <w:sz w:val="18"/>
        </w:rPr>
      </w:pPr>
      <w:r>
        <w:rPr>
          <w:rFonts w:ascii="Calibri"/>
          <w:sz w:val="18"/>
        </w:rPr>
        <w:t>Irvingia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z w:val="18"/>
        </w:rPr>
        <w:t>gabonensis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Terminatlia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Pycanantus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angolensis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Gmelina arborea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Lonchocarpus</w:t>
      </w:r>
      <w:r>
        <w:rPr>
          <w:rFonts w:ascii="Calibri"/>
          <w:spacing w:val="14"/>
          <w:sz w:val="18"/>
        </w:rPr>
        <w:t> </w:t>
      </w:r>
      <w:r>
        <w:rPr>
          <w:rFonts w:ascii="Calibri"/>
          <w:sz w:val="18"/>
        </w:rPr>
        <w:t>griffonianus</w:t>
      </w:r>
    </w:p>
    <w:p>
      <w:pPr>
        <w:spacing w:line="295" w:lineRule="auto" w:before="2"/>
        <w:ind w:left="3957" w:right="6366" w:firstLine="604"/>
        <w:jc w:val="right"/>
        <w:rPr>
          <w:rFonts w:ascii="Calibri"/>
          <w:sz w:val="18"/>
        </w:rPr>
      </w:pPr>
      <w:r>
        <w:rPr>
          <w:rFonts w:ascii="Calibri"/>
          <w:sz w:val="18"/>
        </w:rPr>
        <w:t>Ceiba petandra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Bombax buonopozense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Mangifera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indica</w:t>
      </w:r>
    </w:p>
    <w:p>
      <w:pPr>
        <w:spacing w:line="295" w:lineRule="auto" w:before="1"/>
        <w:ind w:left="3835" w:right="6358" w:firstLine="913"/>
        <w:jc w:val="right"/>
        <w:rPr>
          <w:rFonts w:ascii="Calibri"/>
          <w:sz w:val="18"/>
        </w:rPr>
      </w:pPr>
      <w:r>
        <w:rPr>
          <w:rFonts w:ascii="Calibri"/>
          <w:sz w:val="18"/>
        </w:rPr>
        <w:t>Red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z w:val="18"/>
        </w:rPr>
        <w:t>marinna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Khaya irorensis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Terminatlia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superba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Anthodesta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z w:val="18"/>
        </w:rPr>
        <w:t>dejenallensis</w:t>
      </w:r>
      <w:r>
        <w:rPr>
          <w:rFonts w:ascii="Calibri"/>
          <w:spacing w:val="-37"/>
          <w:sz w:val="18"/>
        </w:rPr>
        <w:t> </w:t>
      </w:r>
      <w:r>
        <w:rPr>
          <w:rFonts w:ascii="Calibri"/>
          <w:sz w:val="18"/>
        </w:rPr>
        <w:t>Chlorophora excelsa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Hannoa klaineana</w:t>
      </w:r>
    </w:p>
    <w:p>
      <w:pPr>
        <w:spacing w:line="295" w:lineRule="auto" w:before="3"/>
        <w:ind w:left="4347" w:right="6367" w:hanging="112"/>
        <w:jc w:val="right"/>
        <w:rPr>
          <w:rFonts w:ascii="Calibri"/>
          <w:sz w:val="18"/>
        </w:rPr>
      </w:pPr>
      <w:r>
        <w:rPr>
          <w:rFonts w:ascii="Calibri"/>
          <w:sz w:val="18"/>
        </w:rPr>
        <w:t>Annoa senegalensis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Manikara obovata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Nauclea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dierrichii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Daniellia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oliveri</w:t>
      </w:r>
    </w:p>
    <w:p>
      <w:pPr>
        <w:spacing w:after="0" w:line="295" w:lineRule="auto"/>
        <w:jc w:val="right"/>
        <w:rPr>
          <w:rFonts w:ascii="Calibri"/>
          <w:sz w:val="18"/>
        </w:rPr>
        <w:sectPr>
          <w:footerReference w:type="default" r:id="rId116"/>
          <w:pgSz w:w="12240" w:h="15840"/>
          <w:pgMar w:footer="0" w:header="0" w:top="560" w:bottom="280" w:left="180" w:right="0"/>
        </w:sectPr>
      </w:pPr>
    </w:p>
    <w:p>
      <w:pPr>
        <w:pStyle w:val="Heading3"/>
        <w:spacing w:before="79"/>
      </w:pPr>
      <w:r>
        <w:rPr/>
        <w:t>4.17: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iodine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selected</w:t>
      </w:r>
      <w:r>
        <w:rPr>
          <w:spacing w:val="-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wood</w:t>
      </w:r>
      <w:r>
        <w:rPr>
          <w:spacing w:val="3"/>
        </w:rPr>
        <w:t> </w:t>
      </w:r>
      <w:r>
        <w:rPr/>
        <w:t>samples</w:t>
      </w:r>
    </w:p>
    <w:p>
      <w:pPr>
        <w:spacing w:line="360" w:lineRule="auto" w:before="132"/>
        <w:ind w:left="1260" w:right="1263" w:firstLine="0"/>
        <w:jc w:val="both"/>
        <w:rPr>
          <w:sz w:val="24"/>
        </w:rPr>
      </w:pPr>
      <w:r>
        <w:rPr>
          <w:sz w:val="24"/>
        </w:rPr>
        <w:t>The result of the iodine content of the wood in Table 4.8 and Fig. 4.28</w:t>
      </w:r>
      <w:r>
        <w:rPr>
          <w:spacing w:val="60"/>
          <w:sz w:val="24"/>
        </w:rPr>
        <w:t> </w:t>
      </w:r>
      <w:r>
        <w:rPr>
          <w:sz w:val="24"/>
        </w:rPr>
        <w:t>showed that the iodine</w:t>
      </w:r>
      <w:r>
        <w:rPr>
          <w:spacing w:val="1"/>
          <w:sz w:val="24"/>
        </w:rPr>
        <w:t> </w:t>
      </w:r>
      <w:r>
        <w:rPr>
          <w:sz w:val="24"/>
        </w:rPr>
        <w:t>value of the wood samples ranged between 16.89-22.92 mg/g. 7(</w:t>
      </w:r>
      <w:r>
        <w:rPr>
          <w:i/>
          <w:sz w:val="24"/>
        </w:rPr>
        <w:t>Brachystegia eurecomya) </w:t>
      </w:r>
      <w:r>
        <w:rPr>
          <w:sz w:val="24"/>
        </w:rPr>
        <w:t>has the</w:t>
      </w:r>
      <w:r>
        <w:rPr>
          <w:spacing w:val="1"/>
          <w:sz w:val="24"/>
        </w:rPr>
        <w:t> </w:t>
      </w:r>
      <w:r>
        <w:rPr>
          <w:sz w:val="24"/>
        </w:rPr>
        <w:t>highest iodine value of 22.92 mg/g followed by </w:t>
      </w:r>
      <w:r>
        <w:rPr>
          <w:i/>
          <w:sz w:val="24"/>
        </w:rPr>
        <w:t>4 {Garcinia kola 22.70 mg/g), 14 (Azadirachta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indica22.12mg/g)5(Lophuralancealata</w:t>
      </w:r>
      <w:r>
        <w:rPr>
          <w:sz w:val="24"/>
        </w:rPr>
        <w:t>21.91mg/g),</w:t>
      </w:r>
      <w:r>
        <w:rPr>
          <w:spacing w:val="-1"/>
          <w:sz w:val="24"/>
        </w:rPr>
        <w:t> </w:t>
      </w:r>
      <w:r>
        <w:rPr>
          <w:sz w:val="24"/>
        </w:rPr>
        <w:t>12(</w:t>
      </w:r>
      <w:r>
        <w:rPr>
          <w:i/>
          <w:sz w:val="24"/>
        </w:rPr>
        <w:t>Irvingia gabanonesis </w:t>
      </w:r>
      <w:r>
        <w:rPr>
          <w:sz w:val="24"/>
        </w:rPr>
        <w:t>21.92</w:t>
      </w:r>
    </w:p>
    <w:p>
      <w:pPr>
        <w:spacing w:line="360" w:lineRule="auto" w:before="0"/>
        <w:ind w:left="1260" w:right="1261" w:firstLine="0"/>
        <w:jc w:val="both"/>
        <w:rPr>
          <w:sz w:val="24"/>
        </w:rPr>
      </w:pPr>
      <w:r>
        <w:rPr>
          <w:sz w:val="24"/>
        </w:rPr>
        <w:t>mg/g), 33(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grandifolio</w:t>
      </w:r>
      <w:r>
        <w:rPr>
          <w:i/>
          <w:spacing w:val="1"/>
          <w:sz w:val="24"/>
        </w:rPr>
        <w:t> </w:t>
      </w:r>
      <w:r>
        <w:rPr>
          <w:sz w:val="24"/>
        </w:rPr>
        <w:t>21.32mg/g),</w:t>
      </w:r>
      <w:r>
        <w:rPr>
          <w:spacing w:val="1"/>
          <w:sz w:val="24"/>
        </w:rPr>
        <w:t> </w:t>
      </w:r>
      <w:r>
        <w:rPr>
          <w:sz w:val="24"/>
        </w:rPr>
        <w:t>2(</w:t>
      </w:r>
      <w:r>
        <w:rPr>
          <w:i/>
          <w:sz w:val="24"/>
        </w:rPr>
        <w:t>Hamoa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klaineana</w:t>
      </w:r>
      <w:r>
        <w:rPr>
          <w:i/>
          <w:spacing w:val="1"/>
          <w:sz w:val="24"/>
        </w:rPr>
        <w:t> </w:t>
      </w:r>
      <w:r>
        <w:rPr>
          <w:sz w:val="24"/>
        </w:rPr>
        <w:t>20.9l mg/g),</w:t>
      </w:r>
      <w:r>
        <w:rPr>
          <w:spacing w:val="1"/>
          <w:sz w:val="24"/>
        </w:rPr>
        <w:t> </w:t>
      </w:r>
      <w:r>
        <w:rPr>
          <w:sz w:val="24"/>
        </w:rPr>
        <w:t>1l(</w:t>
      </w:r>
      <w:r>
        <w:rPr>
          <w:i/>
          <w:sz w:val="24"/>
        </w:rPr>
        <w:t>Anacardium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1"/>
          <w:sz w:val="24"/>
        </w:rPr>
        <w:t> </w:t>
      </w:r>
      <w:r>
        <w:rPr>
          <w:sz w:val="24"/>
        </w:rPr>
        <w:t>20.91</w:t>
      </w:r>
      <w:r>
        <w:rPr>
          <w:spacing w:val="1"/>
          <w:sz w:val="24"/>
        </w:rPr>
        <w:t> </w:t>
      </w:r>
      <w:r>
        <w:rPr>
          <w:sz w:val="24"/>
        </w:rPr>
        <w:t>mg/g),</w:t>
      </w:r>
      <w:r>
        <w:rPr>
          <w:spacing w:val="1"/>
          <w:sz w:val="24"/>
        </w:rPr>
        <w:t> </w:t>
      </w:r>
      <w:r>
        <w:rPr>
          <w:sz w:val="24"/>
        </w:rPr>
        <w:t>13(</w:t>
      </w:r>
      <w:r>
        <w:rPr>
          <w:i/>
          <w:sz w:val="24"/>
        </w:rPr>
        <w:t>Albizia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ferruginea</w:t>
      </w:r>
      <w:r>
        <w:rPr>
          <w:i/>
          <w:spacing w:val="1"/>
          <w:sz w:val="24"/>
        </w:rPr>
        <w:t> </w:t>
      </w:r>
      <w:r>
        <w:rPr>
          <w:sz w:val="24"/>
        </w:rPr>
        <w:t>20.39</w:t>
      </w:r>
      <w:r>
        <w:rPr>
          <w:spacing w:val="1"/>
          <w:sz w:val="24"/>
        </w:rPr>
        <w:t> </w:t>
      </w:r>
      <w:r>
        <w:rPr>
          <w:sz w:val="24"/>
        </w:rPr>
        <w:t>mg/g),</w:t>
      </w:r>
      <w:r>
        <w:rPr>
          <w:spacing w:val="1"/>
          <w:sz w:val="24"/>
        </w:rPr>
        <w:t> </w:t>
      </w:r>
      <w:r>
        <w:rPr>
          <w:sz w:val="24"/>
        </w:rPr>
        <w:t>15(</w:t>
      </w:r>
      <w:r>
        <w:rPr>
          <w:i/>
          <w:sz w:val="24"/>
        </w:rPr>
        <w:t>Canarium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schwafurihii</w:t>
      </w:r>
      <w:r>
        <w:rPr>
          <w:i/>
          <w:spacing w:val="1"/>
          <w:sz w:val="24"/>
        </w:rPr>
        <w:t> </w:t>
      </w:r>
      <w:r>
        <w:rPr>
          <w:sz w:val="24"/>
        </w:rPr>
        <w:t>20.97mg/g) and 32(</w:t>
      </w:r>
      <w:r>
        <w:rPr>
          <w:i/>
          <w:sz w:val="24"/>
        </w:rPr>
        <w:t>Tectona grandis </w:t>
      </w:r>
      <w:r>
        <w:rPr>
          <w:sz w:val="24"/>
        </w:rPr>
        <w:t>20.99mg/g). The average iondine value in various wood was</w:t>
      </w:r>
      <w:r>
        <w:rPr>
          <w:spacing w:val="1"/>
          <w:sz w:val="24"/>
        </w:rPr>
        <w:t> </w:t>
      </w:r>
      <w:r>
        <w:rPr>
          <w:sz w:val="24"/>
        </w:rPr>
        <w:t>observed in 1(</w:t>
      </w:r>
      <w:r>
        <w:rPr>
          <w:i/>
          <w:sz w:val="24"/>
        </w:rPr>
        <w:t>Brachystegla nigeria </w:t>
      </w:r>
      <w:r>
        <w:rPr>
          <w:sz w:val="24"/>
        </w:rPr>
        <w:t>19.70mg/g), 10(</w:t>
      </w:r>
      <w:r>
        <w:rPr>
          <w:i/>
          <w:sz w:val="24"/>
        </w:rPr>
        <w:t>Naulea diderrichii </w:t>
      </w:r>
      <w:r>
        <w:rPr>
          <w:sz w:val="24"/>
        </w:rPr>
        <w:t>19.31mg/g), 20(</w:t>
      </w:r>
      <w:r>
        <w:rPr>
          <w:i/>
          <w:sz w:val="24"/>
        </w:rPr>
        <w:t>Dialum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guineense </w:t>
      </w:r>
      <w:r>
        <w:rPr>
          <w:sz w:val="24"/>
        </w:rPr>
        <w:t>19.73 mg/g), 31(</w:t>
      </w:r>
      <w:r>
        <w:rPr>
          <w:i/>
          <w:sz w:val="24"/>
        </w:rPr>
        <w:t>Khaya senegalensis </w:t>
      </w:r>
      <w:r>
        <w:rPr>
          <w:sz w:val="24"/>
        </w:rPr>
        <w:t>19.72mg/g), 24(</w:t>
      </w:r>
      <w:r>
        <w:rPr>
          <w:i/>
          <w:sz w:val="24"/>
        </w:rPr>
        <w:t>Isoberlina tomensosa </w:t>
      </w:r>
      <w:r>
        <w:rPr>
          <w:sz w:val="24"/>
        </w:rPr>
        <w:t>19.39mg/g),</w:t>
      </w:r>
      <w:r>
        <w:rPr>
          <w:spacing w:val="1"/>
          <w:sz w:val="24"/>
        </w:rPr>
        <w:t> </w:t>
      </w:r>
      <w:r>
        <w:rPr>
          <w:sz w:val="24"/>
        </w:rPr>
        <w:t>30(</w:t>
      </w:r>
      <w:r>
        <w:rPr>
          <w:i/>
          <w:sz w:val="24"/>
        </w:rPr>
        <w:t>Triplochiton scleroxylon </w:t>
      </w:r>
      <w:r>
        <w:rPr>
          <w:sz w:val="24"/>
        </w:rPr>
        <w:t>19.32mg/g), 37(</w:t>
      </w:r>
      <w:r>
        <w:rPr>
          <w:i/>
          <w:sz w:val="24"/>
        </w:rPr>
        <w:t>Lonchocarpus griffonianus </w:t>
      </w:r>
      <w:r>
        <w:rPr>
          <w:sz w:val="24"/>
        </w:rPr>
        <w:t>19.34mg/g), 39(</w:t>
      </w:r>
      <w:r>
        <w:rPr>
          <w:i/>
          <w:sz w:val="24"/>
        </w:rPr>
        <w:t>Bombax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buonopozense </w:t>
      </w:r>
      <w:r>
        <w:rPr>
          <w:sz w:val="24"/>
        </w:rPr>
        <w:t>19.15 mg/g), 40 (</w:t>
      </w:r>
      <w:r>
        <w:rPr>
          <w:i/>
          <w:sz w:val="24"/>
        </w:rPr>
        <w:t>Mangifera indica </w:t>
      </w:r>
      <w:r>
        <w:rPr>
          <w:sz w:val="24"/>
        </w:rPr>
        <w:t>19.37 mg/g), 42 (</w:t>
      </w:r>
      <w:r>
        <w:rPr>
          <w:i/>
          <w:sz w:val="24"/>
        </w:rPr>
        <w:t>Khaya ivorensis </w:t>
      </w:r>
      <w:r>
        <w:rPr>
          <w:sz w:val="24"/>
        </w:rPr>
        <w:t>19.37mg/g),</w:t>
      </w:r>
      <w:r>
        <w:rPr>
          <w:spacing w:val="1"/>
          <w:sz w:val="24"/>
        </w:rPr>
        <w:t> </w:t>
      </w:r>
      <w:r>
        <w:rPr>
          <w:sz w:val="24"/>
        </w:rPr>
        <w:t>46(</w:t>
      </w:r>
      <w:r>
        <w:rPr>
          <w:i/>
          <w:sz w:val="24"/>
        </w:rPr>
        <w:t>Garcinia gnetrides </w:t>
      </w:r>
      <w:r>
        <w:rPr>
          <w:sz w:val="24"/>
        </w:rPr>
        <w:t>19.37 mg/g) and 49 (</w:t>
      </w:r>
      <w:r>
        <w:rPr>
          <w:i/>
          <w:sz w:val="24"/>
        </w:rPr>
        <w:t>Naulea latifolia </w:t>
      </w:r>
      <w:r>
        <w:rPr>
          <w:sz w:val="24"/>
        </w:rPr>
        <w:t>19.12 mg/g). The lowest iodine value</w:t>
      </w:r>
      <w:r>
        <w:rPr>
          <w:spacing w:val="1"/>
          <w:sz w:val="24"/>
        </w:rPr>
        <w:t> </w:t>
      </w:r>
      <w:r>
        <w:rPr>
          <w:sz w:val="24"/>
        </w:rPr>
        <w:t>was observed in 27 (</w:t>
      </w:r>
      <w:r>
        <w:rPr>
          <w:i/>
          <w:sz w:val="24"/>
        </w:rPr>
        <w:t>Anogeissus eiocapus </w:t>
      </w:r>
      <w:r>
        <w:rPr>
          <w:sz w:val="24"/>
        </w:rPr>
        <w:t>16.89 mg/g). iodine value of most of the wood samples</w:t>
      </w:r>
      <w:r>
        <w:rPr>
          <w:spacing w:val="1"/>
          <w:sz w:val="24"/>
        </w:rPr>
        <w:t> </w:t>
      </w:r>
      <w:r>
        <w:rPr>
          <w:sz w:val="24"/>
        </w:rPr>
        <w:t>was within 16.89 mg/g-18.93 mg/g.</w:t>
      </w:r>
      <w:r>
        <w:rPr>
          <w:spacing w:val="60"/>
          <w:sz w:val="24"/>
        </w:rPr>
        <w:t> </w:t>
      </w:r>
      <w:r>
        <w:rPr>
          <w:sz w:val="24"/>
        </w:rPr>
        <w:t>Iodine value is the number of grams of iodine absorbed by</w:t>
      </w:r>
      <w:r>
        <w:rPr>
          <w:spacing w:val="1"/>
          <w:sz w:val="24"/>
        </w:rPr>
        <w:t> </w:t>
      </w:r>
      <w:r>
        <w:rPr>
          <w:sz w:val="24"/>
        </w:rPr>
        <w:t>1.0g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oil.</w:t>
      </w:r>
      <w:r>
        <w:rPr>
          <w:spacing w:val="22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indicates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unsaturation</w:t>
      </w:r>
      <w:r>
        <w:rPr>
          <w:spacing w:val="17"/>
          <w:sz w:val="24"/>
        </w:rPr>
        <w:t> </w:t>
      </w:r>
      <w:r>
        <w:rPr>
          <w:sz w:val="24"/>
        </w:rPr>
        <w:t>present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oil.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range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values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iodine</w:t>
      </w:r>
      <w:r>
        <w:rPr>
          <w:spacing w:val="17"/>
          <w:sz w:val="24"/>
        </w:rPr>
        <w:t> </w:t>
      </w:r>
      <w:r>
        <w:rPr>
          <w:sz w:val="24"/>
        </w:rPr>
        <w:t>16.</w:t>
      </w:r>
      <w:r>
        <w:rPr>
          <w:spacing w:val="25"/>
          <w:sz w:val="24"/>
        </w:rPr>
        <w:t> </w:t>
      </w:r>
      <w:r>
        <w:rPr>
          <w:sz w:val="24"/>
        </w:rPr>
        <w:t>89</w:t>
      </w:r>
      <w:r>
        <w:rPr>
          <w:spacing w:val="19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360" w:lineRule="auto" w:before="3"/>
        <w:ind w:left="1260" w:right="1263"/>
        <w:jc w:val="both"/>
      </w:pPr>
      <w:r>
        <w:rPr/>
        <w:t>22.92 mg/g indicated that the oils were non-drying oil and could be used in making alkyd resin,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paints,</w:t>
      </w:r>
      <w:r>
        <w:rPr>
          <w:spacing w:val="1"/>
        </w:rPr>
        <w:t> </w:t>
      </w:r>
      <w:r>
        <w:rPr/>
        <w:t>varnish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plasticizers.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soap</w:t>
      </w:r>
      <w:r>
        <w:rPr>
          <w:spacing w:val="60"/>
        </w:rPr>
        <w:t> </w:t>
      </w:r>
      <w:r>
        <w:rPr/>
        <w:t>making.</w:t>
      </w:r>
      <w:r>
        <w:rPr>
          <w:spacing w:val="1"/>
        </w:rPr>
        <w:t> </w:t>
      </w:r>
      <w:r>
        <w:rPr/>
        <w:t>Basically, it should be noted that oils with iodine value 80-100 are non drying oils, 100-200 are</w:t>
      </w:r>
      <w:r>
        <w:rPr>
          <w:spacing w:val="1"/>
        </w:rPr>
        <w:t> </w:t>
      </w:r>
      <w:r>
        <w:rPr/>
        <w:t>semi -drying oils, while above 180 are drying oils. The iodine value of wood samples recorded in</w:t>
      </w:r>
      <w:r>
        <w:rPr>
          <w:spacing w:val="1"/>
        </w:rPr>
        <w:t> </w:t>
      </w:r>
      <w:r>
        <w:rPr/>
        <w:t>this study is lower than that reported by Agwu, (2006) for </w:t>
      </w:r>
      <w:r>
        <w:rPr>
          <w:i/>
        </w:rPr>
        <w:t>Pachystella brevipes </w:t>
      </w:r>
      <w:r>
        <w:rPr/>
        <w:t>seeds and seed</w:t>
      </w:r>
      <w:r>
        <w:rPr>
          <w:spacing w:val="1"/>
        </w:rPr>
        <w:t> </w:t>
      </w:r>
      <w:r>
        <w:rPr/>
        <w:t>coat.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828" w:right="5831"/>
        <w:jc w:val="center"/>
      </w:pPr>
      <w:r>
        <w:rPr/>
        <w:t>244</w:t>
      </w:r>
    </w:p>
    <w:p>
      <w:pPr>
        <w:spacing w:after="0"/>
        <w:jc w:val="center"/>
        <w:sectPr>
          <w:footerReference w:type="default" r:id="rId118"/>
          <w:pgSz w:w="12240" w:h="15840"/>
          <w:pgMar w:footer="0" w:header="0" w:top="1360" w:bottom="28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69.509995pt;margin-top:76.599998pt;width:367.8pt;height:677.55pt;mso-position-horizontal-relative:page;mso-position-vertical-relative:page;z-index:15942656" coordorigin="3390,1532" coordsize="7356,13551">
            <v:shape style="position:absolute;left:6110;top:2512;width:4412;height:12341" type="#_x0000_t75" stroked="false">
              <v:imagedata r:id="rId120" o:title=""/>
            </v:shape>
            <v:shape style="position:absolute;left:3400;top:1542;width:7336;height:13531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41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Iodine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value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line="268" w:lineRule="auto" w:before="0"/>
                      <w:ind w:left="1092" w:right="4752" w:firstLine="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Brachystegla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soyouxi</w:t>
                    </w:r>
                  </w:p>
                  <w:p>
                    <w:pPr>
                      <w:spacing w:line="268" w:lineRule="auto" w:before="0"/>
                      <w:ind w:left="822" w:right="4751" w:firstLine="79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Garcinia </w:t>
                    </w:r>
                    <w:r>
                      <w:rPr>
                        <w:rFonts w:ascii="Calibri"/>
                        <w:sz w:val="18"/>
                      </w:rPr>
                      <w:t>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 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68" w:lineRule="auto" w:before="0"/>
                      <w:ind w:left="1196" w:right="4745" w:firstLine="39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 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diderrichii</w:t>
                    </w:r>
                  </w:p>
                  <w:p>
                    <w:pPr>
                      <w:spacing w:line="268" w:lineRule="auto" w:before="0"/>
                      <w:ind w:left="1162" w:right="4749" w:firstLine="96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68" w:lineRule="auto" w:before="0"/>
                      <w:ind w:left="861" w:right="4743" w:firstLine="149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Canarium schwanfurthi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68" w:lineRule="auto" w:before="0"/>
                      <w:ind w:left="913" w:right="4750" w:firstLine="115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68" w:lineRule="auto" w:before="0"/>
                      <w:ind w:left="2226" w:right="4750" w:firstLine="46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68" w:lineRule="auto" w:before="0"/>
                      <w:ind w:left="999" w:right="4752" w:firstLine="14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Mansonia </w:t>
                    </w:r>
                    <w:r>
                      <w:rPr>
                        <w:rFonts w:ascii="Calibri"/>
                        <w:sz w:val="18"/>
                      </w:rPr>
                      <w:t>Altissima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Isoberlina </w:t>
                    </w:r>
                    <w:r>
                      <w:rPr>
                        <w:rFonts w:ascii="Calibri"/>
                        <w:sz w:val="18"/>
                      </w:rPr>
                      <w:t>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congensis</w:t>
                    </w:r>
                  </w:p>
                  <w:p>
                    <w:pPr>
                      <w:spacing w:line="268" w:lineRule="auto" w:before="0"/>
                      <w:ind w:left="2298" w:right="4749" w:hanging="7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68" w:lineRule="auto" w:before="0"/>
                      <w:ind w:left="817" w:right="4751" w:firstLine="34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Nauclea popeguinii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Triplochiton </w:t>
                    </w:r>
                    <w:r>
                      <w:rPr>
                        <w:rFonts w:ascii="Calibri"/>
                        <w:sz w:val="18"/>
                      </w:rPr>
                      <w:t>scleroxylon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68" w:lineRule="auto" w:before="0"/>
                      <w:ind w:left="635" w:right="4746" w:firstLine="53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Irvingia gabonensis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 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68" w:lineRule="auto" w:before="0"/>
                      <w:ind w:left="851" w:right="4751" w:firstLine="59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Bombax</w: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68" w:lineRule="auto" w:before="0"/>
                      <w:ind w:left="732" w:right="4753" w:firstLine="90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2"/>
                        <w:sz w:val="18"/>
                      </w:rPr>
                      <w:t>Red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Anthodesta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klaineana</w:t>
                    </w:r>
                  </w:p>
                  <w:p>
                    <w:pPr>
                      <w:spacing w:line="268" w:lineRule="auto" w:before="0"/>
                      <w:ind w:left="1232" w:right="4749" w:hanging="10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Annoa </w:t>
                    </w:r>
                    <w:r>
                      <w:rPr>
                        <w:rFonts w:ascii="Calibri"/>
                        <w:sz w:val="18"/>
                      </w:rPr>
                      <w:t>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Manikara </w:t>
                    </w:r>
                    <w:r>
                      <w:rPr>
                        <w:rFonts w:ascii="Calibri"/>
                        <w:sz w:val="18"/>
                      </w:rPr>
                      <w:t>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 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19.185181pt;margin-top:108.339996pt;width:14.2pt;height:12.1pt;mso-position-horizontal-relative:page;mso-position-vertical-relative:page;z-index:159431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555206pt;margin-top:108.339996pt;width:14.2pt;height:12.1pt;mso-position-horizontal-relative:page;mso-position-vertical-relative:page;z-index:1594368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4519pt;margin-top:108.339996pt;width:14.2pt;height:12.1pt;mso-position-horizontal-relative:page;mso-position-vertical-relative:page;z-index:1594419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15186pt;margin-top:108.339996pt;width:14.2pt;height:12.1pt;mso-position-horizontal-relative:page;mso-position-vertical-relative:page;z-index:1594470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7052pt;margin-top:113.410004pt;width:14.2pt;height:7.05pt;mso-position-horizontal-relative:page;mso-position-vertical-relative:page;z-index:159452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075195pt;margin-top:113.410004pt;width:14.2pt;height:7.05pt;mso-position-horizontal-relative:page;mso-position-vertical-relative:page;z-index:159457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85199pt;margin-top:419.380005pt;width:14.2pt;height:32.5500pt;mso-position-horizontal-relative:page;mso-position-vertical-relative:page;z-index:1594624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44302pt;margin-top:71pt;width:15.3pt;height:207.6pt;mso-position-horizontal-relative:page;mso-position-vertical-relative:page;z-index:15946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4.28: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Iodine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value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9472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245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119"/>
          <w:pgSz w:w="12240" w:h="15840"/>
          <w:pgMar w:footer="0" w:header="0" w:top="1500" w:bottom="280" w:left="180" w:right="0"/>
        </w:sectPr>
      </w:pPr>
    </w:p>
    <w:p>
      <w:pPr>
        <w:pStyle w:val="Heading3"/>
        <w:tabs>
          <w:tab w:pos="2508" w:val="left" w:leader="none"/>
        </w:tabs>
        <w:spacing w:line="386" w:lineRule="auto" w:before="75"/>
        <w:ind w:right="653" w:hanging="27"/>
        <w:jc w:val="left"/>
      </w:pPr>
      <w:r>
        <w:rPr/>
        <w:pict>
          <v:shape style="position:absolute;margin-left:72.024002pt;margin-top:47.001102pt;width:506.25pt;height:612.8pt;mso-position-horizontal-relative:page;mso-position-vertical-relative:paragraph;z-index:15947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6"/>
                    <w:gridCol w:w="2901"/>
                    <w:gridCol w:w="1656"/>
                    <w:gridCol w:w="2300"/>
                    <w:gridCol w:w="2209"/>
                  </w:tblGrid>
                  <w:tr>
                    <w:trPr>
                      <w:trHeight w:val="506" w:hRule="atLeast"/>
                    </w:trPr>
                    <w:tc>
                      <w:tcPr>
                        <w:tcW w:w="105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Sample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Botanical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Names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%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Cellulose</w:t>
                        </w:r>
                      </w:p>
                    </w:tc>
                    <w:tc>
                      <w:tcPr>
                        <w:tcW w:w="230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Hemi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cellulose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lignin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10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Brachystegia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nigeria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6.66</w:t>
                        </w:r>
                      </w:p>
                    </w:tc>
                    <w:tc>
                      <w:tcPr>
                        <w:tcW w:w="230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33.8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116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116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Hamoa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klaineana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16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6.66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116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116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Pteracarpus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soyouxi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14.7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7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7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Garcinia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kola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7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7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72.2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4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Lophura lanceolata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4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4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30.2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4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70.5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7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7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Albizia zygia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7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36.7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7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14.2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7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7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Brachystegia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eurecomya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7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7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63.2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Ceitis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zenkeri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Cola gigantia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14.70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7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7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Naulea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diderrichii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7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7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7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13.8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Anacardum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occidentele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25.6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Irvingia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gabanonesis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90.9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7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7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Aibizia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ferruginea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7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7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70.5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Azadirachta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indica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17.6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4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Canarium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schwafurihii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4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4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4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11.6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Hevea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brasiliensis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30.5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Bacteria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fistulusa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35.4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80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80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Tetraplura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terapera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80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80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80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47.6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Pyenanthus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angolensis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Dialum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guineese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66.3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4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Delonix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regia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4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4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4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29.8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Newboudia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laevis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Mansonia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altissima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85.3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Isoberlina</w:t>
                        </w:r>
                        <w:r>
                          <w:rPr>
                            <w:i/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tomensosa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12.17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Alstonia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congensis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83.3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24.3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Ficus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elastic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65.2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before="65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before="65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Anogeissus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eiocapus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65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40.0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before="6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before="65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056" w:type="dxa"/>
                      </w:tcPr>
                      <w:p>
                        <w:pPr>
                          <w:pStyle w:val="TableParagraph"/>
                          <w:spacing w:line="256" w:lineRule="exact" w:before="73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901" w:type="dxa"/>
                      </w:tcPr>
                      <w:p>
                        <w:pPr>
                          <w:pStyle w:val="TableParagraph"/>
                          <w:spacing w:line="256" w:lineRule="exact" w:before="73"/>
                          <w:ind w:left="29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Naulea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popeguinii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line="256" w:lineRule="exact" w:before="73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36.7</w:t>
                        </w:r>
                      </w:p>
                    </w:tc>
                    <w:tc>
                      <w:tcPr>
                        <w:tcW w:w="2300" w:type="dxa"/>
                      </w:tcPr>
                      <w:p>
                        <w:pPr>
                          <w:pStyle w:val="TableParagraph"/>
                          <w:spacing w:line="256" w:lineRule="exact" w:before="73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20.5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spacing w:line="256" w:lineRule="exact"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The Cellulose and Lignin contents of the wood samples are shown in table 4.9 and Figures 4.29-4.31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4.9</w:t>
        <w:tab/>
        <w:t>Cellulose,</w:t>
      </w:r>
      <w:r>
        <w:rPr>
          <w:spacing w:val="-4"/>
        </w:rPr>
        <w:t> </w:t>
      </w:r>
      <w:r>
        <w:rPr/>
        <w:t>Hemi</w:t>
      </w:r>
      <w:r>
        <w:rPr>
          <w:spacing w:val="2"/>
        </w:rPr>
        <w:t> </w:t>
      </w:r>
      <w:r>
        <w:rPr/>
        <w:t>cellulose and Lignin</w:t>
      </w:r>
      <w:r>
        <w:rPr>
          <w:spacing w:val="1"/>
        </w:rPr>
        <w:t> </w:t>
      </w:r>
      <w:r>
        <w:rPr/>
        <w:t>contents</w:t>
      </w:r>
    </w:p>
    <w:p>
      <w:pPr>
        <w:spacing w:after="0" w:line="386" w:lineRule="auto"/>
        <w:jc w:val="left"/>
        <w:sectPr>
          <w:footerReference w:type="default" r:id="rId121"/>
          <w:pgSz w:w="12240" w:h="15840"/>
          <w:pgMar w:footer="1068" w:header="0" w:top="740" w:bottom="1260" w:left="180" w:right="0"/>
          <w:pgNumType w:start="246"/>
        </w:sectPr>
      </w:pPr>
    </w:p>
    <w:p>
      <w:pPr>
        <w:tabs>
          <w:tab w:pos="2508" w:val="left" w:leader="none"/>
        </w:tabs>
        <w:spacing w:before="79"/>
        <w:ind w:left="1260" w:right="0" w:firstLine="0"/>
        <w:jc w:val="left"/>
        <w:rPr>
          <w:b/>
          <w:sz w:val="24"/>
        </w:rPr>
      </w:pPr>
      <w:r>
        <w:rPr/>
        <w:pict>
          <v:shape style="position:absolute;margin-left:72.024002pt;margin-top:24.629118pt;width:506.25pt;height:.75pt;mso-position-horizontal-relative:page;mso-position-vertical-relative:paragraph;z-index:-15508992;mso-wrap-distance-left:0;mso-wrap-distance-right:0" coordorigin="1440,493" coordsize="10125,15" path="m5588,493l2765,493,2751,493,2751,493,1440,493,1440,507,2751,507,2751,507,2765,507,5588,507,5588,493xm9491,493l7288,493,7273,493,7273,493,5603,493,5588,493,5588,507,5603,507,7273,507,7273,507,7288,507,9491,507,9491,493xm9506,493l9492,493,9492,507,9506,507,9506,493xm11565,493l9506,493,9506,507,11565,507,11565,493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</w:t>
        <w:tab/>
        <w:t>Cellulose,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Hemi cellulose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Lignin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continued.</w:t>
      </w:r>
    </w:p>
    <w:p>
      <w:pPr>
        <w:pStyle w:val="BodyText"/>
        <w:tabs>
          <w:tab w:pos="2611" w:val="left" w:leader="none"/>
          <w:tab w:pos="5448" w:val="left" w:leader="none"/>
          <w:tab w:pos="7134" w:val="left" w:leader="none"/>
          <w:tab w:pos="9352" w:val="left" w:leader="none"/>
        </w:tabs>
        <w:ind w:left="1301"/>
      </w:pPr>
      <w:r>
        <w:rPr/>
        <w:t>Sample</w:t>
        <w:tab/>
        <w:t>Botanical</w:t>
      </w:r>
      <w:r>
        <w:rPr>
          <w:spacing w:val="-1"/>
        </w:rPr>
        <w:t> </w:t>
      </w:r>
      <w:r>
        <w:rPr/>
        <w:t>Names</w:t>
        <w:tab/>
      </w:r>
      <w:r>
        <w:rPr>
          <w:i/>
        </w:rPr>
        <w:t>%</w:t>
      </w:r>
      <w:r>
        <w:rPr>
          <w:i/>
          <w:spacing w:val="-2"/>
        </w:rPr>
        <w:t> </w:t>
      </w:r>
      <w:r>
        <w:rPr/>
        <w:t>Cellulose</w:t>
        <w:tab/>
        <w:t>Hemi</w:t>
      </w:r>
      <w:r>
        <w:rPr>
          <w:spacing w:val="-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(%)</w:t>
        <w:tab/>
        <w:t>%</w:t>
      </w:r>
      <w:r>
        <w:rPr>
          <w:spacing w:val="-2"/>
        </w:rPr>
        <w:t> </w:t>
      </w:r>
      <w:r>
        <w:rPr/>
        <w:t>lignin</w:t>
      </w: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71.304001pt;margin-top:10.071139pt;width:506.956024pt;height:.72pt;mso-position-horizontal-relative:page;mso-position-vertical-relative:paragraph;z-index:-15508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7"/>
        <w:gridCol w:w="1470"/>
        <w:gridCol w:w="1864"/>
        <w:gridCol w:w="1285"/>
      </w:tblGrid>
      <w:tr>
        <w:trPr>
          <w:trHeight w:val="311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line="244" w:lineRule="exact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29</w:t>
              <w:tab/>
            </w:r>
            <w:r>
              <w:rPr>
                <w:i/>
                <w:sz w:val="22"/>
              </w:rPr>
              <w:t>Vitex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doniana</w:t>
            </w:r>
          </w:p>
        </w:tc>
        <w:tc>
          <w:tcPr>
            <w:tcW w:w="1470" w:type="dxa"/>
          </w:tcPr>
          <w:p>
            <w:pPr>
              <w:pStyle w:val="TableParagraph"/>
              <w:spacing w:line="244" w:lineRule="exact"/>
              <w:ind w:left="345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864" w:type="dxa"/>
          </w:tcPr>
          <w:p>
            <w:pPr>
              <w:pStyle w:val="TableParagraph"/>
              <w:spacing w:line="244" w:lineRule="exact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27.0</w:t>
            </w:r>
          </w:p>
        </w:tc>
        <w:tc>
          <w:tcPr>
            <w:tcW w:w="1285" w:type="dxa"/>
          </w:tcPr>
          <w:p>
            <w:pPr>
              <w:pStyle w:val="TableParagraph"/>
              <w:spacing w:line="244" w:lineRule="exact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42.0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30</w:t>
              <w:tab/>
            </w:r>
            <w:r>
              <w:rPr>
                <w:i/>
                <w:sz w:val="22"/>
              </w:rPr>
              <w:t>Triplochiton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scleroxylon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31</w:t>
              <w:tab/>
            </w:r>
            <w:r>
              <w:rPr>
                <w:i/>
                <w:sz w:val="22"/>
              </w:rPr>
              <w:t>Khaya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senegalensis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23.6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59.8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32</w:t>
              <w:tab/>
            </w:r>
            <w:r>
              <w:rPr>
                <w:i/>
                <w:sz w:val="22"/>
              </w:rPr>
              <w:t>Tectona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grandis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73.3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33.5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26.6</w:t>
            </w:r>
          </w:p>
        </w:tc>
      </w:tr>
      <w:tr>
        <w:trPr>
          <w:trHeight w:val="380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33</w:t>
              <w:tab/>
            </w:r>
            <w:r>
              <w:rPr>
                <w:i/>
                <w:sz w:val="22"/>
              </w:rPr>
              <w:t>Irvingia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grandifolio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24.0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</w:tr>
      <w:tr>
        <w:trPr>
          <w:trHeight w:val="380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60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34</w:t>
              <w:tab/>
            </w:r>
            <w:r>
              <w:rPr>
                <w:i/>
                <w:sz w:val="22"/>
              </w:rPr>
              <w:t>Terminatlia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superba</w:t>
            </w:r>
          </w:p>
        </w:tc>
        <w:tc>
          <w:tcPr>
            <w:tcW w:w="1470" w:type="dxa"/>
          </w:tcPr>
          <w:p>
            <w:pPr>
              <w:pStyle w:val="TableParagraph"/>
              <w:spacing w:before="60"/>
              <w:ind w:left="345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60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60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39.8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35</w:t>
              <w:tab/>
            </w:r>
            <w:r>
              <w:rPr>
                <w:i/>
                <w:sz w:val="22"/>
              </w:rPr>
              <w:t>Baphia nitida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90.9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36</w:t>
              <w:tab/>
            </w:r>
            <w:r>
              <w:rPr>
                <w:i/>
                <w:sz w:val="22"/>
              </w:rPr>
              <w:t>Gmelina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arborea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37</w:t>
              <w:tab/>
            </w:r>
            <w:r>
              <w:rPr>
                <w:i/>
                <w:sz w:val="22"/>
              </w:rPr>
              <w:t>Lonchocarpus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griffonianus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28.0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48.6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38</w:t>
              <w:tab/>
            </w:r>
            <w:r>
              <w:rPr>
                <w:i/>
                <w:sz w:val="22"/>
              </w:rPr>
              <w:t>Ceiba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petandra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41.6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39</w:t>
              <w:tab/>
            </w:r>
            <w:r>
              <w:rPr>
                <w:i/>
                <w:sz w:val="22"/>
              </w:rPr>
              <w:t>Bombax buonopozense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31.0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23.17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40</w:t>
              <w:tab/>
            </w:r>
            <w:r>
              <w:rPr>
                <w:i/>
                <w:sz w:val="22"/>
              </w:rPr>
              <w:t>Mangifera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indica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32.0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16.6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41</w:t>
              <w:tab/>
            </w:r>
            <w:r>
              <w:rPr>
                <w:i/>
                <w:sz w:val="22"/>
              </w:rPr>
              <w:t>Xylopia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aethiopica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28.0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22.0</w:t>
            </w:r>
          </w:p>
        </w:tc>
      </w:tr>
      <w:tr>
        <w:trPr>
          <w:trHeight w:val="380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42</w:t>
              <w:tab/>
            </w:r>
            <w:r>
              <w:rPr>
                <w:i/>
                <w:sz w:val="22"/>
              </w:rPr>
              <w:t>Khaya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ivorensis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11.76</w:t>
            </w:r>
          </w:p>
        </w:tc>
      </w:tr>
      <w:tr>
        <w:trPr>
          <w:trHeight w:val="380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60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43</w:t>
              <w:tab/>
            </w:r>
            <w:r>
              <w:rPr>
                <w:i/>
                <w:sz w:val="22"/>
              </w:rPr>
              <w:t>Oncoba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spinose</w:t>
            </w:r>
          </w:p>
        </w:tc>
        <w:tc>
          <w:tcPr>
            <w:tcW w:w="1470" w:type="dxa"/>
          </w:tcPr>
          <w:p>
            <w:pPr>
              <w:pStyle w:val="TableParagraph"/>
              <w:spacing w:before="60"/>
              <w:ind w:left="345"/>
              <w:rPr>
                <w:sz w:val="22"/>
              </w:rPr>
            </w:pPr>
            <w:r>
              <w:rPr>
                <w:sz w:val="22"/>
              </w:rPr>
              <w:t>63.3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60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21.8</w:t>
            </w:r>
          </w:p>
        </w:tc>
        <w:tc>
          <w:tcPr>
            <w:tcW w:w="1285" w:type="dxa"/>
          </w:tcPr>
          <w:p>
            <w:pPr>
              <w:pStyle w:val="TableParagraph"/>
              <w:spacing w:before="60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14.20</w:t>
            </w:r>
          </w:p>
        </w:tc>
      </w:tr>
      <w:tr>
        <w:trPr>
          <w:trHeight w:val="568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44</w:t>
              <w:tab/>
            </w:r>
            <w:r>
              <w:rPr>
                <w:i/>
                <w:sz w:val="22"/>
              </w:rPr>
              <w:t>Anlhodesta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dejenalensis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26.0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23.0</w:t>
            </w:r>
          </w:p>
        </w:tc>
      </w:tr>
      <w:tr>
        <w:trPr>
          <w:trHeight w:val="568" w:hRule="atLeast"/>
        </w:trPr>
        <w:tc>
          <w:tcPr>
            <w:tcW w:w="3497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tabs>
                <w:tab w:pos="760" w:val="left" w:leader="none"/>
              </w:tabs>
              <w:spacing w:before="1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45</w:t>
              <w:tab/>
            </w:r>
            <w:r>
              <w:rPr>
                <w:i/>
                <w:sz w:val="22"/>
              </w:rPr>
              <w:t>Chlorophora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excelsa</w:t>
            </w:r>
          </w:p>
        </w:tc>
        <w:tc>
          <w:tcPr>
            <w:tcW w:w="147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345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46</w:t>
              <w:tab/>
            </w:r>
            <w:r>
              <w:rPr>
                <w:i/>
                <w:sz w:val="22"/>
              </w:rPr>
              <w:t>Garania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gnetrides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66.6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17.6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47</w:t>
              <w:tab/>
            </w:r>
            <w:r>
              <w:rPr>
                <w:i/>
                <w:sz w:val="22"/>
              </w:rPr>
              <w:t>Annoa senegalensis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93.3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5.63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48</w:t>
              <w:tab/>
            </w:r>
            <w:r>
              <w:rPr>
                <w:i/>
                <w:sz w:val="22"/>
              </w:rPr>
              <w:t>Manikara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obovata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63.3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26.0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12.17</w:t>
            </w:r>
          </w:p>
        </w:tc>
      </w:tr>
      <w:tr>
        <w:trPr>
          <w:trHeight w:val="379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49</w:t>
              <w:tab/>
            </w:r>
            <w:r>
              <w:rPr>
                <w:i/>
                <w:sz w:val="22"/>
              </w:rPr>
              <w:t>Naulea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diderichii</w:t>
            </w:r>
          </w:p>
        </w:tc>
        <w:tc>
          <w:tcPr>
            <w:tcW w:w="1470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66.6</w:t>
            </w:r>
          </w:p>
        </w:tc>
        <w:tc>
          <w:tcPr>
            <w:tcW w:w="1864" w:type="dxa"/>
          </w:tcPr>
          <w:p>
            <w:pPr>
              <w:pStyle w:val="TableParagraph"/>
              <w:spacing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21.0</w:t>
            </w:r>
          </w:p>
        </w:tc>
        <w:tc>
          <w:tcPr>
            <w:tcW w:w="1285" w:type="dxa"/>
          </w:tcPr>
          <w:p>
            <w:pPr>
              <w:pStyle w:val="TableParagraph"/>
              <w:spacing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</w:tr>
      <w:tr>
        <w:trPr>
          <w:trHeight w:val="311" w:hRule="atLeast"/>
        </w:trPr>
        <w:tc>
          <w:tcPr>
            <w:tcW w:w="3497" w:type="dxa"/>
          </w:tcPr>
          <w:p>
            <w:pPr>
              <w:pStyle w:val="TableParagraph"/>
              <w:tabs>
                <w:tab w:pos="760" w:val="left" w:leader="none"/>
              </w:tabs>
              <w:spacing w:line="233" w:lineRule="exact" w:before="58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50</w:t>
              <w:tab/>
            </w:r>
            <w:r>
              <w:rPr>
                <w:i/>
                <w:sz w:val="22"/>
              </w:rPr>
              <w:t>Daniella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oliveri</w:t>
            </w:r>
          </w:p>
        </w:tc>
        <w:tc>
          <w:tcPr>
            <w:tcW w:w="1470" w:type="dxa"/>
          </w:tcPr>
          <w:p>
            <w:pPr>
              <w:pStyle w:val="TableParagraph"/>
              <w:spacing w:line="233" w:lineRule="exact" w:before="58"/>
              <w:ind w:left="345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864" w:type="dxa"/>
          </w:tcPr>
          <w:p>
            <w:pPr>
              <w:pStyle w:val="TableParagraph"/>
              <w:spacing w:line="233" w:lineRule="exact" w:before="58"/>
              <w:ind w:right="734"/>
              <w:jc w:val="right"/>
              <w:rPr>
                <w:sz w:val="22"/>
              </w:rPr>
            </w:pPr>
            <w:r>
              <w:rPr>
                <w:sz w:val="22"/>
              </w:rPr>
              <w:t>32.0</w:t>
            </w:r>
          </w:p>
        </w:tc>
        <w:tc>
          <w:tcPr>
            <w:tcW w:w="1285" w:type="dxa"/>
          </w:tcPr>
          <w:p>
            <w:pPr>
              <w:pStyle w:val="TableParagraph"/>
              <w:spacing w:line="233" w:lineRule="exact" w:before="58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39.8</w:t>
            </w:r>
          </w:p>
        </w:tc>
      </w:tr>
    </w:tbl>
    <w:p>
      <w:pPr>
        <w:pStyle w:val="BodyText"/>
        <w:tabs>
          <w:tab w:pos="4572" w:val="left" w:leader="none"/>
          <w:tab w:pos="6853" w:val="left" w:leader="none"/>
          <w:tab w:pos="10453" w:val="right" w:leader="none"/>
        </w:tabs>
        <w:spacing w:before="141"/>
        <w:ind w:left="1260"/>
      </w:pPr>
      <w:r>
        <w:rPr/>
        <w:t>%</w:t>
      </w:r>
      <w:r>
        <w:rPr>
          <w:spacing w:val="-2"/>
        </w:rPr>
        <w:t> </w:t>
      </w:r>
      <w:r>
        <w:rPr/>
        <w:t>detected</w:t>
        <w:tab/>
        <w:t>100</w:t>
        <w:tab/>
        <w:t>100</w:t>
        <w:tab/>
        <w:t>100</w:t>
      </w:r>
    </w:p>
    <w:p>
      <w:pPr>
        <w:spacing w:after="0"/>
        <w:sectPr>
          <w:pgSz w:w="12240" w:h="15840"/>
          <w:pgMar w:header="0" w:footer="1068" w:top="1180" w:bottom="1260" w:left="180" w:right="0"/>
        </w:sectPr>
      </w:pPr>
    </w:p>
    <w:p>
      <w:pPr>
        <w:tabs>
          <w:tab w:pos="4572" w:val="left" w:leader="none"/>
        </w:tabs>
        <w:spacing w:before="144"/>
        <w:ind w:left="1260" w:right="0" w:firstLine="0"/>
        <w:jc w:val="both"/>
        <w:rPr>
          <w:i/>
          <w:sz w:val="24"/>
        </w:rPr>
      </w:pPr>
      <w:r>
        <w:rPr>
          <w:sz w:val="24"/>
        </w:rPr>
        <w:t>Range</w:t>
        <w:tab/>
      </w:r>
      <w:r>
        <w:rPr>
          <w:i/>
          <w:sz w:val="24"/>
        </w:rPr>
        <w:t>0.53-</w:t>
      </w:r>
    </w:p>
    <w:p>
      <w:pPr>
        <w:spacing w:line="276" w:lineRule="auto" w:before="44"/>
        <w:ind w:left="4573" w:right="0" w:firstLine="0"/>
        <w:jc w:val="both"/>
        <w:rPr>
          <w:sz w:val="24"/>
        </w:rPr>
      </w:pPr>
      <w:r>
        <w:rPr>
          <w:i/>
          <w:spacing w:val="-2"/>
          <w:sz w:val="24"/>
        </w:rPr>
        <w:t>133.3(Teracarpus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soyouxi</w:t>
      </w:r>
      <w:r>
        <w:rPr>
          <w:sz w:val="24"/>
        </w:rPr>
        <w:t>, </w:t>
      </w:r>
      <w:r>
        <w:rPr>
          <w:i/>
          <w:sz w:val="24"/>
        </w:rPr>
        <w:t>Barteria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fistulosa</w:t>
      </w:r>
      <w:r>
        <w:rPr>
          <w:sz w:val="24"/>
        </w:rPr>
        <w:t>)</w:t>
      </w:r>
    </w:p>
    <w:p>
      <w:pPr>
        <w:pStyle w:val="BodyText"/>
        <w:spacing w:before="144"/>
        <w:ind w:left="538"/>
      </w:pPr>
      <w:r>
        <w:rPr/>
        <w:br w:type="column"/>
      </w:r>
      <w:r>
        <w:rPr/>
        <w:t>20.00-37.00(</w:t>
      </w:r>
    </w:p>
    <w:p>
      <w:pPr>
        <w:spacing w:line="276" w:lineRule="auto" w:before="44"/>
        <w:ind w:left="538" w:right="33" w:firstLine="0"/>
        <w:jc w:val="left"/>
        <w:rPr>
          <w:sz w:val="24"/>
        </w:rPr>
      </w:pPr>
      <w:r>
        <w:rPr>
          <w:i/>
          <w:sz w:val="24"/>
        </w:rPr>
        <w:t>Pteracarpus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soyouxi</w:t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i/>
          <w:sz w:val="24"/>
        </w:rPr>
        <w:t>Albizia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ferruginea</w:t>
      </w:r>
      <w:r>
        <w:rPr>
          <w:sz w:val="24"/>
        </w:rPr>
        <w:t>)</w:t>
      </w:r>
    </w:p>
    <w:p>
      <w:pPr>
        <w:pStyle w:val="BodyText"/>
        <w:spacing w:before="144"/>
        <w:ind w:left="1260"/>
      </w:pPr>
      <w:r>
        <w:rPr/>
        <w:br w:type="column"/>
      </w:r>
      <w:r>
        <w:rPr/>
        <w:t>5.6-99.4</w:t>
      </w:r>
    </w:p>
    <w:p>
      <w:pPr>
        <w:spacing w:line="276" w:lineRule="auto" w:before="44"/>
        <w:ind w:left="1260" w:right="915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Pyenanthus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angolensis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Ceitis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zenkeri</w:t>
      </w:r>
      <w:r>
        <w:rPr>
          <w:sz w:val="24"/>
        </w:rPr>
        <w:t>)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2240" w:h="15840"/>
          <w:pgMar w:top="1360" w:bottom="1100" w:left="180" w:right="0"/>
          <w:cols w:num="3" w:equalWidth="0">
            <w:col w:w="6275" w:space="40"/>
            <w:col w:w="2111" w:space="59"/>
            <w:col w:w="35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" w:lineRule="exact"/>
        <w:ind w:left="1075"/>
        <w:rPr>
          <w:sz w:val="2"/>
        </w:rPr>
      </w:pPr>
      <w:r>
        <w:rPr>
          <w:sz w:val="2"/>
        </w:rPr>
        <w:pict>
          <v:group style="width:514pt;height:.75pt;mso-position-horizontal-relative:char;mso-position-vertical-relative:line" coordorigin="0,0" coordsize="10280,15">
            <v:line style="position:absolute" from="0,7" to="10280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1100" w:left="180" w:right="0"/>
        </w:sectPr>
      </w:pPr>
    </w:p>
    <w:p>
      <w:pPr>
        <w:pStyle w:val="Heading3"/>
        <w:spacing w:before="68"/>
        <w:jc w:val="left"/>
      </w:pPr>
      <w:r>
        <w:rPr/>
        <w:t>Table</w:t>
      </w:r>
      <w:r>
        <w:rPr>
          <w:spacing w:val="-1"/>
        </w:rPr>
        <w:t> </w:t>
      </w:r>
      <w:r>
        <w:rPr/>
        <w:t>4</w:t>
      </w:r>
      <w:r>
        <w:rPr>
          <w:b w:val="0"/>
        </w:rPr>
        <w:t>.</w:t>
      </w:r>
      <w:r>
        <w:rPr/>
        <w:t>9b</w:t>
      </w:r>
    </w:p>
    <w:p>
      <w:pPr>
        <w:pStyle w:val="BodyText"/>
        <w:spacing w:after="8"/>
        <w:ind w:left="1260"/>
      </w:pP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polymeric</w:t>
      </w:r>
      <w:r>
        <w:rPr>
          <w:spacing w:val="-1"/>
        </w:rPr>
        <w:t> </w:t>
      </w:r>
      <w:r>
        <w:rPr/>
        <w:t>contents</w:t>
      </w: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5"/>
        <w:gridCol w:w="1352"/>
        <w:gridCol w:w="2521"/>
        <w:gridCol w:w="682"/>
      </w:tblGrid>
      <w:tr>
        <w:trPr>
          <w:trHeight w:val="506" w:hRule="atLeast"/>
        </w:trPr>
        <w:tc>
          <w:tcPr>
            <w:tcW w:w="47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Compared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cellulose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contents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Mean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difference</w:t>
            </w:r>
          </w:p>
        </w:tc>
        <w:tc>
          <w:tcPr>
            <w:tcW w:w="252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Leader</w:t>
            </w:r>
          </w:p>
        </w:tc>
        <w:tc>
          <w:tcPr>
            <w:tcW w:w="68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Rank</w:t>
            </w:r>
          </w:p>
        </w:tc>
      </w:tr>
      <w:tr>
        <w:trPr>
          <w:trHeight w:val="505" w:hRule="atLeast"/>
        </w:trPr>
        <w:tc>
          <w:tcPr>
            <w:tcW w:w="47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Cellulose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Hemicellulose</w:t>
            </w:r>
          </w:p>
          <w:p>
            <w:pPr>
              <w:pStyle w:val="TableParagraph"/>
              <w:tabs>
                <w:tab w:pos="1098" w:val="left" w:leader="none"/>
              </w:tabs>
              <w:spacing w:line="238" w:lineRule="exact" w:before="1"/>
              <w:ind w:left="439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Lignin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20.4309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9.8376</w:t>
            </w:r>
          </w:p>
        </w:tc>
        <w:tc>
          <w:tcPr>
            <w:tcW w:w="252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Cellulose</w:t>
            </w:r>
          </w:p>
        </w:tc>
        <w:tc>
          <w:tcPr>
            <w:tcW w:w="68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05" w:hRule="atLeast"/>
        </w:trPr>
        <w:tc>
          <w:tcPr>
            <w:tcW w:w="47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Hemicellulose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  <w:p>
            <w:pPr>
              <w:pStyle w:val="TableParagraph"/>
              <w:tabs>
                <w:tab w:pos="1485" w:val="left" w:leader="none"/>
              </w:tabs>
              <w:spacing w:line="238" w:lineRule="exact" w:before="1"/>
              <w:ind w:left="825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Lignin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-20.4309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-10.5933</w:t>
            </w:r>
          </w:p>
        </w:tc>
        <w:tc>
          <w:tcPr>
            <w:tcW w:w="252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Lignin</w:t>
            </w:r>
          </w:p>
        </w:tc>
        <w:tc>
          <w:tcPr>
            <w:tcW w:w="68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6" w:hRule="atLeast"/>
        </w:trPr>
        <w:tc>
          <w:tcPr>
            <w:tcW w:w="4765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Lignin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vs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Cellulose</w:t>
            </w:r>
          </w:p>
          <w:p>
            <w:pPr>
              <w:pStyle w:val="TableParagraph"/>
              <w:tabs>
                <w:tab w:pos="880" w:val="left" w:leader="none"/>
              </w:tabs>
              <w:spacing w:line="240" w:lineRule="exact"/>
              <w:ind w:left="218"/>
              <w:rPr>
                <w:sz w:val="22"/>
              </w:rPr>
            </w:pPr>
            <w:r>
              <w:rPr>
                <w:sz w:val="22"/>
              </w:rPr>
              <w:t>,,</w:t>
              <w:tab/>
              <w:t>,,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Hemicellulose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-9.8376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10.5933</w:t>
            </w:r>
          </w:p>
        </w:tc>
        <w:tc>
          <w:tcPr>
            <w:tcW w:w="252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Cellulose</w:t>
            </w:r>
          </w:p>
        </w:tc>
        <w:tc>
          <w:tcPr>
            <w:tcW w:w="68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1260" w:right="1622"/>
        <w:jc w:val="both"/>
      </w:pPr>
      <w:r>
        <w:rPr/>
        <w:t>The anova result showed that the polymeric content is significant (p&lt;0.05) and the summary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comparisons showed that lignin 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most significant.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</w:pPr>
      <w:r>
        <w:rPr/>
        <w:t>4.18  </w:t>
      </w:r>
      <w:r>
        <w:rPr>
          <w:spacing w:val="55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360" w:lineRule="auto" w:before="132"/>
        <w:ind w:left="1260" w:right="1617"/>
        <w:jc w:val="both"/>
      </w:pPr>
      <w:r>
        <w:rPr/>
        <w:t>From the percentage cellulose content of the fifty Nigerian timbers in Table 4.9 and Figure</w:t>
      </w:r>
      <w:r>
        <w:rPr>
          <w:spacing w:val="1"/>
        </w:rPr>
        <w:t> </w:t>
      </w:r>
      <w:r>
        <w:rPr/>
        <w:t>4.29, it was observed that the cellulose content of the woods ranged between 0.53-133.3% with</w:t>
      </w:r>
      <w:r>
        <w:rPr>
          <w:spacing w:val="-57"/>
        </w:rPr>
        <w:t> </w:t>
      </w:r>
      <w:r>
        <w:rPr/>
        <w:t>wood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17(</w:t>
      </w:r>
      <w:r>
        <w:rPr>
          <w:i/>
        </w:rPr>
        <w:t>barteria</w:t>
      </w:r>
      <w:r>
        <w:rPr>
          <w:i/>
          <w:spacing w:val="1"/>
        </w:rPr>
        <w:t> </w:t>
      </w:r>
      <w:r>
        <w:rPr>
          <w:i/>
        </w:rPr>
        <w:t>fistulosa)</w:t>
      </w:r>
      <w:r>
        <w:rPr>
          <w:i/>
          <w:spacing w:val="1"/>
        </w:rPr>
        <w:t> </w:t>
      </w:r>
      <w:r>
        <w:rPr/>
        <w:t>11(</w:t>
      </w:r>
      <w:r>
        <w:rPr>
          <w:i/>
        </w:rPr>
        <w:t>Anacardium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93.3%)</w:t>
      </w:r>
      <w:r>
        <w:rPr>
          <w:spacing w:val="1"/>
        </w:rPr>
        <w:t> </w:t>
      </w:r>
      <w:r>
        <w:rPr/>
        <w:t>12(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</w:t>
      </w:r>
      <w:r>
        <w:rPr>
          <w:i/>
          <w:spacing w:val="46"/>
        </w:rPr>
        <w:t> </w:t>
      </w:r>
      <w:r>
        <w:rPr/>
        <w:t>93.3%),</w:t>
      </w:r>
      <w:r>
        <w:rPr>
          <w:spacing w:val="46"/>
        </w:rPr>
        <w:t> </w:t>
      </w:r>
      <w:r>
        <w:rPr/>
        <w:t>47</w:t>
      </w:r>
      <w:r>
        <w:rPr>
          <w:spacing w:val="46"/>
        </w:rPr>
        <w:t> </w:t>
      </w:r>
      <w:r>
        <w:rPr/>
        <w:t>(Annoa</w:t>
      </w:r>
      <w:r>
        <w:rPr>
          <w:spacing w:val="45"/>
        </w:rPr>
        <w:t> </w:t>
      </w:r>
      <w:r>
        <w:rPr/>
        <w:t>Senegalensis</w:t>
      </w:r>
      <w:r>
        <w:rPr>
          <w:spacing w:val="47"/>
        </w:rPr>
        <w:t> </w:t>
      </w:r>
      <w:r>
        <w:rPr/>
        <w:t>93</w:t>
      </w:r>
      <w:r>
        <w:rPr>
          <w:spacing w:val="45"/>
        </w:rPr>
        <w:t> </w:t>
      </w:r>
      <w:r>
        <w:rPr/>
        <w:t>3%),</w:t>
      </w:r>
      <w:r>
        <w:rPr>
          <w:spacing w:val="48"/>
        </w:rPr>
        <w:t> </w:t>
      </w:r>
      <w:r>
        <w:rPr/>
        <w:t>having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highest</w:t>
      </w:r>
      <w:r>
        <w:rPr>
          <w:spacing w:val="47"/>
        </w:rPr>
        <w:t> </w:t>
      </w:r>
      <w:r>
        <w:rPr/>
        <w:t>cellulose</w:t>
      </w:r>
      <w:r>
        <w:rPr>
          <w:spacing w:val="46"/>
        </w:rPr>
        <w:t> </w:t>
      </w:r>
      <w:r>
        <w:rPr/>
        <w:t>content,</w:t>
      </w:r>
    </w:p>
    <w:p>
      <w:pPr>
        <w:spacing w:before="0"/>
        <w:ind w:left="1260" w:right="0" w:firstLine="0"/>
        <w:jc w:val="both"/>
        <w:rPr>
          <w:sz w:val="24"/>
        </w:rPr>
      </w:pPr>
      <w:r>
        <w:rPr>
          <w:sz w:val="24"/>
        </w:rPr>
        <w:t>followed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Hevea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brasiliensis</w:t>
      </w:r>
      <w:r>
        <w:rPr>
          <w:i/>
          <w:spacing w:val="-1"/>
          <w:sz w:val="24"/>
        </w:rPr>
        <w:t> </w:t>
      </w:r>
      <w:r>
        <w:rPr>
          <w:sz w:val="24"/>
        </w:rPr>
        <w:t>83.3%),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i/>
          <w:sz w:val="24"/>
        </w:rPr>
        <w:t>(Alstonia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congensis </w:t>
      </w:r>
      <w:r>
        <w:rPr>
          <w:sz w:val="24"/>
        </w:rPr>
        <w:t>83.3%)</w:t>
      </w:r>
      <w:r>
        <w:rPr>
          <w:spacing w:val="-3"/>
          <w:sz w:val="24"/>
        </w:rPr>
        <w:t> </w:t>
      </w: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(Tectona</w:t>
      </w:r>
      <w:r>
        <w:rPr>
          <w:spacing w:val="3"/>
          <w:sz w:val="24"/>
        </w:rPr>
        <w:t> </w:t>
      </w:r>
      <w:r>
        <w:rPr>
          <w:sz w:val="24"/>
        </w:rPr>
        <w:t>grandis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sz w:val="24"/>
        </w:rPr>
        <w:t>73.3%),</w:t>
      </w:r>
      <w:r>
        <w:rPr>
          <w:spacing w:val="76"/>
          <w:sz w:val="24"/>
        </w:rPr>
        <w:t> </w:t>
      </w:r>
      <w:r>
        <w:rPr>
          <w:sz w:val="24"/>
        </w:rPr>
        <w:t>7</w:t>
      </w:r>
      <w:r>
        <w:rPr>
          <w:spacing w:val="77"/>
          <w:sz w:val="24"/>
        </w:rPr>
        <w:t> </w:t>
      </w:r>
      <w:r>
        <w:rPr>
          <w:sz w:val="24"/>
        </w:rPr>
        <w:t>(Brachystigia</w:t>
      </w:r>
      <w:r>
        <w:rPr>
          <w:spacing w:val="79"/>
          <w:sz w:val="24"/>
        </w:rPr>
        <w:t> </w:t>
      </w:r>
      <w:r>
        <w:rPr>
          <w:sz w:val="24"/>
        </w:rPr>
        <w:t>eurecomya</w:t>
      </w:r>
      <w:r>
        <w:rPr>
          <w:spacing w:val="78"/>
          <w:sz w:val="24"/>
        </w:rPr>
        <w:t> </w:t>
      </w:r>
      <w:r>
        <w:rPr>
          <w:sz w:val="24"/>
        </w:rPr>
        <w:t>66.6%),</w:t>
      </w:r>
      <w:r>
        <w:rPr>
          <w:spacing w:val="77"/>
          <w:sz w:val="24"/>
        </w:rPr>
        <w:t> </w:t>
      </w:r>
      <w:r>
        <w:rPr>
          <w:sz w:val="24"/>
        </w:rPr>
        <w:t>10</w:t>
      </w:r>
      <w:r>
        <w:rPr>
          <w:spacing w:val="79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diderrichii</w:t>
      </w:r>
      <w:r>
        <w:rPr>
          <w:i/>
          <w:spacing w:val="80"/>
          <w:sz w:val="24"/>
        </w:rPr>
        <w:t> </w:t>
      </w:r>
      <w:r>
        <w:rPr>
          <w:sz w:val="24"/>
        </w:rPr>
        <w:t>66.6%),</w:t>
      </w:r>
      <w:r>
        <w:rPr>
          <w:spacing w:val="77"/>
          <w:sz w:val="24"/>
        </w:rPr>
        <w:t> </w:t>
      </w:r>
      <w:r>
        <w:rPr>
          <w:sz w:val="24"/>
        </w:rPr>
        <w:t>13</w:t>
      </w:r>
      <w:r>
        <w:rPr>
          <w:spacing w:val="81"/>
          <w:sz w:val="24"/>
        </w:rPr>
        <w:t> </w:t>
      </w:r>
      <w:r>
        <w:rPr>
          <w:i/>
          <w:sz w:val="24"/>
        </w:rPr>
        <w:t>(Albizia</w:t>
      </w:r>
    </w:p>
    <w:p>
      <w:pPr>
        <w:spacing w:before="137"/>
        <w:ind w:left="1260" w:right="0" w:firstLine="0"/>
        <w:jc w:val="both"/>
        <w:rPr>
          <w:sz w:val="24"/>
        </w:rPr>
      </w:pPr>
      <w:r>
        <w:rPr>
          <w:i/>
          <w:sz w:val="24"/>
        </w:rPr>
        <w:t>ferruguina</w:t>
      </w:r>
      <w:r>
        <w:rPr>
          <w:i/>
          <w:spacing w:val="53"/>
          <w:sz w:val="24"/>
        </w:rPr>
        <w:t> </w:t>
      </w:r>
      <w:r>
        <w:rPr>
          <w:sz w:val="24"/>
        </w:rPr>
        <w:t>66.6%).</w:t>
      </w:r>
      <w:r>
        <w:rPr>
          <w:spacing w:val="53"/>
          <w:sz w:val="24"/>
        </w:rPr>
        <w:t> </w:t>
      </w:r>
      <w:r>
        <w:rPr>
          <w:sz w:val="24"/>
        </w:rPr>
        <w:t>19</w:t>
      </w:r>
      <w:r>
        <w:rPr>
          <w:spacing w:val="53"/>
          <w:sz w:val="24"/>
        </w:rPr>
        <w:t> </w:t>
      </w:r>
      <w:r>
        <w:rPr>
          <w:i/>
          <w:sz w:val="24"/>
        </w:rPr>
        <w:t>(Pyenarithus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54"/>
          <w:sz w:val="24"/>
        </w:rPr>
        <w:t> </w:t>
      </w:r>
      <w:r>
        <w:rPr>
          <w:sz w:val="24"/>
        </w:rPr>
        <w:t>66.6%),</w:t>
      </w:r>
      <w:r>
        <w:rPr>
          <w:spacing w:val="53"/>
          <w:sz w:val="24"/>
        </w:rPr>
        <w:t> </w:t>
      </w:r>
      <w:r>
        <w:rPr>
          <w:sz w:val="24"/>
        </w:rPr>
        <w:t>46(</w:t>
      </w:r>
      <w:r>
        <w:rPr>
          <w:i/>
          <w:sz w:val="24"/>
        </w:rPr>
        <w:t>Hannoa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Klaineana</w:t>
      </w:r>
      <w:r>
        <w:rPr>
          <w:i/>
          <w:spacing w:val="55"/>
          <w:sz w:val="24"/>
        </w:rPr>
        <w:t> </w:t>
      </w:r>
      <w:r>
        <w:rPr>
          <w:sz w:val="24"/>
        </w:rPr>
        <w:t>66.6%),</w:t>
      </w:r>
      <w:r>
        <w:rPr>
          <w:spacing w:val="53"/>
          <w:sz w:val="24"/>
        </w:rPr>
        <w:t> </w:t>
      </w:r>
      <w:r>
        <w:rPr>
          <w:sz w:val="24"/>
        </w:rPr>
        <w:t>49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i/>
          <w:sz w:val="24"/>
        </w:rPr>
        <w:t>(Detarium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Macracarpum</w:t>
      </w:r>
      <w:r>
        <w:rPr>
          <w:i/>
          <w:spacing w:val="45"/>
          <w:sz w:val="24"/>
        </w:rPr>
        <w:t> </w:t>
      </w:r>
      <w:r>
        <w:rPr>
          <w:sz w:val="24"/>
        </w:rPr>
        <w:t>66.6%).</w:t>
      </w:r>
      <w:r>
        <w:rPr>
          <w:spacing w:val="43"/>
          <w:sz w:val="24"/>
        </w:rPr>
        <w:t> </w:t>
      </w:r>
      <w:r>
        <w:rPr>
          <w:i/>
          <w:sz w:val="24"/>
        </w:rPr>
        <w:t>21(Delonix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45"/>
          <w:sz w:val="24"/>
        </w:rPr>
        <w:t> </w:t>
      </w:r>
      <w:r>
        <w:rPr>
          <w:sz w:val="24"/>
        </w:rPr>
        <w:t>63.3%)</w:t>
      </w:r>
      <w:r>
        <w:rPr>
          <w:spacing w:val="43"/>
          <w:sz w:val="24"/>
        </w:rPr>
        <w:t> </w:t>
      </w:r>
      <w:r>
        <w:rPr>
          <w:sz w:val="24"/>
        </w:rPr>
        <w:t>43(</w:t>
      </w:r>
      <w:r>
        <w:rPr>
          <w:i/>
          <w:sz w:val="24"/>
        </w:rPr>
        <w:t>Oncoba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46"/>
          <w:sz w:val="24"/>
        </w:rPr>
        <w:t> </w:t>
      </w:r>
      <w:r>
        <w:rPr>
          <w:sz w:val="24"/>
        </w:rPr>
        <w:t>63.3%),</w:t>
      </w:r>
      <w:r>
        <w:rPr>
          <w:spacing w:val="43"/>
          <w:sz w:val="24"/>
        </w:rPr>
        <w:t> </w:t>
      </w:r>
      <w:r>
        <w:rPr>
          <w:sz w:val="24"/>
        </w:rPr>
        <w:t>48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(Manikara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obovata</w:t>
      </w:r>
      <w:r>
        <w:rPr>
          <w:i/>
          <w:spacing w:val="18"/>
          <w:sz w:val="24"/>
        </w:rPr>
        <w:t> </w:t>
      </w:r>
      <w:r>
        <w:rPr>
          <w:sz w:val="24"/>
        </w:rPr>
        <w:t>63.3%),</w:t>
      </w:r>
      <w:r>
        <w:rPr>
          <w:spacing w:val="18"/>
          <w:sz w:val="24"/>
        </w:rPr>
        <w:t> </w:t>
      </w:r>
      <w:r>
        <w:rPr>
          <w:i/>
          <w:sz w:val="24"/>
        </w:rPr>
        <w:t>9(Cola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gigantia</w:t>
      </w:r>
      <w:r>
        <w:rPr>
          <w:i/>
          <w:spacing w:val="18"/>
          <w:sz w:val="24"/>
        </w:rPr>
        <w:t> </w:t>
      </w:r>
      <w:r>
        <w:rPr>
          <w:sz w:val="24"/>
        </w:rPr>
        <w:t>60.0%)</w:t>
      </w:r>
      <w:r>
        <w:rPr>
          <w:spacing w:val="17"/>
          <w:sz w:val="24"/>
        </w:rPr>
        <w:t> </w:t>
      </w:r>
      <w:r>
        <w:rPr>
          <w:sz w:val="24"/>
        </w:rPr>
        <w:t>35</w:t>
      </w:r>
      <w:r>
        <w:rPr>
          <w:i/>
          <w:sz w:val="24"/>
        </w:rPr>
        <w:t>(Baphia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nitida</w:t>
      </w:r>
      <w:r>
        <w:rPr>
          <w:i/>
          <w:spacing w:val="18"/>
          <w:sz w:val="24"/>
        </w:rPr>
        <w:t> </w:t>
      </w:r>
      <w:r>
        <w:rPr>
          <w:sz w:val="24"/>
        </w:rPr>
        <w:t>60.0%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37</w:t>
      </w:r>
      <w:r>
        <w:rPr>
          <w:spacing w:val="21"/>
          <w:sz w:val="24"/>
        </w:rPr>
        <w:t> </w:t>
      </w:r>
      <w:r>
        <w:rPr>
          <w:i/>
          <w:sz w:val="24"/>
        </w:rPr>
        <w:t>(Loncho</w:t>
      </w:r>
    </w:p>
    <w:p>
      <w:pPr>
        <w:spacing w:before="139"/>
        <w:ind w:left="1260" w:right="0" w:firstLine="0"/>
        <w:jc w:val="both"/>
        <w:rPr>
          <w:sz w:val="24"/>
        </w:rPr>
      </w:pPr>
      <w:r>
        <w:rPr>
          <w:i/>
          <w:sz w:val="24"/>
        </w:rPr>
        <w:t>carpus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grif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fonianus</w:t>
      </w:r>
      <w:r>
        <w:rPr>
          <w:i/>
          <w:spacing w:val="18"/>
          <w:sz w:val="24"/>
        </w:rPr>
        <w:t> </w:t>
      </w:r>
      <w:r>
        <w:rPr>
          <w:sz w:val="24"/>
        </w:rPr>
        <w:t>60.0%).</w:t>
      </w:r>
      <w:r>
        <w:rPr>
          <w:spacing w:val="18"/>
          <w:sz w:val="24"/>
        </w:rPr>
        <w:t> </w:t>
      </w:r>
      <w:r>
        <w:rPr>
          <w:sz w:val="24"/>
        </w:rPr>
        <w:t>33</w:t>
      </w:r>
      <w:r>
        <w:rPr>
          <w:i/>
          <w:sz w:val="24"/>
        </w:rPr>
        <w:t>(Irvingia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20"/>
          <w:sz w:val="24"/>
        </w:rPr>
        <w:t> </w:t>
      </w:r>
      <w:r>
        <w:rPr>
          <w:sz w:val="24"/>
        </w:rPr>
        <w:t>56.7%),</w:t>
      </w:r>
      <w:r>
        <w:rPr>
          <w:spacing w:val="17"/>
          <w:sz w:val="24"/>
        </w:rPr>
        <w:t> </w:t>
      </w:r>
      <w:r>
        <w:rPr>
          <w:sz w:val="24"/>
        </w:rPr>
        <w:t>38</w:t>
      </w:r>
      <w:r>
        <w:rPr>
          <w:spacing w:val="20"/>
          <w:sz w:val="24"/>
        </w:rPr>
        <w:t> </w:t>
      </w:r>
      <w:r>
        <w:rPr>
          <w:i/>
          <w:sz w:val="24"/>
        </w:rPr>
        <w:t>(Ceiba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Petandra</w:t>
      </w:r>
      <w:r>
        <w:rPr>
          <w:i/>
          <w:spacing w:val="19"/>
          <w:sz w:val="24"/>
        </w:rPr>
        <w:t> </w:t>
      </w:r>
      <w:r>
        <w:rPr>
          <w:sz w:val="24"/>
        </w:rPr>
        <w:t>46.7%),</w:t>
      </w:r>
      <w:r>
        <w:rPr>
          <w:spacing w:val="17"/>
          <w:sz w:val="24"/>
        </w:rPr>
        <w:t> </w:t>
      </w:r>
      <w:r>
        <w:rPr>
          <w:sz w:val="24"/>
        </w:rPr>
        <w:t>26</w:t>
      </w:r>
    </w:p>
    <w:p>
      <w:pPr>
        <w:spacing w:line="360" w:lineRule="auto" w:before="137"/>
        <w:ind w:left="1260" w:right="1618" w:firstLine="0"/>
        <w:jc w:val="both"/>
        <w:rPr>
          <w:sz w:val="24"/>
        </w:rPr>
      </w:pPr>
      <w:r>
        <w:rPr>
          <w:i/>
          <w:sz w:val="24"/>
        </w:rPr>
        <w:t>(Ficus elastica </w:t>
      </w:r>
      <w:r>
        <w:rPr>
          <w:sz w:val="24"/>
        </w:rPr>
        <w:t>40.0%), 27</w:t>
      </w:r>
      <w:r>
        <w:rPr>
          <w:i/>
          <w:sz w:val="24"/>
        </w:rPr>
        <w:t>(Anogeissus eiocapus </w:t>
      </w:r>
      <w:r>
        <w:rPr>
          <w:sz w:val="24"/>
        </w:rPr>
        <w:t>40.0%), 31</w:t>
      </w:r>
      <w:r>
        <w:rPr>
          <w:i/>
          <w:sz w:val="24"/>
        </w:rPr>
        <w:t>(Khaya senegalensis </w:t>
      </w:r>
      <w:r>
        <w:rPr>
          <w:sz w:val="24"/>
        </w:rPr>
        <w:t>40.0%) and 36</w:t>
      </w:r>
      <w:r>
        <w:rPr>
          <w:spacing w:val="-57"/>
          <w:sz w:val="24"/>
        </w:rPr>
        <w:t> </w:t>
      </w:r>
      <w:r>
        <w:rPr>
          <w:i/>
          <w:sz w:val="24"/>
        </w:rPr>
        <w:t>(Gmelina arborea </w:t>
      </w:r>
      <w:r>
        <w:rPr>
          <w:sz w:val="24"/>
        </w:rPr>
        <w:t>40.0%). The lowest cellulose content was observed in 3(</w:t>
      </w:r>
      <w:r>
        <w:rPr>
          <w:i/>
          <w:sz w:val="24"/>
        </w:rPr>
        <w:t>Teracarpus soyouxi</w:t>
      </w:r>
      <w:r>
        <w:rPr>
          <w:i/>
          <w:spacing w:val="-57"/>
          <w:sz w:val="24"/>
        </w:rPr>
        <w:t> </w:t>
      </w:r>
      <w:r>
        <w:rPr>
          <w:sz w:val="24"/>
        </w:rPr>
        <w:t>0.53%),</w:t>
      </w:r>
      <w:r>
        <w:rPr>
          <w:spacing w:val="59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majority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timber have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cellulose content within 0.53%-36.7%.</w:t>
      </w:r>
    </w:p>
    <w:p>
      <w:pPr>
        <w:spacing w:line="360" w:lineRule="auto" w:before="2"/>
        <w:ind w:left="1260" w:right="1617" w:firstLine="0"/>
        <w:jc w:val="both"/>
        <w:rPr>
          <w:sz w:val="24"/>
        </w:rPr>
      </w:pP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 this research showed that the values</w:t>
      </w:r>
      <w:r>
        <w:rPr>
          <w:spacing w:val="1"/>
          <w:sz w:val="24"/>
        </w:rPr>
        <w:t> </w:t>
      </w:r>
      <w:r>
        <w:rPr>
          <w:sz w:val="24"/>
        </w:rPr>
        <w:t>of cellulose</w:t>
      </w:r>
      <w:r>
        <w:rPr>
          <w:spacing w:val="1"/>
          <w:sz w:val="24"/>
        </w:rPr>
        <w:t> </w:t>
      </w:r>
      <w:r>
        <w:rPr>
          <w:sz w:val="24"/>
        </w:rPr>
        <w:t>of the fifty timbers</w:t>
      </w:r>
      <w:r>
        <w:rPr>
          <w:spacing w:val="60"/>
          <w:sz w:val="24"/>
        </w:rPr>
        <w:t> </w:t>
      </w:r>
      <w:r>
        <w:rPr>
          <w:sz w:val="24"/>
        </w:rPr>
        <w:t>obtained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experiment</w:t>
      </w:r>
      <w:r>
        <w:rPr>
          <w:spacing w:val="20"/>
          <w:sz w:val="24"/>
        </w:rPr>
        <w:t> </w:t>
      </w:r>
      <w:r>
        <w:rPr>
          <w:sz w:val="24"/>
        </w:rPr>
        <w:t>such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24"/>
          <w:sz w:val="24"/>
        </w:rPr>
        <w:t> </w:t>
      </w:r>
      <w:r>
        <w:rPr>
          <w:sz w:val="24"/>
        </w:rPr>
        <w:t>17</w:t>
      </w:r>
      <w:r>
        <w:rPr>
          <w:i/>
          <w:sz w:val="24"/>
        </w:rPr>
        <w:t>(Barteria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fistulosa</w:t>
      </w:r>
      <w:r>
        <w:rPr>
          <w:i/>
          <w:spacing w:val="21"/>
          <w:sz w:val="24"/>
        </w:rPr>
        <w:t> </w:t>
      </w:r>
      <w:r>
        <w:rPr>
          <w:sz w:val="24"/>
        </w:rPr>
        <w:t>133.3%),</w:t>
      </w:r>
      <w:r>
        <w:rPr>
          <w:spacing w:val="101"/>
          <w:sz w:val="24"/>
        </w:rPr>
        <w:t> </w:t>
      </w:r>
      <w:r>
        <w:rPr>
          <w:sz w:val="24"/>
        </w:rPr>
        <w:t>11(</w:t>
      </w:r>
      <w:r>
        <w:rPr>
          <w:i/>
          <w:sz w:val="24"/>
        </w:rPr>
        <w:t>Anacardiium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21"/>
          <w:sz w:val="24"/>
        </w:rPr>
        <w:t> </w:t>
      </w:r>
      <w:r>
        <w:rPr>
          <w:sz w:val="24"/>
        </w:rPr>
        <w:t>93.3%),</w:t>
      </w:r>
    </w:p>
    <w:p>
      <w:pPr>
        <w:spacing w:line="360" w:lineRule="auto" w:before="0"/>
        <w:ind w:left="1260" w:right="1615" w:firstLine="0"/>
        <w:jc w:val="both"/>
        <w:rPr>
          <w:i/>
          <w:sz w:val="24"/>
        </w:rPr>
      </w:pP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sz w:val="24"/>
        </w:rPr>
        <w:t>gabonensis</w:t>
      </w:r>
      <w:r>
        <w:rPr>
          <w:spacing w:val="1"/>
          <w:sz w:val="24"/>
        </w:rPr>
        <w:t> </w:t>
      </w:r>
      <w:r>
        <w:rPr>
          <w:sz w:val="24"/>
        </w:rPr>
        <w:t>93.3%),</w:t>
      </w:r>
      <w:r>
        <w:rPr>
          <w:spacing w:val="1"/>
          <w:sz w:val="24"/>
        </w:rPr>
        <w:t> </w:t>
      </w:r>
      <w:r>
        <w:rPr>
          <w:sz w:val="24"/>
        </w:rPr>
        <w:t>47</w:t>
      </w:r>
      <w:r>
        <w:rPr>
          <w:spacing w:val="1"/>
          <w:sz w:val="24"/>
        </w:rPr>
        <w:t> </w:t>
      </w:r>
      <w:r>
        <w:rPr>
          <w:i/>
          <w:sz w:val="24"/>
        </w:rPr>
        <w:t>(Annoa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"/>
          <w:sz w:val="24"/>
        </w:rPr>
        <w:t> </w:t>
      </w:r>
      <w:r>
        <w:rPr>
          <w:sz w:val="24"/>
        </w:rPr>
        <w:t>93.3%),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i/>
          <w:sz w:val="24"/>
        </w:rPr>
        <w:t>(Herea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brasiliensis</w:t>
      </w:r>
      <w:r>
        <w:rPr>
          <w:i/>
          <w:spacing w:val="1"/>
          <w:sz w:val="24"/>
        </w:rPr>
        <w:t> </w:t>
      </w:r>
      <w:r>
        <w:rPr>
          <w:sz w:val="24"/>
        </w:rPr>
        <w:t>83.3%),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i/>
          <w:sz w:val="24"/>
        </w:rPr>
        <w:t>(Alstonia</w:t>
      </w:r>
      <w:r>
        <w:rPr>
          <w:i/>
          <w:spacing w:val="1"/>
          <w:sz w:val="24"/>
        </w:rPr>
        <w:t> </w:t>
      </w:r>
      <w:r>
        <w:rPr>
          <w:sz w:val="24"/>
        </w:rPr>
        <w:t>cogenesis</w:t>
      </w:r>
      <w:r>
        <w:rPr>
          <w:spacing w:val="1"/>
          <w:sz w:val="24"/>
        </w:rPr>
        <w:t> </w:t>
      </w:r>
      <w:r>
        <w:rPr>
          <w:sz w:val="24"/>
        </w:rPr>
        <w:t>83.3%),</w:t>
      </w:r>
      <w:r>
        <w:rPr>
          <w:spacing w:val="1"/>
          <w:sz w:val="24"/>
        </w:rPr>
        <w:t> </w:t>
      </w:r>
      <w:r>
        <w:rPr>
          <w:sz w:val="24"/>
        </w:rPr>
        <w:t>32</w:t>
      </w:r>
      <w:r>
        <w:rPr>
          <w:spacing w:val="1"/>
          <w:sz w:val="24"/>
        </w:rPr>
        <w:t> </w:t>
      </w:r>
      <w:r>
        <w:rPr>
          <w:i/>
          <w:sz w:val="24"/>
        </w:rPr>
        <w:t>(Tectonia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grandis</w:t>
      </w:r>
      <w:r>
        <w:rPr>
          <w:i/>
          <w:spacing w:val="1"/>
          <w:sz w:val="24"/>
        </w:rPr>
        <w:t> </w:t>
      </w:r>
      <w:r>
        <w:rPr>
          <w:sz w:val="24"/>
        </w:rPr>
        <w:t>73.3%),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i/>
          <w:sz w:val="24"/>
        </w:rPr>
        <w:t>(Brachystigia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eurecomya</w:t>
      </w:r>
      <w:r>
        <w:rPr>
          <w:i/>
          <w:spacing w:val="1"/>
          <w:sz w:val="24"/>
        </w:rPr>
        <w:t> </w:t>
      </w:r>
      <w:r>
        <w:rPr>
          <w:sz w:val="24"/>
        </w:rPr>
        <w:t>66.6),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i/>
          <w:sz w:val="24"/>
        </w:rPr>
        <w:t>(Naulea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diderrichii</w:t>
      </w:r>
      <w:r>
        <w:rPr>
          <w:i/>
          <w:spacing w:val="1"/>
          <w:sz w:val="24"/>
        </w:rPr>
        <w:t> </w:t>
      </w:r>
      <w:r>
        <w:rPr>
          <w:sz w:val="24"/>
        </w:rPr>
        <w:t>66.6%)</w:t>
      </w:r>
      <w:r>
        <w:rPr>
          <w:spacing w:val="1"/>
          <w:sz w:val="24"/>
        </w:rPr>
        <w:t> </w:t>
      </w: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i/>
          <w:sz w:val="24"/>
        </w:rPr>
        <w:t>(Albizia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ferruguinea</w:t>
      </w:r>
      <w:r>
        <w:rPr>
          <w:i/>
          <w:spacing w:val="1"/>
          <w:sz w:val="24"/>
        </w:rPr>
        <w:t> </w:t>
      </w:r>
      <w:r>
        <w:rPr>
          <w:sz w:val="24"/>
        </w:rPr>
        <w:t>66.6%).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i/>
          <w:sz w:val="24"/>
        </w:rPr>
        <w:t>(Pyenanthus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19"/>
          <w:sz w:val="24"/>
        </w:rPr>
        <w:t> </w:t>
      </w:r>
      <w:r>
        <w:rPr>
          <w:sz w:val="24"/>
        </w:rPr>
        <w:t>66.6%),</w:t>
      </w:r>
      <w:r>
        <w:rPr>
          <w:spacing w:val="17"/>
          <w:sz w:val="24"/>
        </w:rPr>
        <w:t> </w:t>
      </w:r>
      <w:r>
        <w:rPr>
          <w:sz w:val="24"/>
        </w:rPr>
        <w:t>46</w:t>
      </w:r>
      <w:r>
        <w:rPr>
          <w:spacing w:val="22"/>
          <w:sz w:val="24"/>
        </w:rPr>
        <w:t> </w:t>
      </w:r>
      <w:r>
        <w:rPr>
          <w:i/>
          <w:sz w:val="24"/>
        </w:rPr>
        <w:t>(Hannoa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Klaneana</w:t>
      </w:r>
      <w:r>
        <w:rPr>
          <w:i/>
          <w:spacing w:val="18"/>
          <w:sz w:val="24"/>
        </w:rPr>
        <w:t> </w:t>
      </w:r>
      <w:r>
        <w:rPr>
          <w:sz w:val="24"/>
        </w:rPr>
        <w:t>66.6%)</w:t>
      </w:r>
      <w:r>
        <w:rPr>
          <w:spacing w:val="17"/>
          <w:sz w:val="24"/>
        </w:rPr>
        <w:t> </w:t>
      </w:r>
      <w:r>
        <w:rPr>
          <w:sz w:val="24"/>
        </w:rPr>
        <w:t>49</w:t>
      </w:r>
      <w:r>
        <w:rPr>
          <w:spacing w:val="21"/>
          <w:sz w:val="24"/>
        </w:rPr>
        <w:t> </w:t>
      </w:r>
      <w:r>
        <w:rPr>
          <w:i/>
          <w:sz w:val="24"/>
        </w:rPr>
        <w:t>(Detarium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macrocarpus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8" w:top="1460" w:bottom="1260" w:left="180" w:right="0"/>
        </w:sectPr>
      </w:pPr>
    </w:p>
    <w:p>
      <w:pPr>
        <w:spacing w:before="74"/>
        <w:ind w:left="1260" w:right="0" w:firstLine="0"/>
        <w:jc w:val="both"/>
        <w:rPr>
          <w:sz w:val="24"/>
        </w:rPr>
      </w:pPr>
      <w:r>
        <w:rPr>
          <w:sz w:val="24"/>
        </w:rPr>
        <w:t>66.6%),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2"/>
          <w:sz w:val="24"/>
        </w:rPr>
        <w:t> </w:t>
      </w:r>
      <w:r>
        <w:rPr>
          <w:i/>
          <w:sz w:val="24"/>
        </w:rPr>
        <w:t>(Delonix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regia</w:t>
      </w:r>
      <w:r>
        <w:rPr>
          <w:i/>
          <w:spacing w:val="4"/>
          <w:sz w:val="24"/>
        </w:rPr>
        <w:t> </w:t>
      </w:r>
      <w:r>
        <w:rPr>
          <w:sz w:val="24"/>
        </w:rPr>
        <w:t>63.3%),</w:t>
      </w:r>
      <w:r>
        <w:rPr>
          <w:spacing w:val="1"/>
          <w:sz w:val="24"/>
        </w:rPr>
        <w:t> </w:t>
      </w:r>
      <w:r>
        <w:rPr>
          <w:sz w:val="24"/>
        </w:rPr>
        <w:t>43</w:t>
      </w:r>
      <w:r>
        <w:rPr>
          <w:i/>
          <w:sz w:val="24"/>
        </w:rPr>
        <w:t>(Oncoba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3"/>
          <w:sz w:val="24"/>
        </w:rPr>
        <w:t> </w:t>
      </w:r>
      <w:r>
        <w:rPr>
          <w:sz w:val="24"/>
        </w:rPr>
        <w:t>63.3%),</w:t>
      </w:r>
      <w:r>
        <w:rPr>
          <w:spacing w:val="1"/>
          <w:sz w:val="24"/>
        </w:rPr>
        <w:t> </w:t>
      </w:r>
      <w:r>
        <w:rPr>
          <w:sz w:val="24"/>
        </w:rPr>
        <w:t>48</w:t>
      </w:r>
      <w:r>
        <w:rPr>
          <w:spacing w:val="4"/>
          <w:sz w:val="24"/>
        </w:rPr>
        <w:t> </w:t>
      </w:r>
      <w:r>
        <w:rPr>
          <w:i/>
          <w:sz w:val="24"/>
        </w:rPr>
        <w:t>(Manikara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obovata</w:t>
      </w:r>
      <w:r>
        <w:rPr>
          <w:i/>
          <w:spacing w:val="5"/>
          <w:sz w:val="24"/>
        </w:rPr>
        <w:t> </w:t>
      </w:r>
      <w:r>
        <w:rPr>
          <w:sz w:val="24"/>
        </w:rPr>
        <w:t>63.3%),</w:t>
      </w:r>
    </w:p>
    <w:p>
      <w:pPr>
        <w:spacing w:before="137"/>
        <w:ind w:left="1260" w:right="0" w:firstLine="0"/>
        <w:jc w:val="both"/>
        <w:rPr>
          <w:sz w:val="24"/>
        </w:rPr>
      </w:pPr>
      <w:r>
        <w:rPr>
          <w:i/>
          <w:sz w:val="24"/>
        </w:rPr>
        <w:t>9(Cola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gigantia</w:t>
      </w:r>
      <w:r>
        <w:rPr>
          <w:i/>
          <w:spacing w:val="64"/>
          <w:sz w:val="24"/>
        </w:rPr>
        <w:t> </w:t>
      </w:r>
      <w:r>
        <w:rPr>
          <w:sz w:val="24"/>
        </w:rPr>
        <w:t>60.0%),</w:t>
      </w:r>
      <w:r>
        <w:rPr>
          <w:spacing w:val="62"/>
          <w:sz w:val="24"/>
        </w:rPr>
        <w:t> </w:t>
      </w:r>
      <w:r>
        <w:rPr>
          <w:sz w:val="24"/>
        </w:rPr>
        <w:t>35(</w:t>
      </w:r>
      <w:r>
        <w:rPr>
          <w:i/>
          <w:sz w:val="24"/>
        </w:rPr>
        <w:t>Baphia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nitida</w:t>
      </w:r>
      <w:r>
        <w:rPr>
          <w:i/>
          <w:spacing w:val="63"/>
          <w:sz w:val="24"/>
        </w:rPr>
        <w:t> </w:t>
      </w:r>
      <w:r>
        <w:rPr>
          <w:sz w:val="24"/>
        </w:rPr>
        <w:t>60.0%),</w:t>
      </w:r>
      <w:r>
        <w:rPr>
          <w:spacing w:val="62"/>
          <w:sz w:val="24"/>
        </w:rPr>
        <w:t> </w:t>
      </w:r>
      <w:r>
        <w:rPr>
          <w:sz w:val="24"/>
        </w:rPr>
        <w:t>37</w:t>
      </w:r>
      <w:r>
        <w:rPr>
          <w:i/>
          <w:sz w:val="24"/>
        </w:rPr>
        <w:t>(Lonchocarpus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griffonianus</w:t>
      </w:r>
      <w:r>
        <w:rPr>
          <w:i/>
          <w:spacing w:val="65"/>
          <w:sz w:val="24"/>
        </w:rPr>
        <w:t> </w:t>
      </w:r>
      <w:r>
        <w:rPr>
          <w:sz w:val="24"/>
        </w:rPr>
        <w:t>60.0%),</w:t>
      </w:r>
    </w:p>
    <w:p>
      <w:pPr>
        <w:pStyle w:val="BodyText"/>
        <w:spacing w:line="360" w:lineRule="auto" w:before="139"/>
        <w:ind w:left="1260" w:right="1613"/>
        <w:jc w:val="both"/>
      </w:pPr>
      <w:r>
        <w:rPr/>
        <w:t>33</w:t>
      </w:r>
      <w:r>
        <w:rPr>
          <w:i/>
        </w:rPr>
        <w:t>(Irvingia gabonensis </w:t>
      </w:r>
      <w:r>
        <w:rPr/>
        <w:t>56.7%), 38</w:t>
      </w:r>
      <w:r>
        <w:rPr>
          <w:i/>
        </w:rPr>
        <w:t>(Ceiba petandra </w:t>
      </w:r>
      <w:r>
        <w:rPr/>
        <w:t>46.7%), 26 (</w:t>
      </w:r>
      <w:r>
        <w:rPr>
          <w:i/>
        </w:rPr>
        <w:t>Ficus platyphilia </w:t>
      </w:r>
      <w:r>
        <w:rPr/>
        <w:t>40.0%), 27</w:t>
      </w:r>
      <w:r>
        <w:rPr>
          <w:spacing w:val="1"/>
        </w:rPr>
        <w:t> </w:t>
      </w:r>
      <w:r>
        <w:rPr>
          <w:i/>
        </w:rPr>
        <w:t>(Anogeissus</w:t>
      </w:r>
      <w:r>
        <w:rPr>
          <w:i/>
          <w:spacing w:val="1"/>
        </w:rPr>
        <w:t> </w:t>
      </w:r>
      <w:r>
        <w:rPr>
          <w:i/>
        </w:rPr>
        <w:t>eiocapus</w:t>
      </w:r>
      <w:r>
        <w:rPr>
          <w:i/>
          <w:spacing w:val="1"/>
        </w:rPr>
        <w:t> </w:t>
      </w:r>
      <w:r>
        <w:rPr/>
        <w:t>40.0%),</w:t>
      </w:r>
      <w:r>
        <w:rPr>
          <w:spacing w:val="1"/>
        </w:rPr>
        <w:t> </w:t>
      </w:r>
      <w:r>
        <w:rPr/>
        <w:t>31</w:t>
      </w:r>
      <w:r>
        <w:rPr>
          <w:i/>
        </w:rPr>
        <w:t>(Khaya</w:t>
      </w:r>
      <w:r>
        <w:rPr>
          <w:i/>
          <w:spacing w:val="1"/>
        </w:rPr>
        <w:t> </w:t>
      </w:r>
      <w:r>
        <w:rPr>
          <w:i/>
        </w:rPr>
        <w:t>senegalensis</w:t>
      </w:r>
      <w:r>
        <w:rPr>
          <w:i/>
          <w:spacing w:val="1"/>
        </w:rPr>
        <w:t> </w:t>
      </w:r>
      <w:r>
        <w:rPr/>
        <w:t>40.0%),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>
          <w:i/>
        </w:rPr>
        <w:t>(Gmelina</w:t>
      </w:r>
      <w:r>
        <w:rPr>
          <w:i/>
          <w:spacing w:val="1"/>
        </w:rPr>
        <w:t> </w:t>
      </w:r>
      <w:r>
        <w:rPr>
          <w:i/>
        </w:rPr>
        <w:t>arborea</w:t>
      </w:r>
      <w:r>
        <w:rPr>
          <w:i/>
          <w:spacing w:val="1"/>
        </w:rPr>
        <w:t> </w:t>
      </w:r>
      <w:r>
        <w:rPr/>
        <w:t>40.0%),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similar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literature</w:t>
      </w:r>
      <w:r>
        <w:rPr>
          <w:spacing w:val="40"/>
        </w:rPr>
        <w:t> </w:t>
      </w:r>
      <w:r>
        <w:rPr/>
        <w:t>range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both</w:t>
      </w:r>
      <w:r>
        <w:rPr>
          <w:spacing w:val="42"/>
        </w:rPr>
        <w:t> </w:t>
      </w:r>
      <w:r>
        <w:rPr/>
        <w:t>hardwood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softwood</w:t>
      </w:r>
      <w:r>
        <w:rPr>
          <w:spacing w:val="42"/>
        </w:rPr>
        <w:t> </w:t>
      </w:r>
      <w:r>
        <w:rPr/>
        <w:t>(Kubler,</w:t>
      </w:r>
      <w:r>
        <w:rPr>
          <w:spacing w:val="41"/>
        </w:rPr>
        <w:t> </w:t>
      </w:r>
      <w:r>
        <w:rPr/>
        <w:t>2010).</w:t>
      </w:r>
      <w:r>
        <w:rPr>
          <w:spacing w:val="-58"/>
        </w:rPr>
        <w:t> </w:t>
      </w:r>
      <w:r>
        <w:rPr/>
        <w:t>Thus, the cellulose values for both woods may be similar according to literature of the woods.</w:t>
      </w:r>
      <w:r>
        <w:rPr>
          <w:spacing w:val="1"/>
        </w:rPr>
        <w:t> </w:t>
      </w:r>
      <w:r>
        <w:rPr/>
        <w:t>However</w:t>
      </w:r>
      <w:r>
        <w:rPr>
          <w:spacing w:val="14"/>
        </w:rPr>
        <w:t> </w:t>
      </w:r>
      <w:r>
        <w:rPr/>
        <w:t>some</w:t>
      </w:r>
      <w:r>
        <w:rPr>
          <w:spacing w:val="15"/>
        </w:rPr>
        <w:t> </w:t>
      </w:r>
      <w:r>
        <w:rPr/>
        <w:t>values</w:t>
      </w:r>
      <w:r>
        <w:rPr>
          <w:spacing w:val="15"/>
        </w:rPr>
        <w:t> </w:t>
      </w:r>
      <w:r>
        <w:rPr/>
        <w:t>fell</w:t>
      </w:r>
      <w:r>
        <w:rPr>
          <w:spacing w:val="16"/>
        </w:rPr>
        <w:t> </w:t>
      </w:r>
      <w:r>
        <w:rPr/>
        <w:t>above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below</w:t>
      </w:r>
      <w:r>
        <w:rPr>
          <w:spacing w:val="15"/>
        </w:rPr>
        <w:t> </w:t>
      </w:r>
      <w:r>
        <w:rPr/>
        <w:t>40.50%.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attributed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species.</w:t>
      </w:r>
      <w:r>
        <w:rPr>
          <w:spacing w:val="15"/>
        </w:rPr>
        <w:t> </w:t>
      </w:r>
      <w:r>
        <w:rPr/>
        <w:t>Cellulose</w:t>
      </w:r>
      <w:r>
        <w:rPr>
          <w:spacing w:val="-58"/>
        </w:rPr>
        <w:t> </w:t>
      </w:r>
      <w:r>
        <w:rPr/>
        <w:t>is a polymer made up of glucose monomers (C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)n. It has molecular weight of 150,000 to</w:t>
      </w:r>
      <w:r>
        <w:rPr>
          <w:spacing w:val="1"/>
          <w:vertAlign w:val="baseline"/>
        </w:rPr>
        <w:t> </w:t>
      </w:r>
      <w:r>
        <w:rPr>
          <w:vertAlign w:val="baseline"/>
        </w:rPr>
        <w:t>1,000,000 and contains between 2000 to 3000 glucose units. It is the main component of plant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28"/>
          <w:vertAlign w:val="baseline"/>
        </w:rPr>
        <w:t> </w:t>
      </w:r>
      <w:r>
        <w:rPr>
          <w:vertAlign w:val="baseline"/>
        </w:rPr>
        <w:t>walls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plant</w:t>
      </w:r>
      <w:r>
        <w:rPr>
          <w:spacing w:val="29"/>
          <w:vertAlign w:val="baseline"/>
        </w:rPr>
        <w:t> </w:t>
      </w:r>
      <w:r>
        <w:rPr>
          <w:vertAlign w:val="baseline"/>
        </w:rPr>
        <w:t>fibers</w:t>
      </w:r>
      <w:r>
        <w:rPr>
          <w:spacing w:val="28"/>
          <w:vertAlign w:val="baseline"/>
        </w:rPr>
        <w:t> </w:t>
      </w:r>
      <w:r>
        <w:rPr>
          <w:vertAlign w:val="baseline"/>
        </w:rPr>
        <w:t>(cotton</w:t>
      </w:r>
      <w:r>
        <w:rPr>
          <w:vertAlign w:val="subscript"/>
        </w:rPr>
        <w:t>:</w:t>
      </w:r>
      <w:r>
        <w:rPr>
          <w:spacing w:val="26"/>
          <w:vertAlign w:val="baseline"/>
        </w:rPr>
        <w:t> </w:t>
      </w:r>
      <w:r>
        <w:rPr>
          <w:vertAlign w:val="baseline"/>
        </w:rPr>
        <w:t>jute</w:t>
      </w:r>
      <w:r>
        <w:rPr>
          <w:spacing w:val="27"/>
          <w:vertAlign w:val="baseline"/>
        </w:rPr>
        <w:t> </w:t>
      </w:r>
      <w:r>
        <w:rPr>
          <w:vertAlign w:val="baseline"/>
        </w:rPr>
        <w:t>etc).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3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this</w:t>
      </w:r>
      <w:r>
        <w:rPr>
          <w:spacing w:val="28"/>
          <w:vertAlign w:val="baseline"/>
        </w:rPr>
        <w:t> </w:t>
      </w:r>
      <w:r>
        <w:rPr>
          <w:vertAlign w:val="baseline"/>
        </w:rPr>
        <w:t>study</w:t>
      </w:r>
      <w:r>
        <w:rPr>
          <w:spacing w:val="22"/>
          <w:vertAlign w:val="baseline"/>
        </w:rPr>
        <w:t> </w:t>
      </w:r>
      <w:r>
        <w:rPr>
          <w:vertAlign w:val="baseline"/>
        </w:rPr>
        <w:t>ranged</w:t>
      </w:r>
      <w:r>
        <w:rPr>
          <w:spacing w:val="28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0" w:lineRule="auto" w:before="1"/>
        <w:ind w:left="1260" w:right="1617"/>
        <w:jc w:val="both"/>
      </w:pPr>
      <w:r>
        <w:rPr/>
        <w:t>0.53 ±133.3%. These values were quite encouraging. The high values of cellulose in wood</w:t>
      </w:r>
      <w:r>
        <w:rPr>
          <w:spacing w:val="1"/>
        </w:rPr>
        <w:t> </w:t>
      </w:r>
      <w:r>
        <w:rPr/>
        <w:t>samples are not surprising since it is the main component of plant cell walls. This suggests that</w:t>
      </w:r>
      <w:r>
        <w:rPr>
          <w:spacing w:val="1"/>
        </w:rPr>
        <w:t> </w:t>
      </w:r>
      <w:r>
        <w:rPr/>
        <w:t>they are good sources of raw material for paper industries. 40.0 -133.3% are similar to the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both soft</w:t>
      </w:r>
      <w:r>
        <w:rPr>
          <w:spacing w:val="2"/>
        </w:rPr>
        <w:t> </w:t>
      </w:r>
      <w:r>
        <w:rPr/>
        <w:t>and hard</w:t>
      </w:r>
      <w:r>
        <w:rPr>
          <w:spacing w:val="-1"/>
        </w:rPr>
        <w:t> </w:t>
      </w:r>
      <w:r>
        <w:rPr/>
        <w:t>wood (Kubler, 2010).</w:t>
      </w:r>
    </w:p>
    <w:p>
      <w:pPr>
        <w:spacing w:after="0" w:line="360" w:lineRule="auto"/>
        <w:jc w:val="both"/>
        <w:sectPr>
          <w:pgSz w:w="12240" w:h="15840"/>
          <w:pgMar w:header="0" w:footer="1068" w:top="1180" w:bottom="12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84pt;margin-top:71.5pt;width:379pt;height:657.8pt;mso-position-horizontal-relative:page;mso-position-vertical-relative:page;z-index:15949824" coordorigin="3680,1430" coordsize="7580,13156">
            <v:shape style="position:absolute;left:6595;top:2764;width:2;height:11592" coordorigin="6595,2765" coordsize="0,11592" path="m6595,14311l6595,14357m6595,14076l6595,14165m6595,13841l6595,13927m6595,13606l6595,13692m6595,13368l6595,13457m6595,13133l6595,13222m6595,12898l6595,12986m6595,12662l6595,12751m6595,12427l6595,12514m6595,12192l6595,12278m6595,11954l6595,12043m6595,11719l6595,11808m6595,11484l6595,11573m6595,11249l6595,11335m6595,11014l6595,11100m6595,10776l6595,10865m6595,10541l6595,10630m6595,10306l6595,10394m6595,10070l6595,10159m6595,9835l6595,9922m6595,9600l6595,9686m6595,9362l6595,9451m6595,9127l6595,9216m6595,8892l6595,8981m6595,8657l6595,8743m6595,8422l6595,8508m6595,8186l6595,8273m6595,7949l6595,8038m6595,7714l6595,7802m6595,7478l6595,7567m6595,7243l6595,7330m6595,7008l6595,7094m6595,6770l6595,6859m6595,6535l6595,6624m6595,6300l6595,6389m6595,6065l6595,6154m6595,5830l6595,5916m6595,5594l6595,5681m6595,5357l6595,5446m6595,5122l6595,5210m6595,4886l6595,4975m6595,4651l6595,4738m6595,4416l6595,4502m6595,4178l6595,4267m6595,3943l6595,4032m6595,3708l6595,3797m6595,3473l6595,3562m6595,3002l6595,3324m6595,2765l6595,2854e" filled="false" stroked="true" strokeweight=".72pt" strokecolor="#b7b7b7">
              <v:path arrowok="t"/>
              <v:stroke dashstyle="solid"/>
            </v:shape>
            <v:shape style="position:absolute;left:6595;top:2572;width:130;height:752" coordorigin="6595,2573" coordsize="130,752" path="m6595,2573l6595,2618m6725,2573l6725,3324e" filled="false" stroked="true" strokeweight=".72pt" strokecolor="#b7b7b7">
              <v:path arrowok="t"/>
              <v:stroke dashstyle="solid"/>
            </v:shape>
            <v:shape style="position:absolute;left:6466;top:2662;width:216;height:296" coordorigin="6467,2663" coordsize="216,296" path="m6467,2663l6467,2720,6683,2720,6683,2663,6467,2663xm6467,2898l6467,2958,6683,2958,6683,2898,6467,2898xe" filled="false" stroked="true" strokeweight="4.440pt" strokecolor="#000000">
              <v:path arrowok="t"/>
              <v:stroke dashstyle="solid"/>
            </v:shape>
            <v:shape style="position:absolute;left:6724;top:3472;width:132;height:324" coordorigin="6725,3473" coordsize="132,324" path="m6725,3473l6725,3562m6857,3473l6857,3797e" filled="false" stroked="true" strokeweight=".72pt" strokecolor="#b7b7b7">
              <v:path arrowok="t"/>
              <v:stroke dashstyle="solid"/>
            </v:shape>
            <v:line style="position:absolute" from="6857,2573" to="6857,3324" stroked="true" strokeweight=".72pt" strokecolor="#b7b7b7">
              <v:stroke dashstyle="solid"/>
            </v:line>
            <v:line style="position:absolute" from="6986,3473" to="6986,3797" stroked="true" strokeweight=".72pt" strokecolor="#b7b7b7">
              <v:stroke dashstyle="solid"/>
            </v:line>
            <v:line style="position:absolute" from="6986,2573" to="6986,3324" stroked="true" strokeweight=".72pt" strokecolor="#b7b7b7">
              <v:stroke dashstyle="solid"/>
            </v:line>
            <v:line style="position:absolute" from="7248,3473" to="7248,3797" stroked="true" strokeweight=".72pt" strokecolor="#b7b7b7">
              <v:stroke dashstyle="solid"/>
            </v:line>
            <v:shape style="position:absolute;left:7248;top:2572;width:130;height:1224" coordorigin="7248,2573" coordsize="130,1224" path="m7248,2573l7248,3324m7378,2573l7378,3797e" filled="false" stroked="true" strokeweight=".72pt" strokecolor="#b7b7b7">
              <v:path arrowok="t"/>
              <v:stroke dashstyle="solid"/>
            </v:shape>
            <v:line style="position:absolute" from="7118,3473" to="7118,3797" stroked="true" strokeweight=".72pt" strokecolor="#858585">
              <v:stroke dashstyle="solid"/>
            </v:line>
            <v:line style="position:absolute" from="7118,2573" to="7118,3324" stroked="true" strokeweight=".72pt" strokecolor="#858585">
              <v:stroke dashstyle="solid"/>
            </v:line>
            <v:rect style="position:absolute;left:6466;top:3368;width:867;height:60" filled="false" stroked="true" strokeweight="4.440pt" strokecolor="#000000">
              <v:stroke dashstyle="solid"/>
            </v:rect>
            <v:line style="position:absolute" from="6725,3708" to="6725,3797" stroked="true" strokeweight=".72pt" strokecolor="#b7b7b7">
              <v:stroke dashstyle="solid"/>
            </v:line>
            <v:rect style="position:absolute;left:6466;top:3606;width:327;height:58" filled="false" stroked="true" strokeweight="4.440pt" strokecolor="#000000">
              <v:stroke dashstyle="solid"/>
            </v:rect>
            <v:shape style="position:absolute;left:6724;top:3943;width:783;height:89" coordorigin="6725,3943" coordsize="783,89" path="m6725,3943l6725,4032m6857,3943l6857,4032m6986,3943l6986,4032m7248,3943l7248,4032m7378,3943l7378,4032m7507,3943l7507,4032e" filled="false" stroked="true" strokeweight=".72pt" strokecolor="#b7b7b7">
              <v:path arrowok="t"/>
              <v:stroke dashstyle="solid"/>
            </v:shape>
            <v:line style="position:absolute" from="7507,2573" to="7507,3797" stroked="true" strokeweight=".72pt" strokecolor="#b7b7b7">
              <v:stroke dashstyle="solid"/>
            </v:line>
            <v:line style="position:absolute" from="7639,3943" to="7639,4032" stroked="true" strokeweight=".72pt" strokecolor="#b7b7b7">
              <v:stroke dashstyle="solid"/>
            </v:line>
            <v:line style="position:absolute" from="7639,2573" to="7639,3797" stroked="true" strokeweight=".72pt" strokecolor="#b7b7b7">
              <v:stroke dashstyle="solid"/>
            </v:line>
            <v:line style="position:absolute" from="7118,3943" to="7118,4032" stroked="true" strokeweight=".72pt" strokecolor="#858585">
              <v:stroke dashstyle="solid"/>
            </v:line>
            <v:line style="position:absolute" from="7769,2573" to="7769,4032" stroked="true" strokeweight=".72pt" strokecolor="#858585">
              <v:stroke dashstyle="solid"/>
            </v:line>
            <v:rect style="position:absolute;left:6466;top:3841;width:1196;height:58" filled="false" stroked="true" strokeweight="4.440pt" strokecolor="#000000">
              <v:stroke dashstyle="solid"/>
            </v:rect>
            <v:shape style="position:absolute;left:6724;top:4178;width:1174;height:324" coordorigin="6725,4178" coordsize="1174,324" path="m6725,4178l6725,4267m6857,4178l6857,4267m6986,4178l6986,4267m7248,4178l7248,4267m7378,4178l7378,4502m7507,4178l7507,4502m7639,4178l7639,4502m7898,4178l7898,4502e" filled="false" stroked="true" strokeweight=".72pt" strokecolor="#b7b7b7">
              <v:path arrowok="t"/>
              <v:stroke dashstyle="solid"/>
            </v:shape>
            <v:line style="position:absolute" from="7898,2573" to="7898,4032" stroked="true" strokeweight=".72pt" strokecolor="#b7b7b7">
              <v:stroke dashstyle="solid"/>
            </v:line>
            <v:line style="position:absolute" from="8030,4178" to="8030,4502" stroked="true" strokeweight=".72pt" strokecolor="#b7b7b7">
              <v:stroke dashstyle="solid"/>
            </v:line>
            <v:line style="position:absolute" from="8030,2573" to="8030,4032" stroked="true" strokeweight=".72pt" strokecolor="#b7b7b7">
              <v:stroke dashstyle="solid"/>
            </v:line>
            <v:line style="position:absolute" from="8160,4178" to="8160,4502" stroked="true" strokeweight=".72pt" strokecolor="#b7b7b7">
              <v:stroke dashstyle="solid"/>
            </v:line>
            <v:line style="position:absolute" from="8160,2573" to="8160,4032" stroked="true" strokeweight=".72pt" strokecolor="#b7b7b7">
              <v:stroke dashstyle="solid"/>
            </v:line>
            <v:line style="position:absolute" from="8290,4178" to="8290,4502" stroked="true" strokeweight=".72pt" strokecolor="#b7b7b7">
              <v:stroke dashstyle="solid"/>
            </v:line>
            <v:line style="position:absolute" from="8290,2573" to="8290,4032" stroked="true" strokeweight=".72pt" strokecolor="#b7b7b7">
              <v:stroke dashstyle="solid"/>
            </v:line>
            <v:line style="position:absolute" from="8551,4178" to="8551,4738" stroked="true" strokeweight=".72pt" strokecolor="#b7b7b7">
              <v:stroke dashstyle="solid"/>
            </v:line>
            <v:shape style="position:absolute;left:8551;top:2572;width:130;height:2403" coordorigin="8551,2573" coordsize="130,2403" path="m8551,2573l8551,4032m8681,2573l8681,4975e" filled="false" stroked="true" strokeweight=".72pt" strokecolor="#b7b7b7">
              <v:path arrowok="t"/>
              <v:stroke dashstyle="solid"/>
            </v:shape>
            <v:shape style="position:absolute;left:7118;top:4178;width:1304;height:324" coordorigin="7118,4178" coordsize="1304,324" path="m7118,4178l7118,4267m7769,4178l7769,4502m8422,4178l8422,4502e" filled="false" stroked="true" strokeweight=".72pt" strokecolor="#858585">
              <v:path arrowok="t"/>
              <v:stroke dashstyle="solid"/>
            </v:shape>
            <v:line style="position:absolute" from="8422,2573" to="8422,4032" stroked="true" strokeweight=".72pt" strokecolor="#858585">
              <v:stroke dashstyle="solid"/>
            </v:line>
            <v:rect style="position:absolute;left:6466;top:4076;width:2170;height:58" filled="false" stroked="true" strokeweight="4.440pt" strokecolor="#000000">
              <v:stroke dashstyle="solid"/>
            </v:rect>
            <v:shape style="position:absolute;left:6724;top:4416;width:524;height:87" coordorigin="6725,4416" coordsize="524,87" path="m6725,4416l6725,4502m6857,4416l6857,4502m6986,4416l6986,4502m7248,4416l7248,4502e" filled="false" stroked="true" strokeweight=".72pt" strokecolor="#b7b7b7">
              <v:path arrowok="t"/>
              <v:stroke dashstyle="solid"/>
            </v:shape>
            <v:line style="position:absolute" from="7118,4416" to="7118,4502" stroked="true" strokeweight=".72pt" strokecolor="#858585">
              <v:stroke dashstyle="solid"/>
            </v:line>
            <v:rect style="position:absolute;left:6466;top:4311;width:867;height:60" filled="false" stroked="true" strokeweight="4.440pt" strokecolor="#000000">
              <v:stroke dashstyle="solid"/>
            </v:rect>
            <v:shape style="position:absolute;left:6724;top:4651;width:1565;height:87" coordorigin="6725,4651" coordsize="1565,87" path="m6725,4651l6725,4738m6857,4651l6857,4738m6986,4651l6986,4738m7248,4651l7248,4738m7378,4651l7378,4738m7507,4651l7507,4738m7639,4651l7639,4738m7898,4651l7898,4738m8030,4651l8030,4738m8160,4651l8160,4738m8290,4651l8290,4738e" filled="false" stroked="true" strokeweight=".72pt" strokecolor="#b7b7b7">
              <v:path arrowok="t"/>
              <v:stroke dashstyle="solid"/>
            </v:shape>
            <v:shape style="position:absolute;left:7118;top:4651;width:1304;height:87" coordorigin="7118,4651" coordsize="1304,87" path="m7118,4651l7118,4738m7769,4651l7769,4738m8422,4651l8422,4738e" filled="false" stroked="true" strokeweight=".72pt" strokecolor="#858585">
              <v:path arrowok="t"/>
              <v:stroke dashstyle="solid"/>
            </v:shape>
            <v:rect style="position:absolute;left:6466;top:4546;width:1956;height:60" filled="false" stroked="true" strokeweight="4.440pt" strokecolor="#000000">
              <v:stroke dashstyle="solid"/>
            </v:rect>
            <v:shape style="position:absolute;left:6724;top:4886;width:1827;height:89" coordorigin="6725,4886" coordsize="1827,89" path="m6725,4886l6725,4975m6857,4886l6857,4975m6986,4886l6986,4975m7248,4886l7248,4975m7378,4886l7378,4975m7507,4886l7507,4975m7639,4886l7639,4975m7898,4886l7898,4975m8030,4886l8030,4975m8160,4886l8160,4975m8290,4886l8290,4975m8551,4886l8551,4975e" filled="false" stroked="true" strokeweight=".72pt" strokecolor="#b7b7b7">
              <v:path arrowok="t"/>
              <v:stroke dashstyle="solid"/>
            </v:shape>
            <v:shape style="position:absolute;left:7118;top:4886;width:1304;height:89" coordorigin="7118,4886" coordsize="1304,89" path="m7118,4886l7118,4975m7769,4886l7769,4975m8422,4886l8422,4975e" filled="false" stroked="true" strokeweight=".72pt" strokecolor="#858585">
              <v:path arrowok="t"/>
              <v:stroke dashstyle="solid"/>
            </v:shape>
            <v:rect style="position:absolute;left:6466;top:4782;width:2170;height:60" filled="false" stroked="true" strokeweight="4.440pt" strokecolor="#000000">
              <v:stroke dashstyle="solid"/>
            </v:rect>
            <v:shape style="position:absolute;left:6724;top:5121;width:2088;height:89" coordorigin="6725,5122" coordsize="2088,89" path="m6725,5122l6725,5210m6857,5122l6857,5210m6986,5122l6986,5210m7248,5122l7248,5210m7378,5122l7378,5210m7507,5122l7507,5210m7639,5122l7639,5210m7898,5122l7898,5210m8030,5122l8030,5210m8160,5122l8160,5210m8290,5122l8290,5210m8551,5122l8551,5210m8681,5122l8681,5210m8813,5122l8813,5210e" filled="false" stroked="true" strokeweight=".72pt" strokecolor="#b7b7b7">
              <v:path arrowok="t"/>
              <v:stroke dashstyle="solid"/>
            </v:shape>
            <v:line style="position:absolute" from="8813,2573" to="8813,4975" stroked="true" strokeweight=".72pt" strokecolor="#b7b7b7">
              <v:stroke dashstyle="solid"/>
            </v:line>
            <v:line style="position:absolute" from="8942,5122" to="8942,5210" stroked="true" strokeweight=".72pt" strokecolor="#b7b7b7">
              <v:stroke dashstyle="solid"/>
            </v:line>
            <v:line style="position:absolute" from="8942,2573" to="8942,4975" stroked="true" strokeweight=".72pt" strokecolor="#b7b7b7">
              <v:stroke dashstyle="solid"/>
            </v:line>
            <v:line style="position:absolute" from="9204,5122" to="9204,5210" stroked="true" strokeweight=".72pt" strokecolor="#b7b7b7">
              <v:stroke dashstyle="solid"/>
            </v:line>
            <v:line style="position:absolute" from="9204,2573" to="9204,4975" stroked="true" strokeweight=".72pt" strokecolor="#b7b7b7">
              <v:stroke dashstyle="solid"/>
            </v:line>
            <v:line style="position:absolute" from="9334,5122" to="9334,5210" stroked="true" strokeweight=".72pt" strokecolor="#b7b7b7">
              <v:stroke dashstyle="solid"/>
            </v:line>
            <v:line style="position:absolute" from="9334,2573" to="9334,4975" stroked="true" strokeweight=".72pt" strokecolor="#b7b7b7">
              <v:stroke dashstyle="solid"/>
            </v:line>
            <v:line style="position:absolute" from="9463,5122" to="9463,5210" stroked="true" strokeweight=".72pt" strokecolor="#b7b7b7">
              <v:stroke dashstyle="solid"/>
            </v:line>
            <v:shape style="position:absolute;left:9463;top:2572;width:132;height:3816" coordorigin="9463,2573" coordsize="132,3816" path="m9463,2573l9463,4975m9595,2573l9595,6389e" filled="false" stroked="true" strokeweight=".72pt" strokecolor="#b7b7b7">
              <v:path arrowok="t"/>
              <v:stroke dashstyle="solid"/>
            </v:shape>
            <v:shape style="position:absolute;left:7118;top:5121;width:1954;height:89" coordorigin="7118,5122" coordsize="1954,89" path="m7118,5122l7118,5210m7769,5122l7769,5210m8422,5122l8422,5210m9072,5122l9072,5210e" filled="false" stroked="true" strokeweight=".72pt" strokecolor="#858585">
              <v:path arrowok="t"/>
              <v:stroke dashstyle="solid"/>
            </v:shape>
            <v:line style="position:absolute" from="9072,2573" to="9072,4975" stroked="true" strokeweight=".72pt" strokecolor="#858585">
              <v:stroke dashstyle="solid"/>
            </v:line>
            <v:rect style="position:absolute;left:6466;top:5019;width:3041;height:58" filled="false" stroked="true" strokeweight="4.440pt" strokecolor="#000000">
              <v:stroke dashstyle="solid"/>
            </v:rect>
            <v:shape style="position:absolute;left:6724;top:5356;width:2739;height:1032" coordorigin="6725,5357" coordsize="2739,1032" path="m6725,5357l6725,5446m6857,5357l6857,5446m6986,5357l6986,5446m7248,5357l7248,5446m7378,5357l7378,5446m7507,5357l7507,5446m7639,5357l7639,5446m7898,5357l7898,5446m8030,5357l8030,5446m8160,5357l8160,5446m8290,5357l8290,5446m8551,5357l8551,5446m8681,5357l8681,6154m8813,5357l8813,6154m8942,5357l8942,6154m9204,5357l9204,6154m9334,5357l9334,6389m9463,5357l9463,6389e" filled="false" stroked="true" strokeweight=".72pt" strokecolor="#b7b7b7">
              <v:path arrowok="t"/>
              <v:stroke dashstyle="solid"/>
            </v:shape>
            <v:shape style="position:absolute;left:7118;top:5356;width:1954;height:797" coordorigin="7118,5357" coordsize="1954,797" path="m7118,5357l7118,5446m7769,5357l7769,5446m8422,5357l8422,5446m9072,5357l9072,6154e" filled="false" stroked="true" strokeweight=".72pt" strokecolor="#858585">
              <v:path arrowok="t"/>
              <v:stroke dashstyle="solid"/>
            </v:shape>
            <v:rect style="position:absolute;left:6466;top:5254;width:3041;height:58" filled="false" stroked="true" strokeweight="4.440pt" strokecolor="#000000">
              <v:stroke dashstyle="solid"/>
            </v:rect>
            <v:shape style="position:absolute;left:6724;top:5594;width:1827;height:560" coordorigin="6725,5594" coordsize="1827,560" path="m6725,5594l6725,5681m6857,5594l6857,5681m6986,5594l6986,5916m7248,5594l7248,5916m7378,5594l7378,5916m7507,5594l7507,6154m7639,5594l7639,6154m7898,5594l7898,6154m8030,5594l8030,6154m8160,5594l8160,6154m8290,5594l8290,6154m8551,5594l8551,6154e" filled="false" stroked="true" strokeweight=".72pt" strokecolor="#b7b7b7">
              <v:path arrowok="t"/>
              <v:stroke dashstyle="solid"/>
            </v:shape>
            <v:shape style="position:absolute;left:7118;top:5594;width:1304;height:560" coordorigin="7118,5594" coordsize="1304,560" path="m7118,5594l7118,5916m7769,5594l7769,6154m8422,5594l8422,6154e" filled="false" stroked="true" strokeweight=".72pt" strokecolor="#858585">
              <v:path arrowok="t"/>
              <v:stroke dashstyle="solid"/>
            </v:shape>
            <v:rect style="position:absolute;left:6466;top:5490;width:2170;height:60" filled="false" stroked="true" strokeweight="4.440pt" strokecolor="#000000">
              <v:stroke dashstyle="solid"/>
            </v:rect>
            <v:shape style="position:absolute;left:6724;top:5829;width:132;height:87" coordorigin="6725,5830" coordsize="132,87" path="m6725,5830l6725,5916m6857,5830l6857,5916e" filled="false" stroked="true" strokeweight=".72pt" strokecolor="#b7b7b7">
              <v:path arrowok="t"/>
              <v:stroke dashstyle="solid"/>
            </v:shape>
            <v:rect style="position:absolute;left:6466;top:5725;width:435;height:60" filled="false" stroked="true" strokeweight="4.440pt" strokecolor="#000000">
              <v:stroke dashstyle="solid"/>
            </v:rect>
            <v:shape style="position:absolute;left:6724;top:6064;width:653;height:89" coordorigin="6725,6065" coordsize="653,89" path="m6725,6065l6725,6154m6857,6065l6857,6154m6986,6065l6986,6154m7248,6065l7248,6154m7378,6065l7378,6154e" filled="false" stroked="true" strokeweight=".72pt" strokecolor="#b7b7b7">
              <v:path arrowok="t"/>
              <v:stroke dashstyle="solid"/>
            </v:shape>
            <v:line style="position:absolute" from="7118,6065" to="7118,6154" stroked="true" strokeweight=".72pt" strokecolor="#858585">
              <v:stroke dashstyle="solid"/>
            </v:line>
            <v:rect style="position:absolute;left:6466;top:5960;width:977;height:60" filled="false" stroked="true" strokeweight="4.440pt" strokecolor="#000000">
              <v:stroke dashstyle="solid"/>
            </v:rect>
            <v:shape style="position:absolute;left:6724;top:6300;width:2480;height:89" coordorigin="6725,6300" coordsize="2480,89" path="m6725,6300l6725,6389m6857,6300l6857,6389m6986,6300l6986,6389m7248,6300l7248,6389m7378,6300l7378,6389m7507,6300l7507,6389m7639,6300l7639,6389m7898,6300l7898,6389m8030,6300l8030,6389m8160,6300l8160,6389m8290,6300l8290,6389m8551,6300l8551,6389m8681,6300l8681,6389m8813,6300l8813,6389m8942,6300l8942,6389m9204,6300l9204,6389e" filled="false" stroked="true" strokeweight=".72pt" strokecolor="#b7b7b7">
              <v:path arrowok="t"/>
              <v:stroke dashstyle="solid"/>
            </v:shape>
            <v:shape style="position:absolute;left:7118;top:6300;width:1954;height:89" coordorigin="7118,6300" coordsize="1954,89" path="m7118,6300l7118,6389m7769,6300l7769,6389m8422,6300l8422,6389m9072,6300l9072,6389e" filled="false" stroked="true" strokeweight=".72pt" strokecolor="#858585">
              <v:path arrowok="t"/>
              <v:stroke dashstyle="solid"/>
            </v:shape>
            <v:rect style="position:absolute;left:6466;top:6198;width:2715;height:58" filled="false" stroked="true" strokeweight="4.440pt" strokecolor="#000000">
              <v:stroke dashstyle="solid"/>
            </v:rect>
            <v:shape style="position:absolute;left:6724;top:6535;width:2739;height:560" coordorigin="6725,6535" coordsize="2739,560" path="m6725,6535l6725,6624m6857,6535l6857,6624m6986,6535l6986,6859m7248,6535l7248,6859m7378,6535l7378,6859m7507,6535l7507,6859m7639,6535l7639,6859m7898,6535l7898,6859m8030,6535l8030,6859m8160,6535l8160,6859m8290,6535l8290,6859m8551,6535l8551,6859m8681,6535l8681,7094m8813,6535l8813,7094m8942,6535l8942,7094m9204,6535l9204,7094m9334,6535l9334,7094m9463,6535l9463,7094e" filled="false" stroked="true" strokeweight=".72pt" strokecolor="#b7b7b7">
              <v:path arrowok="t"/>
              <v:stroke dashstyle="solid"/>
            </v:shape>
            <v:shape style="position:absolute;left:9595;top:2572;width:521;height:11784" coordorigin="9595,2573" coordsize="521,11784" path="m9595,6535l9595,14357m9854,6535l9854,14357m9854,2573l9854,6389m9986,6535l9986,14357m9986,2573l9986,6389m10116,6535l10116,14357m10116,2573l10116,6389e" filled="false" stroked="true" strokeweight=".72pt" strokecolor="#b7b7b7">
              <v:path arrowok="t"/>
              <v:stroke dashstyle="solid"/>
            </v:shape>
            <v:shape style="position:absolute;left:10245;top:2572;width:524;height:11784" coordorigin="10246,2573" coordsize="524,11784" path="m10246,6535l10246,14357m10246,2573l10246,6389m10507,6535l10507,14357m10507,2573l10507,6389m10637,6535l10637,14357m10637,2573l10637,6389m10769,6535l10769,14357m10769,2573l10769,6389e" filled="false" stroked="true" strokeweight=".72pt" strokecolor="#b7b7b7">
              <v:path arrowok="t"/>
              <v:stroke dashstyle="solid"/>
            </v:shape>
            <v:line style="position:absolute" from="10898,2573" to="10898,14357" stroked="true" strokeweight=".72pt" strokecolor="#b7b7b7">
              <v:stroke dashstyle="solid"/>
            </v:line>
            <v:shape style="position:absolute;left:7118;top:6535;width:1954;height:560" coordorigin="7118,6535" coordsize="1954,560" path="m7118,6535l7118,6859m7769,6535l7769,6859m8422,6535l8422,6859m9072,6535l9072,7094e" filled="false" stroked="true" strokeweight=".72pt" strokecolor="#858585">
              <v:path arrowok="t"/>
              <v:stroke dashstyle="solid"/>
            </v:shape>
            <v:shape style="position:absolute;left:9724;top:2572;width:2;height:11784" coordorigin="9725,2573" coordsize="0,11784" path="m9725,6535l9725,14357m9725,2573l9725,6389e" filled="false" stroked="true" strokeweight=".72pt" strokecolor="#858585">
              <v:path arrowok="t"/>
              <v:stroke dashstyle="solid"/>
            </v:shape>
            <v:shape style="position:absolute;left:10375;top:2572;width:2;height:11784" coordorigin="10375,2573" coordsize="0,11784" path="m10375,6535l10375,14357m10375,2573l10375,6389e" filled="false" stroked="true" strokeweight=".72pt" strokecolor="#858585">
              <v:path arrowok="t"/>
              <v:stroke dashstyle="solid"/>
            </v:shape>
            <v:rect style="position:absolute;left:6466;top:6433;width:4344;height:58" filled="false" stroked="true" strokeweight="4.440pt" strokecolor="#000000">
              <v:stroke dashstyle="solid"/>
            </v:rect>
            <v:shape style="position:absolute;left:6724;top:6770;width:132;height:89" coordorigin="6725,6770" coordsize="132,89" path="m6725,6770l6725,6859m6857,6770l6857,6859e" filled="false" stroked="true" strokeweight=".72pt" strokecolor="#b7b7b7">
              <v:path arrowok="t"/>
              <v:stroke dashstyle="solid"/>
            </v:shape>
            <v:rect style="position:absolute;left:6466;top:6668;width:435;height:58" filled="false" stroked="true" strokeweight="4.440pt" strokecolor="#000000">
              <v:stroke dashstyle="solid"/>
            </v:rect>
            <v:shape style="position:absolute;left:6724;top:7008;width:1827;height:87" coordorigin="6725,7008" coordsize="1827,87" path="m6725,7008l6725,7094m6857,7008l6857,7094m6986,7008l6986,7094m7248,7008l7248,7094m7378,7008l7378,7094m7507,7008l7507,7094m7639,7008l7639,7094m7898,7008l7898,7094m8030,7008l8030,7094m8160,7008l8160,7094m8290,7008l8290,7094m8551,7008l8551,7094e" filled="false" stroked="true" strokeweight=".72pt" strokecolor="#b7b7b7">
              <v:path arrowok="t"/>
              <v:stroke dashstyle="solid"/>
            </v:shape>
            <v:shape style="position:absolute;left:7118;top:7008;width:1304;height:87" coordorigin="7118,7008" coordsize="1304,87" path="m7118,7008l7118,7094m7769,7008l7769,7094m8422,7008l8422,7094e" filled="false" stroked="true" strokeweight=".72pt" strokecolor="#858585">
              <v:path arrowok="t"/>
              <v:stroke dashstyle="solid"/>
            </v:shape>
            <v:rect style="position:absolute;left:6466;top:6903;width:2170;height:60" filled="false" stroked="true" strokeweight="4.440pt" strokecolor="#000000">
              <v:stroke dashstyle="solid"/>
            </v:rect>
            <v:shape style="position:absolute;left:6724;top:7243;width:2739;height:6214" coordorigin="6725,7243" coordsize="2739,6214" path="m6725,7243l6725,7330m6857,7243l6857,7330m6986,7243l6986,7330m7248,7243l7248,7330m7378,7243l7378,7330m7507,7243l7507,7330m7639,7243l7639,7330m7898,7243l7898,7330m8030,7243l8030,7330m8160,7243l8160,7330m8290,7243l8290,7330m8551,7243l8551,7330m8681,7243l8681,8273m8813,7243l8813,8273m8942,7243l8942,8273m9204,7243l9204,8273m9334,7243l9334,13457m9463,7243l9463,13457e" filled="false" stroked="true" strokeweight=".72pt" strokecolor="#b7b7b7">
              <v:path arrowok="t"/>
              <v:stroke dashstyle="solid"/>
            </v:shape>
            <v:shape style="position:absolute;left:7118;top:7243;width:1954;height:1030" coordorigin="7118,7243" coordsize="1954,1030" path="m7118,7243l7118,7330m7769,7243l7769,7330m8422,7243l8422,7330m9072,7243l9072,8273e" filled="false" stroked="true" strokeweight=".72pt" strokecolor="#858585">
              <v:path arrowok="t"/>
              <v:stroke dashstyle="solid"/>
            </v:shape>
            <v:rect style="position:absolute;left:6466;top:7138;width:3041;height:60" filled="false" stroked="true" strokeweight="4.440pt" strokecolor="#000000">
              <v:stroke dashstyle="solid"/>
            </v:rect>
            <v:shape style="position:absolute;left:6724;top:7478;width:1827;height:89" coordorigin="6725,7478" coordsize="1827,89" path="m6725,7478l6725,7567m6857,7478l6857,7567m6986,7478l6986,7567m7248,7478l7248,7567m7378,7478l7378,7567m7507,7478l7507,7567m7639,7478l7639,7567m7898,7478l7898,7567m8030,7478l8030,7567m8160,7478l8160,7567m8290,7478l8290,7567m8551,7478l8551,7567e" filled="false" stroked="true" strokeweight=".72pt" strokecolor="#b7b7b7">
              <v:path arrowok="t"/>
              <v:stroke dashstyle="solid"/>
            </v:shape>
            <v:shape style="position:absolute;left:7118;top:7478;width:1304;height:89" coordorigin="7118,7478" coordsize="1304,89" path="m7118,7478l7118,7567m7769,7478l7769,7567m8422,7478l8422,7567e" filled="false" stroked="true" strokeweight=".72pt" strokecolor="#858585">
              <v:path arrowok="t"/>
              <v:stroke dashstyle="solid"/>
            </v:shape>
            <v:rect style="position:absolute;left:6466;top:7374;width:2064;height:60" filled="false" stroked="true" strokeweight="4.440pt" strokecolor="#000000">
              <v:stroke dashstyle="solid"/>
            </v:rect>
            <v:shape style="position:absolute;left:6724;top:7713;width:1827;height:560" coordorigin="6725,7714" coordsize="1827,560" path="m6725,7714l6725,7802m6857,7714l6857,7802m6986,7714l6986,8038m7248,7714l7248,8038m7378,7714l7378,8038m7507,7714l7507,8273m7639,7714l7639,8273m7898,7714l7898,8273m8030,7714l8030,8273m8160,7714l8160,8273m8290,7714l8290,8273m8551,7714l8551,8273e" filled="false" stroked="true" strokeweight=".72pt" strokecolor="#b7b7b7">
              <v:path arrowok="t"/>
              <v:stroke dashstyle="solid"/>
            </v:shape>
            <v:shape style="position:absolute;left:7118;top:7713;width:1304;height:560" coordorigin="7118,7714" coordsize="1304,560" path="m7118,7714l7118,8038m7769,7714l7769,8273m8422,7714l8422,8273e" filled="false" stroked="true" strokeweight=".72pt" strokecolor="#858585">
              <v:path arrowok="t"/>
              <v:stroke dashstyle="solid"/>
            </v:shape>
            <v:rect style="position:absolute;left:6466;top:7611;width:2170;height:58" filled="false" stroked="true" strokeweight="4.440pt" strokecolor="#000000">
              <v:stroke dashstyle="solid"/>
            </v:rect>
            <v:shape style="position:absolute;left:6724;top:7948;width:132;height:89" coordorigin="6725,7949" coordsize="132,89" path="m6725,7949l6725,8038m6857,7949l6857,8038e" filled="false" stroked="true" strokeweight=".72pt" strokecolor="#b7b7b7">
              <v:path arrowok="t"/>
              <v:stroke dashstyle="solid"/>
            </v:shape>
            <v:rect style="position:absolute;left:6466;top:7846;width:435;height:58" filled="false" stroked="true" strokeweight="4.440pt" strokecolor="#000000">
              <v:stroke dashstyle="solid"/>
            </v:rect>
            <v:shape style="position:absolute;left:6724;top:8186;width:653;height:87" coordorigin="6725,8186" coordsize="653,87" path="m6725,8186l6725,8273m6857,8186l6857,8273m6986,8186l6986,8273m7248,8186l7248,8273m7378,8186l7378,8273e" filled="false" stroked="true" strokeweight=".72pt" strokecolor="#b7b7b7">
              <v:path arrowok="t"/>
              <v:stroke dashstyle="solid"/>
            </v:shape>
            <v:line style="position:absolute" from="7118,8186" to="7118,8273" stroked="true" strokeweight=".72pt" strokecolor="#858585">
              <v:stroke dashstyle="solid"/>
            </v:line>
            <v:rect style="position:absolute;left:6466;top:8082;width:977;height:60" filled="false" stroked="true" strokeweight="4.440pt" strokecolor="#000000">
              <v:stroke dashstyle="solid"/>
            </v:rect>
            <v:shape style="position:absolute;left:6724;top:8421;width:2480;height:5036" coordorigin="6725,8422" coordsize="2480,5036" path="m6725,8422l6725,8508m6857,8422l6857,8508m6986,8422l6986,8508m7248,8422l7248,8508m7378,8422l7378,8508m7507,8422l7507,8508m7639,8422l7639,8508m7898,8422l7898,9922m8030,8422l8030,9922m8160,8422l8160,9922m8290,8422l8290,9922m8551,8422l8551,9922m8681,8422l8681,9922m8813,8422l8813,9922m8942,8422l8942,13457m9204,8422l9204,13457e" filled="false" stroked="true" strokeweight=".72pt" strokecolor="#b7b7b7">
              <v:path arrowok="t"/>
              <v:stroke dashstyle="solid"/>
            </v:shape>
            <v:shape style="position:absolute;left:7118;top:8421;width:1954;height:5036" coordorigin="7118,8422" coordsize="1954,5036" path="m7118,8422l7118,8508m7769,8422l7769,8508m8422,8422l8422,9922m9072,8422l9072,13457e" filled="false" stroked="true" strokeweight=".72pt" strokecolor="#858585">
              <v:path arrowok="t"/>
              <v:stroke dashstyle="solid"/>
            </v:shape>
            <v:rect style="position:absolute;left:6466;top:8317;width:2715;height:60" filled="false" stroked="true" strokeweight="4.440pt" strokecolor="#000000">
              <v:stroke dashstyle="solid"/>
            </v:rect>
            <v:shape style="position:absolute;left:6724;top:8656;width:915;height:87" coordorigin="6725,8657" coordsize="915,87" path="m6725,8657l6725,8743m6857,8657l6857,8743m6986,8657l6986,8743m7248,8657l7248,8743m7378,8657l7378,8743m7507,8657l7507,8743m7639,8657l7639,8743e" filled="false" stroked="true" strokeweight=".72pt" strokecolor="#b7b7b7">
              <v:path arrowok="t"/>
              <v:stroke dashstyle="solid"/>
            </v:shape>
            <v:shape style="position:absolute;left:7118;top:8656;width:651;height:87" coordorigin="7118,8657" coordsize="651,87" path="m7118,8657l7118,8743m7769,8657l7769,8743e" filled="false" stroked="true" strokeweight=".72pt" strokecolor="#858585">
              <v:path arrowok="t"/>
              <v:stroke dashstyle="solid"/>
            </v:shape>
            <v:rect style="position:absolute;left:6466;top:8552;width:1304;height:60" filled="false" stroked="true" strokeweight="4.440pt" strokecolor="#000000">
              <v:stroke dashstyle="solid"/>
            </v:rect>
            <v:shape style="position:absolute;left:6724;top:8892;width:915;height:89" coordorigin="6725,8892" coordsize="915,89" path="m6725,8892l6725,8981m6857,8892l6857,8981m6986,8892l6986,8981m7248,8892l7248,8981m7378,8892l7378,8981m7507,8892l7507,8981m7639,8892l7639,8981e" filled="false" stroked="true" strokeweight=".72pt" strokecolor="#b7b7b7">
              <v:path arrowok="t"/>
              <v:stroke dashstyle="solid"/>
            </v:shape>
            <v:shape style="position:absolute;left:7118;top:8892;width:651;height:795" coordorigin="7118,8892" coordsize="651,795" path="m7118,8892l7118,8981m7769,8892l7769,9686e" filled="false" stroked="true" strokeweight=".72pt" strokecolor="#858585">
              <v:path arrowok="t"/>
              <v:stroke dashstyle="solid"/>
            </v:shape>
            <v:rect style="position:absolute;left:6466;top:8787;width:1304;height:60" filled="false" stroked="true" strokeweight="4.440pt" strokecolor="#000000">
              <v:stroke dashstyle="solid"/>
            </v:rect>
            <v:shape style="position:absolute;left:6724;top:9127;width:915;height:324" coordorigin="6725,9127" coordsize="915,324" path="m6725,9127l6725,9216m6857,9127l6857,9216m6986,9127l6986,9216m7248,9127l7248,9216m7378,9127l7378,9216m7507,9127l7507,9216m7639,9127l7639,9451e" filled="false" stroked="true" strokeweight=".72pt" strokecolor="#b7b7b7">
              <v:path arrowok="t"/>
              <v:stroke dashstyle="solid"/>
            </v:shape>
            <v:line style="position:absolute" from="7118,9127" to="7118,9216" stroked="true" strokeweight=".72pt" strokecolor="#858585">
              <v:stroke dashstyle="solid"/>
            </v:line>
            <v:rect style="position:absolute;left:6466;top:9025;width:1196;height:58" filled="false" stroked="true" strokeweight="4.440pt" strokecolor="#000000">
              <v:stroke dashstyle="solid"/>
            </v:rect>
            <v:shape style="position:absolute;left:6724;top:9362;width:783;height:89" coordorigin="6725,9362" coordsize="783,89" path="m6725,9362l6725,9451m6857,9362l6857,9451m6986,9362l6986,9451m7248,9362l7248,9451m7378,9362l7378,9451m7507,9362l7507,9451e" filled="false" stroked="true" strokeweight=".72pt" strokecolor="#b7b7b7">
              <v:path arrowok="t"/>
              <v:stroke dashstyle="solid"/>
            </v:shape>
            <v:line style="position:absolute" from="7118,9362" to="7118,9451" stroked="true" strokeweight=".72pt" strokecolor="#858585">
              <v:stroke dashstyle="solid"/>
            </v:line>
            <v:rect style="position:absolute;left:6466;top:9260;width:1085;height:58" filled="false" stroked="true" strokeweight="4.440pt" strokecolor="#000000">
              <v:stroke dashstyle="solid"/>
            </v:rect>
            <v:shape style="position:absolute;left:6724;top:9600;width:915;height:87" coordorigin="6725,9600" coordsize="915,87" path="m6725,9600l6725,9686m6857,9600l6857,9686m6986,9600l6986,9686m7248,9600l7248,9686m7378,9600l7378,9686m7507,9600l7507,9686m7639,9600l7639,9686e" filled="false" stroked="true" strokeweight=".72pt" strokecolor="#b7b7b7">
              <v:path arrowok="t"/>
              <v:stroke dashstyle="solid"/>
            </v:shape>
            <v:line style="position:absolute" from="7118,9600" to="7118,9686" stroked="true" strokeweight=".72pt" strokecolor="#858585">
              <v:stroke dashstyle="solid"/>
            </v:line>
            <v:rect style="position:absolute;left:6466;top:9495;width:1196;height:60" filled="false" stroked="true" strokeweight="4.440pt" strokecolor="#000000">
              <v:stroke dashstyle="solid"/>
            </v:rect>
            <v:shape style="position:absolute;left:6724;top:9835;width:915;height:87" coordorigin="6725,9835" coordsize="915,87" path="m6725,9835l6725,9922m6857,9835l6857,9922m6986,9835l6986,9922m7248,9835l7248,9922m7378,9835l7378,9922m7507,9835l7507,9922m7639,9835l7639,9922e" filled="false" stroked="true" strokeweight=".72pt" strokecolor="#b7b7b7">
              <v:path arrowok="t"/>
              <v:stroke dashstyle="solid"/>
            </v:shape>
            <v:shape style="position:absolute;left:7118;top:9835;width:651;height:87" coordorigin="7118,9835" coordsize="651,87" path="m7118,9835l7118,9922m7769,9835l7769,9922e" filled="false" stroked="true" strokeweight=".72pt" strokecolor="#858585">
              <v:path arrowok="t"/>
              <v:stroke dashstyle="solid"/>
            </v:shape>
            <v:rect style="position:absolute;left:6466;top:9730;width:1304;height:60" filled="false" stroked="true" strokeweight="4.440pt" strokecolor="#000000">
              <v:stroke dashstyle="solid"/>
            </v:rect>
            <v:shape style="position:absolute;left:6724;top:10070;width:2088;height:3387" coordorigin="6725,10070" coordsize="2088,3387" path="m6725,10070l6725,10159m6857,10070l6857,10159m6986,10070l6986,10159m7248,10070l7248,10159m7378,10070l7378,10159m7507,10070l7507,10159m7639,10070l7639,10159m7898,10070l7898,10159m8030,10070l8030,10159m8160,10070l8160,10159m8290,10070l8290,10159m8551,10070l8551,12514m8681,10070l8681,13457m8813,10070l8813,13457e" filled="false" stroked="true" strokeweight=".72pt" strokecolor="#b7b7b7">
              <v:path arrowok="t"/>
              <v:stroke dashstyle="solid"/>
            </v:shape>
            <v:shape style="position:absolute;left:7118;top:10070;width:1304;height:560" coordorigin="7118,10070" coordsize="1304,560" path="m7118,10070l7118,10159m7769,10070l7769,10159m8422,10070l8422,10630e" filled="false" stroked="true" strokeweight=".72pt" strokecolor="#858585">
              <v:path arrowok="t"/>
              <v:stroke dashstyle="solid"/>
            </v:shape>
            <v:rect style="position:absolute;left:6466;top:9966;width:2388;height:60" filled="false" stroked="true" strokeweight="4.440pt" strokecolor="#000000">
              <v:stroke dashstyle="solid"/>
            </v:rect>
            <v:shape style="position:absolute;left:6724;top:10305;width:1565;height:324" coordorigin="6725,10306" coordsize="1565,324" path="m6725,10306l6725,10394m6857,10306l6857,10394m6986,10306l6986,10394m7248,10306l7248,10394m7378,10306l7378,10394m7507,10306l7507,10394m7639,10306l7639,10630m7898,10306l7898,10630m8030,10306l8030,10630m8160,10306l8160,10630m8290,10306l8290,10630e" filled="false" stroked="true" strokeweight=".72pt" strokecolor="#b7b7b7">
              <v:path arrowok="t"/>
              <v:stroke dashstyle="solid"/>
            </v:shape>
            <v:shape style="position:absolute;left:7118;top:10305;width:651;height:324" coordorigin="7118,10306" coordsize="651,324" path="m7118,10306l7118,10394m7769,10306l7769,10630e" filled="false" stroked="true" strokeweight=".72pt" strokecolor="#858585">
              <v:path arrowok="t"/>
              <v:stroke dashstyle="solid"/>
            </v:shape>
            <v:rect style="position:absolute;left:6466;top:10203;width:1848;height:58" filled="false" stroked="true" strokeweight="4.440pt" strokecolor="#000000">
              <v:stroke dashstyle="solid"/>
            </v:rect>
            <v:shape style="position:absolute;left:6724;top:10540;width:783;height:89" coordorigin="6725,10541" coordsize="783,89" path="m6725,10541l6725,10630m6857,10541l6857,10630m6986,10541l6986,10630m7248,10541l7248,10630m7378,10541l7378,10630m7507,10541l7507,10630e" filled="false" stroked="true" strokeweight=".72pt" strokecolor="#b7b7b7">
              <v:path arrowok="t"/>
              <v:stroke dashstyle="solid"/>
            </v:shape>
            <v:line style="position:absolute" from="7118,10541" to="7118,10630" stroked="true" strokeweight=".72pt" strokecolor="#858585">
              <v:stroke dashstyle="solid"/>
            </v:line>
            <v:rect style="position:absolute;left:6466;top:10438;width:1085;height:58" filled="false" stroked="true" strokeweight="4.440pt" strokecolor="#000000">
              <v:stroke dashstyle="solid"/>
            </v:rect>
            <v:shape style="position:absolute;left:6724;top:10776;width:1565;height:324" coordorigin="6725,10776" coordsize="1565,324" path="m6725,10776l6725,10865m6857,10776l6857,10865m6986,10776l6986,10865m7248,10776l7248,10865m7378,10776l7378,10865m7507,10776l7507,10865m7639,10776l7639,10865m7898,10776l7898,11100m8030,10776l8030,11100m8160,10776l8160,11100m8290,10776l8290,11100e" filled="false" stroked="true" strokeweight=".72pt" strokecolor="#b7b7b7">
              <v:path arrowok="t"/>
              <v:stroke dashstyle="solid"/>
            </v:shape>
            <v:shape style="position:absolute;left:7118;top:10776;width:1304;height:324" coordorigin="7118,10776" coordsize="1304,324" path="m7118,10776l7118,10865m7769,10776l7769,10865m8422,10776l8422,11100e" filled="false" stroked="true" strokeweight=".72pt" strokecolor="#858585">
              <v:path arrowok="t"/>
              <v:stroke dashstyle="solid"/>
            </v:shape>
            <v:rect style="position:absolute;left:6466;top:10674;width:1956;height:58" filled="false" stroked="true" strokeweight="4.440pt" strokecolor="#000000">
              <v:stroke dashstyle="solid"/>
            </v:rect>
            <v:shape style="position:absolute;left:6724;top:11013;width:915;height:87" coordorigin="6725,11014" coordsize="915,87" path="m6725,11014l6725,11100m6857,11014l6857,11100m6986,11014l6986,11100m7248,11014l7248,11100m7378,11014l7378,11100m7507,11014l7507,11100m7639,11014l7639,11100e" filled="false" stroked="true" strokeweight=".72pt" strokecolor="#b7b7b7">
              <v:path arrowok="t"/>
              <v:stroke dashstyle="solid"/>
            </v:shape>
            <v:shape style="position:absolute;left:7118;top:11013;width:651;height:87" coordorigin="7118,11014" coordsize="651,87" path="m7118,11014l7118,11100m7769,11014l7769,11100e" filled="false" stroked="true" strokeweight=".72pt" strokecolor="#858585">
              <v:path arrowok="t"/>
              <v:stroke dashstyle="solid"/>
            </v:shape>
            <v:rect style="position:absolute;left:6466;top:10909;width:1304;height:60" filled="false" stroked="true" strokeweight="4.440pt" strokecolor="#000000">
              <v:stroke dashstyle="solid"/>
            </v:rect>
            <v:shape style="position:absolute;left:6724;top:11248;width:1565;height:1265" coordorigin="6725,11249" coordsize="1565,1265" path="m6725,11249l6725,11335m6857,11249l6857,11335m6986,11249l6986,11335m7248,11249l7248,11335m7378,11249l7378,11335m7507,11249l7507,11335m7639,11249l7639,11335m7898,11249l7898,11335m8030,11249l8030,12514m8160,11249l8160,12514m8290,11249l8290,12514e" filled="false" stroked="true" strokeweight=".72pt" strokecolor="#b7b7b7">
              <v:path arrowok="t"/>
              <v:stroke dashstyle="solid"/>
            </v:shape>
            <v:shape style="position:absolute;left:7118;top:11248;width:1304;height:1265" coordorigin="7118,11249" coordsize="1304,1265" path="m7118,11249l7118,11335m7769,11249l7769,11335m8422,11249l8422,12514e" filled="false" stroked="true" strokeweight=".72pt" strokecolor="#858585">
              <v:path arrowok="t"/>
              <v:stroke dashstyle="solid"/>
            </v:shape>
            <v:rect style="position:absolute;left:6466;top:11144;width:1956;height:60" filled="false" stroked="true" strokeweight="4.440pt" strokecolor="#000000">
              <v:stroke dashstyle="solid"/>
            </v:rect>
            <v:shape style="position:absolute;left:6724;top:11484;width:1174;height:1030" coordorigin="6725,11484" coordsize="1174,1030" path="m6725,11484l6725,11573m6857,11484l6857,11573m6986,11484l6986,11573m7248,11484l7248,11573m7378,11484l7378,11573m7507,11484l7507,11573m7639,11484l7639,11573m7898,11484l7898,12514e" filled="false" stroked="true" strokeweight=".72pt" strokecolor="#b7b7b7">
              <v:path arrowok="t"/>
              <v:stroke dashstyle="solid"/>
            </v:shape>
            <v:shape style="position:absolute;left:7118;top:11484;width:651;height:1030" coordorigin="7118,11484" coordsize="651,1030" path="m7118,11484l7118,11573m7769,11484l7769,12514e" filled="false" stroked="true" strokeweight=".72pt" strokecolor="#858585">
              <v:path arrowok="t"/>
              <v:stroke dashstyle="solid"/>
            </v:shape>
            <v:rect style="position:absolute;left:6466;top:11379;width:1522;height:60" filled="false" stroked="true" strokeweight="4.440pt" strokecolor="#000000">
              <v:stroke dashstyle="solid"/>
            </v:rect>
            <v:shape style="position:absolute;left:6724;top:11719;width:915;height:560" coordorigin="6725,11719" coordsize="915,560" path="m6725,11719l6725,11808m6857,11719l6857,11808m6986,11719l6986,12043m7248,11719l7248,12043m7378,11719l7378,12043m7507,11719l7507,12278m7639,11719l7639,12278e" filled="false" stroked="true" strokeweight=".72pt" strokecolor="#b7b7b7">
              <v:path arrowok="t"/>
              <v:stroke dashstyle="solid"/>
            </v:shape>
            <v:line style="position:absolute" from="7118,11719" to="7118,12043" stroked="true" strokeweight=".72pt" strokecolor="#858585">
              <v:stroke dashstyle="solid"/>
            </v:line>
            <v:rect style="position:absolute;left:6466;top:11617;width:1196;height:58" filled="false" stroked="true" strokeweight="4.440pt" strokecolor="#000000">
              <v:stroke dashstyle="solid"/>
            </v:rect>
            <v:shape style="position:absolute;left:6724;top:11954;width:132;height:89" coordorigin="6725,11954" coordsize="132,89" path="m6725,11954l6725,12043m6857,11954l6857,12043e" filled="false" stroked="true" strokeweight=".72pt" strokecolor="#b7b7b7">
              <v:path arrowok="t"/>
              <v:stroke dashstyle="solid"/>
            </v:shape>
            <v:rect style="position:absolute;left:6466;top:11852;width:435;height:58" filled="false" stroked="true" strokeweight="4.440pt" strokecolor="#000000">
              <v:stroke dashstyle="solid"/>
            </v:rect>
            <v:shape style="position:absolute;left:6724;top:12192;width:653;height:87" coordorigin="6725,12192" coordsize="653,87" path="m6725,12192l6725,12278m6857,12192l6857,12278m6986,12192l6986,12278m7248,12192l7248,12278m7378,12192l7378,12278e" filled="false" stroked="true" strokeweight=".72pt" strokecolor="#b7b7b7">
              <v:path arrowok="t"/>
              <v:stroke dashstyle="solid"/>
            </v:shape>
            <v:line style="position:absolute" from="7118,12192" to="7118,12278" stroked="true" strokeweight=".72pt" strokecolor="#858585">
              <v:stroke dashstyle="solid"/>
            </v:line>
            <v:rect style="position:absolute;left:6466;top:12087;width:977;height:60" filled="false" stroked="true" strokeweight="4.440pt" strokecolor="#000000">
              <v:stroke dashstyle="solid"/>
            </v:rect>
            <v:shape style="position:absolute;left:6724;top:12427;width:915;height:87" coordorigin="6725,12427" coordsize="915,87" path="m6725,12427l6725,12514m6857,12427l6857,12514m6986,12427l6986,12514m7248,12427l7248,12514m7378,12427l7378,12514m7507,12427l7507,12514m7639,12427l7639,12514e" filled="false" stroked="true" strokeweight=".72pt" strokecolor="#b7b7b7">
              <v:path arrowok="t"/>
              <v:stroke dashstyle="solid"/>
            </v:shape>
            <v:line style="position:absolute" from="7118,12427" to="7118,12514" stroked="true" strokeweight=".72pt" strokecolor="#858585">
              <v:stroke dashstyle="solid"/>
            </v:line>
            <v:rect style="position:absolute;left:6466;top:12322;width:1196;height:60" filled="false" stroked="true" strokeweight="4.440pt" strokecolor="#000000">
              <v:stroke dashstyle="solid"/>
            </v:rect>
            <v:shape style="position:absolute;left:6724;top:12662;width:1827;height:560" coordorigin="6725,12662" coordsize="1827,560" path="m6725,12662l6725,12751m6857,12662l6857,12751m6986,12662l6986,12751m7248,12662l7248,12751m7378,12662l7378,12751m7507,12662l7507,13222m7639,12662l7639,13222m7898,12662l7898,13222m8030,12662l8030,13222m8160,12662l8160,13222m8290,12662l8290,13222m8551,12662l8551,13222e" filled="false" stroked="true" strokeweight=".72pt" strokecolor="#b7b7b7">
              <v:path arrowok="t"/>
              <v:stroke dashstyle="solid"/>
            </v:shape>
            <v:shape style="position:absolute;left:7118;top:12662;width:1304;height:560" coordorigin="7118,12662" coordsize="1304,560" path="m7118,12662l7118,12751m7769,12662l7769,13222m8422,12662l8422,13222e" filled="false" stroked="true" strokeweight=".72pt" strokecolor="#858585">
              <v:path arrowok="t"/>
              <v:stroke dashstyle="solid"/>
            </v:shape>
            <v:rect style="position:absolute;left:6466;top:12558;width:2064;height:60" filled="false" stroked="true" strokeweight="4.440pt" strokecolor="#000000">
              <v:stroke dashstyle="solid"/>
            </v:rect>
            <v:shape style="position:absolute;left:6724;top:12897;width:653;height:324" coordorigin="6725,12898" coordsize="653,324" path="m6725,12898l6725,12986m6857,12898l6857,12986m6986,12898l6986,13222m7248,12898l7248,13222m7378,12898l7378,13222e" filled="false" stroked="true" strokeweight=".72pt" strokecolor="#b7b7b7">
              <v:path arrowok="t"/>
              <v:stroke dashstyle="solid"/>
            </v:shape>
            <v:line style="position:absolute" from="7118,12898" to="7118,13222" stroked="true" strokeweight=".72pt" strokecolor="#858585">
              <v:stroke dashstyle="solid"/>
            </v:line>
            <v:rect style="position:absolute;left:6466;top:12795;width:977;height:58" filled="false" stroked="true" strokeweight="4.440pt" strokecolor="#000000">
              <v:stroke dashstyle="solid"/>
            </v:rect>
            <v:shape style="position:absolute;left:6724;top:13132;width:132;height:89" coordorigin="6725,13133" coordsize="132,89" path="m6725,13133l6725,13222m6857,13133l6857,13222e" filled="false" stroked="true" strokeweight=".72pt" strokecolor="#b7b7b7">
              <v:path arrowok="t"/>
              <v:stroke dashstyle="solid"/>
            </v:shape>
            <v:rect style="position:absolute;left:6466;top:13030;width:435;height:58" filled="false" stroked="true" strokeweight="4.440pt" strokecolor="#000000">
              <v:stroke dashstyle="solid"/>
            </v:rect>
            <v:shape style="position:absolute;left:6724;top:13368;width:1827;height:89" coordorigin="6725,13368" coordsize="1827,89" path="m6725,13368l6725,13457m6857,13368l6857,13457m6986,13368l6986,13457m7248,13368l7248,13457m7378,13368l7378,13457m7507,13368l7507,13457m7639,13368l7639,13457m7898,13368l7898,13457m8030,13368l8030,13457m8160,13368l8160,13457m8290,13368l8290,13457m8551,13368l8551,13457e" filled="false" stroked="true" strokeweight=".72pt" strokecolor="#b7b7b7">
              <v:path arrowok="t"/>
              <v:stroke dashstyle="solid"/>
            </v:shape>
            <v:shape style="position:absolute;left:7118;top:13368;width:1304;height:89" coordorigin="7118,13368" coordsize="1304,89" path="m7118,13368l7118,13457m7769,13368l7769,13457m8422,13368l8422,13457e" filled="false" stroked="true" strokeweight=".72pt" strokecolor="#858585">
              <v:path arrowok="t"/>
              <v:stroke dashstyle="solid"/>
            </v:shape>
            <v:rect style="position:absolute;left:6466;top:13266;width:2170;height:58" filled="false" stroked="true" strokeweight="4.440pt" strokecolor="#000000">
              <v:stroke dashstyle="solid"/>
            </v:rect>
            <v:shape style="position:absolute;left:6724;top:13605;width:2739;height:752" coordorigin="6725,13606" coordsize="2739,752" path="m6725,13606l6725,13692m6857,13606l6857,13692m6986,13606l6986,13692m7248,13606l7248,13692m7378,13606l7378,13692m7507,13606l7507,13692m7639,13606l7639,13692m7898,13606l7898,13692m8030,13606l8030,13692m8160,13606l8160,13692m8290,13606l8290,13692m8551,13606l8551,13692m8681,13606l8681,14357m8813,13606l8813,14357m8942,13606l8942,14357m9204,13606l9204,14357m9334,13606l9334,14357m9463,13606l9463,14357e" filled="false" stroked="true" strokeweight=".72pt" strokecolor="#b7b7b7">
              <v:path arrowok="t"/>
              <v:stroke dashstyle="solid"/>
            </v:shape>
            <v:shape style="position:absolute;left:7118;top:13605;width:1954;height:752" coordorigin="7118,13606" coordsize="1954,752" path="m7118,13606l7118,13692m7769,13606l7769,13692m8422,13606l8422,13692m9072,13606l9072,14357e" filled="false" stroked="true" strokeweight=".72pt" strokecolor="#858585">
              <v:path arrowok="t"/>
              <v:stroke dashstyle="solid"/>
            </v:shape>
            <v:rect style="position:absolute;left:6466;top:13501;width:3041;height:60" filled="false" stroked="true" strokeweight="4.440pt" strokecolor="#000000">
              <v:stroke dashstyle="solid"/>
            </v:rect>
            <v:shape style="position:absolute;left:6724;top:13840;width:1827;height:87" coordorigin="6725,13841" coordsize="1827,87" path="m6725,13841l6725,13927m6857,13841l6857,13927m6986,13841l6986,13927m7248,13841l7248,13927m7378,13841l7378,13927m7507,13841l7507,13927m7639,13841l7639,13927m7898,13841l7898,13927m8030,13841l8030,13927m8160,13841l8160,13927m8290,13841l8290,13927m8551,13841l8551,13927e" filled="false" stroked="true" strokeweight=".72pt" strokecolor="#b7b7b7">
              <v:path arrowok="t"/>
              <v:stroke dashstyle="solid"/>
            </v:shape>
            <v:shape style="position:absolute;left:7118;top:13840;width:1304;height:87" coordorigin="7118,13841" coordsize="1304,87" path="m7118,13841l7118,13927m7769,13841l7769,13927m8422,13841l8422,13927e" filled="false" stroked="true" strokeweight=".72pt" strokecolor="#858585">
              <v:path arrowok="t"/>
              <v:stroke dashstyle="solid"/>
            </v:shape>
            <v:rect style="position:absolute;left:6466;top:13736;width:2064;height:60" filled="false" stroked="true" strokeweight="4.440pt" strokecolor="#000000">
              <v:stroke dashstyle="solid"/>
            </v:rect>
            <v:shape style="position:absolute;left:6724;top:14076;width:1827;height:281" coordorigin="6725,14076" coordsize="1827,281" path="m6725,14076l6725,14165m6857,14076l6857,14165m6986,14076l6986,14357m7248,14076l7248,14357m7378,14076l7378,14357m7507,14076l7507,14357m7639,14076l7639,14357m7898,14076l7898,14357m8030,14076l8030,14357m8160,14076l8160,14357m8290,14076l8290,14357m8551,14076l8551,14357e" filled="false" stroked="true" strokeweight=".72pt" strokecolor="#b7b7b7">
              <v:path arrowok="t"/>
              <v:stroke dashstyle="solid"/>
            </v:shape>
            <v:shape style="position:absolute;left:7118;top:14076;width:1304;height:281" coordorigin="7118,14076" coordsize="1304,281" path="m7118,14076l7118,14357m7769,14076l7769,14357m8422,14076l8422,14357e" filled="false" stroked="true" strokeweight=".72pt" strokecolor="#858585">
              <v:path arrowok="t"/>
              <v:stroke dashstyle="solid"/>
            </v:shape>
            <v:rect style="position:absolute;left:6466;top:13971;width:2170;height:60" filled="false" stroked="true" strokeweight="4.440pt" strokecolor="#000000">
              <v:stroke dashstyle="solid"/>
            </v:rect>
            <v:shape style="position:absolute;left:6724;top:14311;width:132;height:46" coordorigin="6725,14311" coordsize="132,46" path="m6725,14311l6725,14357m6857,14311l6857,14357e" filled="false" stroked="true" strokeweight=".72pt" strokecolor="#b7b7b7">
              <v:path arrowok="t"/>
              <v:stroke dashstyle="solid"/>
            </v:shape>
            <v:rect style="position:absolute;left:6466;top:14209;width:435;height:58" filled="false" stroked="true" strokeweight="4.440pt" strokecolor="#000000">
              <v:stroke dashstyle="solid"/>
            </v:rect>
            <v:shape style="position:absolute;left:6465;top:2510;width:4563;height:11847" coordorigin="6466,2510" coordsize="4563,11847" path="m11028,2573l11028,14357m6466,2573l11028,2573m6466,2510l6466,2573m7118,2510l7118,2573m7769,2510l7769,2573m8422,2510l8422,2573m9072,2510l9072,2573m9725,2510l9725,2573m10375,2510l10375,2573m11028,2510l11028,2573m6466,2573l6466,14357e" filled="false" stroked="true" strokeweight=".72pt" strokecolor="#858585">
              <v:path arrowok="t"/>
              <v:stroke dashstyle="solid"/>
            </v:shape>
            <v:shape style="position:absolute;left:3690;top:1440;width:7560;height:13136" type="#_x0000_t202" filled="false" stroked="true" strokeweight="1pt" strokecolor="#858585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58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cellulose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line="256" w:lineRule="auto" w:before="0"/>
                      <w:ind w:left="1097" w:right="4954" w:hanging="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Brachystegla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nigeria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Hamoa Klainearia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Pteracarpus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soyouxi</w:t>
                    </w:r>
                  </w:p>
                  <w:p>
                    <w:pPr>
                      <w:spacing w:line="256" w:lineRule="auto" w:before="2"/>
                      <w:ind w:left="821" w:right="4948" w:firstLine="80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Garcinia kola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Lopphira lanceolata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Albixia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Fernigeria/zygia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Brachystigia</w:t>
                    </w:r>
                    <w:r>
                      <w:rPr>
                        <w:rFonts w:ascii="Calibri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eurecomya</w:t>
                    </w:r>
                  </w:p>
                  <w:p>
                    <w:pPr>
                      <w:spacing w:line="256" w:lineRule="auto" w:before="2"/>
                      <w:ind w:left="1199" w:right="4949" w:firstLine="4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Celtis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zenkeri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Cola gigantia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diderrichii</w:t>
                    </w:r>
                  </w:p>
                  <w:p>
                    <w:pPr>
                      <w:spacing w:line="256" w:lineRule="auto" w:before="2"/>
                      <w:ind w:left="1162" w:right="4953" w:firstLine="98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Owen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Irvirigia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gabanonsis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Albizia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ferruginea</w:t>
                    </w:r>
                  </w:p>
                  <w:p>
                    <w:pPr>
                      <w:spacing w:line="256" w:lineRule="auto" w:before="1"/>
                      <w:ind w:left="862" w:right="4951" w:firstLine="150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Eki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   Canarium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schwanfurthi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Hevea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brasiliensis</w:t>
                    </w:r>
                  </w:p>
                  <w:p>
                    <w:pPr>
                      <w:spacing w:line="256" w:lineRule="auto" w:before="2"/>
                      <w:ind w:left="912" w:right="4952" w:firstLine="116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Ejigaru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Tetraplura tetrapera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Pycnanthus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</w:p>
                  <w:p>
                    <w:pPr>
                      <w:spacing w:line="256" w:lineRule="auto" w:before="2"/>
                      <w:ind w:left="2243" w:right="4951" w:firstLine="44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Abu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Ubia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Upia</w:t>
                    </w:r>
                  </w:p>
                  <w:p>
                    <w:pPr>
                      <w:spacing w:line="256" w:lineRule="auto" w:before="2"/>
                      <w:ind w:left="1000" w:right="4945" w:firstLine="14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Mansonia Altissima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Isoberlina</w:t>
                    </w:r>
                    <w:r>
                      <w:rPr>
                        <w:rFonts w:ascii="Calibri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tomensosa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Alstonia congensis</w:t>
                    </w:r>
                  </w:p>
                  <w:p>
                    <w:pPr>
                      <w:spacing w:line="256" w:lineRule="auto" w:before="1"/>
                      <w:ind w:left="2315" w:right="4953" w:hanging="7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Linia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Ufo</w:t>
                    </w:r>
                  </w:p>
                  <w:p>
                    <w:pPr>
                      <w:spacing w:line="256" w:lineRule="auto" w:before="2"/>
                      <w:ind w:left="815" w:right="4948" w:firstLine="35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popeguinii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Vitex doniana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Triplochiton</w:t>
                    </w:r>
                    <w:r>
                      <w:rPr>
                        <w:rFonts w:ascii="Calibri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scleroxylon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senegalensis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Tectona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grandis</w:t>
                    </w:r>
                  </w:p>
                  <w:p>
                    <w:pPr>
                      <w:spacing w:line="256" w:lineRule="auto" w:before="2"/>
                      <w:ind w:left="633" w:right="4952" w:firstLine="53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Irvingia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gabonensis</w:t>
                    </w:r>
                    <w:r>
                      <w:rPr>
                        <w:rFonts w:ascii="Calibri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Pycanantus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angolensis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Gmelina arborea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Lonchocarpus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griffonianus</w:t>
                    </w:r>
                  </w:p>
                  <w:p>
                    <w:pPr>
                      <w:spacing w:line="256" w:lineRule="auto" w:before="3"/>
                      <w:ind w:left="851" w:right="4951" w:firstLine="60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Ceiba petandra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Bombax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buonopozense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Mangifera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56" w:lineRule="auto" w:before="2"/>
                      <w:ind w:left="729" w:right="4952" w:firstLine="91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Red marinna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Khaya irorensis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Terminatlia superba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Anthodesta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dejenallensis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Chlorophora excelsa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Hannoa klaineana</w:t>
                    </w:r>
                  </w:p>
                  <w:p>
                    <w:pPr>
                      <w:spacing w:line="256" w:lineRule="auto" w:before="3"/>
                      <w:ind w:left="1241" w:right="4953" w:hanging="11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Annoa senegalensis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Manikara obovata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Nauclea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dierrichii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Daniellia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oliveri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323.339996pt;margin-top:156.660004pt;width:.84pt;height:3pt;mso-position-horizontal-relative:page;mso-position-vertical-relative:page;z-index:-26593280" filled="false" stroked="true" strokeweight="4.440pt" strokecolor="#000000">
            <v:stroke dashstyle="solid"/>
            <w10:wrap type="none"/>
          </v:rect>
        </w:pict>
      </w:r>
      <w:r>
        <w:rPr/>
        <w:pict>
          <v:shape style="position:absolute;margin-left:544.895203pt;margin-top:103.18pt;width:14.2pt;height:17.150pt;mso-position-horizontal-relative:page;mso-position-vertical-relative:page;z-index:1595084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275208pt;margin-top:103.18pt;width:14.2pt;height:17.150pt;mso-position-horizontal-relative:page;mso-position-vertical-relative:page;z-index:1595136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685181pt;margin-top:103.18pt;width:14.2pt;height:17.150pt;mso-position-horizontal-relative:page;mso-position-vertical-relative:page;z-index:1595187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095184pt;margin-top:108.25pt;width:14.2pt;height:12.1pt;mso-position-horizontal-relative:page;mso-position-vertical-relative:page;z-index:1595238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475189pt;margin-top:108.25pt;width:14.2pt;height:12.1pt;mso-position-horizontal-relative:page;mso-position-vertical-relative:page;z-index:1595289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85193pt;margin-top:108.25pt;width:14.2pt;height:12.1pt;mso-position-horizontal-relative:page;mso-position-vertical-relative:page;z-index:1595340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295197pt;margin-top:108.25pt;width:14.2pt;height:12.1pt;mso-position-horizontal-relative:page;mso-position-vertical-relative:page;z-index:15953920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75201pt;margin-top:113.290001pt;width:14.2pt;height:7.05pt;mso-position-horizontal-relative:page;mso-position-vertical-relative:page;z-index:159544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985199pt;margin-top:405.369995pt;width:14.2pt;height:35.85pt;mso-position-horizontal-relative:page;mso-position-vertical-relative:page;z-index:1595494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784302pt;margin-top:71pt;width:15.3pt;height:231.6pt;mso-position-horizontal-relative:page;mso-position-vertical-relative:page;z-index:159554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4.29: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Cellulose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content 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samples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86.049988pt;width:15.3pt;height:20pt;mso-position-horizontal-relative:page;mso-position-vertical-relative:page;z-index:159559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250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122"/>
          <w:pgSz w:w="12240" w:h="15840"/>
          <w:pgMar w:footer="0" w:header="0" w:top="1420" w:bottom="280" w:left="180" w:right="0"/>
        </w:sectPr>
      </w:pPr>
    </w:p>
    <w:p>
      <w:pPr>
        <w:pStyle w:val="Heading3"/>
        <w:spacing w:before="79"/>
        <w:jc w:val="left"/>
      </w:pPr>
      <w:r>
        <w:rPr/>
        <w:t>4.19:</w:t>
      </w:r>
      <w:r>
        <w:rPr>
          <w:spacing w:val="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percentage</w:t>
      </w:r>
      <w:r>
        <w:rPr>
          <w:spacing w:val="56"/>
        </w:rPr>
        <w:t> </w:t>
      </w:r>
      <w:r>
        <w:rPr/>
        <w:t>hemicellulose</w:t>
      </w:r>
      <w:r>
        <w:rPr>
          <w:spacing w:val="59"/>
        </w:rPr>
        <w:t> </w:t>
      </w:r>
      <w:r>
        <w:rPr/>
        <w:t>content</w:t>
      </w:r>
      <w:r>
        <w:rPr>
          <w:spacing w:val="82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spacing w:line="360" w:lineRule="auto" w:before="132"/>
        <w:ind w:left="1260" w:right="1260" w:firstLine="0"/>
        <w:jc w:val="left"/>
        <w:rPr>
          <w:sz w:val="24"/>
        </w:rPr>
      </w:pPr>
      <w:r>
        <w:rPr>
          <w:sz w:val="24"/>
        </w:rPr>
        <w:t>Table 4.9 and Figure 4.30 showed that the hemicelluloses content of the fifty Nigerian timbers</w:t>
      </w:r>
      <w:r>
        <w:rPr>
          <w:spacing w:val="1"/>
          <w:sz w:val="24"/>
        </w:rPr>
        <w:t> </w:t>
      </w:r>
      <w:r>
        <w:rPr>
          <w:sz w:val="24"/>
        </w:rPr>
        <w:t>ranged</w:t>
      </w:r>
      <w:r>
        <w:rPr>
          <w:spacing w:val="53"/>
          <w:sz w:val="24"/>
        </w:rPr>
        <w:t> </w:t>
      </w:r>
      <w:r>
        <w:rPr>
          <w:sz w:val="24"/>
        </w:rPr>
        <w:t>between</w:t>
      </w:r>
      <w:r>
        <w:rPr>
          <w:spacing w:val="53"/>
          <w:sz w:val="24"/>
        </w:rPr>
        <w:t> </w:t>
      </w:r>
      <w:r>
        <w:rPr>
          <w:sz w:val="24"/>
        </w:rPr>
        <w:t>20.0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37.0%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7"/>
          <w:sz w:val="24"/>
        </w:rPr>
        <w:t> </w:t>
      </w:r>
      <w:r>
        <w:rPr>
          <w:sz w:val="24"/>
        </w:rPr>
        <w:t>13</w:t>
      </w:r>
      <w:r>
        <w:rPr>
          <w:i/>
          <w:sz w:val="24"/>
        </w:rPr>
        <w:t>(Albizia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ferruginea)</w:t>
      </w:r>
      <w:r>
        <w:rPr>
          <w:i/>
          <w:spacing w:val="52"/>
          <w:sz w:val="24"/>
        </w:rPr>
        <w:t> </w:t>
      </w:r>
      <w:r>
        <w:rPr>
          <w:sz w:val="24"/>
        </w:rPr>
        <w:t>having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highest</w:t>
      </w:r>
      <w:r>
        <w:rPr>
          <w:spacing w:val="55"/>
          <w:sz w:val="24"/>
        </w:rPr>
        <w:t> </w:t>
      </w:r>
      <w:r>
        <w:rPr>
          <w:sz w:val="24"/>
        </w:rPr>
        <w:t>hemicelluloses</w:t>
      </w:r>
      <w:r>
        <w:rPr>
          <w:spacing w:val="-57"/>
          <w:sz w:val="24"/>
        </w:rPr>
        <w:t> </w:t>
      </w:r>
      <w:r>
        <w:rPr>
          <w:sz w:val="24"/>
        </w:rPr>
        <w:t>content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37.0%</w:t>
      </w:r>
      <w:r>
        <w:rPr>
          <w:spacing w:val="55"/>
          <w:sz w:val="24"/>
        </w:rPr>
        <w:t> </w:t>
      </w:r>
      <w:r>
        <w:rPr>
          <w:sz w:val="24"/>
        </w:rPr>
        <w:t>followed</w:t>
      </w:r>
      <w:r>
        <w:rPr>
          <w:spacing w:val="54"/>
          <w:sz w:val="24"/>
        </w:rPr>
        <w:t> </w:t>
      </w:r>
      <w:r>
        <w:rPr>
          <w:sz w:val="24"/>
        </w:rPr>
        <w:t>by</w:t>
      </w:r>
      <w:r>
        <w:rPr>
          <w:spacing w:val="53"/>
          <w:sz w:val="24"/>
        </w:rPr>
        <w:t> </w:t>
      </w:r>
      <w:r>
        <w:rPr>
          <w:i/>
          <w:sz w:val="24"/>
        </w:rPr>
        <w:t>24(Isoberlina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tomemsosa</w:t>
      </w:r>
      <w:r>
        <w:rPr>
          <w:i/>
          <w:spacing w:val="56"/>
          <w:sz w:val="24"/>
        </w:rPr>
        <w:t> </w:t>
      </w:r>
      <w:r>
        <w:rPr>
          <w:sz w:val="24"/>
        </w:rPr>
        <w:t>35.0%),</w:t>
      </w:r>
      <w:r>
        <w:rPr>
          <w:spacing w:val="54"/>
          <w:sz w:val="24"/>
        </w:rPr>
        <w:t> </w:t>
      </w:r>
      <w:r>
        <w:rPr>
          <w:sz w:val="24"/>
        </w:rPr>
        <w:t>20</w:t>
      </w:r>
      <w:r>
        <w:rPr>
          <w:i/>
          <w:sz w:val="24"/>
        </w:rPr>
        <w:t>(Dialum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guincense</w:t>
      </w:r>
      <w:r>
        <w:rPr>
          <w:i/>
          <w:spacing w:val="57"/>
          <w:sz w:val="24"/>
        </w:rPr>
        <w:t> </w:t>
      </w:r>
      <w:r>
        <w:rPr>
          <w:sz w:val="24"/>
        </w:rPr>
        <w:t>35.06)</w:t>
      </w:r>
      <w:r>
        <w:rPr>
          <w:spacing w:val="-57"/>
          <w:sz w:val="24"/>
        </w:rPr>
        <w:t> </w:t>
      </w:r>
      <w:r>
        <w:rPr>
          <w:sz w:val="24"/>
        </w:rPr>
        <w:t>32(</w:t>
      </w:r>
      <w:r>
        <w:rPr>
          <w:i/>
          <w:sz w:val="24"/>
        </w:rPr>
        <w:t>Tectona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grandic</w:t>
      </w:r>
      <w:r>
        <w:rPr>
          <w:i/>
          <w:spacing w:val="36"/>
          <w:sz w:val="24"/>
        </w:rPr>
        <w:t> </w:t>
      </w:r>
      <w:r>
        <w:rPr>
          <w:sz w:val="24"/>
        </w:rPr>
        <w:t>33.5%),</w:t>
      </w:r>
      <w:r>
        <w:rPr>
          <w:spacing w:val="37"/>
          <w:sz w:val="24"/>
        </w:rPr>
        <w:t> </w:t>
      </w:r>
      <w:r>
        <w:rPr>
          <w:sz w:val="24"/>
        </w:rPr>
        <w:t>7</w:t>
      </w:r>
      <w:r>
        <w:rPr>
          <w:i/>
          <w:sz w:val="24"/>
        </w:rPr>
        <w:t>(Biachystigia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eurecomya</w:t>
      </w:r>
      <w:r>
        <w:rPr>
          <w:i/>
          <w:spacing w:val="40"/>
          <w:sz w:val="24"/>
        </w:rPr>
        <w:t> </w:t>
      </w:r>
      <w:r>
        <w:rPr>
          <w:sz w:val="24"/>
        </w:rPr>
        <w:t>32.0%)</w:t>
      </w:r>
      <w:r>
        <w:rPr>
          <w:spacing w:val="36"/>
          <w:sz w:val="24"/>
        </w:rPr>
        <w:t> </w:t>
      </w:r>
      <w:r>
        <w:rPr>
          <w:sz w:val="24"/>
        </w:rPr>
        <w:t>40</w:t>
      </w:r>
      <w:r>
        <w:rPr>
          <w:spacing w:val="41"/>
          <w:sz w:val="24"/>
        </w:rPr>
        <w:t> </w:t>
      </w:r>
      <w:r>
        <w:rPr>
          <w:i/>
          <w:sz w:val="24"/>
        </w:rPr>
        <w:t>(Mangifera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38"/>
          <w:sz w:val="24"/>
        </w:rPr>
        <w:t> </w:t>
      </w:r>
      <w:r>
        <w:rPr>
          <w:sz w:val="24"/>
        </w:rPr>
        <w:t>30.00)</w:t>
      </w:r>
      <w:r>
        <w:rPr>
          <w:spacing w:val="36"/>
          <w:sz w:val="24"/>
        </w:rPr>
        <w:t> </w:t>
      </w:r>
      <w:r>
        <w:rPr>
          <w:sz w:val="24"/>
        </w:rPr>
        <w:t>50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(Deniella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Oliveri</w:t>
      </w:r>
      <w:r>
        <w:rPr>
          <w:i/>
          <w:spacing w:val="38"/>
          <w:sz w:val="24"/>
        </w:rPr>
        <w:t> </w:t>
      </w:r>
      <w:r>
        <w:rPr>
          <w:sz w:val="24"/>
        </w:rPr>
        <w:t>32.0%)</w:t>
      </w:r>
      <w:r>
        <w:rPr>
          <w:spacing w:val="36"/>
          <w:sz w:val="24"/>
        </w:rPr>
        <w:t> </w:t>
      </w:r>
      <w:r>
        <w:rPr>
          <w:sz w:val="24"/>
        </w:rPr>
        <w:t>5(</w:t>
      </w:r>
      <w:r>
        <w:rPr>
          <w:i/>
          <w:sz w:val="24"/>
        </w:rPr>
        <w:t>Lophura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lanceolata</w:t>
      </w:r>
      <w:r>
        <w:rPr>
          <w:i/>
          <w:spacing w:val="37"/>
          <w:sz w:val="24"/>
        </w:rPr>
        <w:t> </w:t>
      </w:r>
      <w:r>
        <w:rPr>
          <w:sz w:val="24"/>
        </w:rPr>
        <w:t>30.2%),</w:t>
      </w:r>
      <w:r>
        <w:rPr>
          <w:spacing w:val="36"/>
          <w:sz w:val="24"/>
        </w:rPr>
        <w:t> </w:t>
      </w:r>
      <w:r>
        <w:rPr>
          <w:sz w:val="24"/>
        </w:rPr>
        <w:t>19</w:t>
      </w:r>
      <w:r>
        <w:rPr>
          <w:spacing w:val="39"/>
          <w:sz w:val="24"/>
        </w:rPr>
        <w:t> </w:t>
      </w:r>
      <w:r>
        <w:rPr>
          <w:i/>
          <w:sz w:val="24"/>
        </w:rPr>
        <w:t>(Pyenanthus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angolensis</w:t>
      </w:r>
      <w:r>
        <w:rPr>
          <w:i/>
          <w:spacing w:val="39"/>
          <w:sz w:val="24"/>
        </w:rPr>
        <w:t> </w:t>
      </w:r>
      <w:r>
        <w:rPr>
          <w:sz w:val="24"/>
        </w:rPr>
        <w:t>30.0%),</w:t>
      </w:r>
      <w:r>
        <w:rPr>
          <w:spacing w:val="36"/>
          <w:sz w:val="24"/>
        </w:rPr>
        <w:t> </w:t>
      </w:r>
      <w:r>
        <w:rPr>
          <w:sz w:val="24"/>
        </w:rPr>
        <w:t>26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Ficusplatyphilia</w:t>
      </w:r>
      <w:r>
        <w:rPr>
          <w:i/>
          <w:spacing w:val="5"/>
          <w:sz w:val="24"/>
        </w:rPr>
        <w:t> </w:t>
      </w:r>
      <w:r>
        <w:rPr>
          <w:sz w:val="24"/>
        </w:rPr>
        <w:t>30.0%)</w:t>
      </w:r>
      <w:r>
        <w:rPr>
          <w:spacing w:val="6"/>
          <w:sz w:val="24"/>
        </w:rPr>
        <w:t> </w:t>
      </w:r>
      <w:r>
        <w:rPr>
          <w:sz w:val="24"/>
        </w:rPr>
        <w:t>34</w:t>
      </w:r>
      <w:r>
        <w:rPr>
          <w:spacing w:val="7"/>
          <w:sz w:val="24"/>
        </w:rPr>
        <w:t> </w:t>
      </w:r>
      <w:r>
        <w:rPr>
          <w:i/>
          <w:sz w:val="24"/>
        </w:rPr>
        <w:t>(Terminatlia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superb</w:t>
      </w:r>
      <w:r>
        <w:rPr>
          <w:i/>
          <w:spacing w:val="6"/>
          <w:sz w:val="24"/>
        </w:rPr>
        <w:t> </w:t>
      </w:r>
      <w:r>
        <w:rPr>
          <w:sz w:val="24"/>
        </w:rPr>
        <w:t>30.0%),</w:t>
      </w:r>
      <w:r>
        <w:rPr>
          <w:spacing w:val="4"/>
          <w:sz w:val="24"/>
        </w:rPr>
        <w:t> </w:t>
      </w:r>
      <w:r>
        <w:rPr>
          <w:sz w:val="24"/>
        </w:rPr>
        <w:t>36</w:t>
      </w:r>
      <w:r>
        <w:rPr>
          <w:spacing w:val="9"/>
          <w:sz w:val="24"/>
        </w:rPr>
        <w:t> </w:t>
      </w:r>
      <w:r>
        <w:rPr>
          <w:i/>
          <w:sz w:val="24"/>
        </w:rPr>
        <w:t>(Gmelina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7"/>
          <w:sz w:val="24"/>
        </w:rPr>
        <w:t> </w:t>
      </w:r>
      <w:r>
        <w:rPr>
          <w:sz w:val="24"/>
        </w:rPr>
        <w:t>30.0%),</w:t>
      </w:r>
      <w:r>
        <w:rPr>
          <w:spacing w:val="4"/>
          <w:sz w:val="24"/>
        </w:rPr>
        <w:t> </w:t>
      </w:r>
      <w:r>
        <w:rPr>
          <w:sz w:val="24"/>
        </w:rPr>
        <w:t>38</w:t>
      </w:r>
      <w:r>
        <w:rPr>
          <w:spacing w:val="8"/>
          <w:sz w:val="24"/>
        </w:rPr>
        <w:t> </w:t>
      </w:r>
      <w:r>
        <w:rPr>
          <w:i/>
          <w:sz w:val="24"/>
        </w:rPr>
        <w:t>(Ceiba</w:t>
      </w:r>
    </w:p>
    <w:p>
      <w:pPr>
        <w:spacing w:line="360" w:lineRule="auto" w:before="136"/>
        <w:ind w:left="1260" w:right="1262" w:firstLine="0"/>
        <w:jc w:val="both"/>
        <w:rPr>
          <w:i/>
          <w:sz w:val="24"/>
        </w:rPr>
      </w:pPr>
      <w:r>
        <w:rPr>
          <w:i/>
          <w:sz w:val="24"/>
        </w:rPr>
        <w:t>petandra </w:t>
      </w:r>
      <w:r>
        <w:rPr>
          <w:sz w:val="24"/>
        </w:rPr>
        <w:t>30.0%). 39(</w:t>
      </w:r>
      <w:r>
        <w:rPr>
          <w:i/>
          <w:sz w:val="24"/>
        </w:rPr>
        <w:t>Bombttxbuonopozense </w:t>
      </w:r>
      <w:r>
        <w:rPr>
          <w:sz w:val="24"/>
        </w:rPr>
        <w:t>31.0%), 46</w:t>
      </w:r>
      <w:r>
        <w:rPr>
          <w:i/>
          <w:sz w:val="24"/>
        </w:rPr>
        <w:t>(Hannoa Klaineana </w:t>
      </w:r>
      <w:r>
        <w:rPr>
          <w:sz w:val="24"/>
        </w:rPr>
        <w:t>30.0%) and 47 </w:t>
      </w:r>
      <w:r>
        <w:rPr>
          <w:i/>
          <w:sz w:val="24"/>
        </w:rPr>
        <w:t>(Annoa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senegalensis </w:t>
      </w:r>
      <w:r>
        <w:rPr>
          <w:sz w:val="24"/>
        </w:rPr>
        <w:t>30.0%). l</w:t>
      </w:r>
      <w:r>
        <w:rPr>
          <w:i/>
          <w:sz w:val="24"/>
        </w:rPr>
        <w:t>(Brachystegia nigeria), </w:t>
      </w:r>
      <w:r>
        <w:rPr>
          <w:sz w:val="24"/>
        </w:rPr>
        <w:t>3 </w:t>
      </w:r>
      <w:r>
        <w:rPr>
          <w:i/>
          <w:sz w:val="24"/>
        </w:rPr>
        <w:t>(Pteracarphs soyouxi), </w:t>
      </w:r>
      <w:r>
        <w:rPr>
          <w:sz w:val="24"/>
        </w:rPr>
        <w:t>16</w:t>
      </w:r>
      <w:r>
        <w:rPr>
          <w:i/>
          <w:sz w:val="24"/>
        </w:rPr>
        <w:t>(Herea brasiliensis),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i/>
          <w:sz w:val="24"/>
        </w:rPr>
        <w:t>(Alstonia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congensis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i/>
          <w:sz w:val="24"/>
        </w:rPr>
        <w:t>(Triplochiton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sclera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xylon),</w:t>
      </w:r>
      <w:r>
        <w:rPr>
          <w:i/>
          <w:spacing w:val="1"/>
          <w:sz w:val="24"/>
        </w:rPr>
        <w:t> </w:t>
      </w:r>
      <w:r>
        <w:rPr>
          <w:sz w:val="24"/>
        </w:rPr>
        <w:t>35</w:t>
      </w:r>
      <w:r>
        <w:rPr>
          <w:spacing w:val="1"/>
          <w:sz w:val="24"/>
        </w:rPr>
        <w:t> </w:t>
      </w:r>
      <w:r>
        <w:rPr>
          <w:i/>
          <w:sz w:val="24"/>
        </w:rPr>
        <w:t>(Baphianitida)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45</w:t>
      </w:r>
      <w:r>
        <w:rPr>
          <w:spacing w:val="1"/>
          <w:sz w:val="24"/>
        </w:rPr>
        <w:t> </w:t>
      </w:r>
      <w:r>
        <w:rPr>
          <w:i/>
          <w:sz w:val="24"/>
        </w:rPr>
        <w:t>(Chlorophora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excels)</w:t>
      </w:r>
      <w:r>
        <w:rPr>
          <w:i/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hemicelluloses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20.0%.</w:t>
      </w:r>
      <w:r>
        <w:rPr>
          <w:spacing w:val="1"/>
          <w:sz w:val="24"/>
        </w:rPr>
        <w:t> </w:t>
      </w:r>
      <w:r>
        <w:rPr>
          <w:sz w:val="24"/>
        </w:rPr>
        <w:t>43(</w:t>
      </w:r>
      <w:r>
        <w:rPr>
          <w:i/>
          <w:sz w:val="24"/>
        </w:rPr>
        <w:t>Oncoba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spinosa</w:t>
      </w:r>
      <w:r>
        <w:rPr>
          <w:i/>
          <w:spacing w:val="1"/>
          <w:sz w:val="24"/>
        </w:rPr>
        <w:t> </w:t>
      </w:r>
      <w:r>
        <w:rPr>
          <w:sz w:val="24"/>
        </w:rPr>
        <w:t>21.8%),</w:t>
      </w:r>
      <w:r>
        <w:rPr>
          <w:spacing w:val="1"/>
          <w:sz w:val="24"/>
        </w:rPr>
        <w:t> </w:t>
      </w:r>
      <w:r>
        <w:rPr>
          <w:sz w:val="24"/>
        </w:rPr>
        <w:t>49</w:t>
      </w:r>
      <w:r>
        <w:rPr>
          <w:spacing w:val="1"/>
          <w:sz w:val="24"/>
        </w:rPr>
        <w:t> </w:t>
      </w:r>
      <w:r>
        <w:rPr>
          <w:i/>
          <w:sz w:val="24"/>
        </w:rPr>
        <w:t>(Detarinum macrocarpum </w:t>
      </w:r>
      <w:r>
        <w:rPr>
          <w:sz w:val="24"/>
        </w:rPr>
        <w:t>21.08). Majority of the timbers have their hemicelluloses content within</w:t>
      </w:r>
      <w:r>
        <w:rPr>
          <w:spacing w:val="-57"/>
          <w:sz w:val="24"/>
        </w:rPr>
        <w:t> </w:t>
      </w:r>
      <w:r>
        <w:rPr>
          <w:sz w:val="24"/>
        </w:rPr>
        <w:t>20.0% - 29.0%. Thus the hemicelluloses values of the fifty Nigerian timbers obtained from the</w:t>
      </w:r>
      <w:r>
        <w:rPr>
          <w:spacing w:val="1"/>
          <w:sz w:val="24"/>
        </w:rPr>
        <w:t> </w:t>
      </w:r>
      <w:r>
        <w:rPr>
          <w:sz w:val="24"/>
        </w:rPr>
        <w:t>experiment,</w:t>
      </w:r>
      <w:r>
        <w:rPr>
          <w:spacing w:val="17"/>
          <w:sz w:val="24"/>
        </w:rPr>
        <w:t> </w:t>
      </w:r>
      <w:r>
        <w:rPr>
          <w:sz w:val="24"/>
        </w:rPr>
        <w:t>such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13</w:t>
      </w:r>
      <w:r>
        <w:rPr>
          <w:spacing w:val="19"/>
          <w:sz w:val="24"/>
        </w:rPr>
        <w:t> </w:t>
      </w:r>
      <w:r>
        <w:rPr>
          <w:i/>
          <w:sz w:val="24"/>
        </w:rPr>
        <w:t>(Albizia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ferruginea</w:t>
      </w:r>
      <w:r>
        <w:rPr>
          <w:i/>
          <w:spacing w:val="17"/>
          <w:sz w:val="24"/>
        </w:rPr>
        <w:t> </w:t>
      </w:r>
      <w:r>
        <w:rPr>
          <w:sz w:val="24"/>
        </w:rPr>
        <w:t>37.0%),</w:t>
      </w:r>
      <w:r>
        <w:rPr>
          <w:spacing w:val="16"/>
          <w:sz w:val="24"/>
        </w:rPr>
        <w:t> </w:t>
      </w:r>
      <w:r>
        <w:rPr>
          <w:sz w:val="24"/>
        </w:rPr>
        <w:t>24</w:t>
      </w:r>
      <w:r>
        <w:rPr>
          <w:i/>
          <w:sz w:val="24"/>
        </w:rPr>
        <w:t>(Isoberlina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tomensosa</w:t>
      </w:r>
      <w:r>
        <w:rPr>
          <w:i/>
          <w:spacing w:val="17"/>
          <w:sz w:val="24"/>
        </w:rPr>
        <w:t> </w:t>
      </w:r>
      <w:r>
        <w:rPr>
          <w:sz w:val="24"/>
        </w:rPr>
        <w:t>35.0%),</w:t>
      </w:r>
      <w:r>
        <w:rPr>
          <w:spacing w:val="17"/>
          <w:sz w:val="24"/>
        </w:rPr>
        <w:t> </w:t>
      </w:r>
      <w:r>
        <w:rPr>
          <w:sz w:val="24"/>
        </w:rPr>
        <w:t>20</w:t>
      </w:r>
      <w:r>
        <w:rPr>
          <w:spacing w:val="18"/>
          <w:sz w:val="24"/>
        </w:rPr>
        <w:t> </w:t>
      </w:r>
      <w:r>
        <w:rPr>
          <w:i/>
          <w:sz w:val="24"/>
        </w:rPr>
        <w:t>(Dialum</w:t>
      </w:r>
    </w:p>
    <w:p>
      <w:pPr>
        <w:spacing w:before="2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guinense</w:t>
      </w:r>
      <w:r>
        <w:rPr>
          <w:i/>
          <w:spacing w:val="18"/>
          <w:sz w:val="24"/>
        </w:rPr>
        <w:t> </w:t>
      </w:r>
      <w:r>
        <w:rPr>
          <w:sz w:val="24"/>
        </w:rPr>
        <w:t>35.05),</w:t>
      </w:r>
      <w:r>
        <w:rPr>
          <w:spacing w:val="19"/>
          <w:sz w:val="24"/>
        </w:rPr>
        <w:t> </w:t>
      </w:r>
      <w:r>
        <w:rPr>
          <w:sz w:val="24"/>
        </w:rPr>
        <w:t>32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Tectona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grandis</w:t>
      </w:r>
      <w:r>
        <w:rPr>
          <w:i/>
          <w:spacing w:val="20"/>
          <w:sz w:val="24"/>
        </w:rPr>
        <w:t> </w:t>
      </w:r>
      <w:r>
        <w:rPr>
          <w:sz w:val="24"/>
        </w:rPr>
        <w:t>33.5%),</w:t>
      </w:r>
      <w:r>
        <w:rPr>
          <w:spacing w:val="18"/>
          <w:sz w:val="24"/>
        </w:rPr>
        <w:t> </w:t>
      </w:r>
      <w:r>
        <w:rPr>
          <w:sz w:val="24"/>
        </w:rPr>
        <w:t>7</w:t>
      </w:r>
      <w:r>
        <w:rPr>
          <w:i/>
          <w:sz w:val="24"/>
        </w:rPr>
        <w:t>(Drachystigia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eurecomya</w:t>
      </w:r>
      <w:r>
        <w:rPr>
          <w:i/>
          <w:spacing w:val="22"/>
          <w:sz w:val="24"/>
        </w:rPr>
        <w:t> </w:t>
      </w:r>
      <w:r>
        <w:rPr>
          <w:sz w:val="24"/>
        </w:rPr>
        <w:t>32.0%),</w:t>
      </w:r>
      <w:r>
        <w:rPr>
          <w:spacing w:val="18"/>
          <w:sz w:val="24"/>
        </w:rPr>
        <w:t> </w:t>
      </w:r>
      <w:r>
        <w:rPr>
          <w:sz w:val="24"/>
        </w:rPr>
        <w:t>40</w:t>
      </w:r>
      <w:r>
        <w:rPr>
          <w:spacing w:val="23"/>
          <w:sz w:val="24"/>
        </w:rPr>
        <w:t> </w:t>
      </w:r>
      <w:r>
        <w:rPr>
          <w:i/>
          <w:sz w:val="24"/>
        </w:rPr>
        <w:t>(Mangifera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indica</w:t>
      </w:r>
      <w:r>
        <w:rPr>
          <w:i/>
          <w:spacing w:val="99"/>
          <w:sz w:val="24"/>
        </w:rPr>
        <w:t> </w:t>
      </w:r>
      <w:r>
        <w:rPr>
          <w:sz w:val="24"/>
        </w:rPr>
        <w:t>32.0%),</w:t>
      </w:r>
      <w:r>
        <w:rPr>
          <w:spacing w:val="98"/>
          <w:sz w:val="24"/>
        </w:rPr>
        <w:t> </w:t>
      </w:r>
      <w:r>
        <w:rPr>
          <w:sz w:val="24"/>
        </w:rPr>
        <w:t>50</w:t>
      </w:r>
      <w:r>
        <w:rPr>
          <w:spacing w:val="101"/>
          <w:sz w:val="24"/>
        </w:rPr>
        <w:t> </w:t>
      </w:r>
      <w:r>
        <w:rPr>
          <w:i/>
          <w:sz w:val="24"/>
        </w:rPr>
        <w:t>(Daniella</w:t>
      </w:r>
      <w:r>
        <w:rPr>
          <w:i/>
          <w:spacing w:val="99"/>
          <w:sz w:val="24"/>
        </w:rPr>
        <w:t> </w:t>
      </w:r>
      <w:r>
        <w:rPr>
          <w:i/>
          <w:sz w:val="24"/>
        </w:rPr>
        <w:t>oliveri</w:t>
      </w:r>
      <w:r>
        <w:rPr>
          <w:i/>
          <w:spacing w:val="100"/>
          <w:sz w:val="24"/>
        </w:rPr>
        <w:t> </w:t>
      </w:r>
      <w:r>
        <w:rPr>
          <w:sz w:val="24"/>
        </w:rPr>
        <w:t>32.0%),</w:t>
      </w:r>
      <w:r>
        <w:rPr>
          <w:spacing w:val="100"/>
          <w:sz w:val="24"/>
        </w:rPr>
        <w:t> </w:t>
      </w:r>
      <w:r>
        <w:rPr>
          <w:sz w:val="24"/>
        </w:rPr>
        <w:t>5</w:t>
      </w:r>
      <w:r>
        <w:rPr>
          <w:i/>
          <w:sz w:val="24"/>
        </w:rPr>
        <w:t>(Lophura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lanceolata</w:t>
      </w:r>
      <w:r>
        <w:rPr>
          <w:i/>
          <w:spacing w:val="101"/>
          <w:sz w:val="24"/>
        </w:rPr>
        <w:t> </w:t>
      </w:r>
      <w:r>
        <w:rPr>
          <w:sz w:val="24"/>
        </w:rPr>
        <w:t>30.2%)</w:t>
      </w:r>
      <w:r>
        <w:rPr>
          <w:spacing w:val="98"/>
          <w:sz w:val="24"/>
        </w:rPr>
        <w:t> </w:t>
      </w:r>
      <w:r>
        <w:rPr>
          <w:sz w:val="24"/>
        </w:rPr>
        <w:t>19</w:t>
      </w:r>
      <w:r>
        <w:rPr>
          <w:i/>
          <w:sz w:val="24"/>
        </w:rPr>
        <w:t>(Pyenanthus</w:t>
      </w:r>
    </w:p>
    <w:p>
      <w:pPr>
        <w:spacing w:before="140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angolensis</w:t>
      </w:r>
      <w:r>
        <w:rPr>
          <w:i/>
          <w:spacing w:val="34"/>
          <w:sz w:val="24"/>
        </w:rPr>
        <w:t> </w:t>
      </w:r>
      <w:r>
        <w:rPr>
          <w:sz w:val="24"/>
        </w:rPr>
        <w:t>30.0%),</w:t>
      </w:r>
      <w:r>
        <w:rPr>
          <w:spacing w:val="34"/>
          <w:sz w:val="24"/>
        </w:rPr>
        <w:t> </w:t>
      </w:r>
      <w:r>
        <w:rPr>
          <w:i/>
          <w:sz w:val="24"/>
        </w:rPr>
        <w:t>26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(Ficus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platyphilia</w:t>
      </w:r>
      <w:r>
        <w:rPr>
          <w:i/>
          <w:spacing w:val="35"/>
          <w:sz w:val="24"/>
        </w:rPr>
        <w:t> </w:t>
      </w:r>
      <w:r>
        <w:rPr>
          <w:sz w:val="24"/>
        </w:rPr>
        <w:t>30.0%),</w:t>
      </w:r>
      <w:r>
        <w:rPr>
          <w:spacing w:val="34"/>
          <w:sz w:val="24"/>
        </w:rPr>
        <w:t> </w:t>
      </w:r>
      <w:r>
        <w:rPr>
          <w:sz w:val="24"/>
        </w:rPr>
        <w:t>34</w:t>
      </w:r>
      <w:r>
        <w:rPr>
          <w:i/>
          <w:sz w:val="24"/>
        </w:rPr>
        <w:t>(Terminatlia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35"/>
          <w:sz w:val="24"/>
        </w:rPr>
        <w:t> </w:t>
      </w:r>
      <w:r>
        <w:rPr>
          <w:sz w:val="24"/>
        </w:rPr>
        <w:t>30.0%),</w:t>
      </w:r>
      <w:r>
        <w:rPr>
          <w:spacing w:val="34"/>
          <w:sz w:val="24"/>
        </w:rPr>
        <w:t> </w:t>
      </w:r>
      <w:r>
        <w:rPr>
          <w:sz w:val="24"/>
        </w:rPr>
        <w:t>36</w:t>
      </w:r>
      <w:r>
        <w:rPr>
          <w:spacing w:val="38"/>
          <w:sz w:val="24"/>
        </w:rPr>
        <w:t> </w:t>
      </w:r>
      <w:r>
        <w:rPr>
          <w:i/>
          <w:sz w:val="24"/>
        </w:rPr>
        <w:t>(Gmelina</w:t>
      </w:r>
    </w:p>
    <w:p>
      <w:pPr>
        <w:spacing w:before="137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arborea</w:t>
      </w:r>
      <w:r>
        <w:rPr>
          <w:i/>
          <w:spacing w:val="80"/>
          <w:sz w:val="24"/>
        </w:rPr>
        <w:t> </w:t>
      </w:r>
      <w:r>
        <w:rPr>
          <w:sz w:val="24"/>
        </w:rPr>
        <w:t>30.0%),</w:t>
      </w:r>
      <w:r>
        <w:rPr>
          <w:spacing w:val="81"/>
          <w:sz w:val="24"/>
        </w:rPr>
        <w:t> </w:t>
      </w:r>
      <w:r>
        <w:rPr>
          <w:sz w:val="24"/>
        </w:rPr>
        <w:t>38</w:t>
      </w:r>
      <w:r>
        <w:rPr>
          <w:spacing w:val="83"/>
          <w:sz w:val="24"/>
        </w:rPr>
        <w:t> </w:t>
      </w:r>
      <w:r>
        <w:rPr>
          <w:i/>
          <w:sz w:val="24"/>
        </w:rPr>
        <w:t>(Ceiba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petandra</w:t>
      </w:r>
      <w:r>
        <w:rPr>
          <w:i/>
          <w:spacing w:val="81"/>
          <w:sz w:val="24"/>
        </w:rPr>
        <w:t> </w:t>
      </w:r>
      <w:r>
        <w:rPr>
          <w:sz w:val="24"/>
        </w:rPr>
        <w:t>30.0%),</w:t>
      </w:r>
      <w:r>
        <w:rPr>
          <w:spacing w:val="82"/>
          <w:sz w:val="24"/>
        </w:rPr>
        <w:t> </w:t>
      </w:r>
      <w:r>
        <w:rPr>
          <w:sz w:val="24"/>
        </w:rPr>
        <w:t>39</w:t>
      </w:r>
      <w:r>
        <w:rPr>
          <w:i/>
          <w:sz w:val="24"/>
        </w:rPr>
        <w:t>(Bombax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buonopozen</w:t>
      </w:r>
      <w:r>
        <w:rPr>
          <w:i/>
          <w:spacing w:val="80"/>
          <w:sz w:val="24"/>
        </w:rPr>
        <w:t> </w:t>
      </w:r>
      <w:r>
        <w:rPr>
          <w:sz w:val="24"/>
        </w:rPr>
        <w:t>31.0%),</w:t>
      </w:r>
      <w:r>
        <w:rPr>
          <w:spacing w:val="81"/>
          <w:sz w:val="24"/>
        </w:rPr>
        <w:t> </w:t>
      </w:r>
      <w:r>
        <w:rPr>
          <w:sz w:val="24"/>
        </w:rPr>
        <w:t>46</w:t>
      </w:r>
      <w:r>
        <w:rPr>
          <w:spacing w:val="85"/>
          <w:sz w:val="24"/>
        </w:rPr>
        <w:t> </w:t>
      </w:r>
      <w:r>
        <w:rPr>
          <w:i/>
          <w:sz w:val="24"/>
        </w:rPr>
        <w:t>(Hamoa</w:t>
      </w:r>
    </w:p>
    <w:p>
      <w:pPr>
        <w:pStyle w:val="BodyText"/>
        <w:spacing w:line="360" w:lineRule="auto" w:before="139"/>
        <w:ind w:left="1260" w:right="1260"/>
        <w:jc w:val="both"/>
      </w:pPr>
      <w:r>
        <w:rPr>
          <w:i/>
        </w:rPr>
        <w:t>kleineana)</w:t>
      </w:r>
      <w:r>
        <w:rPr>
          <w:i/>
          <w:spacing w:val="1"/>
        </w:rPr>
        <w:t> </w:t>
      </w:r>
      <w:r>
        <w:rPr/>
        <w:t>47</w:t>
      </w:r>
      <w:r>
        <w:rPr>
          <w:i/>
        </w:rPr>
        <w:t>(Annoa</w:t>
      </w:r>
      <w:r>
        <w:rPr>
          <w:i/>
          <w:spacing w:val="1"/>
        </w:rPr>
        <w:t> </w:t>
      </w:r>
      <w:r>
        <w:rPr>
          <w:i/>
        </w:rPr>
        <w:t>seleganensis</w:t>
      </w:r>
      <w:r>
        <w:rPr>
          <w:i/>
          <w:spacing w:val="1"/>
        </w:rPr>
        <w:t> </w:t>
      </w:r>
      <w:r>
        <w:rPr/>
        <w:t>30.0%),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>
          <w:i/>
        </w:rPr>
        <w:t>(Oncoba</w:t>
      </w:r>
      <w:r>
        <w:rPr>
          <w:i/>
          <w:spacing w:val="1"/>
        </w:rPr>
        <w:t> </w:t>
      </w:r>
      <w:r>
        <w:rPr>
          <w:i/>
        </w:rPr>
        <w:t>spinossa</w:t>
      </w:r>
      <w:r>
        <w:rPr>
          <w:i/>
          <w:spacing w:val="1"/>
        </w:rPr>
        <w:t> </w:t>
      </w:r>
      <w:r>
        <w:rPr/>
        <w:t>21.8%),</w:t>
      </w:r>
      <w:r>
        <w:rPr>
          <w:spacing w:val="1"/>
        </w:rPr>
        <w:t> </w:t>
      </w:r>
      <w:r>
        <w:rPr/>
        <w:t>49(</w:t>
      </w:r>
      <w:r>
        <w:rPr>
          <w:i/>
        </w:rPr>
        <w:t>Detarium</w:t>
      </w:r>
      <w:r>
        <w:rPr>
          <w:i/>
          <w:spacing w:val="1"/>
        </w:rPr>
        <w:t> </w:t>
      </w:r>
      <w:r>
        <w:rPr>
          <w:i/>
        </w:rPr>
        <w:t>macrocarpus </w:t>
      </w:r>
      <w:r>
        <w:rPr/>
        <w:t>21.0%) are similar to the literature range of both hardwood and softwood (Kubler</w:t>
      </w:r>
      <w:r>
        <w:rPr>
          <w:spacing w:val="1"/>
        </w:rPr>
        <w:t> </w:t>
      </w:r>
      <w:r>
        <w:rPr/>
        <w:t>2010). The hemicellulose content depends on wood types. Hardwoods range from 25-35%, while</w:t>
      </w:r>
      <w:r>
        <w:rPr>
          <w:spacing w:val="1"/>
        </w:rPr>
        <w:t> </w:t>
      </w:r>
      <w:r>
        <w:rPr/>
        <w:t>softwood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20-30%</w:t>
      </w:r>
      <w:r>
        <w:rPr>
          <w:spacing w:val="1"/>
        </w:rPr>
        <w:t> </w:t>
      </w:r>
      <w:r>
        <w:rPr/>
        <w:t>(Feirer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contents ranges from 20.0 - 37.0% which is in accordance to literature. Hemicelluloses are five</w:t>
      </w:r>
      <w:r>
        <w:rPr>
          <w:spacing w:val="1"/>
        </w:rPr>
        <w:t> </w:t>
      </w:r>
      <w:r>
        <w:rPr/>
        <w:t>carbon sugars that are linked in an irregular manner in contrast to the cellulose. Direct covalent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exist between the lignin and the</w:t>
      </w:r>
      <w:r>
        <w:rPr>
          <w:spacing w:val="-1"/>
        </w:rPr>
        <w:t> </w:t>
      </w:r>
      <w:r>
        <w:rPr/>
        <w:t>hemicelluloses.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5828" w:right="5831"/>
        <w:jc w:val="center"/>
      </w:pPr>
      <w:r>
        <w:rPr/>
        <w:t>251</w:t>
      </w:r>
    </w:p>
    <w:p>
      <w:pPr>
        <w:spacing w:after="0"/>
        <w:jc w:val="center"/>
        <w:sectPr>
          <w:footerReference w:type="default" r:id="rId123"/>
          <w:pgSz w:w="12240" w:h="15840"/>
          <w:pgMar w:footer="0" w:header="0" w:top="1360" w:bottom="280" w:left="180" w:right="0"/>
        </w:sectPr>
      </w:pPr>
    </w:p>
    <w:p>
      <w:pPr>
        <w:pStyle w:val="BodyText"/>
        <w:ind w:left="1806"/>
        <w:rPr>
          <w:sz w:val="20"/>
        </w:rPr>
      </w:pPr>
      <w:r>
        <w:rPr>
          <w:sz w:val="20"/>
        </w:rPr>
        <w:drawing>
          <wp:inline distT="0" distB="0" distL="0" distR="0">
            <wp:extent cx="7235531" cy="3748087"/>
            <wp:effectExtent l="0" t="0" r="0" b="0"/>
            <wp:docPr id="7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531" cy="37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0"/>
        <w:ind w:left="100"/>
      </w:pPr>
      <w:r>
        <w:rPr/>
        <w:t>Figure</w:t>
      </w:r>
      <w:r>
        <w:rPr>
          <w:spacing w:val="-2"/>
        </w:rPr>
        <w:t> </w:t>
      </w:r>
      <w:r>
        <w:rPr/>
        <w:t>4.30:</w:t>
      </w:r>
      <w:r>
        <w:rPr>
          <w:spacing w:val="-1"/>
        </w:rPr>
        <w:t> </w:t>
      </w:r>
      <w:r>
        <w:rPr/>
        <w:t>Hemicellulose</w:t>
      </w:r>
      <w:r>
        <w:rPr>
          <w:spacing w:val="-1"/>
        </w:rPr>
        <w:t> </w:t>
      </w:r>
      <w:r>
        <w:rPr/>
        <w:t>content of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0"/>
        <w:ind w:left="6381" w:right="6518"/>
        <w:jc w:val="center"/>
      </w:pPr>
      <w:r>
        <w:rPr/>
        <w:t>252</w:t>
      </w:r>
    </w:p>
    <w:sectPr>
      <w:footerReference w:type="default" r:id="rId124"/>
      <w:pgSz w:w="15840" w:h="12240" w:orient="landscape"/>
      <w:pgMar w:footer="0" w:header="0" w:top="1100" w:bottom="280" w:left="134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209991pt;margin-top:777.546631pt;width:24pt;height:15.3pt;mso-position-horizontal-relative:page;mso-position-vertical-relative:page;z-index:-26814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2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1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1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049988pt;margin-top:547.602661pt;width:24pt;height:15.3pt;mso-position-horizontal-relative:page;mso-position-vertical-relative:page;z-index:-26814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730011pt;margin-top:727.602661pt;width:32.65pt;height:15.3pt;mso-position-horizontal-relative:page;mso-position-vertical-relative:page;z-index:-26810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0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2.369995pt;margin-top:727.602661pt;width:24pt;height:15.3pt;mso-position-horizontal-relative:page;mso-position-vertical-relative:page;z-index:-26813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3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09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0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489990pt;margin-top:727.602661pt;width:24pt;height:15.3pt;mso-position-horizontal-relative:page;mso-position-vertical-relative:page;z-index:-26808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9995pt;margin-top:727.602661pt;width:24pt;height:15.3pt;mso-position-horizontal-relative:page;mso-position-vertical-relative:page;z-index:-26812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4"/>
      <w:numFmt w:val="decimal"/>
      <w:lvlText w:val="%1"/>
      <w:lvlJc w:val="left"/>
      <w:pPr>
        <w:ind w:left="1800" w:hanging="54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54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4"/>
      <w:numFmt w:val="decimal"/>
      <w:lvlText w:val="%1"/>
      <w:lvlJc w:val="left"/>
      <w:pPr>
        <w:ind w:left="1800" w:hanging="54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0" w:hanging="7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4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2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4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2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4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4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4"/>
      <w:numFmt w:val="decimal"/>
      <w:lvlText w:val="%1"/>
      <w:lvlJc w:val="left"/>
      <w:pPr>
        <w:ind w:left="681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7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4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1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9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16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3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1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8" w:hanging="63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1"/>
      <w:numFmt w:val="decimal"/>
      <w:lvlText w:val="%1"/>
      <w:lvlJc w:val="left"/>
      <w:pPr>
        <w:ind w:left="681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8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8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7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7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6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5" w:hanging="63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3"/>
      <w:numFmt w:val="decimal"/>
      <w:lvlText w:val="%1"/>
      <w:lvlJc w:val="left"/>
      <w:pPr>
        <w:ind w:left="180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266" w:hanging="5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5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9" w:hanging="5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5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6" w:hanging="5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586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2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3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7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283"/>
      <w:numFmt w:val="decimal"/>
      <w:lvlText w:val="%1"/>
      <w:lvlJc w:val="left"/>
      <w:pPr>
        <w:ind w:left="1409" w:hanging="6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09" w:hanging="6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"/>
      <w:lvlJc w:val="left"/>
      <w:pPr>
        <w:ind w:left="1860" w:hanging="60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86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5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48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3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90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"/>
      <w:numFmt w:val="decimal"/>
      <w:lvlText w:val="%1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6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"/>
      <w:numFmt w:val="decimal"/>
      <w:lvlText w:val="%1"/>
      <w:lvlJc w:val="left"/>
      <w:pPr>
        <w:ind w:left="180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80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54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2"/>
      <w:numFmt w:val="decimal"/>
      <w:lvlText w:val="%1"/>
      <w:lvlJc w:val="left"/>
      <w:pPr>
        <w:ind w:left="1740" w:hanging="4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4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3"/>
      <w:numFmt w:val="lowerRoman"/>
      <w:lvlText w:val="%1"/>
      <w:lvlJc w:val="left"/>
      <w:pPr>
        <w:ind w:left="2191" w:hanging="9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2" w:hanging="9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5" w:hanging="9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7" w:hanging="9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0" w:hanging="9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9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9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8" w:hanging="9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1" w:hanging="932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%1"/>
      <w:lvlJc w:val="left"/>
      <w:pPr>
        <w:ind w:left="168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8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1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9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7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1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2700" w:hanging="7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1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3">
      <w:start w:val="7"/>
      <w:numFmt w:val="decimal"/>
      <w:lvlText w:val="%1.%2.%3.%4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8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9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2220" w:hanging="9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20" w:hanging="96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2220" w:hanging="96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2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2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3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5" w:hanging="9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204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7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1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7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162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561" w:hanging="3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9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9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3" w:hanging="30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561" w:hanging="3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9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9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3" w:hanging="30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68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3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7" w:hanging="4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340" w:hanging="108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2340" w:hanging="10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4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1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9" w:hanging="10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20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5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1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7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3" w:hanging="9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7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860" w:hanging="60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86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6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6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7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6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2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6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7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4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7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982" w:hanging="72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82" w:hanging="72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7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5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8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3">
      <w:start w:val="7"/>
      <w:numFmt w:val="decimal"/>
      <w:lvlText w:val="%1.%2.%3.%4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5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8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1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9" w:hanging="8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00" w:hanging="8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0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5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8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16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0" w:hanging="90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2160" w:hanging="90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0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3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3" w:hanging="9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720"/>
      </w:pPr>
      <w:rPr>
        <w:rFonts w:hint="default"/>
        <w:lang w:val="en-US" w:eastAsia="en-US" w:bidi="ar-SA"/>
      </w:rPr>
    </w:lvl>
  </w:abstract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19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2040" w:hanging="78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12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2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96" w:right="139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47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60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980" w:hanging="721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9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hyperlink" Target="http://www.tpaa.com.au/acq.htm)" TargetMode="External"/><Relationship Id="rId32" Type="http://schemas.openxmlformats.org/officeDocument/2006/relationships/hyperlink" Target="http://www.tpaa.com.au/creosote.htm)" TargetMode="External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hyperlink" Target="http://www.rfs.org.uk/learning" TargetMode="External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footer" Target="footer2.xml"/><Relationship Id="rId44" Type="http://schemas.openxmlformats.org/officeDocument/2006/relationships/footer" Target="footer3.xml"/><Relationship Id="rId45" Type="http://schemas.openxmlformats.org/officeDocument/2006/relationships/footer" Target="footer4.xml"/><Relationship Id="rId46" Type="http://schemas.openxmlformats.org/officeDocument/2006/relationships/footer" Target="footer5.xml"/><Relationship Id="rId47" Type="http://schemas.openxmlformats.org/officeDocument/2006/relationships/footer" Target="footer6.xml"/><Relationship Id="rId48" Type="http://schemas.openxmlformats.org/officeDocument/2006/relationships/footer" Target="footer7.xml"/><Relationship Id="rId49" Type="http://schemas.openxmlformats.org/officeDocument/2006/relationships/image" Target="media/image35.png"/><Relationship Id="rId50" Type="http://schemas.openxmlformats.org/officeDocument/2006/relationships/footer" Target="footer8.xml"/><Relationship Id="rId51" Type="http://schemas.openxmlformats.org/officeDocument/2006/relationships/footer" Target="footer9.xml"/><Relationship Id="rId52" Type="http://schemas.openxmlformats.org/officeDocument/2006/relationships/footer" Target="footer10.xml"/><Relationship Id="rId53" Type="http://schemas.openxmlformats.org/officeDocument/2006/relationships/footer" Target="footer11.xml"/><Relationship Id="rId54" Type="http://schemas.openxmlformats.org/officeDocument/2006/relationships/image" Target="media/image36.png"/><Relationship Id="rId55" Type="http://schemas.openxmlformats.org/officeDocument/2006/relationships/footer" Target="footer12.xml"/><Relationship Id="rId56" Type="http://schemas.openxmlformats.org/officeDocument/2006/relationships/footer" Target="footer13.xml"/><Relationship Id="rId57" Type="http://schemas.openxmlformats.org/officeDocument/2006/relationships/image" Target="media/image37.png"/><Relationship Id="rId58" Type="http://schemas.openxmlformats.org/officeDocument/2006/relationships/footer" Target="footer14.xml"/><Relationship Id="rId59" Type="http://schemas.openxmlformats.org/officeDocument/2006/relationships/footer" Target="footer15.xml"/><Relationship Id="rId60" Type="http://schemas.openxmlformats.org/officeDocument/2006/relationships/footer" Target="footer16.xml"/><Relationship Id="rId61" Type="http://schemas.openxmlformats.org/officeDocument/2006/relationships/footer" Target="footer17.xml"/><Relationship Id="rId62" Type="http://schemas.openxmlformats.org/officeDocument/2006/relationships/image" Target="media/image38.png"/><Relationship Id="rId63" Type="http://schemas.openxmlformats.org/officeDocument/2006/relationships/footer" Target="footer18.xml"/><Relationship Id="rId64" Type="http://schemas.openxmlformats.org/officeDocument/2006/relationships/footer" Target="footer19.xml"/><Relationship Id="rId65" Type="http://schemas.openxmlformats.org/officeDocument/2006/relationships/footer" Target="footer20.xml"/><Relationship Id="rId66" Type="http://schemas.openxmlformats.org/officeDocument/2006/relationships/footer" Target="footer21.xml"/><Relationship Id="rId67" Type="http://schemas.openxmlformats.org/officeDocument/2006/relationships/image" Target="media/image39.png"/><Relationship Id="rId68" Type="http://schemas.openxmlformats.org/officeDocument/2006/relationships/footer" Target="footer22.xml"/><Relationship Id="rId69" Type="http://schemas.openxmlformats.org/officeDocument/2006/relationships/footer" Target="footer23.xml"/><Relationship Id="rId70" Type="http://schemas.openxmlformats.org/officeDocument/2006/relationships/image" Target="media/image40.png"/><Relationship Id="rId71" Type="http://schemas.openxmlformats.org/officeDocument/2006/relationships/footer" Target="footer24.xml"/><Relationship Id="rId72" Type="http://schemas.openxmlformats.org/officeDocument/2006/relationships/footer" Target="footer25.xml"/><Relationship Id="rId73" Type="http://schemas.openxmlformats.org/officeDocument/2006/relationships/footer" Target="footer26.xml"/><Relationship Id="rId74" Type="http://schemas.openxmlformats.org/officeDocument/2006/relationships/footer" Target="footer27.xml"/><Relationship Id="rId75" Type="http://schemas.openxmlformats.org/officeDocument/2006/relationships/image" Target="media/image41.png"/><Relationship Id="rId76" Type="http://schemas.openxmlformats.org/officeDocument/2006/relationships/footer" Target="footer28.xml"/><Relationship Id="rId77" Type="http://schemas.openxmlformats.org/officeDocument/2006/relationships/footer" Target="footer29.xml"/><Relationship Id="rId78" Type="http://schemas.openxmlformats.org/officeDocument/2006/relationships/image" Target="media/image42.png"/><Relationship Id="rId79" Type="http://schemas.openxmlformats.org/officeDocument/2006/relationships/footer" Target="footer30.xml"/><Relationship Id="rId80" Type="http://schemas.openxmlformats.org/officeDocument/2006/relationships/footer" Target="footer31.xml"/><Relationship Id="rId81" Type="http://schemas.openxmlformats.org/officeDocument/2006/relationships/image" Target="media/image43.png"/><Relationship Id="rId82" Type="http://schemas.openxmlformats.org/officeDocument/2006/relationships/footer" Target="footer32.xml"/><Relationship Id="rId83" Type="http://schemas.openxmlformats.org/officeDocument/2006/relationships/footer" Target="footer33.xml"/><Relationship Id="rId84" Type="http://schemas.openxmlformats.org/officeDocument/2006/relationships/footer" Target="footer34.xml"/><Relationship Id="rId85" Type="http://schemas.openxmlformats.org/officeDocument/2006/relationships/footer" Target="footer35.xml"/><Relationship Id="rId86" Type="http://schemas.openxmlformats.org/officeDocument/2006/relationships/image" Target="media/image44.png"/><Relationship Id="rId87" Type="http://schemas.openxmlformats.org/officeDocument/2006/relationships/image" Target="media/image45.png"/><Relationship Id="rId88" Type="http://schemas.openxmlformats.org/officeDocument/2006/relationships/footer" Target="footer36.xml"/><Relationship Id="rId89" Type="http://schemas.openxmlformats.org/officeDocument/2006/relationships/footer" Target="footer37.xml"/><Relationship Id="rId90" Type="http://schemas.openxmlformats.org/officeDocument/2006/relationships/image" Target="media/image46.png"/><Relationship Id="rId91" Type="http://schemas.openxmlformats.org/officeDocument/2006/relationships/image" Target="media/image47.png"/><Relationship Id="rId92" Type="http://schemas.openxmlformats.org/officeDocument/2006/relationships/footer" Target="footer38.xml"/><Relationship Id="rId93" Type="http://schemas.openxmlformats.org/officeDocument/2006/relationships/footer" Target="footer39.xml"/><Relationship Id="rId94" Type="http://schemas.openxmlformats.org/officeDocument/2006/relationships/image" Target="media/image48.png"/><Relationship Id="rId95" Type="http://schemas.openxmlformats.org/officeDocument/2006/relationships/footer" Target="footer40.xml"/><Relationship Id="rId96" Type="http://schemas.openxmlformats.org/officeDocument/2006/relationships/footer" Target="footer41.xml"/><Relationship Id="rId97" Type="http://schemas.openxmlformats.org/officeDocument/2006/relationships/image" Target="media/image49.png"/><Relationship Id="rId98" Type="http://schemas.openxmlformats.org/officeDocument/2006/relationships/image" Target="media/image50.png"/><Relationship Id="rId99" Type="http://schemas.openxmlformats.org/officeDocument/2006/relationships/footer" Target="footer42.xml"/><Relationship Id="rId100" Type="http://schemas.openxmlformats.org/officeDocument/2006/relationships/footer" Target="footer43.xml"/><Relationship Id="rId101" Type="http://schemas.openxmlformats.org/officeDocument/2006/relationships/footer" Target="footer44.xml"/><Relationship Id="rId102" Type="http://schemas.openxmlformats.org/officeDocument/2006/relationships/image" Target="media/image51.png"/><Relationship Id="rId103" Type="http://schemas.openxmlformats.org/officeDocument/2006/relationships/footer" Target="footer45.xml"/><Relationship Id="rId104" Type="http://schemas.openxmlformats.org/officeDocument/2006/relationships/footer" Target="footer46.xml"/><Relationship Id="rId105" Type="http://schemas.openxmlformats.org/officeDocument/2006/relationships/image" Target="media/image52.png"/><Relationship Id="rId106" Type="http://schemas.openxmlformats.org/officeDocument/2006/relationships/footer" Target="footer47.xml"/><Relationship Id="rId107" Type="http://schemas.openxmlformats.org/officeDocument/2006/relationships/footer" Target="footer48.xml"/><Relationship Id="rId108" Type="http://schemas.openxmlformats.org/officeDocument/2006/relationships/image" Target="media/image53.png"/><Relationship Id="rId109" Type="http://schemas.openxmlformats.org/officeDocument/2006/relationships/footer" Target="footer49.xml"/><Relationship Id="rId110" Type="http://schemas.openxmlformats.org/officeDocument/2006/relationships/footer" Target="footer50.xml"/><Relationship Id="rId111" Type="http://schemas.openxmlformats.org/officeDocument/2006/relationships/image" Target="media/image54.png"/><Relationship Id="rId112" Type="http://schemas.openxmlformats.org/officeDocument/2006/relationships/footer" Target="footer51.xml"/><Relationship Id="rId113" Type="http://schemas.openxmlformats.org/officeDocument/2006/relationships/footer" Target="footer52.xml"/><Relationship Id="rId114" Type="http://schemas.openxmlformats.org/officeDocument/2006/relationships/image" Target="media/image55.png"/><Relationship Id="rId115" Type="http://schemas.openxmlformats.org/officeDocument/2006/relationships/footer" Target="footer53.xml"/><Relationship Id="rId116" Type="http://schemas.openxmlformats.org/officeDocument/2006/relationships/footer" Target="footer54.xml"/><Relationship Id="rId117" Type="http://schemas.openxmlformats.org/officeDocument/2006/relationships/image" Target="media/image56.png"/><Relationship Id="rId118" Type="http://schemas.openxmlformats.org/officeDocument/2006/relationships/footer" Target="footer55.xml"/><Relationship Id="rId119" Type="http://schemas.openxmlformats.org/officeDocument/2006/relationships/footer" Target="footer56.xml"/><Relationship Id="rId120" Type="http://schemas.openxmlformats.org/officeDocument/2006/relationships/image" Target="media/image57.png"/><Relationship Id="rId121" Type="http://schemas.openxmlformats.org/officeDocument/2006/relationships/footer" Target="footer57.xml"/><Relationship Id="rId122" Type="http://schemas.openxmlformats.org/officeDocument/2006/relationships/footer" Target="footer58.xml"/><Relationship Id="rId123" Type="http://schemas.openxmlformats.org/officeDocument/2006/relationships/footer" Target="footer59.xml"/><Relationship Id="rId124" Type="http://schemas.openxmlformats.org/officeDocument/2006/relationships/footer" Target="footer60.xml"/><Relationship Id="rId125" Type="http://schemas.openxmlformats.org/officeDocument/2006/relationships/image" Target="media/image58.png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2023-11-14T17:59:45Z</dcterms:created>
  <dcterms:modified xsi:type="dcterms:W3CDTF">2023-11-14T17:59:45Z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2023-11-14T00:00:00Z</vt:filetime>
  </property>
</Properties>
</file>