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before="77"/>
        <w:ind w:left="178" w:right="123" w:hanging="4"/>
      </w:pPr>
      <w:r>
        <w:rPr/>
        <w:t>EVALUATION OF BIOACTIVE METABOLITE CONTENTS, MOSQUITO LARVICIDAL</w:t>
      </w:r>
      <w:r>
        <w:rPr>
          <w:spacing w:val="-5"/>
        </w:rPr>
        <w:t> </w:t>
      </w:r>
      <w:r>
        <w:rPr/>
        <w:t>AND</w:t>
      </w:r>
      <w:r>
        <w:rPr>
          <w:spacing w:val="-5"/>
        </w:rPr>
        <w:t> </w:t>
      </w:r>
      <w:r>
        <w:rPr/>
        <w:t>ANTI-PLASMODIAL</w:t>
      </w:r>
      <w:r>
        <w:rPr>
          <w:spacing w:val="-5"/>
        </w:rPr>
        <w:t> </w:t>
      </w:r>
      <w:r>
        <w:rPr/>
        <w:t>ACTIVITIES</w:t>
      </w:r>
      <w:r>
        <w:rPr>
          <w:spacing w:val="-5"/>
        </w:rPr>
        <w:t> </w:t>
      </w:r>
      <w:r>
        <w:rPr/>
        <w:t>OF</w:t>
      </w:r>
      <w:r>
        <w:rPr>
          <w:spacing w:val="-8"/>
        </w:rPr>
        <w:t> </w:t>
      </w:r>
      <w:r>
        <w:rPr/>
        <w:t>EXTRACTS</w:t>
      </w:r>
      <w:r>
        <w:rPr>
          <w:spacing w:val="-5"/>
        </w:rPr>
        <w:t> </w:t>
      </w:r>
      <w:r>
        <w:rPr/>
        <w:t>OF</w:t>
      </w:r>
      <w:r>
        <w:rPr>
          <w:spacing w:val="-8"/>
        </w:rPr>
        <w:t> </w:t>
      </w:r>
      <w:r>
        <w:rPr/>
        <w:t>THE</w:t>
      </w:r>
    </w:p>
    <w:p>
      <w:pPr>
        <w:spacing w:line="275" w:lineRule="exact" w:before="0"/>
        <w:ind w:left="56" w:right="0" w:firstLine="0"/>
        <w:jc w:val="center"/>
        <w:rPr>
          <w:b/>
          <w:i/>
          <w:sz w:val="24"/>
        </w:rPr>
      </w:pPr>
      <w:r>
        <w:rPr>
          <w:b/>
          <w:sz w:val="24"/>
        </w:rPr>
        <w:t>SPIDER</w:t>
      </w:r>
      <w:r>
        <w:rPr>
          <w:b/>
          <w:spacing w:val="-2"/>
          <w:sz w:val="24"/>
        </w:rPr>
        <w:t> </w:t>
      </w:r>
      <w:r>
        <w:rPr>
          <w:b/>
          <w:i/>
          <w:sz w:val="24"/>
        </w:rPr>
        <w:t>Neoscona</w:t>
      </w:r>
      <w:r>
        <w:rPr>
          <w:b/>
          <w:i/>
          <w:spacing w:val="-2"/>
          <w:sz w:val="24"/>
        </w:rPr>
        <w:t> adianta</w:t>
      </w:r>
    </w:p>
    <w:p>
      <w:pPr>
        <w:pStyle w:val="BodyText"/>
        <w:jc w:val="left"/>
        <w:rPr>
          <w:b/>
          <w:i/>
        </w:rPr>
      </w:pPr>
    </w:p>
    <w:p>
      <w:pPr>
        <w:pStyle w:val="BodyText"/>
        <w:jc w:val="left"/>
        <w:rPr>
          <w:b/>
          <w:i/>
        </w:rPr>
      </w:pPr>
    </w:p>
    <w:p>
      <w:pPr>
        <w:pStyle w:val="BodyText"/>
        <w:jc w:val="left"/>
        <w:rPr>
          <w:b/>
          <w:i/>
        </w:rPr>
      </w:pPr>
    </w:p>
    <w:p>
      <w:pPr>
        <w:pStyle w:val="BodyText"/>
        <w:jc w:val="left"/>
        <w:rPr>
          <w:b/>
          <w:i/>
        </w:rPr>
      </w:pPr>
    </w:p>
    <w:p>
      <w:pPr>
        <w:pStyle w:val="BodyText"/>
        <w:jc w:val="left"/>
        <w:rPr>
          <w:b/>
          <w:i/>
        </w:rPr>
      </w:pPr>
    </w:p>
    <w:p>
      <w:pPr>
        <w:pStyle w:val="BodyText"/>
        <w:spacing w:before="194"/>
        <w:jc w:val="left"/>
        <w:rPr>
          <w:b/>
          <w:i/>
        </w:rPr>
      </w:pPr>
    </w:p>
    <w:p>
      <w:pPr>
        <w:pStyle w:val="Heading1"/>
        <w:ind w:right="1"/>
      </w:pPr>
      <w:r>
        <w:rPr>
          <w:spacing w:val="-5"/>
        </w:rPr>
        <w:t>BY</w:t>
      </w:r>
    </w:p>
    <w:p>
      <w:pPr>
        <w:pStyle w:val="BodyText"/>
        <w:jc w:val="left"/>
        <w:rPr>
          <w:b/>
        </w:rPr>
      </w:pPr>
    </w:p>
    <w:p>
      <w:pPr>
        <w:pStyle w:val="BodyText"/>
        <w:jc w:val="left"/>
        <w:rPr>
          <w:b/>
        </w:rPr>
      </w:pPr>
    </w:p>
    <w:p>
      <w:pPr>
        <w:pStyle w:val="BodyText"/>
        <w:jc w:val="left"/>
        <w:rPr>
          <w:b/>
        </w:rPr>
      </w:pPr>
    </w:p>
    <w:p>
      <w:pPr>
        <w:pStyle w:val="BodyText"/>
        <w:spacing w:before="169"/>
        <w:jc w:val="left"/>
        <w:rPr>
          <w:b/>
        </w:rPr>
      </w:pPr>
    </w:p>
    <w:p>
      <w:pPr>
        <w:spacing w:before="0"/>
        <w:ind w:left="3361" w:right="3304" w:hanging="3"/>
        <w:jc w:val="center"/>
        <w:rPr>
          <w:b/>
          <w:sz w:val="24"/>
        </w:rPr>
      </w:pPr>
      <w:r>
        <w:rPr>
          <w:b/>
          <w:sz w:val="24"/>
        </w:rPr>
        <w:t>NDAKO, Liman </w:t>
      </w:r>
      <w:r>
        <w:rPr>
          <w:b/>
          <w:spacing w:val="-2"/>
          <w:sz w:val="24"/>
        </w:rPr>
        <w:t>MTech/SLS/2017/7032</w:t>
      </w: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spacing w:before="176"/>
        <w:jc w:val="left"/>
        <w:rPr>
          <w:b/>
        </w:rPr>
      </w:pPr>
    </w:p>
    <w:p>
      <w:pPr>
        <w:spacing w:line="276" w:lineRule="auto" w:before="0"/>
        <w:ind w:left="1584" w:right="1127" w:firstLine="725"/>
        <w:jc w:val="left"/>
        <w:rPr>
          <w:b/>
          <w:sz w:val="24"/>
        </w:rPr>
      </w:pPr>
      <w:r>
        <w:rPr>
          <w:b/>
          <w:sz w:val="24"/>
        </w:rPr>
        <w:t>DEPARTMENT OF ANIMAL BIOLOGY, FEDERAL</w:t>
      </w:r>
      <w:r>
        <w:rPr>
          <w:b/>
          <w:spacing w:val="-9"/>
          <w:sz w:val="24"/>
        </w:rPr>
        <w:t> </w:t>
      </w:r>
      <w:r>
        <w:rPr>
          <w:b/>
          <w:sz w:val="24"/>
        </w:rPr>
        <w:t>UNIVERSITY</w:t>
      </w:r>
      <w:r>
        <w:rPr>
          <w:b/>
          <w:spacing w:val="-9"/>
          <w:sz w:val="24"/>
        </w:rPr>
        <w:t> </w:t>
      </w:r>
      <w:r>
        <w:rPr>
          <w:b/>
          <w:sz w:val="24"/>
        </w:rPr>
        <w:t>OF</w:t>
      </w:r>
      <w:r>
        <w:rPr>
          <w:b/>
          <w:spacing w:val="-12"/>
          <w:sz w:val="24"/>
        </w:rPr>
        <w:t> </w:t>
      </w:r>
      <w:r>
        <w:rPr>
          <w:b/>
          <w:sz w:val="24"/>
        </w:rPr>
        <w:t>TECHNOLOGY,</w:t>
      </w:r>
      <w:r>
        <w:rPr>
          <w:b/>
          <w:spacing w:val="-9"/>
          <w:sz w:val="24"/>
        </w:rPr>
        <w:t> </w:t>
      </w:r>
      <w:r>
        <w:rPr>
          <w:b/>
          <w:sz w:val="24"/>
        </w:rPr>
        <w:t>MINNA</w:t>
      </w:r>
    </w:p>
    <w:p>
      <w:pPr>
        <w:spacing w:before="1"/>
        <w:ind w:left="3704" w:right="0" w:firstLine="0"/>
        <w:jc w:val="left"/>
        <w:rPr>
          <w:b/>
          <w:sz w:val="24"/>
        </w:rPr>
      </w:pPr>
      <w:r>
        <w:rPr>
          <w:b/>
          <w:sz w:val="24"/>
        </w:rPr>
        <w:t>NIGER</w:t>
      </w:r>
      <w:r>
        <w:rPr>
          <w:b/>
          <w:spacing w:val="-3"/>
          <w:sz w:val="24"/>
        </w:rPr>
        <w:t> </w:t>
      </w:r>
      <w:r>
        <w:rPr>
          <w:b/>
          <w:spacing w:val="-2"/>
          <w:sz w:val="24"/>
        </w:rPr>
        <w:t>STATE</w:t>
      </w: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spacing w:before="6"/>
        <w:jc w:val="left"/>
        <w:rPr>
          <w:b/>
        </w:rPr>
      </w:pPr>
    </w:p>
    <w:p>
      <w:pPr>
        <w:spacing w:before="0"/>
        <w:ind w:left="56" w:right="2" w:firstLine="0"/>
        <w:jc w:val="center"/>
        <w:rPr>
          <w:b/>
          <w:sz w:val="24"/>
        </w:rPr>
      </w:pPr>
      <w:r>
        <w:rPr>
          <w:b/>
          <w:sz w:val="24"/>
        </w:rPr>
        <w:t>JULY, </w:t>
      </w:r>
      <w:r>
        <w:rPr>
          <w:b/>
          <w:spacing w:val="-4"/>
          <w:sz w:val="24"/>
        </w:rPr>
        <w:t>2021</w:t>
      </w:r>
    </w:p>
    <w:p>
      <w:pPr>
        <w:spacing w:after="0"/>
        <w:jc w:val="center"/>
        <w:rPr>
          <w:sz w:val="24"/>
        </w:rPr>
        <w:sectPr>
          <w:type w:val="continuous"/>
          <w:pgSz w:w="11910" w:h="16840"/>
          <w:pgMar w:top="1320" w:bottom="280" w:left="1620" w:right="1300"/>
        </w:sectPr>
      </w:pPr>
    </w:p>
    <w:p>
      <w:pPr>
        <w:pStyle w:val="Heading1"/>
        <w:spacing w:before="70"/>
        <w:ind w:right="3"/>
      </w:pPr>
      <w:bookmarkStart w:name="_TOC_250050" w:id="1"/>
      <w:bookmarkEnd w:id="1"/>
      <w:r>
        <w:rPr>
          <w:spacing w:val="-2"/>
        </w:rPr>
        <w:t>ABSTRACT</w:t>
      </w:r>
    </w:p>
    <w:p>
      <w:pPr>
        <w:pStyle w:val="BodyText"/>
        <w:spacing w:before="272"/>
        <w:ind w:left="166" w:right="103"/>
      </w:pPr>
      <w:r>
        <w:rPr/>
        <w:t>In</w:t>
      </w:r>
      <w:r>
        <w:rPr>
          <w:spacing w:val="-15"/>
        </w:rPr>
        <w:t> </w:t>
      </w:r>
      <w:r>
        <w:rPr/>
        <w:t>spite</w:t>
      </w:r>
      <w:r>
        <w:rPr>
          <w:spacing w:val="-15"/>
        </w:rPr>
        <w:t> </w:t>
      </w:r>
      <w:r>
        <w:rPr/>
        <w:t>of</w:t>
      </w:r>
      <w:r>
        <w:rPr>
          <w:spacing w:val="-15"/>
        </w:rPr>
        <w:t> </w:t>
      </w:r>
      <w:r>
        <w:rPr/>
        <w:t>the</w:t>
      </w:r>
      <w:r>
        <w:rPr>
          <w:spacing w:val="-15"/>
        </w:rPr>
        <w:t> </w:t>
      </w:r>
      <w:r>
        <w:rPr/>
        <w:t>extensive</w:t>
      </w:r>
      <w:r>
        <w:rPr>
          <w:spacing w:val="-15"/>
        </w:rPr>
        <w:t> </w:t>
      </w:r>
      <w:r>
        <w:rPr/>
        <w:t>control</w:t>
      </w:r>
      <w:r>
        <w:rPr>
          <w:spacing w:val="-15"/>
        </w:rPr>
        <w:t> </w:t>
      </w:r>
      <w:r>
        <w:rPr/>
        <w:t>efforts,</w:t>
      </w:r>
      <w:r>
        <w:rPr>
          <w:spacing w:val="-15"/>
        </w:rPr>
        <w:t> </w:t>
      </w:r>
      <w:r>
        <w:rPr/>
        <w:t>over</w:t>
      </w:r>
      <w:r>
        <w:rPr>
          <w:spacing w:val="-15"/>
        </w:rPr>
        <w:t> </w:t>
      </w:r>
      <w:r>
        <w:rPr/>
        <w:t>the</w:t>
      </w:r>
      <w:r>
        <w:rPr>
          <w:spacing w:val="-15"/>
        </w:rPr>
        <w:t> </w:t>
      </w:r>
      <w:r>
        <w:rPr/>
        <w:t>years,</w:t>
      </w:r>
      <w:r>
        <w:rPr>
          <w:spacing w:val="-15"/>
        </w:rPr>
        <w:t> </w:t>
      </w:r>
      <w:r>
        <w:rPr/>
        <w:t>mosquito</w:t>
      </w:r>
      <w:r>
        <w:rPr>
          <w:spacing w:val="-15"/>
        </w:rPr>
        <w:t> </w:t>
      </w:r>
      <w:r>
        <w:rPr/>
        <w:t>still</w:t>
      </w:r>
      <w:r>
        <w:rPr>
          <w:spacing w:val="-15"/>
        </w:rPr>
        <w:t> </w:t>
      </w:r>
      <w:r>
        <w:rPr/>
        <w:t>transmit</w:t>
      </w:r>
      <w:r>
        <w:rPr>
          <w:spacing w:val="-15"/>
        </w:rPr>
        <w:t> </w:t>
      </w:r>
      <w:r>
        <w:rPr/>
        <w:t>serious</w:t>
      </w:r>
      <w:r>
        <w:rPr>
          <w:spacing w:val="-15"/>
        </w:rPr>
        <w:t> </w:t>
      </w:r>
      <w:r>
        <w:rPr/>
        <w:t>human diseases,</w:t>
      </w:r>
      <w:r>
        <w:rPr>
          <w:spacing w:val="-8"/>
        </w:rPr>
        <w:t> </w:t>
      </w:r>
      <w:r>
        <w:rPr/>
        <w:t>cause</w:t>
      </w:r>
      <w:r>
        <w:rPr>
          <w:spacing w:val="-9"/>
        </w:rPr>
        <w:t> </w:t>
      </w:r>
      <w:r>
        <w:rPr/>
        <w:t>millions</w:t>
      </w:r>
      <w:r>
        <w:rPr>
          <w:spacing w:val="-8"/>
        </w:rPr>
        <w:t> </w:t>
      </w:r>
      <w:r>
        <w:rPr/>
        <w:t>of</w:t>
      </w:r>
      <w:r>
        <w:rPr>
          <w:spacing w:val="-9"/>
        </w:rPr>
        <w:t> </w:t>
      </w:r>
      <w:r>
        <w:rPr/>
        <w:t>deaths</w:t>
      </w:r>
      <w:r>
        <w:rPr>
          <w:spacing w:val="-8"/>
        </w:rPr>
        <w:t> </w:t>
      </w:r>
      <w:r>
        <w:rPr/>
        <w:t>every</w:t>
      </w:r>
      <w:r>
        <w:rPr>
          <w:spacing w:val="-8"/>
        </w:rPr>
        <w:t> </w:t>
      </w:r>
      <w:r>
        <w:rPr/>
        <w:t>year</w:t>
      </w:r>
      <w:r>
        <w:rPr>
          <w:spacing w:val="-9"/>
        </w:rPr>
        <w:t> </w:t>
      </w:r>
      <w:r>
        <w:rPr/>
        <w:t>and</w:t>
      </w:r>
      <w:r>
        <w:rPr>
          <w:spacing w:val="-8"/>
        </w:rPr>
        <w:t> </w:t>
      </w:r>
      <w:r>
        <w:rPr/>
        <w:t>the</w:t>
      </w:r>
      <w:r>
        <w:rPr>
          <w:spacing w:val="-9"/>
        </w:rPr>
        <w:t> </w:t>
      </w:r>
      <w:r>
        <w:rPr/>
        <w:t>development</w:t>
      </w:r>
      <w:r>
        <w:rPr>
          <w:spacing w:val="-8"/>
        </w:rPr>
        <w:t> </w:t>
      </w:r>
      <w:r>
        <w:rPr/>
        <w:t>of</w:t>
      </w:r>
      <w:r>
        <w:rPr>
          <w:spacing w:val="-9"/>
        </w:rPr>
        <w:t> </w:t>
      </w:r>
      <w:r>
        <w:rPr/>
        <w:t>resistance</w:t>
      </w:r>
      <w:r>
        <w:rPr>
          <w:spacing w:val="-9"/>
        </w:rPr>
        <w:t> </w:t>
      </w:r>
      <w:r>
        <w:rPr/>
        <w:t>to</w:t>
      </w:r>
      <w:r>
        <w:rPr>
          <w:spacing w:val="-8"/>
        </w:rPr>
        <w:t> </w:t>
      </w:r>
      <w:r>
        <w:rPr/>
        <w:t>chemical insecticides</w:t>
      </w:r>
      <w:r>
        <w:rPr>
          <w:spacing w:val="-10"/>
        </w:rPr>
        <w:t> </w:t>
      </w:r>
      <w:r>
        <w:rPr/>
        <w:t>resulting</w:t>
      </w:r>
      <w:r>
        <w:rPr>
          <w:spacing w:val="-12"/>
        </w:rPr>
        <w:t> </w:t>
      </w:r>
      <w:r>
        <w:rPr/>
        <w:t>in</w:t>
      </w:r>
      <w:r>
        <w:rPr>
          <w:spacing w:val="-9"/>
        </w:rPr>
        <w:t> </w:t>
      </w:r>
      <w:r>
        <w:rPr/>
        <w:t>rebounding</w:t>
      </w:r>
      <w:r>
        <w:rPr>
          <w:spacing w:val="-12"/>
        </w:rPr>
        <w:t> </w:t>
      </w:r>
      <w:r>
        <w:rPr/>
        <w:t>vectorial</w:t>
      </w:r>
      <w:r>
        <w:rPr>
          <w:spacing w:val="-9"/>
        </w:rPr>
        <w:t> </w:t>
      </w:r>
      <w:r>
        <w:rPr/>
        <w:t>capacity.</w:t>
      </w:r>
      <w:r>
        <w:rPr>
          <w:spacing w:val="-10"/>
        </w:rPr>
        <w:t> </w:t>
      </w:r>
      <w:r>
        <w:rPr/>
        <w:t>This</w:t>
      </w:r>
      <w:r>
        <w:rPr>
          <w:spacing w:val="-9"/>
        </w:rPr>
        <w:t> </w:t>
      </w:r>
      <w:r>
        <w:rPr/>
        <w:t>situation</w:t>
      </w:r>
      <w:r>
        <w:rPr>
          <w:spacing w:val="-10"/>
        </w:rPr>
        <w:t> </w:t>
      </w:r>
      <w:r>
        <w:rPr/>
        <w:t>is</w:t>
      </w:r>
      <w:r>
        <w:rPr>
          <w:spacing w:val="-9"/>
        </w:rPr>
        <w:t> </w:t>
      </w:r>
      <w:r>
        <w:rPr/>
        <w:t>aggravated</w:t>
      </w:r>
      <w:r>
        <w:rPr>
          <w:spacing w:val="-8"/>
        </w:rPr>
        <w:t> </w:t>
      </w:r>
      <w:r>
        <w:rPr/>
        <w:t>with</w:t>
      </w:r>
      <w:r>
        <w:rPr>
          <w:spacing w:val="-9"/>
        </w:rPr>
        <w:t> </w:t>
      </w:r>
      <w:r>
        <w:rPr/>
        <w:t>the re-emergence</w:t>
      </w:r>
      <w:r>
        <w:rPr>
          <w:spacing w:val="-8"/>
        </w:rPr>
        <w:t> </w:t>
      </w:r>
      <w:r>
        <w:rPr/>
        <w:t>of</w:t>
      </w:r>
      <w:r>
        <w:rPr>
          <w:spacing w:val="-8"/>
        </w:rPr>
        <w:t> </w:t>
      </w:r>
      <w:r>
        <w:rPr/>
        <w:t>drug</w:t>
      </w:r>
      <w:r>
        <w:rPr>
          <w:spacing w:val="-10"/>
        </w:rPr>
        <w:t> </w:t>
      </w:r>
      <w:r>
        <w:rPr/>
        <w:t>resistance</w:t>
      </w:r>
      <w:r>
        <w:rPr>
          <w:spacing w:val="-8"/>
        </w:rPr>
        <w:t> </w:t>
      </w:r>
      <w:r>
        <w:rPr/>
        <w:t>of</w:t>
      </w:r>
      <w:r>
        <w:rPr>
          <w:spacing w:val="-8"/>
        </w:rPr>
        <w:t> </w:t>
      </w:r>
      <w:r>
        <w:rPr/>
        <w:t>mosquito</w:t>
      </w:r>
      <w:r>
        <w:rPr>
          <w:spacing w:val="-7"/>
        </w:rPr>
        <w:t> </w:t>
      </w:r>
      <w:r>
        <w:rPr/>
        <w:t>borne</w:t>
      </w:r>
      <w:r>
        <w:rPr>
          <w:spacing w:val="-9"/>
        </w:rPr>
        <w:t> </w:t>
      </w:r>
      <w:r>
        <w:rPr/>
        <w:t>diseases</w:t>
      </w:r>
      <w:r>
        <w:rPr>
          <w:spacing w:val="-7"/>
        </w:rPr>
        <w:t> </w:t>
      </w:r>
      <w:r>
        <w:rPr/>
        <w:t>especially</w:t>
      </w:r>
      <w:r>
        <w:rPr>
          <w:spacing w:val="-14"/>
        </w:rPr>
        <w:t> </w:t>
      </w:r>
      <w:r>
        <w:rPr/>
        <w:t>malaria.</w:t>
      </w:r>
      <w:r>
        <w:rPr>
          <w:spacing w:val="-8"/>
        </w:rPr>
        <w:t> </w:t>
      </w:r>
      <w:r>
        <w:rPr/>
        <w:t>The</w:t>
      </w:r>
      <w:r>
        <w:rPr>
          <w:spacing w:val="-8"/>
        </w:rPr>
        <w:t> </w:t>
      </w:r>
      <w:r>
        <w:rPr/>
        <w:t>current study</w:t>
      </w:r>
      <w:r>
        <w:rPr>
          <w:spacing w:val="-3"/>
        </w:rPr>
        <w:t> </w:t>
      </w:r>
      <w:r>
        <w:rPr/>
        <w:t>was therefore designed to assess the mosquito larvicidal potency</w:t>
      </w:r>
      <w:r>
        <w:rPr>
          <w:spacing w:val="-3"/>
        </w:rPr>
        <w:t> </w:t>
      </w:r>
      <w:r>
        <w:rPr/>
        <w:t>and antiplasmodial efficacy of the crude and fractions of the extract of the spider (</w:t>
      </w:r>
      <w:r>
        <w:rPr>
          <w:i/>
        </w:rPr>
        <w:t>Neoscona adianta</w:t>
      </w:r>
      <w:r>
        <w:rPr/>
        <w:t>). The zoochemical components of the crude and fractions of the spider extracts were assessed following standard procedures. The larvicidal potency of the crude and fractions of the spider was carried out according to World Health Organization (WHO) standard protocol with</w:t>
      </w:r>
      <w:r>
        <w:rPr>
          <w:spacing w:val="-15"/>
        </w:rPr>
        <w:t> </w:t>
      </w:r>
      <w:r>
        <w:rPr/>
        <w:t>slight</w:t>
      </w:r>
      <w:r>
        <w:rPr>
          <w:spacing w:val="-15"/>
        </w:rPr>
        <w:t> </w:t>
      </w:r>
      <w:r>
        <w:rPr/>
        <w:t>modifications.</w:t>
      </w:r>
      <w:r>
        <w:rPr>
          <w:spacing w:val="-15"/>
        </w:rPr>
        <w:t> </w:t>
      </w:r>
      <w:r>
        <w:rPr/>
        <w:t>Graded</w:t>
      </w:r>
      <w:r>
        <w:rPr>
          <w:spacing w:val="-15"/>
        </w:rPr>
        <w:t> </w:t>
      </w:r>
      <w:r>
        <w:rPr/>
        <w:t>concentrations</w:t>
      </w:r>
      <w:r>
        <w:rPr>
          <w:spacing w:val="-15"/>
        </w:rPr>
        <w:t> </w:t>
      </w:r>
      <w:r>
        <w:rPr/>
        <w:t>(ranging</w:t>
      </w:r>
      <w:r>
        <w:rPr>
          <w:spacing w:val="-15"/>
        </w:rPr>
        <w:t> </w:t>
      </w:r>
      <w:r>
        <w:rPr/>
        <w:t>from</w:t>
      </w:r>
      <w:r>
        <w:rPr>
          <w:spacing w:val="-15"/>
        </w:rPr>
        <w:t> </w:t>
      </w:r>
      <w:r>
        <w:rPr/>
        <w:t>0.2</w:t>
      </w:r>
      <w:r>
        <w:rPr>
          <w:spacing w:val="-15"/>
        </w:rPr>
        <w:t> </w:t>
      </w:r>
      <w:r>
        <w:rPr/>
        <w:t>to</w:t>
      </w:r>
      <w:r>
        <w:rPr>
          <w:spacing w:val="-15"/>
        </w:rPr>
        <w:t> </w:t>
      </w:r>
      <w:r>
        <w:rPr/>
        <w:t>2.0</w:t>
      </w:r>
      <w:r>
        <w:rPr>
          <w:spacing w:val="-15"/>
        </w:rPr>
        <w:t> </w:t>
      </w:r>
      <w:r>
        <w:rPr/>
        <w:t>mg/k)</w:t>
      </w:r>
      <w:r>
        <w:rPr>
          <w:spacing w:val="-15"/>
        </w:rPr>
        <w:t> </w:t>
      </w:r>
      <w:r>
        <w:rPr/>
        <w:t>of</w:t>
      </w:r>
      <w:r>
        <w:rPr>
          <w:spacing w:val="-15"/>
        </w:rPr>
        <w:t> </w:t>
      </w:r>
      <w:r>
        <w:rPr/>
        <w:t>the</w:t>
      </w:r>
      <w:r>
        <w:rPr>
          <w:spacing w:val="-15"/>
        </w:rPr>
        <w:t> </w:t>
      </w:r>
      <w:r>
        <w:rPr/>
        <w:t>crude and</w:t>
      </w:r>
      <w:r>
        <w:rPr>
          <w:spacing w:val="-15"/>
        </w:rPr>
        <w:t> </w:t>
      </w:r>
      <w:r>
        <w:rPr/>
        <w:t>fractions</w:t>
      </w:r>
      <w:r>
        <w:rPr>
          <w:spacing w:val="-15"/>
        </w:rPr>
        <w:t> </w:t>
      </w:r>
      <w:r>
        <w:rPr/>
        <w:t>of</w:t>
      </w:r>
      <w:r>
        <w:rPr>
          <w:spacing w:val="-15"/>
        </w:rPr>
        <w:t> </w:t>
      </w:r>
      <w:r>
        <w:rPr/>
        <w:t>the</w:t>
      </w:r>
      <w:r>
        <w:rPr>
          <w:spacing w:val="-15"/>
        </w:rPr>
        <w:t> </w:t>
      </w:r>
      <w:r>
        <w:rPr/>
        <w:t>spider</w:t>
      </w:r>
      <w:r>
        <w:rPr>
          <w:spacing w:val="-15"/>
        </w:rPr>
        <w:t> </w:t>
      </w:r>
      <w:r>
        <w:rPr/>
        <w:t>extracts</w:t>
      </w:r>
      <w:r>
        <w:rPr>
          <w:spacing w:val="-15"/>
        </w:rPr>
        <w:t> </w:t>
      </w:r>
      <w:r>
        <w:rPr/>
        <w:t>were</w:t>
      </w:r>
      <w:r>
        <w:rPr>
          <w:spacing w:val="-15"/>
        </w:rPr>
        <w:t> </w:t>
      </w:r>
      <w:r>
        <w:rPr/>
        <w:t>tested</w:t>
      </w:r>
      <w:r>
        <w:rPr>
          <w:spacing w:val="-15"/>
        </w:rPr>
        <w:t> </w:t>
      </w:r>
      <w:r>
        <w:rPr/>
        <w:t>against</w:t>
      </w:r>
      <w:r>
        <w:rPr>
          <w:spacing w:val="-15"/>
        </w:rPr>
        <w:t> </w:t>
      </w:r>
      <w:r>
        <w:rPr/>
        <w:t>25</w:t>
      </w:r>
      <w:r>
        <w:rPr>
          <w:spacing w:val="-15"/>
        </w:rPr>
        <w:t> </w:t>
      </w:r>
      <w:r>
        <w:rPr/>
        <w:t>batches</w:t>
      </w:r>
      <w:r>
        <w:rPr>
          <w:spacing w:val="-15"/>
        </w:rPr>
        <w:t> </w:t>
      </w:r>
      <w:r>
        <w:rPr/>
        <w:t>of</w:t>
      </w:r>
      <w:r>
        <w:rPr>
          <w:spacing w:val="-15"/>
        </w:rPr>
        <w:t> </w:t>
      </w:r>
      <w:r>
        <w:rPr/>
        <w:t>healthy</w:t>
      </w:r>
      <w:r>
        <w:rPr>
          <w:spacing w:val="-15"/>
        </w:rPr>
        <w:t> </w:t>
      </w:r>
      <w:r>
        <w:rPr/>
        <w:t>4th</w:t>
      </w:r>
      <w:r>
        <w:rPr>
          <w:spacing w:val="-15"/>
        </w:rPr>
        <w:t> </w:t>
      </w:r>
      <w:r>
        <w:rPr/>
        <w:t>instar</w:t>
      </w:r>
      <w:r>
        <w:rPr>
          <w:spacing w:val="-15"/>
        </w:rPr>
        <w:t> </w:t>
      </w:r>
      <w:r>
        <w:rPr/>
        <w:t>larvae of </w:t>
      </w:r>
      <w:r>
        <w:rPr>
          <w:i/>
        </w:rPr>
        <w:t>Culex </w:t>
      </w:r>
      <w:r>
        <w:rPr/>
        <w:t>mosquito species, and larval mortality was recorded after 24 hours exposure period. Acute oral toxicity of the crude extract was carried out to establish the oral safe dose. The antiplasmodial activates of the crude extract and fractions were bio-assayed against established infection in chloroquine-sensitive </w:t>
      </w:r>
      <w:r>
        <w:rPr>
          <w:i/>
        </w:rPr>
        <w:t>Plasmodium berghei </w:t>
      </w:r>
      <w:r>
        <w:rPr/>
        <w:t>infected mice. The</w:t>
      </w:r>
      <w:r>
        <w:rPr>
          <w:spacing w:val="-12"/>
        </w:rPr>
        <w:t> </w:t>
      </w:r>
      <w:r>
        <w:rPr/>
        <w:t>results</w:t>
      </w:r>
      <w:r>
        <w:rPr>
          <w:spacing w:val="-10"/>
        </w:rPr>
        <w:t> </w:t>
      </w:r>
      <w:r>
        <w:rPr/>
        <w:t>indicated</w:t>
      </w:r>
      <w:r>
        <w:rPr>
          <w:spacing w:val="-11"/>
        </w:rPr>
        <w:t> </w:t>
      </w:r>
      <w:r>
        <w:rPr/>
        <w:t>the</w:t>
      </w:r>
      <w:r>
        <w:rPr>
          <w:spacing w:val="-9"/>
        </w:rPr>
        <w:t> </w:t>
      </w:r>
      <w:r>
        <w:rPr/>
        <w:t>presence</w:t>
      </w:r>
      <w:r>
        <w:rPr>
          <w:spacing w:val="-12"/>
        </w:rPr>
        <w:t> </w:t>
      </w:r>
      <w:r>
        <w:rPr/>
        <w:t>of</w:t>
      </w:r>
      <w:r>
        <w:rPr>
          <w:spacing w:val="-9"/>
        </w:rPr>
        <w:t> </w:t>
      </w:r>
      <w:r>
        <w:rPr/>
        <w:t>zoochemicals</w:t>
      </w:r>
      <w:r>
        <w:rPr>
          <w:spacing w:val="-8"/>
        </w:rPr>
        <w:t> </w:t>
      </w:r>
      <w:r>
        <w:rPr/>
        <w:t>including</w:t>
      </w:r>
      <w:r>
        <w:rPr>
          <w:spacing w:val="-7"/>
        </w:rPr>
        <w:t> </w:t>
      </w:r>
      <w:r>
        <w:rPr/>
        <w:t>flavonoid,</w:t>
      </w:r>
      <w:r>
        <w:rPr>
          <w:spacing w:val="-10"/>
        </w:rPr>
        <w:t> </w:t>
      </w:r>
      <w:r>
        <w:rPr/>
        <w:t>tannins,</w:t>
      </w:r>
      <w:r>
        <w:rPr>
          <w:spacing w:val="-11"/>
        </w:rPr>
        <w:t> </w:t>
      </w:r>
      <w:r>
        <w:rPr/>
        <w:t>saponnins, alkaloids</w:t>
      </w:r>
      <w:r>
        <w:rPr>
          <w:spacing w:val="-14"/>
        </w:rPr>
        <w:t> </w:t>
      </w:r>
      <w:r>
        <w:rPr/>
        <w:t>steroids</w:t>
      </w:r>
      <w:r>
        <w:rPr>
          <w:spacing w:val="-14"/>
        </w:rPr>
        <w:t> </w:t>
      </w:r>
      <w:r>
        <w:rPr/>
        <w:t>total</w:t>
      </w:r>
      <w:r>
        <w:rPr>
          <w:spacing w:val="-14"/>
        </w:rPr>
        <w:t> </w:t>
      </w:r>
      <w:r>
        <w:rPr/>
        <w:t>phenol</w:t>
      </w:r>
      <w:r>
        <w:rPr>
          <w:spacing w:val="-12"/>
        </w:rPr>
        <w:t> </w:t>
      </w:r>
      <w:r>
        <w:rPr/>
        <w:t>and</w:t>
      </w:r>
      <w:r>
        <w:rPr>
          <w:spacing w:val="-14"/>
        </w:rPr>
        <w:t> </w:t>
      </w:r>
      <w:r>
        <w:rPr/>
        <w:t>terpeniods</w:t>
      </w:r>
      <w:r>
        <w:rPr>
          <w:spacing w:val="-13"/>
        </w:rPr>
        <w:t> </w:t>
      </w:r>
      <w:r>
        <w:rPr/>
        <w:t>in</w:t>
      </w:r>
      <w:r>
        <w:rPr>
          <w:spacing w:val="-14"/>
        </w:rPr>
        <w:t> </w:t>
      </w:r>
      <w:r>
        <w:rPr/>
        <w:t>the</w:t>
      </w:r>
      <w:r>
        <w:rPr>
          <w:spacing w:val="-13"/>
        </w:rPr>
        <w:t> </w:t>
      </w:r>
      <w:r>
        <w:rPr/>
        <w:t>crude</w:t>
      </w:r>
      <w:r>
        <w:rPr>
          <w:spacing w:val="-14"/>
        </w:rPr>
        <w:t> </w:t>
      </w:r>
      <w:r>
        <w:rPr/>
        <w:t>extract</w:t>
      </w:r>
      <w:r>
        <w:rPr>
          <w:spacing w:val="-14"/>
        </w:rPr>
        <w:t> </w:t>
      </w:r>
      <w:r>
        <w:rPr/>
        <w:t>and</w:t>
      </w:r>
      <w:r>
        <w:rPr>
          <w:spacing w:val="-12"/>
        </w:rPr>
        <w:t> </w:t>
      </w:r>
      <w:r>
        <w:rPr/>
        <w:t>fractions</w:t>
      </w:r>
      <w:r>
        <w:rPr>
          <w:spacing w:val="-14"/>
        </w:rPr>
        <w:t> </w:t>
      </w:r>
      <w:r>
        <w:rPr/>
        <w:t>of</w:t>
      </w:r>
      <w:r>
        <w:rPr>
          <w:spacing w:val="-15"/>
        </w:rPr>
        <w:t> </w:t>
      </w:r>
      <w:r>
        <w:rPr/>
        <w:t>the</w:t>
      </w:r>
      <w:r>
        <w:rPr>
          <w:spacing w:val="-15"/>
        </w:rPr>
        <w:t> </w:t>
      </w:r>
      <w:r>
        <w:rPr/>
        <w:t>spider. The</w:t>
      </w:r>
      <w:r>
        <w:rPr>
          <w:spacing w:val="-6"/>
        </w:rPr>
        <w:t> </w:t>
      </w:r>
      <w:r>
        <w:rPr/>
        <w:t>results</w:t>
      </w:r>
      <w:r>
        <w:rPr>
          <w:spacing w:val="-5"/>
        </w:rPr>
        <w:t> </w:t>
      </w:r>
      <w:r>
        <w:rPr/>
        <w:t>of</w:t>
      </w:r>
      <w:r>
        <w:rPr>
          <w:spacing w:val="-6"/>
        </w:rPr>
        <w:t> </w:t>
      </w:r>
      <w:r>
        <w:rPr/>
        <w:t>the</w:t>
      </w:r>
      <w:r>
        <w:rPr>
          <w:spacing w:val="-5"/>
        </w:rPr>
        <w:t> </w:t>
      </w:r>
      <w:r>
        <w:rPr/>
        <w:t>larvicidal</w:t>
      </w:r>
      <w:r>
        <w:rPr>
          <w:spacing w:val="-4"/>
        </w:rPr>
        <w:t> </w:t>
      </w:r>
      <w:r>
        <w:rPr/>
        <w:t>bio-assay</w:t>
      </w:r>
      <w:r>
        <w:rPr>
          <w:spacing w:val="-10"/>
        </w:rPr>
        <w:t> </w:t>
      </w:r>
      <w:r>
        <w:rPr/>
        <w:t>revealed</w:t>
      </w:r>
      <w:r>
        <w:rPr>
          <w:spacing w:val="-5"/>
        </w:rPr>
        <w:t> </w:t>
      </w:r>
      <w:r>
        <w:rPr/>
        <w:t>that</w:t>
      </w:r>
      <w:r>
        <w:rPr>
          <w:spacing w:val="-4"/>
        </w:rPr>
        <w:t> </w:t>
      </w:r>
      <w:r>
        <w:rPr/>
        <w:t>both</w:t>
      </w:r>
      <w:r>
        <w:rPr>
          <w:spacing w:val="-4"/>
        </w:rPr>
        <w:t> </w:t>
      </w:r>
      <w:r>
        <w:rPr/>
        <w:t>crude</w:t>
      </w:r>
      <w:r>
        <w:rPr>
          <w:spacing w:val="-4"/>
        </w:rPr>
        <w:t> </w:t>
      </w:r>
      <w:r>
        <w:rPr/>
        <w:t>and</w:t>
      </w:r>
      <w:r>
        <w:rPr>
          <w:spacing w:val="-5"/>
        </w:rPr>
        <w:t> </w:t>
      </w:r>
      <w:r>
        <w:rPr/>
        <w:t>fractions</w:t>
      </w:r>
      <w:r>
        <w:rPr>
          <w:spacing w:val="-5"/>
        </w:rPr>
        <w:t> </w:t>
      </w:r>
      <w:r>
        <w:rPr/>
        <w:t>showed</w:t>
      </w:r>
      <w:r>
        <w:rPr>
          <w:spacing w:val="-5"/>
        </w:rPr>
        <w:t> </w:t>
      </w:r>
      <w:r>
        <w:rPr/>
        <w:t>a</w:t>
      </w:r>
      <w:r>
        <w:rPr>
          <w:spacing w:val="-6"/>
        </w:rPr>
        <w:t> </w:t>
      </w:r>
      <w:r>
        <w:rPr/>
        <w:t>dose and concentration-dependent larvicidal potency. Larvicidal activities was significantly higher (P&lt;0.05) in the ethylacetate and n-henane fractions than in the crude methanol extract. Similarly, only the ethylacetate and n-hexane recorded 100% mortality for the highest concentration tested (2.0 mg/h). The best larvicidal activity was found in the n- hexane fraction with an LC50 of 0.46mh/L, followed by ethylacetate with LC50 of 0.94mg/L. The results of the acute oral toxicity revealed that the spider extract is safe for oral administration with an LC50 greater than 5000mg/kg body weight. The crude and fractions</w:t>
      </w:r>
      <w:r>
        <w:rPr>
          <w:spacing w:val="-3"/>
        </w:rPr>
        <w:t> </w:t>
      </w:r>
      <w:r>
        <w:rPr/>
        <w:t>of</w:t>
      </w:r>
      <w:r>
        <w:rPr>
          <w:spacing w:val="-3"/>
        </w:rPr>
        <w:t> </w:t>
      </w:r>
      <w:r>
        <w:rPr/>
        <w:t>the</w:t>
      </w:r>
      <w:r>
        <w:rPr>
          <w:spacing w:val="-4"/>
        </w:rPr>
        <w:t> </w:t>
      </w:r>
      <w:r>
        <w:rPr/>
        <w:t>spider</w:t>
      </w:r>
      <w:r>
        <w:rPr>
          <w:spacing w:val="-3"/>
        </w:rPr>
        <w:t> </w:t>
      </w:r>
      <w:r>
        <w:rPr/>
        <w:t>extract</w:t>
      </w:r>
      <w:r>
        <w:rPr>
          <w:spacing w:val="-3"/>
        </w:rPr>
        <w:t> </w:t>
      </w:r>
      <w:r>
        <w:rPr/>
        <w:t>showed</w:t>
      </w:r>
      <w:r>
        <w:rPr>
          <w:spacing w:val="-3"/>
        </w:rPr>
        <w:t> </w:t>
      </w:r>
      <w:r>
        <w:rPr/>
        <w:t>a</w:t>
      </w:r>
      <w:r>
        <w:rPr>
          <w:spacing w:val="-4"/>
        </w:rPr>
        <w:t> </w:t>
      </w:r>
      <w:r>
        <w:rPr/>
        <w:t>dose</w:t>
      </w:r>
      <w:r>
        <w:rPr>
          <w:spacing w:val="-4"/>
        </w:rPr>
        <w:t> </w:t>
      </w:r>
      <w:r>
        <w:rPr/>
        <w:t>dependent</w:t>
      </w:r>
      <w:r>
        <w:rPr>
          <w:spacing w:val="-3"/>
        </w:rPr>
        <w:t> </w:t>
      </w:r>
      <w:r>
        <w:rPr/>
        <w:t>antiplasmodial</w:t>
      </w:r>
      <w:r>
        <w:rPr>
          <w:spacing w:val="-3"/>
        </w:rPr>
        <w:t> </w:t>
      </w:r>
      <w:r>
        <w:rPr/>
        <w:t>activities</w:t>
      </w:r>
      <w:r>
        <w:rPr>
          <w:spacing w:val="-3"/>
        </w:rPr>
        <w:t> </w:t>
      </w:r>
      <w:r>
        <w:rPr/>
        <w:t>with</w:t>
      </w:r>
      <w:r>
        <w:rPr>
          <w:spacing w:val="-3"/>
        </w:rPr>
        <w:t> </w:t>
      </w:r>
      <w:r>
        <w:rPr/>
        <w:t>peak activity</w:t>
      </w:r>
      <w:r>
        <w:rPr>
          <w:spacing w:val="-10"/>
        </w:rPr>
        <w:t> </w:t>
      </w:r>
      <w:r>
        <w:rPr/>
        <w:t>recorded</w:t>
      </w:r>
      <w:r>
        <w:rPr>
          <w:spacing w:val="-5"/>
        </w:rPr>
        <w:t> </w:t>
      </w:r>
      <w:r>
        <w:rPr/>
        <w:t>of</w:t>
      </w:r>
      <w:r>
        <w:rPr>
          <w:spacing w:val="-6"/>
        </w:rPr>
        <w:t> </w:t>
      </w:r>
      <w:r>
        <w:rPr/>
        <w:t>the</w:t>
      </w:r>
      <w:r>
        <w:rPr>
          <w:spacing w:val="-2"/>
        </w:rPr>
        <w:t> </w:t>
      </w:r>
      <w:r>
        <w:rPr/>
        <w:t>group</w:t>
      </w:r>
      <w:r>
        <w:rPr>
          <w:spacing w:val="-5"/>
        </w:rPr>
        <w:t> </w:t>
      </w:r>
      <w:r>
        <w:rPr/>
        <w:t>of</w:t>
      </w:r>
      <w:r>
        <w:rPr>
          <w:spacing w:val="-6"/>
        </w:rPr>
        <w:t> </w:t>
      </w:r>
      <w:r>
        <w:rPr/>
        <w:t>mice</w:t>
      </w:r>
      <w:r>
        <w:rPr>
          <w:spacing w:val="-6"/>
        </w:rPr>
        <w:t> </w:t>
      </w:r>
      <w:r>
        <w:rPr/>
        <w:t>treated</w:t>
      </w:r>
      <w:r>
        <w:rPr>
          <w:spacing w:val="-2"/>
        </w:rPr>
        <w:t> </w:t>
      </w:r>
      <w:r>
        <w:rPr/>
        <w:t>with</w:t>
      </w:r>
      <w:r>
        <w:rPr>
          <w:spacing w:val="-5"/>
        </w:rPr>
        <w:t> </w:t>
      </w:r>
      <w:r>
        <w:rPr/>
        <w:t>600mg/kg</w:t>
      </w:r>
      <w:r>
        <w:rPr>
          <w:spacing w:val="-7"/>
        </w:rPr>
        <w:t> </w:t>
      </w:r>
      <w:r>
        <w:rPr/>
        <w:t>b.wt</w:t>
      </w:r>
      <w:r>
        <w:rPr>
          <w:spacing w:val="-5"/>
        </w:rPr>
        <w:t> </w:t>
      </w:r>
      <w:r>
        <w:rPr/>
        <w:t>crude</w:t>
      </w:r>
      <w:r>
        <w:rPr>
          <w:spacing w:val="-7"/>
        </w:rPr>
        <w:t> </w:t>
      </w:r>
      <w:r>
        <w:rPr/>
        <w:t>extract.</w:t>
      </w:r>
      <w:r>
        <w:rPr>
          <w:spacing w:val="-4"/>
        </w:rPr>
        <w:t> </w:t>
      </w:r>
      <w:r>
        <w:rPr/>
        <w:t>The</w:t>
      </w:r>
      <w:r>
        <w:rPr>
          <w:spacing w:val="-4"/>
        </w:rPr>
        <w:t> </w:t>
      </w:r>
      <w:r>
        <w:rPr/>
        <w:t>crude and fractions did not ameliorate fall in PCV but promoted body weight change and elongated the survival time. The results support the medicinal use of spider extracts in folkloric medicine and suggest that this spider contained bio-active compounds that could be developed as potent antimalarial drug as well as potent bio-pesticide agent against mosquito vector.</w:t>
      </w:r>
    </w:p>
    <w:p>
      <w:pPr>
        <w:spacing w:after="0"/>
        <w:sectPr>
          <w:footerReference w:type="default" r:id="rId5"/>
          <w:pgSz w:w="11910" w:h="16840"/>
          <w:pgMar w:header="0" w:footer="1014" w:top="1840" w:bottom="1200" w:left="1620" w:right="1300"/>
          <w:pgNumType w:start="1"/>
        </w:sectPr>
      </w:pPr>
    </w:p>
    <w:p>
      <w:pPr>
        <w:pStyle w:val="Heading1"/>
        <w:spacing w:before="66"/>
        <w:ind w:right="2"/>
      </w:pPr>
      <w:bookmarkStart w:name="_TOC_250049" w:id="2"/>
      <w:r>
        <w:rPr/>
        <w:t>TABLE OF</w:t>
      </w:r>
      <w:r>
        <w:rPr>
          <w:spacing w:val="-3"/>
        </w:rPr>
        <w:t> </w:t>
      </w:r>
      <w:bookmarkEnd w:id="2"/>
      <w:r>
        <w:rPr>
          <w:spacing w:val="-2"/>
        </w:rPr>
        <w:t>CONTENTS</w:t>
      </w:r>
    </w:p>
    <w:p>
      <w:pPr>
        <w:pStyle w:val="BodyText"/>
        <w:jc w:val="left"/>
        <w:rPr>
          <w:b/>
        </w:rPr>
      </w:pPr>
    </w:p>
    <w:p>
      <w:pPr>
        <w:pStyle w:val="Heading2"/>
        <w:tabs>
          <w:tab w:pos="8087" w:val="left" w:leader="none"/>
        </w:tabs>
        <w:ind w:left="166" w:firstLine="0"/>
        <w:jc w:val="left"/>
      </w:pPr>
      <w:r>
        <w:rPr>
          <w:spacing w:val="-2"/>
        </w:rPr>
        <w:t>Content</w:t>
      </w:r>
      <w:r>
        <w:rPr/>
        <w:tab/>
      </w:r>
      <w:r>
        <w:rPr>
          <w:spacing w:val="-4"/>
        </w:rPr>
        <w:t>Page</w:t>
      </w:r>
    </w:p>
    <w:p>
      <w:pPr>
        <w:pStyle w:val="BodyText"/>
        <w:tabs>
          <w:tab w:pos="8087" w:val="left" w:leader="none"/>
        </w:tabs>
        <w:spacing w:before="272"/>
        <w:ind w:left="166"/>
        <w:jc w:val="left"/>
      </w:pPr>
      <w:r>
        <w:rPr/>
        <w:t>Title</w:t>
      </w:r>
      <w:r>
        <w:rPr>
          <w:spacing w:val="-3"/>
        </w:rPr>
        <w:t> </w:t>
      </w:r>
      <w:r>
        <w:rPr>
          <w:spacing w:val="-4"/>
        </w:rPr>
        <w:t>Page</w:t>
      </w:r>
      <w:r>
        <w:rPr/>
        <w:tab/>
      </w:r>
      <w:r>
        <w:rPr>
          <w:spacing w:val="-10"/>
        </w:rPr>
        <w:t>i</w:t>
      </w:r>
    </w:p>
    <w:p>
      <w:pPr>
        <w:spacing w:after="0"/>
        <w:jc w:val="left"/>
        <w:sectPr>
          <w:pgSz w:w="11910" w:h="16840"/>
          <w:pgMar w:header="0" w:footer="1014" w:top="1880" w:bottom="1404" w:left="1620" w:right="1300"/>
        </w:sectPr>
      </w:pPr>
    </w:p>
    <w:sdt>
      <w:sdtPr>
        <w:docPartObj>
          <w:docPartGallery w:val="Table of Contents"/>
          <w:docPartUnique/>
        </w:docPartObj>
      </w:sdtPr>
      <w:sdtEndPr/>
      <w:sdtContent>
        <w:p>
          <w:pPr>
            <w:pStyle w:val="TOC2"/>
            <w:tabs>
              <w:tab w:pos="8221" w:val="right" w:leader="none"/>
            </w:tabs>
            <w:ind w:left="166" w:firstLine="0"/>
          </w:pPr>
          <w:r>
            <w:rPr>
              <w:spacing w:val="-2"/>
            </w:rPr>
            <w:t>Declaration</w:t>
          </w:r>
          <w:r>
            <w:rPr/>
            <w:tab/>
          </w:r>
          <w:r>
            <w:rPr>
              <w:spacing w:val="-5"/>
            </w:rPr>
            <w:t>ii</w:t>
          </w:r>
        </w:p>
        <w:p>
          <w:pPr>
            <w:pStyle w:val="TOC2"/>
            <w:tabs>
              <w:tab w:pos="8288" w:val="right" w:leader="none"/>
            </w:tabs>
            <w:ind w:left="166" w:firstLine="0"/>
          </w:pPr>
          <w:r>
            <w:rPr>
              <w:spacing w:val="-2"/>
            </w:rPr>
            <w:t>Certification</w:t>
          </w:r>
          <w:r>
            <w:rPr/>
            <w:tab/>
          </w:r>
          <w:r>
            <w:rPr>
              <w:spacing w:val="-5"/>
            </w:rPr>
            <w:t>iii</w:t>
          </w:r>
        </w:p>
        <w:p>
          <w:pPr>
            <w:pStyle w:val="TOC2"/>
            <w:tabs>
              <w:tab w:pos="8275" w:val="right" w:leader="none"/>
            </w:tabs>
            <w:ind w:left="166" w:firstLine="0"/>
          </w:pPr>
          <w:r>
            <w:rPr>
              <w:spacing w:val="-2"/>
            </w:rPr>
            <w:t>Dedication</w:t>
          </w:r>
          <w:r>
            <w:rPr/>
            <w:tab/>
          </w:r>
          <w:r>
            <w:rPr>
              <w:spacing w:val="-5"/>
            </w:rPr>
            <w:t>iv</w:t>
          </w:r>
        </w:p>
        <w:p>
          <w:pPr>
            <w:pStyle w:val="TOC2"/>
            <w:tabs>
              <w:tab w:pos="8207" w:val="right" w:leader="none"/>
            </w:tabs>
            <w:ind w:left="166" w:firstLine="0"/>
          </w:pPr>
          <w:r>
            <w:rPr>
              <w:spacing w:val="-2"/>
            </w:rPr>
            <w:t>Acknowledgements</w:t>
          </w:r>
          <w:r>
            <w:rPr/>
            <w:tab/>
          </w:r>
          <w:r>
            <w:rPr>
              <w:spacing w:val="-10"/>
            </w:rPr>
            <w:t>v</w:t>
          </w:r>
        </w:p>
        <w:p>
          <w:pPr>
            <w:pStyle w:val="TOC2"/>
            <w:tabs>
              <w:tab w:pos="8341" w:val="right" w:leader="none"/>
            </w:tabs>
            <w:ind w:left="166" w:firstLine="0"/>
          </w:pPr>
          <w:hyperlink w:history="true" w:anchor="_TOC_250050">
            <w:r>
              <w:rPr>
                <w:spacing w:val="-2"/>
              </w:rPr>
              <w:t>Abstract</w:t>
            </w:r>
            <w:r>
              <w:rPr/>
              <w:tab/>
            </w:r>
            <w:r>
              <w:rPr>
                <w:spacing w:val="-5"/>
              </w:rPr>
              <w:t>vii</w:t>
            </w:r>
          </w:hyperlink>
        </w:p>
        <w:p>
          <w:pPr>
            <w:pStyle w:val="TOC2"/>
            <w:tabs>
              <w:tab w:pos="8408" w:val="right" w:leader="none"/>
            </w:tabs>
            <w:ind w:left="166" w:firstLine="0"/>
          </w:pPr>
          <w:hyperlink w:history="true" w:anchor="_TOC_250049">
            <w:r>
              <w:rPr/>
              <w:t>Table</w:t>
            </w:r>
            <w:r>
              <w:rPr>
                <w:spacing w:val="-4"/>
              </w:rPr>
              <w:t> </w:t>
            </w:r>
            <w:r>
              <w:rPr/>
              <w:t>of</w:t>
            </w:r>
            <w:r>
              <w:rPr>
                <w:spacing w:val="-2"/>
              </w:rPr>
              <w:t> Contents</w:t>
            </w:r>
            <w:r>
              <w:rPr/>
              <w:tab/>
            </w:r>
            <w:r>
              <w:rPr>
                <w:spacing w:val="-4"/>
              </w:rPr>
              <w:t>viii</w:t>
            </w:r>
          </w:hyperlink>
        </w:p>
        <w:p>
          <w:pPr>
            <w:pStyle w:val="TOC2"/>
            <w:tabs>
              <w:tab w:pos="8276" w:val="right" w:leader="none"/>
            </w:tabs>
            <w:ind w:left="166" w:firstLine="0"/>
          </w:pPr>
          <w:r>
            <w:rPr/>
            <w:t>List</w:t>
          </w:r>
          <w:r>
            <w:rPr>
              <w:spacing w:val="-2"/>
            </w:rPr>
            <w:t> </w:t>
          </w:r>
          <w:r>
            <w:rPr/>
            <w:t>of</w:t>
          </w:r>
          <w:r>
            <w:rPr>
              <w:spacing w:val="-1"/>
            </w:rPr>
            <w:t> </w:t>
          </w:r>
          <w:r>
            <w:rPr>
              <w:spacing w:val="-2"/>
            </w:rPr>
            <w:t>Tables</w:t>
          </w:r>
          <w:r>
            <w:rPr/>
            <w:tab/>
          </w:r>
          <w:r>
            <w:rPr>
              <w:spacing w:val="-5"/>
            </w:rPr>
            <w:t>xi</w:t>
          </w:r>
        </w:p>
        <w:p>
          <w:pPr>
            <w:pStyle w:val="TOC2"/>
            <w:tabs>
              <w:tab w:pos="8344" w:val="right" w:leader="none"/>
            </w:tabs>
            <w:ind w:left="166" w:firstLine="0"/>
          </w:pPr>
          <w:r>
            <w:rPr/>
            <w:t>List</w:t>
          </w:r>
          <w:r>
            <w:rPr>
              <w:spacing w:val="-2"/>
            </w:rPr>
            <w:t> </w:t>
          </w:r>
          <w:r>
            <w:rPr/>
            <w:t>of </w:t>
          </w:r>
          <w:r>
            <w:rPr>
              <w:spacing w:val="-2"/>
            </w:rPr>
            <w:t>Figures</w:t>
          </w:r>
          <w:r>
            <w:rPr/>
            <w:tab/>
          </w:r>
          <w:r>
            <w:rPr>
              <w:spacing w:val="-5"/>
            </w:rPr>
            <w:t>xii</w:t>
          </w:r>
        </w:p>
        <w:p>
          <w:pPr>
            <w:pStyle w:val="TOC1"/>
            <w:spacing w:before="282"/>
          </w:pPr>
          <w:hyperlink w:history="true" w:anchor="_TOC_250048">
            <w:r>
              <w:rPr/>
              <w:t>CHAPTER</w:t>
            </w:r>
            <w:r>
              <w:rPr>
                <w:spacing w:val="-4"/>
              </w:rPr>
              <w:t> </w:t>
            </w:r>
            <w:r>
              <w:rPr>
                <w:spacing w:val="-5"/>
              </w:rPr>
              <w:t>ONE</w:t>
            </w:r>
          </w:hyperlink>
        </w:p>
        <w:p>
          <w:pPr>
            <w:pStyle w:val="TOC1"/>
            <w:numPr>
              <w:ilvl w:val="1"/>
              <w:numId w:val="1"/>
            </w:numPr>
            <w:tabs>
              <w:tab w:pos="885" w:val="left" w:leader="none"/>
              <w:tab w:pos="8207" w:val="right" w:leader="none"/>
            </w:tabs>
            <w:spacing w:line="240" w:lineRule="auto" w:before="276" w:after="0"/>
            <w:ind w:left="885" w:right="0" w:hanging="719"/>
            <w:jc w:val="left"/>
          </w:pPr>
          <w:hyperlink w:history="true" w:anchor="_TOC_250047">
            <w:r>
              <w:rPr>
                <w:spacing w:val="-2"/>
              </w:rPr>
              <w:t>INTRODUCTION</w:t>
            </w:r>
            <w:r>
              <w:rPr/>
              <w:tab/>
            </w:r>
            <w:r>
              <w:rPr>
                <w:spacing w:val="-10"/>
              </w:rPr>
              <w:t>1</w:t>
            </w:r>
          </w:hyperlink>
        </w:p>
        <w:p>
          <w:pPr>
            <w:pStyle w:val="TOC2"/>
            <w:numPr>
              <w:ilvl w:val="1"/>
              <w:numId w:val="1"/>
            </w:numPr>
            <w:tabs>
              <w:tab w:pos="885" w:val="left" w:leader="none"/>
              <w:tab w:pos="8207" w:val="right" w:leader="none"/>
            </w:tabs>
            <w:spacing w:line="240" w:lineRule="auto" w:before="271" w:after="0"/>
            <w:ind w:left="885" w:right="0" w:hanging="719"/>
            <w:jc w:val="left"/>
          </w:pPr>
          <w:hyperlink w:history="true" w:anchor="_TOC_250046">
            <w:r>
              <w:rPr/>
              <w:t>Background</w:t>
            </w:r>
            <w:r>
              <w:rPr>
                <w:spacing w:val="-3"/>
              </w:rPr>
              <w:t> </w:t>
            </w:r>
            <w:r>
              <w:rPr/>
              <w:t>to the</w:t>
            </w:r>
            <w:r>
              <w:rPr>
                <w:spacing w:val="-1"/>
              </w:rPr>
              <w:t> </w:t>
            </w:r>
            <w:r>
              <w:rPr>
                <w:spacing w:val="-4"/>
              </w:rPr>
              <w:t>Study</w:t>
            </w:r>
            <w:r>
              <w:rPr/>
              <w:tab/>
            </w:r>
            <w:r>
              <w:rPr>
                <w:spacing w:val="-10"/>
              </w:rPr>
              <w:t>1</w:t>
            </w:r>
          </w:hyperlink>
        </w:p>
        <w:p>
          <w:pPr>
            <w:pStyle w:val="TOC2"/>
            <w:numPr>
              <w:ilvl w:val="1"/>
              <w:numId w:val="1"/>
            </w:numPr>
            <w:tabs>
              <w:tab w:pos="885" w:val="left" w:leader="none"/>
              <w:tab w:pos="8207" w:val="right" w:leader="none"/>
            </w:tabs>
            <w:spacing w:line="240" w:lineRule="auto" w:before="276" w:after="0"/>
            <w:ind w:left="885" w:right="0" w:hanging="719"/>
            <w:jc w:val="left"/>
          </w:pPr>
          <w:hyperlink w:history="true" w:anchor="_TOC_250045">
            <w:r>
              <w:rPr/>
              <w:t>Statement</w:t>
            </w:r>
            <w:r>
              <w:rPr>
                <w:spacing w:val="-1"/>
              </w:rPr>
              <w:t> </w:t>
            </w:r>
            <w:r>
              <w:rPr/>
              <w:t>of</w:t>
            </w:r>
            <w:r>
              <w:rPr>
                <w:spacing w:val="-1"/>
              </w:rPr>
              <w:t> </w:t>
            </w:r>
            <w:r>
              <w:rPr/>
              <w:t>the</w:t>
            </w:r>
            <w:r>
              <w:rPr>
                <w:spacing w:val="-1"/>
              </w:rPr>
              <w:t> </w:t>
            </w:r>
            <w:r>
              <w:rPr/>
              <w:t>Research </w:t>
            </w:r>
            <w:r>
              <w:rPr>
                <w:spacing w:val="-2"/>
              </w:rPr>
              <w:t>Problem</w:t>
            </w:r>
            <w:r>
              <w:rPr/>
              <w:tab/>
            </w:r>
            <w:r>
              <w:rPr>
                <w:spacing w:val="-10"/>
              </w:rPr>
              <w:t>5</w:t>
            </w:r>
          </w:hyperlink>
        </w:p>
        <w:p>
          <w:pPr>
            <w:pStyle w:val="TOC2"/>
            <w:numPr>
              <w:ilvl w:val="1"/>
              <w:numId w:val="1"/>
            </w:numPr>
            <w:tabs>
              <w:tab w:pos="885" w:val="left" w:leader="none"/>
              <w:tab w:pos="8207" w:val="right" w:leader="none"/>
            </w:tabs>
            <w:spacing w:line="240" w:lineRule="auto" w:before="276" w:after="0"/>
            <w:ind w:left="885" w:right="0" w:hanging="719"/>
            <w:jc w:val="left"/>
          </w:pPr>
          <w:hyperlink w:history="true" w:anchor="_TOC_250044">
            <w:r>
              <w:rPr/>
              <w:t>Justification</w:t>
            </w:r>
            <w:r>
              <w:rPr>
                <w:spacing w:val="-1"/>
              </w:rPr>
              <w:t> </w:t>
            </w:r>
            <w:r>
              <w:rPr/>
              <w:t>of</w:t>
            </w:r>
            <w:r>
              <w:rPr>
                <w:spacing w:val="-1"/>
              </w:rPr>
              <w:t> </w:t>
            </w:r>
            <w:r>
              <w:rPr/>
              <w:t>the </w:t>
            </w:r>
            <w:r>
              <w:rPr>
                <w:spacing w:val="-4"/>
              </w:rPr>
              <w:t>Study</w:t>
            </w:r>
            <w:r>
              <w:rPr/>
              <w:tab/>
            </w:r>
            <w:r>
              <w:rPr>
                <w:spacing w:val="-10"/>
              </w:rPr>
              <w:t>5</w:t>
            </w:r>
          </w:hyperlink>
        </w:p>
        <w:p>
          <w:pPr>
            <w:pStyle w:val="TOC2"/>
            <w:numPr>
              <w:ilvl w:val="1"/>
              <w:numId w:val="1"/>
            </w:numPr>
            <w:tabs>
              <w:tab w:pos="885" w:val="left" w:leader="none"/>
              <w:tab w:pos="8207" w:val="right" w:leader="none"/>
            </w:tabs>
            <w:spacing w:line="240" w:lineRule="auto" w:before="277" w:after="0"/>
            <w:ind w:left="885" w:right="0" w:hanging="719"/>
            <w:jc w:val="left"/>
          </w:pPr>
          <w:hyperlink w:history="true" w:anchor="_TOC_250043">
            <w:r>
              <w:rPr/>
              <w:t>Aim</w:t>
            </w:r>
            <w:r>
              <w:rPr>
                <w:spacing w:val="-1"/>
              </w:rPr>
              <w:t> </w:t>
            </w:r>
            <w:r>
              <w:rPr/>
              <w:t>and Objectives</w:t>
            </w:r>
            <w:r>
              <w:rPr>
                <w:spacing w:val="-1"/>
              </w:rPr>
              <w:t> </w:t>
            </w:r>
            <w:r>
              <w:rPr/>
              <w:t>of the</w:t>
            </w:r>
            <w:r>
              <w:rPr>
                <w:spacing w:val="-1"/>
              </w:rPr>
              <w:t> </w:t>
            </w:r>
            <w:r>
              <w:rPr>
                <w:spacing w:val="-2"/>
              </w:rPr>
              <w:t>Study</w:t>
            </w:r>
            <w:r>
              <w:rPr/>
              <w:tab/>
            </w:r>
            <w:r>
              <w:rPr>
                <w:spacing w:val="-10"/>
              </w:rPr>
              <w:t>5</w:t>
            </w:r>
          </w:hyperlink>
        </w:p>
        <w:p>
          <w:pPr>
            <w:pStyle w:val="TOC1"/>
            <w:spacing w:before="280"/>
          </w:pPr>
          <w:hyperlink w:history="true" w:anchor="_TOC_250042">
            <w:r>
              <w:rPr/>
              <w:t>CHAPTER</w:t>
            </w:r>
            <w:r>
              <w:rPr>
                <w:spacing w:val="-4"/>
              </w:rPr>
              <w:t> </w:t>
            </w:r>
            <w:r>
              <w:rPr>
                <w:spacing w:val="-5"/>
              </w:rPr>
              <w:t>TWO</w:t>
            </w:r>
          </w:hyperlink>
        </w:p>
        <w:p>
          <w:pPr>
            <w:pStyle w:val="TOC1"/>
            <w:numPr>
              <w:ilvl w:val="1"/>
              <w:numId w:val="2"/>
            </w:numPr>
            <w:tabs>
              <w:tab w:pos="885" w:val="left" w:leader="none"/>
              <w:tab w:pos="8207" w:val="right" w:leader="none"/>
            </w:tabs>
            <w:spacing w:line="240" w:lineRule="auto" w:before="276" w:after="0"/>
            <w:ind w:left="885" w:right="0" w:hanging="719"/>
            <w:jc w:val="left"/>
          </w:pPr>
          <w:hyperlink w:history="true" w:anchor="_TOC_250041">
            <w:r>
              <w:rPr/>
              <w:t>LITERATURE</w:t>
            </w:r>
            <w:r>
              <w:rPr>
                <w:spacing w:val="-2"/>
              </w:rPr>
              <w:t> REVIEW</w:t>
            </w:r>
            <w:r>
              <w:rPr/>
              <w:tab/>
            </w:r>
            <w:r>
              <w:rPr>
                <w:spacing w:val="-10"/>
              </w:rPr>
              <w:t>7</w:t>
            </w:r>
          </w:hyperlink>
        </w:p>
        <w:p>
          <w:pPr>
            <w:pStyle w:val="TOC2"/>
            <w:numPr>
              <w:ilvl w:val="1"/>
              <w:numId w:val="2"/>
            </w:numPr>
            <w:tabs>
              <w:tab w:pos="885" w:val="left" w:leader="none"/>
              <w:tab w:pos="8207" w:val="right" w:leader="none"/>
            </w:tabs>
            <w:spacing w:line="240" w:lineRule="auto" w:before="272" w:after="0"/>
            <w:ind w:left="885" w:right="0" w:hanging="719"/>
            <w:jc w:val="left"/>
            <w:rPr>
              <w:b/>
            </w:rPr>
          </w:pPr>
          <w:hyperlink w:history="true" w:anchor="_TOC_250040">
            <w:r>
              <w:rPr/>
              <w:t>Malaria</w:t>
            </w:r>
            <w:r>
              <w:rPr>
                <w:spacing w:val="-5"/>
              </w:rPr>
              <w:t> </w:t>
            </w:r>
            <w:r>
              <w:rPr>
                <w:spacing w:val="-2"/>
              </w:rPr>
              <w:t>Disease</w:t>
            </w:r>
            <w:r>
              <w:rPr/>
              <w:tab/>
            </w:r>
            <w:r>
              <w:rPr>
                <w:spacing w:val="-10"/>
              </w:rPr>
              <w:t>7</w:t>
            </w:r>
          </w:hyperlink>
        </w:p>
        <w:p>
          <w:pPr>
            <w:pStyle w:val="TOC2"/>
            <w:numPr>
              <w:ilvl w:val="2"/>
              <w:numId w:val="2"/>
            </w:numPr>
            <w:tabs>
              <w:tab w:pos="885" w:val="left" w:leader="none"/>
              <w:tab w:pos="8207" w:val="right" w:leader="none"/>
            </w:tabs>
            <w:spacing w:line="240" w:lineRule="auto" w:before="276" w:after="0"/>
            <w:ind w:left="885" w:right="0" w:hanging="719"/>
            <w:jc w:val="left"/>
          </w:pPr>
          <w:hyperlink w:history="true" w:anchor="_TOC_250039">
            <w:r>
              <w:rPr/>
              <w:t>Etiology</w:t>
            </w:r>
            <w:r>
              <w:rPr>
                <w:spacing w:val="-5"/>
              </w:rPr>
              <w:t> </w:t>
            </w:r>
            <w:r>
              <w:rPr/>
              <w:t>of</w:t>
            </w:r>
            <w:r>
              <w:rPr>
                <w:spacing w:val="2"/>
              </w:rPr>
              <w:t> </w:t>
            </w:r>
            <w:r>
              <w:rPr>
                <w:spacing w:val="-2"/>
              </w:rPr>
              <w:t>malaria</w:t>
            </w:r>
            <w:r>
              <w:rPr/>
              <w:tab/>
            </w:r>
            <w:r>
              <w:rPr>
                <w:spacing w:val="-10"/>
              </w:rPr>
              <w:t>7</w:t>
            </w:r>
          </w:hyperlink>
        </w:p>
        <w:p>
          <w:pPr>
            <w:pStyle w:val="TOC2"/>
            <w:numPr>
              <w:ilvl w:val="2"/>
              <w:numId w:val="2"/>
            </w:numPr>
            <w:tabs>
              <w:tab w:pos="885" w:val="left" w:leader="none"/>
              <w:tab w:pos="8207" w:val="right" w:leader="none"/>
            </w:tabs>
            <w:spacing w:line="240" w:lineRule="auto" w:before="273" w:after="0"/>
            <w:ind w:left="885" w:right="0" w:hanging="719"/>
            <w:jc w:val="left"/>
          </w:pPr>
          <w:hyperlink w:history="true" w:anchor="_TOC_250038">
            <w:r>
              <w:rPr/>
              <w:t>Life</w:t>
            </w:r>
            <w:r>
              <w:rPr>
                <w:spacing w:val="-2"/>
              </w:rPr>
              <w:t> </w:t>
            </w:r>
            <w:r>
              <w:rPr/>
              <w:t>cycle</w:t>
            </w:r>
            <w:r>
              <w:rPr>
                <w:spacing w:val="-2"/>
              </w:rPr>
              <w:t> </w:t>
            </w:r>
            <w:r>
              <w:rPr/>
              <w:t>and transmission</w:t>
            </w:r>
            <w:r>
              <w:rPr>
                <w:spacing w:val="-1"/>
              </w:rPr>
              <w:t> </w:t>
            </w:r>
            <w:r>
              <w:rPr/>
              <w:t>of </w:t>
            </w:r>
            <w:r>
              <w:rPr>
                <w:i/>
              </w:rPr>
              <w:t>Plasmodium </w:t>
            </w:r>
            <w:r>
              <w:rPr/>
              <w:t>stages</w:t>
            </w:r>
            <w:r>
              <w:rPr>
                <w:spacing w:val="1"/>
              </w:rPr>
              <w:t> </w:t>
            </w:r>
            <w:r>
              <w:rPr/>
              <w:t>in </w:t>
            </w:r>
            <w:r>
              <w:rPr>
                <w:spacing w:val="-5"/>
              </w:rPr>
              <w:t>man</w:t>
            </w:r>
            <w:r>
              <w:rPr/>
              <w:tab/>
            </w:r>
            <w:r>
              <w:rPr>
                <w:spacing w:val="-10"/>
              </w:rPr>
              <w:t>8</w:t>
            </w:r>
          </w:hyperlink>
        </w:p>
        <w:p>
          <w:pPr>
            <w:pStyle w:val="TOC2"/>
            <w:numPr>
              <w:ilvl w:val="2"/>
              <w:numId w:val="2"/>
            </w:numPr>
            <w:tabs>
              <w:tab w:pos="885" w:val="left" w:leader="none"/>
              <w:tab w:pos="8327" w:val="right" w:leader="none"/>
            </w:tabs>
            <w:spacing w:line="240" w:lineRule="auto" w:before="277" w:after="0"/>
            <w:ind w:left="885" w:right="0" w:hanging="719"/>
            <w:jc w:val="left"/>
          </w:pPr>
          <w:hyperlink w:history="true" w:anchor="_TOC_250037">
            <w:r>
              <w:rPr/>
              <w:t>Epidemiology</w:t>
            </w:r>
            <w:r>
              <w:rPr>
                <w:spacing w:val="-5"/>
              </w:rPr>
              <w:t> </w:t>
            </w:r>
            <w:r>
              <w:rPr/>
              <w:t>of</w:t>
            </w:r>
            <w:r>
              <w:rPr>
                <w:spacing w:val="1"/>
              </w:rPr>
              <w:t> </w:t>
            </w:r>
            <w:r>
              <w:rPr>
                <w:spacing w:val="-2"/>
              </w:rPr>
              <w:t>malaria</w:t>
            </w:r>
            <w:r>
              <w:rPr/>
              <w:tab/>
            </w:r>
            <w:r>
              <w:rPr>
                <w:spacing w:val="-5"/>
              </w:rPr>
              <w:t>10</w:t>
            </w:r>
          </w:hyperlink>
        </w:p>
        <w:p>
          <w:pPr>
            <w:pStyle w:val="TOC2"/>
            <w:numPr>
              <w:ilvl w:val="2"/>
              <w:numId w:val="2"/>
            </w:numPr>
            <w:tabs>
              <w:tab w:pos="885" w:val="left" w:leader="none"/>
              <w:tab w:pos="8327" w:val="right" w:leader="none"/>
            </w:tabs>
            <w:spacing w:line="240" w:lineRule="auto" w:before="276" w:after="240"/>
            <w:ind w:left="885" w:right="0" w:hanging="719"/>
            <w:jc w:val="left"/>
          </w:pPr>
          <w:hyperlink w:history="true" w:anchor="_TOC_250036">
            <w:r>
              <w:rPr/>
              <w:t>Clinical</w:t>
            </w:r>
            <w:r>
              <w:rPr>
                <w:spacing w:val="-3"/>
              </w:rPr>
              <w:t> </w:t>
            </w:r>
            <w:r>
              <w:rPr/>
              <w:t>epidemiology</w:t>
            </w:r>
            <w:r>
              <w:rPr>
                <w:spacing w:val="-5"/>
              </w:rPr>
              <w:t> </w:t>
            </w:r>
            <w:r>
              <w:rPr/>
              <w:t>of</w:t>
            </w:r>
            <w:r>
              <w:rPr>
                <w:spacing w:val="1"/>
              </w:rPr>
              <w:t> </w:t>
            </w:r>
            <w:r>
              <w:rPr>
                <w:spacing w:val="-2"/>
              </w:rPr>
              <w:t>malaria</w:t>
            </w:r>
            <w:r>
              <w:rPr/>
              <w:tab/>
            </w:r>
            <w:r>
              <w:rPr>
                <w:spacing w:val="-5"/>
              </w:rPr>
              <w:t>11</w:t>
            </w:r>
          </w:hyperlink>
        </w:p>
        <w:p>
          <w:pPr>
            <w:pStyle w:val="TOC2"/>
            <w:numPr>
              <w:ilvl w:val="2"/>
              <w:numId w:val="2"/>
            </w:numPr>
            <w:tabs>
              <w:tab w:pos="885" w:val="left" w:leader="none"/>
              <w:tab w:pos="8327" w:val="right" w:leader="none"/>
            </w:tabs>
            <w:spacing w:line="240" w:lineRule="auto" w:before="70" w:after="0"/>
            <w:ind w:left="885" w:right="0" w:hanging="719"/>
            <w:jc w:val="left"/>
          </w:pPr>
          <w:hyperlink w:history="true" w:anchor="_TOC_250035">
            <w:r>
              <w:rPr/>
              <w:t>Mixed</w:t>
            </w:r>
            <w:r>
              <w:rPr>
                <w:spacing w:val="1"/>
              </w:rPr>
              <w:t> </w:t>
            </w:r>
            <w:r>
              <w:rPr>
                <w:spacing w:val="-2"/>
              </w:rPr>
              <w:t>infections</w:t>
            </w:r>
            <w:r>
              <w:rPr/>
              <w:tab/>
            </w:r>
            <w:r>
              <w:rPr>
                <w:spacing w:val="-5"/>
              </w:rPr>
              <w:t>11</w:t>
            </w:r>
          </w:hyperlink>
        </w:p>
        <w:p>
          <w:pPr>
            <w:pStyle w:val="TOC2"/>
            <w:numPr>
              <w:ilvl w:val="2"/>
              <w:numId w:val="2"/>
            </w:numPr>
            <w:tabs>
              <w:tab w:pos="885" w:val="left" w:leader="none"/>
              <w:tab w:pos="8327" w:val="right" w:leader="none"/>
            </w:tabs>
            <w:spacing w:line="240" w:lineRule="auto" w:before="276" w:after="0"/>
            <w:ind w:left="885" w:right="0" w:hanging="719"/>
            <w:jc w:val="left"/>
          </w:pPr>
          <w:hyperlink w:history="true" w:anchor="_TOC_250034">
            <w:r>
              <w:rPr/>
              <w:t>Diagnosis</w:t>
            </w:r>
            <w:r>
              <w:rPr>
                <w:spacing w:val="-3"/>
              </w:rPr>
              <w:t> </w:t>
            </w:r>
            <w:r>
              <w:rPr/>
              <w:t>and</w:t>
            </w:r>
            <w:r>
              <w:rPr>
                <w:spacing w:val="-1"/>
              </w:rPr>
              <w:t> </w:t>
            </w:r>
            <w:r>
              <w:rPr/>
              <w:t>clinical</w:t>
            </w:r>
            <w:r>
              <w:rPr>
                <w:spacing w:val="-2"/>
              </w:rPr>
              <w:t> symptoms</w:t>
            </w:r>
            <w:r>
              <w:rPr/>
              <w:tab/>
            </w:r>
            <w:r>
              <w:rPr>
                <w:spacing w:val="-5"/>
              </w:rPr>
              <w:t>12</w:t>
            </w:r>
          </w:hyperlink>
        </w:p>
        <w:p>
          <w:pPr>
            <w:pStyle w:val="TOC2"/>
            <w:numPr>
              <w:ilvl w:val="1"/>
              <w:numId w:val="2"/>
            </w:numPr>
            <w:tabs>
              <w:tab w:pos="885" w:val="left" w:leader="none"/>
              <w:tab w:pos="8327" w:val="right" w:leader="none"/>
            </w:tabs>
            <w:spacing w:line="240" w:lineRule="auto" w:before="276" w:after="0"/>
            <w:ind w:left="885" w:right="0" w:hanging="719"/>
            <w:jc w:val="left"/>
          </w:pPr>
          <w:hyperlink w:history="true" w:anchor="_TOC_250033">
            <w:r>
              <w:rPr/>
              <w:t>Pathophysiology</w:t>
            </w:r>
            <w:r>
              <w:rPr>
                <w:spacing w:val="-5"/>
              </w:rPr>
              <w:t> </w:t>
            </w:r>
            <w:r>
              <w:rPr/>
              <w:t>of </w:t>
            </w:r>
            <w:r>
              <w:rPr>
                <w:spacing w:val="-2"/>
              </w:rPr>
              <w:t>Malaria</w:t>
            </w:r>
            <w:r>
              <w:rPr/>
              <w:tab/>
            </w:r>
            <w:r>
              <w:rPr>
                <w:spacing w:val="-5"/>
              </w:rPr>
              <w:t>13</w:t>
            </w:r>
          </w:hyperlink>
        </w:p>
        <w:p>
          <w:pPr>
            <w:pStyle w:val="TOC2"/>
            <w:numPr>
              <w:ilvl w:val="1"/>
              <w:numId w:val="2"/>
            </w:numPr>
            <w:tabs>
              <w:tab w:pos="885" w:val="left" w:leader="none"/>
              <w:tab w:pos="8327" w:val="right" w:leader="none"/>
            </w:tabs>
            <w:spacing w:line="240" w:lineRule="auto" w:before="276" w:after="0"/>
            <w:ind w:left="885" w:right="0" w:hanging="719"/>
            <w:jc w:val="left"/>
          </w:pPr>
          <w:hyperlink w:history="true" w:anchor="_TOC_250032">
            <w:r>
              <w:rPr/>
              <w:t>Treatment</w:t>
            </w:r>
            <w:r>
              <w:rPr>
                <w:spacing w:val="-2"/>
              </w:rPr>
              <w:t> </w:t>
            </w:r>
            <w:r>
              <w:rPr/>
              <w:t>of</w:t>
            </w:r>
            <w:r>
              <w:rPr>
                <w:spacing w:val="-2"/>
              </w:rPr>
              <w:t> Malaria</w:t>
            </w:r>
            <w:r>
              <w:rPr/>
              <w:tab/>
            </w:r>
            <w:r>
              <w:rPr>
                <w:spacing w:val="-5"/>
              </w:rPr>
              <w:t>14</w:t>
            </w:r>
          </w:hyperlink>
        </w:p>
        <w:p>
          <w:pPr>
            <w:pStyle w:val="TOC2"/>
            <w:numPr>
              <w:ilvl w:val="1"/>
              <w:numId w:val="2"/>
            </w:numPr>
            <w:tabs>
              <w:tab w:pos="885" w:val="left" w:leader="none"/>
              <w:tab w:pos="8327" w:val="right" w:leader="none"/>
            </w:tabs>
            <w:spacing w:line="240" w:lineRule="auto" w:before="276" w:after="0"/>
            <w:ind w:left="885" w:right="0" w:hanging="719"/>
            <w:jc w:val="left"/>
          </w:pPr>
          <w:hyperlink w:history="true" w:anchor="_TOC_250031">
            <w:r>
              <w:rPr/>
              <w:t>Resistance</w:t>
            </w:r>
            <w:r>
              <w:rPr>
                <w:spacing w:val="-3"/>
              </w:rPr>
              <w:t> </w:t>
            </w:r>
            <w:r>
              <w:rPr/>
              <w:t>to</w:t>
            </w:r>
            <w:r>
              <w:rPr>
                <w:spacing w:val="-1"/>
              </w:rPr>
              <w:t> </w:t>
            </w:r>
            <w:r>
              <w:rPr/>
              <w:t>Antimalarial</w:t>
            </w:r>
            <w:r>
              <w:rPr>
                <w:spacing w:val="-1"/>
              </w:rPr>
              <w:t> </w:t>
            </w:r>
            <w:r>
              <w:rPr>
                <w:spacing w:val="-2"/>
              </w:rPr>
              <w:t>Treatment</w:t>
            </w:r>
            <w:r>
              <w:rPr/>
              <w:tab/>
            </w:r>
            <w:r>
              <w:rPr>
                <w:spacing w:val="-5"/>
              </w:rPr>
              <w:t>15</w:t>
            </w:r>
          </w:hyperlink>
        </w:p>
        <w:p>
          <w:pPr>
            <w:pStyle w:val="TOC2"/>
            <w:numPr>
              <w:ilvl w:val="1"/>
              <w:numId w:val="2"/>
            </w:numPr>
            <w:tabs>
              <w:tab w:pos="885" w:val="left" w:leader="none"/>
              <w:tab w:pos="8327" w:val="right" w:leader="none"/>
            </w:tabs>
            <w:spacing w:line="240" w:lineRule="auto" w:before="276" w:after="0"/>
            <w:ind w:left="885" w:right="0" w:hanging="719"/>
            <w:jc w:val="left"/>
          </w:pPr>
          <w:hyperlink w:history="true" w:anchor="_TOC_250030">
            <w:r>
              <w:rPr/>
              <w:t>Distribution</w:t>
            </w:r>
            <w:r>
              <w:rPr>
                <w:spacing w:val="-2"/>
              </w:rPr>
              <w:t> </w:t>
            </w:r>
            <w:r>
              <w:rPr/>
              <w:t>of</w:t>
            </w:r>
            <w:r>
              <w:rPr>
                <w:spacing w:val="-2"/>
              </w:rPr>
              <w:t> </w:t>
            </w:r>
            <w:r>
              <w:rPr/>
              <w:t>Malaria Vector</w:t>
            </w:r>
            <w:r>
              <w:rPr>
                <w:spacing w:val="-1"/>
              </w:rPr>
              <w:t> </w:t>
            </w:r>
            <w:r>
              <w:rPr/>
              <w:t>in</w:t>
            </w:r>
            <w:r>
              <w:rPr>
                <w:spacing w:val="-1"/>
              </w:rPr>
              <w:t> </w:t>
            </w:r>
            <w:r>
              <w:rPr>
                <w:spacing w:val="-2"/>
              </w:rPr>
              <w:t>Nigeria</w:t>
            </w:r>
            <w:r>
              <w:rPr/>
              <w:tab/>
            </w:r>
            <w:r>
              <w:rPr>
                <w:spacing w:val="-5"/>
              </w:rPr>
              <w:t>17</w:t>
            </w:r>
          </w:hyperlink>
        </w:p>
        <w:p>
          <w:pPr>
            <w:pStyle w:val="TOC2"/>
            <w:numPr>
              <w:ilvl w:val="1"/>
              <w:numId w:val="2"/>
            </w:numPr>
            <w:tabs>
              <w:tab w:pos="885" w:val="left" w:leader="none"/>
              <w:tab w:pos="8327" w:val="right" w:leader="none"/>
            </w:tabs>
            <w:spacing w:line="240" w:lineRule="auto" w:before="276" w:after="0"/>
            <w:ind w:left="885" w:right="0" w:hanging="719"/>
            <w:jc w:val="left"/>
          </w:pPr>
          <w:hyperlink w:history="true" w:anchor="_TOC_250029">
            <w:r>
              <w:rPr/>
              <w:t>Challenges</w:t>
            </w:r>
            <w:r>
              <w:rPr>
                <w:spacing w:val="-2"/>
              </w:rPr>
              <w:t> </w:t>
            </w:r>
            <w:r>
              <w:rPr/>
              <w:t>of</w:t>
            </w:r>
            <w:r>
              <w:rPr>
                <w:spacing w:val="-1"/>
              </w:rPr>
              <w:t> </w:t>
            </w:r>
            <w:r>
              <w:rPr/>
              <w:t>Malarial</w:t>
            </w:r>
            <w:r>
              <w:rPr>
                <w:spacing w:val="-2"/>
              </w:rPr>
              <w:t> </w:t>
            </w:r>
            <w:r>
              <w:rPr/>
              <w:t>Control</w:t>
            </w:r>
            <w:r>
              <w:rPr>
                <w:spacing w:val="-1"/>
              </w:rPr>
              <w:t> </w:t>
            </w:r>
            <w:r>
              <w:rPr/>
              <w:t>in</w:t>
            </w:r>
            <w:r>
              <w:rPr>
                <w:spacing w:val="-1"/>
              </w:rPr>
              <w:t> </w:t>
            </w:r>
            <w:r>
              <w:rPr>
                <w:spacing w:val="-2"/>
              </w:rPr>
              <w:t>Nigeria</w:t>
            </w:r>
            <w:r>
              <w:rPr/>
              <w:tab/>
            </w:r>
            <w:r>
              <w:rPr>
                <w:spacing w:val="-5"/>
              </w:rPr>
              <w:t>19</w:t>
            </w:r>
          </w:hyperlink>
        </w:p>
        <w:p>
          <w:pPr>
            <w:pStyle w:val="TOC2"/>
            <w:numPr>
              <w:ilvl w:val="1"/>
              <w:numId w:val="2"/>
            </w:numPr>
            <w:tabs>
              <w:tab w:pos="885" w:val="left" w:leader="none"/>
              <w:tab w:pos="8327" w:val="right" w:leader="none"/>
            </w:tabs>
            <w:spacing w:line="240" w:lineRule="auto" w:before="279" w:after="0"/>
            <w:ind w:left="885" w:right="0" w:hanging="719"/>
            <w:jc w:val="left"/>
          </w:pPr>
          <w:hyperlink w:history="true" w:anchor="_TOC_250028">
            <w:r>
              <w:rPr>
                <w:spacing w:val="-2"/>
              </w:rPr>
              <w:t>Spider</w:t>
            </w:r>
            <w:r>
              <w:rPr/>
              <w:tab/>
            </w:r>
            <w:r>
              <w:rPr>
                <w:spacing w:val="-5"/>
              </w:rPr>
              <w:t>22</w:t>
            </w:r>
          </w:hyperlink>
        </w:p>
        <w:p>
          <w:pPr>
            <w:pStyle w:val="TOC2"/>
            <w:numPr>
              <w:ilvl w:val="2"/>
              <w:numId w:val="2"/>
            </w:numPr>
            <w:tabs>
              <w:tab w:pos="885" w:val="left" w:leader="none"/>
              <w:tab w:pos="8327" w:val="right" w:leader="none"/>
            </w:tabs>
            <w:spacing w:line="240" w:lineRule="auto" w:before="197" w:after="0"/>
            <w:ind w:left="885" w:right="0" w:hanging="719"/>
            <w:jc w:val="left"/>
          </w:pPr>
          <w:hyperlink w:history="true" w:anchor="_TOC_250027">
            <w:r>
              <w:rPr/>
              <w:t>Diversity</w:t>
            </w:r>
            <w:r>
              <w:rPr>
                <w:spacing w:val="-4"/>
              </w:rPr>
              <w:t> </w:t>
            </w:r>
            <w:r>
              <w:rPr/>
              <w:t>of</w:t>
            </w:r>
            <w:r>
              <w:rPr>
                <w:spacing w:val="2"/>
              </w:rPr>
              <w:t> </w:t>
            </w:r>
            <w:r>
              <w:rPr>
                <w:spacing w:val="-2"/>
              </w:rPr>
              <w:t>spiders</w:t>
            </w:r>
            <w:r>
              <w:rPr/>
              <w:tab/>
            </w:r>
            <w:r>
              <w:rPr>
                <w:spacing w:val="-5"/>
              </w:rPr>
              <w:t>25</w:t>
            </w:r>
          </w:hyperlink>
        </w:p>
        <w:p>
          <w:pPr>
            <w:pStyle w:val="TOC2"/>
            <w:numPr>
              <w:ilvl w:val="2"/>
              <w:numId w:val="2"/>
            </w:numPr>
            <w:tabs>
              <w:tab w:pos="885" w:val="left" w:leader="none"/>
              <w:tab w:pos="8327" w:val="right" w:leader="none"/>
            </w:tabs>
            <w:spacing w:line="240" w:lineRule="auto" w:before="276" w:after="0"/>
            <w:ind w:left="885" w:right="0" w:hanging="719"/>
            <w:jc w:val="left"/>
          </w:pPr>
          <w:hyperlink w:history="true" w:anchor="_TOC_250026">
            <w:r>
              <w:rPr/>
              <w:t>Spiders</w:t>
            </w:r>
            <w:r>
              <w:rPr>
                <w:spacing w:val="-1"/>
              </w:rPr>
              <w:t> </w:t>
            </w:r>
            <w:r>
              <w:rPr/>
              <w:t>as</w:t>
            </w:r>
            <w:r>
              <w:rPr>
                <w:spacing w:val="-2"/>
              </w:rPr>
              <w:t> </w:t>
            </w:r>
            <w:r>
              <w:rPr/>
              <w:t>predators</w:t>
            </w:r>
            <w:r>
              <w:rPr>
                <w:spacing w:val="-1"/>
              </w:rPr>
              <w:t> </w:t>
            </w:r>
            <w:r>
              <w:rPr/>
              <w:t>of</w:t>
            </w:r>
            <w:r>
              <w:rPr>
                <w:spacing w:val="-2"/>
              </w:rPr>
              <w:t> mosquitoes</w:t>
            </w:r>
            <w:r>
              <w:rPr/>
              <w:tab/>
            </w:r>
            <w:r>
              <w:rPr>
                <w:spacing w:val="-5"/>
              </w:rPr>
              <w:t>25</w:t>
            </w:r>
          </w:hyperlink>
        </w:p>
        <w:p>
          <w:pPr>
            <w:pStyle w:val="TOC2"/>
            <w:numPr>
              <w:ilvl w:val="2"/>
              <w:numId w:val="2"/>
            </w:numPr>
            <w:tabs>
              <w:tab w:pos="885" w:val="left" w:leader="none"/>
              <w:tab w:pos="8327" w:val="right" w:leader="none"/>
            </w:tabs>
            <w:spacing w:line="240" w:lineRule="auto" w:before="276" w:after="0"/>
            <w:ind w:left="885" w:right="0" w:hanging="719"/>
            <w:jc w:val="left"/>
          </w:pPr>
          <w:hyperlink w:history="true" w:anchor="_TOC_250025">
            <w:r>
              <w:rPr/>
              <w:t>Spider</w:t>
            </w:r>
            <w:r>
              <w:rPr>
                <w:spacing w:val="-3"/>
              </w:rPr>
              <w:t> </w:t>
            </w:r>
            <w:r>
              <w:rPr/>
              <w:t>toxins</w:t>
            </w:r>
            <w:r>
              <w:rPr>
                <w:spacing w:val="-1"/>
              </w:rPr>
              <w:t> </w:t>
            </w:r>
            <w:r>
              <w:rPr/>
              <w:t>with</w:t>
            </w:r>
            <w:r>
              <w:rPr>
                <w:spacing w:val="-1"/>
              </w:rPr>
              <w:t> </w:t>
            </w:r>
            <w:r>
              <w:rPr/>
              <w:t>analgesic </w:t>
            </w:r>
            <w:r>
              <w:rPr>
                <w:spacing w:val="-2"/>
              </w:rPr>
              <w:t>potentials</w:t>
            </w:r>
            <w:r>
              <w:rPr/>
              <w:tab/>
            </w:r>
            <w:r>
              <w:rPr>
                <w:spacing w:val="-5"/>
              </w:rPr>
              <w:t>28</w:t>
            </w:r>
          </w:hyperlink>
        </w:p>
        <w:p>
          <w:pPr>
            <w:pStyle w:val="TOC2"/>
            <w:numPr>
              <w:ilvl w:val="2"/>
              <w:numId w:val="2"/>
            </w:numPr>
            <w:tabs>
              <w:tab w:pos="885" w:val="left" w:leader="none"/>
              <w:tab w:pos="8327" w:val="right" w:leader="none"/>
            </w:tabs>
            <w:spacing w:line="240" w:lineRule="auto" w:before="276" w:after="0"/>
            <w:ind w:left="885" w:right="0" w:hanging="719"/>
            <w:jc w:val="left"/>
          </w:pPr>
          <w:hyperlink w:history="true" w:anchor="_TOC_250024">
            <w:r>
              <w:rPr/>
              <w:t>Antibacterial</w:t>
            </w:r>
            <w:r>
              <w:rPr>
                <w:spacing w:val="-3"/>
              </w:rPr>
              <w:t> </w:t>
            </w:r>
            <w:r>
              <w:rPr/>
              <w:t>and </w:t>
            </w:r>
            <w:r>
              <w:rPr>
                <w:spacing w:val="-2"/>
              </w:rPr>
              <w:t>antifungal</w:t>
            </w:r>
            <w:r>
              <w:rPr/>
              <w:tab/>
            </w:r>
            <w:r>
              <w:rPr>
                <w:spacing w:val="-5"/>
              </w:rPr>
              <w:t>31</w:t>
            </w:r>
          </w:hyperlink>
        </w:p>
        <w:p>
          <w:pPr>
            <w:pStyle w:val="TOC2"/>
            <w:numPr>
              <w:ilvl w:val="2"/>
              <w:numId w:val="2"/>
            </w:numPr>
            <w:tabs>
              <w:tab w:pos="885" w:val="left" w:leader="none"/>
              <w:tab w:pos="8327" w:val="right" w:leader="none"/>
            </w:tabs>
            <w:spacing w:line="240" w:lineRule="auto" w:before="276" w:after="0"/>
            <w:ind w:left="885" w:right="0" w:hanging="719"/>
            <w:jc w:val="left"/>
          </w:pPr>
          <w:hyperlink w:history="true" w:anchor="_TOC_250023">
            <w:r>
              <w:rPr>
                <w:spacing w:val="-2"/>
              </w:rPr>
              <w:t>Antimalarial</w:t>
            </w:r>
            <w:r>
              <w:rPr/>
              <w:tab/>
            </w:r>
            <w:r>
              <w:rPr>
                <w:spacing w:val="-5"/>
              </w:rPr>
              <w:t>33</w:t>
            </w:r>
          </w:hyperlink>
        </w:p>
        <w:p>
          <w:pPr>
            <w:pStyle w:val="TOC1"/>
            <w:spacing w:before="281"/>
          </w:pPr>
          <w:hyperlink w:history="true" w:anchor="_TOC_250022">
            <w:r>
              <w:rPr/>
              <w:t>CHAPTER</w:t>
            </w:r>
            <w:r>
              <w:rPr>
                <w:spacing w:val="-4"/>
              </w:rPr>
              <w:t> </w:t>
            </w:r>
            <w:r>
              <w:rPr>
                <w:spacing w:val="-2"/>
              </w:rPr>
              <w:t>THREE</w:t>
            </w:r>
          </w:hyperlink>
        </w:p>
        <w:p>
          <w:pPr>
            <w:pStyle w:val="TOC1"/>
            <w:numPr>
              <w:ilvl w:val="1"/>
              <w:numId w:val="3"/>
            </w:numPr>
            <w:tabs>
              <w:tab w:pos="885" w:val="left" w:leader="none"/>
              <w:tab w:pos="8327" w:val="right" w:leader="none"/>
            </w:tabs>
            <w:spacing w:line="240" w:lineRule="auto" w:before="276" w:after="0"/>
            <w:ind w:left="885" w:right="0" w:hanging="719"/>
            <w:jc w:val="left"/>
          </w:pPr>
          <w:hyperlink w:history="true" w:anchor="_TOC_250021">
            <w:r>
              <w:rPr/>
              <w:t>MATERIALS</w:t>
            </w:r>
            <w:r>
              <w:rPr>
                <w:spacing w:val="-2"/>
              </w:rPr>
              <w:t> </w:t>
            </w:r>
            <w:r>
              <w:rPr/>
              <w:t>AND</w:t>
            </w:r>
            <w:r>
              <w:rPr>
                <w:spacing w:val="-1"/>
              </w:rPr>
              <w:t> </w:t>
            </w:r>
            <w:r>
              <w:rPr>
                <w:spacing w:val="-2"/>
              </w:rPr>
              <w:t>METHODS</w:t>
            </w:r>
            <w:r>
              <w:rPr/>
              <w:tab/>
            </w:r>
            <w:r>
              <w:rPr>
                <w:spacing w:val="-5"/>
              </w:rPr>
              <w:t>34</w:t>
            </w:r>
          </w:hyperlink>
        </w:p>
        <w:p>
          <w:pPr>
            <w:pStyle w:val="TOC2"/>
            <w:numPr>
              <w:ilvl w:val="1"/>
              <w:numId w:val="3"/>
            </w:numPr>
            <w:tabs>
              <w:tab w:pos="885" w:val="left" w:leader="none"/>
              <w:tab w:pos="8327" w:val="right" w:leader="none"/>
            </w:tabs>
            <w:spacing w:line="240" w:lineRule="auto" w:before="271" w:after="0"/>
            <w:ind w:left="885" w:right="0" w:hanging="719"/>
            <w:jc w:val="left"/>
          </w:pPr>
          <w:hyperlink w:history="true" w:anchor="_TOC_250020">
            <w:r>
              <w:rPr/>
              <w:t>Description</w:t>
            </w:r>
            <w:r>
              <w:rPr>
                <w:spacing w:val="-1"/>
              </w:rPr>
              <w:t> </w:t>
            </w:r>
            <w:r>
              <w:rPr/>
              <w:t>of the</w:t>
            </w:r>
            <w:r>
              <w:rPr>
                <w:spacing w:val="-2"/>
              </w:rPr>
              <w:t> </w:t>
            </w:r>
            <w:r>
              <w:rPr/>
              <w:t>Study</w:t>
            </w:r>
            <w:r>
              <w:rPr>
                <w:spacing w:val="-3"/>
              </w:rPr>
              <w:t> </w:t>
            </w:r>
            <w:r>
              <w:rPr>
                <w:spacing w:val="-4"/>
              </w:rPr>
              <w:t>Area</w:t>
            </w:r>
            <w:r>
              <w:rPr/>
              <w:tab/>
            </w:r>
            <w:r>
              <w:rPr>
                <w:spacing w:val="-5"/>
              </w:rPr>
              <w:t>34</w:t>
            </w:r>
          </w:hyperlink>
        </w:p>
        <w:p>
          <w:pPr>
            <w:pStyle w:val="TOC2"/>
            <w:numPr>
              <w:ilvl w:val="1"/>
              <w:numId w:val="3"/>
            </w:numPr>
            <w:tabs>
              <w:tab w:pos="885" w:val="left" w:leader="none"/>
              <w:tab w:pos="8327" w:val="right" w:leader="none"/>
            </w:tabs>
            <w:spacing w:line="240" w:lineRule="auto" w:before="276" w:after="0"/>
            <w:ind w:left="885" w:right="0" w:hanging="719"/>
            <w:jc w:val="left"/>
          </w:pPr>
          <w:hyperlink w:history="true" w:anchor="_TOC_250019">
            <w:r>
              <w:rPr/>
              <w:t>Source</w:t>
            </w:r>
            <w:r>
              <w:rPr>
                <w:spacing w:val="-2"/>
              </w:rPr>
              <w:t> </w:t>
            </w:r>
            <w:r>
              <w:rPr/>
              <w:t>and</w:t>
            </w:r>
            <w:r>
              <w:rPr>
                <w:spacing w:val="-1"/>
              </w:rPr>
              <w:t> </w:t>
            </w:r>
            <w:r>
              <w:rPr/>
              <w:t>Collection of Spider</w:t>
            </w:r>
            <w:r>
              <w:rPr>
                <w:spacing w:val="-2"/>
              </w:rPr>
              <w:t> Specimens</w:t>
            </w:r>
            <w:r>
              <w:rPr/>
              <w:tab/>
            </w:r>
            <w:r>
              <w:rPr>
                <w:spacing w:val="-5"/>
              </w:rPr>
              <w:t>34</w:t>
            </w:r>
          </w:hyperlink>
        </w:p>
        <w:p>
          <w:pPr>
            <w:pStyle w:val="TOC2"/>
            <w:numPr>
              <w:ilvl w:val="1"/>
              <w:numId w:val="4"/>
            </w:numPr>
            <w:tabs>
              <w:tab w:pos="885" w:val="left" w:leader="none"/>
              <w:tab w:pos="8327" w:val="right" w:leader="none"/>
            </w:tabs>
            <w:spacing w:line="240" w:lineRule="auto" w:before="276" w:after="0"/>
            <w:ind w:left="885" w:right="0" w:hanging="719"/>
            <w:jc w:val="left"/>
          </w:pPr>
          <w:hyperlink w:history="true" w:anchor="_TOC_250018">
            <w:r>
              <w:rPr/>
              <w:t>Larvicidal</w:t>
            </w:r>
            <w:r>
              <w:rPr>
                <w:spacing w:val="-2"/>
              </w:rPr>
              <w:t> Bioassay</w:t>
            </w:r>
            <w:r>
              <w:rPr/>
              <w:tab/>
            </w:r>
            <w:r>
              <w:rPr>
                <w:spacing w:val="-5"/>
              </w:rPr>
              <w:t>36</w:t>
            </w:r>
          </w:hyperlink>
        </w:p>
        <w:p>
          <w:pPr>
            <w:pStyle w:val="TOC2"/>
            <w:numPr>
              <w:ilvl w:val="1"/>
              <w:numId w:val="4"/>
            </w:numPr>
            <w:tabs>
              <w:tab w:pos="885" w:val="left" w:leader="none"/>
              <w:tab w:pos="8327" w:val="right" w:leader="none"/>
            </w:tabs>
            <w:spacing w:line="240" w:lineRule="auto" w:before="277" w:after="0"/>
            <w:ind w:left="885" w:right="0" w:hanging="719"/>
            <w:jc w:val="left"/>
          </w:pPr>
          <w:hyperlink w:history="true" w:anchor="_TOC_250017">
            <w:r>
              <w:rPr/>
              <w:t>Acute</w:t>
            </w:r>
            <w:r>
              <w:rPr>
                <w:spacing w:val="-2"/>
              </w:rPr>
              <w:t> </w:t>
            </w:r>
            <w:r>
              <w:rPr/>
              <w:t>Oral Toxicity</w:t>
            </w:r>
            <w:r>
              <w:rPr>
                <w:spacing w:val="-7"/>
              </w:rPr>
              <w:t> </w:t>
            </w:r>
            <w:r>
              <w:rPr>
                <w:spacing w:val="-4"/>
              </w:rPr>
              <w:t>Test</w:t>
            </w:r>
            <w:r>
              <w:rPr/>
              <w:tab/>
            </w:r>
            <w:r>
              <w:rPr>
                <w:spacing w:val="-5"/>
              </w:rPr>
              <w:t>37</w:t>
            </w:r>
          </w:hyperlink>
        </w:p>
        <w:p>
          <w:pPr>
            <w:pStyle w:val="TOC2"/>
            <w:numPr>
              <w:ilvl w:val="1"/>
              <w:numId w:val="4"/>
            </w:numPr>
            <w:tabs>
              <w:tab w:pos="885" w:val="left" w:leader="none"/>
              <w:tab w:pos="8327" w:val="right" w:leader="none"/>
            </w:tabs>
            <w:spacing w:line="240" w:lineRule="auto" w:before="276" w:after="0"/>
            <w:ind w:left="885" w:right="0" w:hanging="719"/>
            <w:jc w:val="left"/>
          </w:pPr>
          <w:hyperlink w:history="true" w:anchor="_TOC_250016">
            <w:r>
              <w:rPr>
                <w:i/>
              </w:rPr>
              <w:t>In</w:t>
            </w:r>
            <w:r>
              <w:rPr>
                <w:i/>
                <w:spacing w:val="-3"/>
              </w:rPr>
              <w:t> </w:t>
            </w:r>
            <w:r>
              <w:rPr>
                <w:i/>
              </w:rPr>
              <w:t>Vivo</w:t>
            </w:r>
            <w:r>
              <w:rPr>
                <w:i/>
                <w:spacing w:val="-1"/>
              </w:rPr>
              <w:t> </w:t>
            </w:r>
            <w:r>
              <w:rPr/>
              <w:t>Anti-malarial</w:t>
            </w:r>
            <w:r>
              <w:rPr>
                <w:spacing w:val="-1"/>
              </w:rPr>
              <w:t> </w:t>
            </w:r>
            <w:r>
              <w:rPr/>
              <w:t>Assay</w:t>
            </w:r>
            <w:r>
              <w:rPr>
                <w:spacing w:val="-5"/>
              </w:rPr>
              <w:t> </w:t>
            </w:r>
            <w:r>
              <w:rPr/>
              <w:t>of</w:t>
            </w:r>
            <w:r>
              <w:rPr>
                <w:spacing w:val="-1"/>
              </w:rPr>
              <w:t> </w:t>
            </w:r>
            <w:r>
              <w:rPr/>
              <w:t>Crude</w:t>
            </w:r>
            <w:r>
              <w:rPr>
                <w:spacing w:val="-1"/>
              </w:rPr>
              <w:t> </w:t>
            </w:r>
            <w:r>
              <w:rPr/>
              <w:t>and</w:t>
            </w:r>
            <w:r>
              <w:rPr>
                <w:spacing w:val="1"/>
              </w:rPr>
              <w:t> </w:t>
            </w:r>
            <w:r>
              <w:rPr/>
              <w:t>Fractioned </w:t>
            </w:r>
            <w:r>
              <w:rPr>
                <w:spacing w:val="-2"/>
              </w:rPr>
              <w:t>Extracts</w:t>
            </w:r>
            <w:r>
              <w:rPr/>
              <w:tab/>
            </w:r>
            <w:r>
              <w:rPr>
                <w:spacing w:val="-5"/>
              </w:rPr>
              <w:t>37</w:t>
            </w:r>
          </w:hyperlink>
        </w:p>
        <w:p>
          <w:pPr>
            <w:pStyle w:val="TOC2"/>
            <w:numPr>
              <w:ilvl w:val="1"/>
              <w:numId w:val="4"/>
            </w:numPr>
            <w:tabs>
              <w:tab w:pos="885" w:val="left" w:leader="none"/>
              <w:tab w:pos="8327" w:val="right" w:leader="none"/>
            </w:tabs>
            <w:spacing w:line="240" w:lineRule="auto" w:before="276" w:after="0"/>
            <w:ind w:left="885" w:right="0" w:hanging="719"/>
            <w:jc w:val="left"/>
          </w:pPr>
          <w:hyperlink w:history="true" w:anchor="_TOC_250015">
            <w:r>
              <w:rPr/>
              <w:t>GC-MS</w:t>
            </w:r>
            <w:r>
              <w:rPr>
                <w:spacing w:val="-2"/>
              </w:rPr>
              <w:t> Analysis</w:t>
            </w:r>
            <w:r>
              <w:rPr/>
              <w:tab/>
            </w:r>
            <w:r>
              <w:rPr>
                <w:spacing w:val="-5"/>
              </w:rPr>
              <w:t>38</w:t>
            </w:r>
          </w:hyperlink>
        </w:p>
        <w:p>
          <w:pPr>
            <w:pStyle w:val="TOC2"/>
            <w:numPr>
              <w:ilvl w:val="1"/>
              <w:numId w:val="4"/>
            </w:numPr>
            <w:tabs>
              <w:tab w:pos="885" w:val="left" w:leader="none"/>
              <w:tab w:pos="8327" w:val="right" w:leader="none"/>
            </w:tabs>
            <w:spacing w:line="240" w:lineRule="auto" w:before="276" w:after="0"/>
            <w:ind w:left="885" w:right="0" w:hanging="719"/>
            <w:jc w:val="left"/>
          </w:pPr>
          <w:hyperlink w:history="true" w:anchor="_TOC_250014">
            <w:r>
              <w:rPr/>
              <w:t>Determination</w:t>
            </w:r>
            <w:r>
              <w:rPr>
                <w:spacing w:val="-2"/>
              </w:rPr>
              <w:t> </w:t>
            </w:r>
            <w:r>
              <w:rPr/>
              <w:t>of</w:t>
            </w:r>
            <w:r>
              <w:rPr>
                <w:spacing w:val="-2"/>
              </w:rPr>
              <w:t> </w:t>
            </w:r>
            <w:r>
              <w:rPr/>
              <w:t>Packed Cell</w:t>
            </w:r>
            <w:r>
              <w:rPr>
                <w:spacing w:val="-1"/>
              </w:rPr>
              <w:t> </w:t>
            </w:r>
            <w:r>
              <w:rPr/>
              <w:t>Volume</w:t>
            </w:r>
            <w:r>
              <w:rPr>
                <w:spacing w:val="-1"/>
              </w:rPr>
              <w:t> </w:t>
            </w:r>
            <w:r>
              <w:rPr>
                <w:spacing w:val="-2"/>
              </w:rPr>
              <w:t>(PCV)</w:t>
            </w:r>
            <w:r>
              <w:rPr/>
              <w:tab/>
            </w:r>
            <w:r>
              <w:rPr>
                <w:spacing w:val="-5"/>
              </w:rPr>
              <w:t>38</w:t>
            </w:r>
          </w:hyperlink>
        </w:p>
        <w:p>
          <w:pPr>
            <w:pStyle w:val="TOC2"/>
            <w:numPr>
              <w:ilvl w:val="1"/>
              <w:numId w:val="4"/>
            </w:numPr>
            <w:tabs>
              <w:tab w:pos="885" w:val="left" w:leader="none"/>
              <w:tab w:pos="8327" w:val="right" w:leader="none"/>
            </w:tabs>
            <w:spacing w:line="240" w:lineRule="auto" w:before="276" w:after="0"/>
            <w:ind w:left="885" w:right="0" w:hanging="719"/>
            <w:jc w:val="left"/>
          </w:pPr>
          <w:hyperlink w:history="true" w:anchor="_TOC_250013">
            <w:r>
              <w:rPr/>
              <w:t>Determination</w:t>
            </w:r>
            <w:r>
              <w:rPr>
                <w:spacing w:val="-2"/>
              </w:rPr>
              <w:t> </w:t>
            </w:r>
            <w:r>
              <w:rPr/>
              <w:t>of</w:t>
            </w:r>
            <w:r>
              <w:rPr>
                <w:spacing w:val="-2"/>
              </w:rPr>
              <w:t> </w:t>
            </w:r>
            <w:r>
              <w:rPr/>
              <w:t>Survival</w:t>
            </w:r>
            <w:r>
              <w:rPr>
                <w:spacing w:val="-2"/>
              </w:rPr>
              <w:t> </w:t>
            </w:r>
            <w:r>
              <w:rPr/>
              <w:t>Time</w:t>
            </w:r>
            <w:r>
              <w:rPr>
                <w:spacing w:val="-1"/>
              </w:rPr>
              <w:t> </w:t>
            </w:r>
            <w:r>
              <w:rPr/>
              <w:t>and</w:t>
            </w:r>
            <w:r>
              <w:rPr>
                <w:spacing w:val="-2"/>
              </w:rPr>
              <w:t> </w:t>
            </w:r>
            <w:r>
              <w:rPr/>
              <w:t>Mean</w:t>
            </w:r>
            <w:r>
              <w:rPr>
                <w:spacing w:val="-1"/>
              </w:rPr>
              <w:t> </w:t>
            </w:r>
            <w:r>
              <w:rPr>
                <w:spacing w:val="-2"/>
              </w:rPr>
              <w:t>Weight</w:t>
            </w:r>
            <w:r>
              <w:rPr/>
              <w:tab/>
            </w:r>
            <w:r>
              <w:rPr>
                <w:spacing w:val="-5"/>
              </w:rPr>
              <w:t>38</w:t>
            </w:r>
          </w:hyperlink>
        </w:p>
        <w:p>
          <w:pPr>
            <w:pStyle w:val="TOC2"/>
            <w:numPr>
              <w:ilvl w:val="1"/>
              <w:numId w:val="4"/>
            </w:numPr>
            <w:tabs>
              <w:tab w:pos="885" w:val="left" w:leader="none"/>
              <w:tab w:pos="8327" w:val="right" w:leader="none"/>
            </w:tabs>
            <w:spacing w:line="240" w:lineRule="auto" w:before="276" w:after="0"/>
            <w:ind w:left="885" w:right="0" w:hanging="719"/>
            <w:jc w:val="left"/>
          </w:pPr>
          <w:hyperlink w:history="true" w:anchor="_TOC_250012">
            <w:r>
              <w:rPr/>
              <w:t>Data</w:t>
            </w:r>
            <w:r>
              <w:rPr>
                <w:spacing w:val="-2"/>
              </w:rPr>
              <w:t> Analysis</w:t>
            </w:r>
            <w:r>
              <w:rPr/>
              <w:tab/>
            </w:r>
            <w:r>
              <w:rPr>
                <w:spacing w:val="-5"/>
              </w:rPr>
              <w:t>38</w:t>
            </w:r>
          </w:hyperlink>
        </w:p>
        <w:p>
          <w:pPr>
            <w:pStyle w:val="TOC1"/>
            <w:spacing w:before="281"/>
          </w:pPr>
          <w:hyperlink w:history="true" w:anchor="_TOC_250011">
            <w:r>
              <w:rPr/>
              <w:t>CHAPTER</w:t>
            </w:r>
            <w:r>
              <w:rPr>
                <w:spacing w:val="-5"/>
              </w:rPr>
              <w:t> </w:t>
            </w:r>
            <w:r>
              <w:rPr>
                <w:spacing w:val="-4"/>
              </w:rPr>
              <w:t>FOUR</w:t>
            </w:r>
          </w:hyperlink>
        </w:p>
        <w:p>
          <w:pPr>
            <w:pStyle w:val="TOC1"/>
            <w:numPr>
              <w:ilvl w:val="1"/>
              <w:numId w:val="5"/>
            </w:numPr>
            <w:tabs>
              <w:tab w:pos="885" w:val="left" w:leader="none"/>
              <w:tab w:pos="8327" w:val="right" w:leader="none"/>
            </w:tabs>
            <w:spacing w:line="240" w:lineRule="auto" w:before="276" w:after="20"/>
            <w:ind w:left="885" w:right="0" w:hanging="719"/>
            <w:jc w:val="left"/>
          </w:pPr>
          <w:hyperlink w:history="true" w:anchor="_TOC_250010">
            <w:r>
              <w:rPr/>
              <w:t>RESULTS</w:t>
            </w:r>
            <w:r>
              <w:rPr>
                <w:spacing w:val="-1"/>
              </w:rPr>
              <w:t> </w:t>
            </w:r>
            <w:r>
              <w:rPr/>
              <w:t>AND </w:t>
            </w:r>
            <w:r>
              <w:rPr>
                <w:spacing w:val="-2"/>
              </w:rPr>
              <w:t>DISCUSSION</w:t>
            </w:r>
            <w:r>
              <w:rPr/>
              <w:tab/>
            </w:r>
            <w:r>
              <w:rPr>
                <w:spacing w:val="-5"/>
              </w:rPr>
              <w:t>40</w:t>
            </w:r>
          </w:hyperlink>
        </w:p>
        <w:p>
          <w:pPr>
            <w:pStyle w:val="TOC2"/>
            <w:numPr>
              <w:ilvl w:val="1"/>
              <w:numId w:val="5"/>
            </w:numPr>
            <w:tabs>
              <w:tab w:pos="885" w:val="left" w:leader="none"/>
              <w:tab w:pos="8087" w:val="left" w:leader="none"/>
            </w:tabs>
            <w:spacing w:line="240" w:lineRule="auto" w:before="70" w:after="0"/>
            <w:ind w:left="885" w:right="0" w:hanging="719"/>
            <w:jc w:val="left"/>
          </w:pPr>
          <w:hyperlink w:history="true" w:anchor="_TOC_250009">
            <w:r>
              <w:rPr/>
              <w:t>Zoochemical</w:t>
            </w:r>
            <w:r>
              <w:rPr>
                <w:spacing w:val="-2"/>
              </w:rPr>
              <w:t> </w:t>
            </w:r>
            <w:r>
              <w:rPr/>
              <w:t>Constituents</w:t>
            </w:r>
            <w:r>
              <w:rPr>
                <w:spacing w:val="-1"/>
              </w:rPr>
              <w:t> </w:t>
            </w:r>
            <w:r>
              <w:rPr/>
              <w:t>of</w:t>
            </w:r>
            <w:r>
              <w:rPr>
                <w:spacing w:val="-1"/>
              </w:rPr>
              <w:t> </w:t>
            </w:r>
            <w:r>
              <w:rPr/>
              <w:t>the</w:t>
            </w:r>
            <w:r>
              <w:rPr>
                <w:spacing w:val="-1"/>
              </w:rPr>
              <w:t> </w:t>
            </w:r>
            <w:r>
              <w:rPr/>
              <w:t>Crude</w:t>
            </w:r>
            <w:r>
              <w:rPr>
                <w:spacing w:val="-4"/>
              </w:rPr>
              <w:t> </w:t>
            </w:r>
            <w:r>
              <w:rPr/>
              <w:t>and</w:t>
            </w:r>
            <w:r>
              <w:rPr>
                <w:spacing w:val="1"/>
              </w:rPr>
              <w:t> </w:t>
            </w:r>
            <w:r>
              <w:rPr/>
              <w:t>Fractions</w:t>
            </w:r>
            <w:r>
              <w:rPr>
                <w:spacing w:val="-1"/>
              </w:rPr>
              <w:t> </w:t>
            </w:r>
            <w:r>
              <w:rPr/>
              <w:t>of</w:t>
            </w:r>
            <w:r>
              <w:rPr>
                <w:spacing w:val="-1"/>
              </w:rPr>
              <w:t> </w:t>
            </w:r>
            <w:r>
              <w:rPr>
                <w:spacing w:val="-2"/>
              </w:rPr>
              <w:t>Spider</w:t>
            </w:r>
            <w:r>
              <w:rPr/>
              <w:tab/>
            </w:r>
            <w:r>
              <w:rPr>
                <w:spacing w:val="-5"/>
              </w:rPr>
              <w:t>40</w:t>
            </w:r>
          </w:hyperlink>
        </w:p>
        <w:p>
          <w:pPr>
            <w:pStyle w:val="TOC2"/>
            <w:numPr>
              <w:ilvl w:val="2"/>
              <w:numId w:val="5"/>
            </w:numPr>
            <w:tabs>
              <w:tab w:pos="885" w:val="left" w:leader="none"/>
              <w:tab w:pos="8087" w:val="left" w:leader="none"/>
            </w:tabs>
            <w:spacing w:line="240" w:lineRule="auto" w:before="276" w:after="0"/>
            <w:ind w:left="885" w:right="0" w:hanging="719"/>
            <w:jc w:val="left"/>
          </w:pPr>
          <w:hyperlink w:history="true" w:anchor="_TOC_250008">
            <w:r>
              <w:rPr/>
              <w:t>Acute oral toxicity</w:t>
            </w:r>
            <w:r>
              <w:rPr>
                <w:spacing w:val="-5"/>
              </w:rPr>
              <w:t> </w:t>
            </w:r>
            <w:r>
              <w:rPr/>
              <w:t>profile</w:t>
            </w:r>
            <w:r>
              <w:rPr>
                <w:spacing w:val="-1"/>
              </w:rPr>
              <w:t> </w:t>
            </w:r>
            <w:r>
              <w:rPr/>
              <w:t>of the</w:t>
            </w:r>
            <w:r>
              <w:rPr>
                <w:spacing w:val="-2"/>
              </w:rPr>
              <w:t> </w:t>
            </w:r>
            <w:r>
              <w:rPr/>
              <w:t>crude</w:t>
            </w:r>
            <w:r>
              <w:rPr>
                <w:spacing w:val="-2"/>
              </w:rPr>
              <w:t> </w:t>
            </w:r>
            <w:r>
              <w:rPr/>
              <w:t>methanol</w:t>
            </w:r>
            <w:r>
              <w:rPr>
                <w:spacing w:val="5"/>
              </w:rPr>
              <w:t> </w:t>
            </w:r>
            <w:r>
              <w:rPr/>
              <w:t>extract of </w:t>
            </w:r>
            <w:r>
              <w:rPr>
                <w:spacing w:val="-2"/>
              </w:rPr>
              <w:t>spider</w:t>
            </w:r>
            <w:r>
              <w:rPr/>
              <w:tab/>
            </w:r>
            <w:r>
              <w:rPr>
                <w:spacing w:val="-5"/>
              </w:rPr>
              <w:t>40</w:t>
            </w:r>
          </w:hyperlink>
        </w:p>
        <w:p>
          <w:pPr>
            <w:pStyle w:val="TOC2"/>
            <w:numPr>
              <w:ilvl w:val="2"/>
              <w:numId w:val="5"/>
            </w:numPr>
            <w:tabs>
              <w:tab w:pos="886" w:val="left" w:leader="none"/>
              <w:tab w:pos="8087" w:val="left" w:leader="none"/>
            </w:tabs>
            <w:spacing w:line="240" w:lineRule="auto" w:before="276" w:after="0"/>
            <w:ind w:left="886" w:right="659" w:hanging="720"/>
            <w:jc w:val="left"/>
          </w:pPr>
          <w:hyperlink w:history="true" w:anchor="_TOC_250007">
            <w:r>
              <w:rPr/>
              <w:t>Parasite count (field</w:t>
            </w:r>
            <w:r>
              <w:rPr>
                <w:vertAlign w:val="superscript"/>
              </w:rPr>
              <w:t>-1</w:t>
            </w:r>
            <w:r>
              <w:rPr>
                <w:vertAlign w:val="baseline"/>
              </w:rPr>
              <w:t>) of </w:t>
            </w:r>
            <w:r>
              <w:rPr>
                <w:i/>
                <w:vertAlign w:val="baseline"/>
              </w:rPr>
              <w:t>Plasmodium berghei</w:t>
            </w:r>
            <w:r>
              <w:rPr>
                <w:vertAlign w:val="baseline"/>
              </w:rPr>
              <w:t>-infected mice treated with crude</w:t>
            </w:r>
            <w:r>
              <w:rPr>
                <w:spacing w:val="-3"/>
                <w:vertAlign w:val="baseline"/>
              </w:rPr>
              <w:t> </w:t>
            </w:r>
            <w:r>
              <w:rPr>
                <w:vertAlign w:val="baseline"/>
              </w:rPr>
              <w:t>methanol</w:t>
            </w:r>
            <w:r>
              <w:rPr>
                <w:spacing w:val="1"/>
                <w:vertAlign w:val="baseline"/>
              </w:rPr>
              <w:t> </w:t>
            </w:r>
            <w:r>
              <w:rPr>
                <w:vertAlign w:val="baseline"/>
              </w:rPr>
              <w:t>extract</w:t>
            </w:r>
            <w:r>
              <w:rPr>
                <w:spacing w:val="-1"/>
                <w:vertAlign w:val="baseline"/>
              </w:rPr>
              <w:t> </w:t>
            </w:r>
            <w:r>
              <w:rPr>
                <w:vertAlign w:val="baseline"/>
              </w:rPr>
              <w:t>and</w:t>
            </w:r>
            <w:r>
              <w:rPr>
                <w:spacing w:val="-1"/>
                <w:vertAlign w:val="baseline"/>
              </w:rPr>
              <w:t> </w:t>
            </w:r>
            <w:r>
              <w:rPr>
                <w:vertAlign w:val="baseline"/>
              </w:rPr>
              <w:t>solvent</w:t>
            </w:r>
            <w:r>
              <w:rPr>
                <w:spacing w:val="-1"/>
                <w:vertAlign w:val="baseline"/>
              </w:rPr>
              <w:t> </w:t>
            </w:r>
            <w:r>
              <w:rPr>
                <w:vertAlign w:val="baseline"/>
              </w:rPr>
              <w:t>fractions</w:t>
            </w:r>
            <w:r>
              <w:rPr>
                <w:spacing w:val="-1"/>
                <w:vertAlign w:val="baseline"/>
              </w:rPr>
              <w:t> </w:t>
            </w:r>
            <w:r>
              <w:rPr>
                <w:vertAlign w:val="baseline"/>
              </w:rPr>
              <w:t>of</w:t>
            </w:r>
            <w:r>
              <w:rPr>
                <w:spacing w:val="-1"/>
                <w:vertAlign w:val="baseline"/>
              </w:rPr>
              <w:t> </w:t>
            </w:r>
            <w:r>
              <w:rPr>
                <w:spacing w:val="-2"/>
                <w:vertAlign w:val="baseline"/>
              </w:rPr>
              <w:t>spider</w:t>
            </w:r>
            <w:r>
              <w:rPr>
                <w:vertAlign w:val="baseline"/>
              </w:rPr>
              <w:tab/>
            </w:r>
            <w:r>
              <w:rPr>
                <w:spacing w:val="-5"/>
                <w:vertAlign w:val="baseline"/>
              </w:rPr>
              <w:t>41</w:t>
            </w:r>
          </w:hyperlink>
        </w:p>
        <w:p>
          <w:pPr>
            <w:pStyle w:val="TOC2"/>
            <w:numPr>
              <w:ilvl w:val="2"/>
              <w:numId w:val="5"/>
            </w:numPr>
            <w:tabs>
              <w:tab w:pos="886" w:val="left" w:leader="none"/>
              <w:tab w:pos="8087" w:val="left" w:leader="none"/>
            </w:tabs>
            <w:spacing w:line="242" w:lineRule="auto" w:before="276" w:after="0"/>
            <w:ind w:left="886" w:right="659" w:hanging="720"/>
            <w:jc w:val="left"/>
          </w:pPr>
          <w:hyperlink w:history="true" w:anchor="_TOC_250006">
            <w:r>
              <w:rPr/>
              <w:t>Mean PCV (%) level of </w:t>
            </w:r>
            <w:r>
              <w:rPr>
                <w:i/>
              </w:rPr>
              <w:t>Plasmodium berghei</w:t>
            </w:r>
            <w:r>
              <w:rPr/>
              <w:t>-infected mice treated with crude methanol and solvent fractions of spider</w:t>
              <w:tab/>
            </w:r>
            <w:r>
              <w:rPr>
                <w:spacing w:val="-6"/>
              </w:rPr>
              <w:t>43</w:t>
            </w:r>
          </w:hyperlink>
        </w:p>
        <w:p>
          <w:pPr>
            <w:pStyle w:val="TOC3"/>
            <w:numPr>
              <w:ilvl w:val="2"/>
              <w:numId w:val="5"/>
            </w:numPr>
            <w:tabs>
              <w:tab w:pos="885" w:val="left" w:leader="none"/>
            </w:tabs>
            <w:spacing w:line="240" w:lineRule="auto" w:before="469" w:after="0"/>
            <w:ind w:left="885" w:right="0" w:hanging="719"/>
            <w:jc w:val="left"/>
            <w:rPr>
              <w:b w:val="0"/>
              <w:i w:val="0"/>
              <w:sz w:val="24"/>
            </w:rPr>
          </w:pPr>
          <w:r>
            <w:rPr>
              <w:b w:val="0"/>
              <w:i w:val="0"/>
              <w:sz w:val="24"/>
            </w:rPr>
            <w:t>Weight</w:t>
          </w:r>
          <w:r>
            <w:rPr>
              <w:b w:val="0"/>
              <w:i w:val="0"/>
              <w:spacing w:val="-4"/>
              <w:sz w:val="24"/>
            </w:rPr>
            <w:t> </w:t>
          </w:r>
          <w:r>
            <w:rPr>
              <w:b w:val="0"/>
              <w:i w:val="0"/>
              <w:sz w:val="24"/>
            </w:rPr>
            <w:t>change</w:t>
          </w:r>
          <w:r>
            <w:rPr>
              <w:b w:val="0"/>
              <w:i w:val="0"/>
              <w:spacing w:val="-2"/>
              <w:sz w:val="24"/>
            </w:rPr>
            <w:t> </w:t>
          </w:r>
          <w:r>
            <w:rPr>
              <w:b w:val="0"/>
              <w:i w:val="0"/>
              <w:sz w:val="24"/>
            </w:rPr>
            <w:t>of</w:t>
          </w:r>
          <w:r>
            <w:rPr>
              <w:b w:val="0"/>
              <w:i w:val="0"/>
              <w:spacing w:val="-1"/>
              <w:sz w:val="24"/>
            </w:rPr>
            <w:t> </w:t>
          </w:r>
          <w:r>
            <w:rPr>
              <w:b w:val="0"/>
              <w:sz w:val="24"/>
            </w:rPr>
            <w:t>plasmodium</w:t>
          </w:r>
          <w:r>
            <w:rPr>
              <w:b w:val="0"/>
              <w:spacing w:val="-1"/>
              <w:sz w:val="24"/>
            </w:rPr>
            <w:t> </w:t>
          </w:r>
          <w:r>
            <w:rPr>
              <w:b w:val="0"/>
              <w:sz w:val="24"/>
            </w:rPr>
            <w:t>berghei</w:t>
          </w:r>
          <w:r>
            <w:rPr>
              <w:b w:val="0"/>
              <w:i w:val="0"/>
              <w:sz w:val="24"/>
            </w:rPr>
            <w:t>-infected mice</w:t>
          </w:r>
          <w:r>
            <w:rPr>
              <w:b w:val="0"/>
              <w:i w:val="0"/>
              <w:spacing w:val="-2"/>
              <w:sz w:val="24"/>
            </w:rPr>
            <w:t> </w:t>
          </w:r>
          <w:r>
            <w:rPr>
              <w:b w:val="0"/>
              <w:i w:val="0"/>
              <w:sz w:val="24"/>
            </w:rPr>
            <w:t>treated </w:t>
          </w:r>
          <w:r>
            <w:rPr>
              <w:b w:val="0"/>
              <w:i w:val="0"/>
              <w:spacing w:val="-4"/>
              <w:sz w:val="24"/>
            </w:rPr>
            <w:t>with</w:t>
          </w:r>
        </w:p>
        <w:p>
          <w:pPr>
            <w:pStyle w:val="TOC4"/>
            <w:tabs>
              <w:tab w:pos="8087" w:val="left" w:leader="none"/>
            </w:tabs>
            <w:spacing w:before="1"/>
          </w:pPr>
          <w:r>
            <w:rPr/>
            <w:t>crude</w:t>
          </w:r>
          <w:r>
            <w:rPr>
              <w:spacing w:val="-3"/>
            </w:rPr>
            <w:t> </w:t>
          </w:r>
          <w:r>
            <w:rPr/>
            <w:t>and solvent</w:t>
          </w:r>
          <w:r>
            <w:rPr>
              <w:spacing w:val="-1"/>
            </w:rPr>
            <w:t> </w:t>
          </w:r>
          <w:r>
            <w:rPr/>
            <w:t>fraction of</w:t>
          </w:r>
          <w:r>
            <w:rPr>
              <w:spacing w:val="-1"/>
            </w:rPr>
            <w:t> </w:t>
          </w:r>
          <w:r>
            <w:rPr>
              <w:spacing w:val="-2"/>
            </w:rPr>
            <w:t>spider</w:t>
          </w:r>
          <w:r>
            <w:rPr/>
            <w:tab/>
          </w:r>
          <w:r>
            <w:rPr>
              <w:spacing w:val="-5"/>
            </w:rPr>
            <w:t>44</w:t>
          </w:r>
        </w:p>
        <w:p>
          <w:pPr>
            <w:pStyle w:val="TOC2"/>
            <w:numPr>
              <w:ilvl w:val="2"/>
              <w:numId w:val="5"/>
            </w:numPr>
            <w:tabs>
              <w:tab w:pos="885" w:val="left" w:leader="none"/>
            </w:tabs>
            <w:spacing w:line="240" w:lineRule="auto" w:before="276" w:after="0"/>
            <w:ind w:left="885" w:right="0" w:hanging="719"/>
            <w:jc w:val="left"/>
          </w:pPr>
          <w:r>
            <w:rPr/>
            <w:t>Effect</w:t>
          </w:r>
          <w:r>
            <w:rPr>
              <w:spacing w:val="-1"/>
            </w:rPr>
            <w:t> </w:t>
          </w:r>
          <w:r>
            <w:rPr/>
            <w:t>of</w:t>
          </w:r>
          <w:r>
            <w:rPr>
              <w:spacing w:val="-1"/>
            </w:rPr>
            <w:t> </w:t>
          </w:r>
          <w:r>
            <w:rPr/>
            <w:t>crude</w:t>
          </w:r>
          <w:r>
            <w:rPr>
              <w:spacing w:val="-2"/>
            </w:rPr>
            <w:t> </w:t>
          </w:r>
          <w:r>
            <w:rPr/>
            <w:t>methanol</w:t>
          </w:r>
          <w:r>
            <w:rPr>
              <w:spacing w:val="1"/>
            </w:rPr>
            <w:t> </w:t>
          </w:r>
          <w:r>
            <w:rPr/>
            <w:t>extracts</w:t>
          </w:r>
          <w:r>
            <w:rPr>
              <w:spacing w:val="-1"/>
            </w:rPr>
            <w:t> </w:t>
          </w:r>
          <w:r>
            <w:rPr/>
            <w:t>and</w:t>
          </w:r>
          <w:r>
            <w:rPr>
              <w:spacing w:val="-1"/>
            </w:rPr>
            <w:t> </w:t>
          </w:r>
          <w:r>
            <w:rPr/>
            <w:t>solvent</w:t>
          </w:r>
          <w:r>
            <w:rPr>
              <w:spacing w:val="-1"/>
            </w:rPr>
            <w:t> </w:t>
          </w:r>
          <w:r>
            <w:rPr/>
            <w:t>fractions</w:t>
          </w:r>
          <w:r>
            <w:rPr>
              <w:spacing w:val="-1"/>
            </w:rPr>
            <w:t> </w:t>
          </w:r>
          <w:r>
            <w:rPr/>
            <w:t>of </w:t>
          </w:r>
          <w:r>
            <w:rPr>
              <w:spacing w:val="-2"/>
            </w:rPr>
            <w:t>spider</w:t>
          </w:r>
        </w:p>
        <w:p>
          <w:pPr>
            <w:pStyle w:val="TOC5"/>
            <w:tabs>
              <w:tab w:pos="8087" w:val="left" w:leader="none"/>
            </w:tabs>
            <w:rPr>
              <w:b w:val="0"/>
              <w:i w:val="0"/>
              <w:sz w:val="24"/>
            </w:rPr>
          </w:pPr>
          <w:r>
            <w:rPr>
              <w:b w:val="0"/>
              <w:i w:val="0"/>
              <w:sz w:val="24"/>
            </w:rPr>
            <w:t>on</w:t>
          </w:r>
          <w:r>
            <w:rPr>
              <w:b w:val="0"/>
              <w:i w:val="0"/>
              <w:spacing w:val="-2"/>
              <w:sz w:val="24"/>
            </w:rPr>
            <w:t> </w:t>
          </w:r>
          <w:r>
            <w:rPr>
              <w:b w:val="0"/>
              <w:i w:val="0"/>
              <w:sz w:val="24"/>
            </w:rPr>
            <w:t>Haemotological</w:t>
          </w:r>
          <w:r>
            <w:rPr>
              <w:b w:val="0"/>
              <w:i w:val="0"/>
              <w:spacing w:val="-1"/>
              <w:sz w:val="24"/>
            </w:rPr>
            <w:t> </w:t>
          </w:r>
          <w:r>
            <w:rPr>
              <w:b w:val="0"/>
              <w:i w:val="0"/>
              <w:sz w:val="24"/>
            </w:rPr>
            <w:t>variables</w:t>
          </w:r>
          <w:r>
            <w:rPr>
              <w:b w:val="0"/>
              <w:i w:val="0"/>
              <w:spacing w:val="-1"/>
              <w:sz w:val="24"/>
            </w:rPr>
            <w:t> </w:t>
          </w:r>
          <w:r>
            <w:rPr>
              <w:b w:val="0"/>
              <w:i w:val="0"/>
              <w:sz w:val="24"/>
            </w:rPr>
            <w:t>of </w:t>
          </w:r>
          <w:r>
            <w:rPr>
              <w:b w:val="0"/>
              <w:sz w:val="24"/>
            </w:rPr>
            <w:t>Plasmodium</w:t>
          </w:r>
          <w:r>
            <w:rPr>
              <w:b w:val="0"/>
              <w:spacing w:val="-1"/>
              <w:sz w:val="24"/>
            </w:rPr>
            <w:t> </w:t>
          </w:r>
          <w:r>
            <w:rPr>
              <w:b w:val="0"/>
              <w:sz w:val="24"/>
            </w:rPr>
            <w:t>bergheri</w:t>
          </w:r>
          <w:r>
            <w:rPr>
              <w:b w:val="0"/>
              <w:i w:val="0"/>
              <w:sz w:val="24"/>
            </w:rPr>
            <w:t>-infected</w:t>
          </w:r>
          <w:r>
            <w:rPr>
              <w:b w:val="0"/>
              <w:i w:val="0"/>
              <w:spacing w:val="-1"/>
              <w:sz w:val="24"/>
            </w:rPr>
            <w:t> </w:t>
          </w:r>
          <w:r>
            <w:rPr>
              <w:b w:val="0"/>
              <w:i w:val="0"/>
              <w:spacing w:val="-4"/>
              <w:sz w:val="24"/>
            </w:rPr>
            <w:t>mice</w:t>
          </w:r>
          <w:r>
            <w:rPr>
              <w:b w:val="0"/>
              <w:i w:val="0"/>
              <w:sz w:val="24"/>
            </w:rPr>
            <w:tab/>
          </w:r>
          <w:r>
            <w:rPr>
              <w:b w:val="0"/>
              <w:i w:val="0"/>
              <w:spacing w:val="-5"/>
              <w:sz w:val="24"/>
            </w:rPr>
            <w:t>45</w:t>
          </w:r>
        </w:p>
        <w:p>
          <w:pPr>
            <w:pStyle w:val="TOC2"/>
            <w:numPr>
              <w:ilvl w:val="2"/>
              <w:numId w:val="5"/>
            </w:numPr>
            <w:tabs>
              <w:tab w:pos="885" w:val="left" w:leader="none"/>
            </w:tabs>
            <w:spacing w:line="240" w:lineRule="auto" w:before="276" w:after="0"/>
            <w:ind w:left="885" w:right="0" w:hanging="719"/>
            <w:jc w:val="left"/>
          </w:pPr>
          <w:r>
            <w:rPr/>
            <w:t>Effect</w:t>
          </w:r>
          <w:r>
            <w:rPr>
              <w:spacing w:val="-1"/>
            </w:rPr>
            <w:t> </w:t>
          </w:r>
          <w:r>
            <w:rPr/>
            <w:t>of</w:t>
          </w:r>
          <w:r>
            <w:rPr>
              <w:spacing w:val="-1"/>
            </w:rPr>
            <w:t> </w:t>
          </w:r>
          <w:r>
            <w:rPr/>
            <w:t>crude</w:t>
          </w:r>
          <w:r>
            <w:rPr>
              <w:spacing w:val="-1"/>
            </w:rPr>
            <w:t> </w:t>
          </w:r>
          <w:r>
            <w:rPr/>
            <w:t>and</w:t>
          </w:r>
          <w:r>
            <w:rPr>
              <w:spacing w:val="-1"/>
            </w:rPr>
            <w:t> </w:t>
          </w:r>
          <w:r>
            <w:rPr/>
            <w:t>solvent</w:t>
          </w:r>
          <w:r>
            <w:rPr>
              <w:spacing w:val="-1"/>
            </w:rPr>
            <w:t> </w:t>
          </w:r>
          <w:r>
            <w:rPr/>
            <w:t>fractions of</w:t>
          </w:r>
          <w:r>
            <w:rPr>
              <w:spacing w:val="-1"/>
            </w:rPr>
            <w:t> </w:t>
          </w:r>
          <w:r>
            <w:rPr/>
            <w:t>spider</w:t>
          </w:r>
          <w:r>
            <w:rPr>
              <w:spacing w:val="-1"/>
            </w:rPr>
            <w:t> </w:t>
          </w:r>
          <w:r>
            <w:rPr/>
            <w:t>on the</w:t>
          </w:r>
          <w:r>
            <w:rPr>
              <w:spacing w:val="-2"/>
            </w:rPr>
            <w:t> </w:t>
          </w:r>
          <w:r>
            <w:rPr/>
            <w:t>survival </w:t>
          </w:r>
          <w:r>
            <w:rPr>
              <w:spacing w:val="-4"/>
            </w:rPr>
            <w:t>time</w:t>
          </w:r>
        </w:p>
        <w:p>
          <w:pPr>
            <w:pStyle w:val="TOC5"/>
            <w:tabs>
              <w:tab w:pos="8087" w:val="left" w:leader="none"/>
            </w:tabs>
            <w:spacing w:before="3"/>
            <w:rPr>
              <w:b w:val="0"/>
              <w:i w:val="0"/>
              <w:sz w:val="24"/>
            </w:rPr>
          </w:pPr>
          <w:r>
            <w:rPr>
              <w:b w:val="0"/>
              <w:i w:val="0"/>
              <w:sz w:val="24"/>
            </w:rPr>
            <w:t>of</w:t>
          </w:r>
          <w:r>
            <w:rPr>
              <w:b w:val="0"/>
              <w:i w:val="0"/>
              <w:spacing w:val="-4"/>
              <w:sz w:val="24"/>
            </w:rPr>
            <w:t> </w:t>
          </w:r>
          <w:r>
            <w:rPr>
              <w:b w:val="0"/>
              <w:sz w:val="24"/>
            </w:rPr>
            <w:t>plasmodium</w:t>
          </w:r>
          <w:r>
            <w:rPr>
              <w:b w:val="0"/>
              <w:spacing w:val="-1"/>
              <w:sz w:val="24"/>
            </w:rPr>
            <w:t> </w:t>
          </w:r>
          <w:r>
            <w:rPr>
              <w:b w:val="0"/>
              <w:sz w:val="24"/>
            </w:rPr>
            <w:t>berghei</w:t>
          </w:r>
          <w:r>
            <w:rPr>
              <w:b w:val="0"/>
              <w:spacing w:val="1"/>
              <w:sz w:val="24"/>
            </w:rPr>
            <w:t> </w:t>
          </w:r>
          <w:r>
            <w:rPr>
              <w:b w:val="0"/>
              <w:i w:val="0"/>
              <w:sz w:val="24"/>
            </w:rPr>
            <w:t>infected</w:t>
          </w:r>
          <w:r>
            <w:rPr>
              <w:b w:val="0"/>
              <w:i w:val="0"/>
              <w:spacing w:val="-1"/>
              <w:sz w:val="24"/>
            </w:rPr>
            <w:t> </w:t>
          </w:r>
          <w:r>
            <w:rPr>
              <w:b w:val="0"/>
              <w:i w:val="0"/>
              <w:sz w:val="24"/>
            </w:rPr>
            <w:t>mice</w:t>
          </w:r>
          <w:r>
            <w:rPr>
              <w:b w:val="0"/>
              <w:i w:val="0"/>
              <w:spacing w:val="-2"/>
              <w:sz w:val="24"/>
            </w:rPr>
            <w:t> </w:t>
          </w:r>
          <w:r>
            <w:rPr>
              <w:b w:val="0"/>
              <w:i w:val="0"/>
              <w:sz w:val="24"/>
            </w:rPr>
            <w:t>after 42</w:t>
          </w:r>
          <w:r>
            <w:rPr>
              <w:b w:val="0"/>
              <w:i w:val="0"/>
              <w:spacing w:val="-1"/>
              <w:sz w:val="24"/>
            </w:rPr>
            <w:t> </w:t>
          </w:r>
          <w:r>
            <w:rPr>
              <w:b w:val="0"/>
              <w:i w:val="0"/>
              <w:sz w:val="24"/>
            </w:rPr>
            <w:t>days</w:t>
          </w:r>
          <w:r>
            <w:rPr>
              <w:b w:val="0"/>
              <w:i w:val="0"/>
              <w:spacing w:val="-1"/>
              <w:sz w:val="24"/>
            </w:rPr>
            <w:t> </w:t>
          </w:r>
          <w:r>
            <w:rPr>
              <w:b w:val="0"/>
              <w:i w:val="0"/>
              <w:sz w:val="24"/>
            </w:rPr>
            <w:t>experimental </w:t>
          </w:r>
          <w:r>
            <w:rPr>
              <w:b w:val="0"/>
              <w:i w:val="0"/>
              <w:spacing w:val="-2"/>
              <w:sz w:val="24"/>
            </w:rPr>
            <w:t>period</w:t>
          </w:r>
          <w:r>
            <w:rPr>
              <w:b w:val="0"/>
              <w:i w:val="0"/>
              <w:sz w:val="24"/>
            </w:rPr>
            <w:tab/>
          </w:r>
          <w:r>
            <w:rPr>
              <w:b w:val="0"/>
              <w:i w:val="0"/>
              <w:spacing w:val="-5"/>
              <w:sz w:val="24"/>
            </w:rPr>
            <w:t>47</w:t>
          </w:r>
        </w:p>
        <w:p>
          <w:pPr>
            <w:pStyle w:val="TOC2"/>
            <w:numPr>
              <w:ilvl w:val="2"/>
              <w:numId w:val="5"/>
            </w:numPr>
            <w:tabs>
              <w:tab w:pos="885" w:val="left" w:leader="none"/>
            </w:tabs>
            <w:spacing w:line="240" w:lineRule="auto" w:before="472" w:after="0"/>
            <w:ind w:left="885" w:right="0" w:hanging="719"/>
            <w:jc w:val="left"/>
          </w:pPr>
          <w:r>
            <w:rPr/>
            <w:t>Larvicidal</w:t>
          </w:r>
          <w:r>
            <w:rPr>
              <w:spacing w:val="-3"/>
            </w:rPr>
            <w:t> </w:t>
          </w:r>
          <w:r>
            <w:rPr/>
            <w:t>activities</w:t>
          </w:r>
          <w:r>
            <w:rPr>
              <w:spacing w:val="-1"/>
            </w:rPr>
            <w:t> </w:t>
          </w:r>
          <w:r>
            <w:rPr/>
            <w:t>of</w:t>
          </w:r>
          <w:r>
            <w:rPr>
              <w:spacing w:val="-2"/>
            </w:rPr>
            <w:t> </w:t>
          </w:r>
          <w:r>
            <w:rPr/>
            <w:t>the</w:t>
          </w:r>
          <w:r>
            <w:rPr>
              <w:spacing w:val="-1"/>
            </w:rPr>
            <w:t> </w:t>
          </w:r>
          <w:r>
            <w:rPr/>
            <w:t>crude</w:t>
          </w:r>
          <w:r>
            <w:rPr>
              <w:spacing w:val="-3"/>
            </w:rPr>
            <w:t> </w:t>
          </w:r>
          <w:r>
            <w:rPr/>
            <w:t>methanol</w:t>
          </w:r>
          <w:r>
            <w:rPr>
              <w:spacing w:val="-1"/>
            </w:rPr>
            <w:t> </w:t>
          </w:r>
          <w:r>
            <w:rPr/>
            <w:t>extract</w:t>
          </w:r>
          <w:r>
            <w:rPr>
              <w:spacing w:val="1"/>
            </w:rPr>
            <w:t> </w:t>
          </w:r>
          <w:r>
            <w:rPr/>
            <w:t>of</w:t>
          </w:r>
          <w:r>
            <w:rPr>
              <w:spacing w:val="-1"/>
            </w:rPr>
            <w:t> </w:t>
          </w:r>
          <w:r>
            <w:rPr/>
            <w:t>spider</w:t>
          </w:r>
          <w:r>
            <w:rPr>
              <w:spacing w:val="3"/>
            </w:rPr>
            <w:t> </w:t>
          </w:r>
          <w:r>
            <w:rPr>
              <w:spacing w:val="-2"/>
            </w:rPr>
            <w:t>after</w:t>
          </w:r>
        </w:p>
        <w:p>
          <w:pPr>
            <w:pStyle w:val="TOC4"/>
            <w:tabs>
              <w:tab w:pos="8087" w:val="left" w:leader="none"/>
            </w:tabs>
          </w:pPr>
          <w:r>
            <w:rPr/>
            <w:t>48 hrs exposure</w:t>
          </w:r>
          <w:r>
            <w:rPr>
              <w:spacing w:val="-2"/>
            </w:rPr>
            <w:t> period</w:t>
          </w:r>
          <w:r>
            <w:rPr/>
            <w:tab/>
          </w:r>
          <w:r>
            <w:rPr>
              <w:spacing w:val="-5"/>
            </w:rPr>
            <w:t>48</w:t>
          </w:r>
        </w:p>
        <w:p>
          <w:pPr>
            <w:pStyle w:val="TOC2"/>
            <w:numPr>
              <w:ilvl w:val="2"/>
              <w:numId w:val="5"/>
            </w:numPr>
            <w:tabs>
              <w:tab w:pos="885" w:val="left" w:leader="none"/>
            </w:tabs>
            <w:spacing w:line="240" w:lineRule="auto" w:before="277" w:after="0"/>
            <w:ind w:left="885" w:right="0" w:hanging="719"/>
            <w:jc w:val="left"/>
          </w:pPr>
          <w:r>
            <w:rPr/>
            <w:t>Larvicidal</w:t>
          </w:r>
          <w:r>
            <w:rPr>
              <w:spacing w:val="-3"/>
            </w:rPr>
            <w:t> </w:t>
          </w:r>
          <w:r>
            <w:rPr/>
            <w:t>activities</w:t>
          </w:r>
          <w:r>
            <w:rPr>
              <w:spacing w:val="-1"/>
            </w:rPr>
            <w:t> </w:t>
          </w:r>
          <w:r>
            <w:rPr/>
            <w:t>of</w:t>
          </w:r>
          <w:r>
            <w:rPr>
              <w:spacing w:val="-1"/>
            </w:rPr>
            <w:t> </w:t>
          </w:r>
          <w:r>
            <w:rPr/>
            <w:t>the</w:t>
          </w:r>
          <w:r>
            <w:rPr>
              <w:spacing w:val="-1"/>
            </w:rPr>
            <w:t> </w:t>
          </w:r>
          <w:r>
            <w:rPr/>
            <w:t>n-hexane</w:t>
          </w:r>
          <w:r>
            <w:rPr>
              <w:spacing w:val="-2"/>
            </w:rPr>
            <w:t> </w:t>
          </w:r>
          <w:r>
            <w:rPr/>
            <w:t>fraction of</w:t>
          </w:r>
          <w:r>
            <w:rPr>
              <w:spacing w:val="-2"/>
            </w:rPr>
            <w:t> </w:t>
          </w:r>
          <w:r>
            <w:rPr/>
            <w:t>spider </w:t>
          </w:r>
          <w:r>
            <w:rPr>
              <w:spacing w:val="-2"/>
            </w:rPr>
            <w:t>against</w:t>
          </w:r>
        </w:p>
        <w:p>
          <w:pPr>
            <w:pStyle w:val="TOC5"/>
            <w:tabs>
              <w:tab w:pos="8087" w:val="left" w:leader="none"/>
            </w:tabs>
            <w:rPr>
              <w:b w:val="0"/>
              <w:i w:val="0"/>
              <w:sz w:val="24"/>
            </w:rPr>
          </w:pPr>
          <w:r>
            <w:rPr>
              <w:b w:val="0"/>
              <w:sz w:val="24"/>
            </w:rPr>
            <w:t>Culex</w:t>
          </w:r>
          <w:r>
            <w:rPr>
              <w:b w:val="0"/>
              <w:spacing w:val="-3"/>
              <w:sz w:val="24"/>
            </w:rPr>
            <w:t> </w:t>
          </w:r>
          <w:r>
            <w:rPr>
              <w:b w:val="0"/>
              <w:sz w:val="24"/>
            </w:rPr>
            <w:t>quinquefasciatus </w:t>
          </w:r>
          <w:r>
            <w:rPr>
              <w:b w:val="0"/>
              <w:i w:val="0"/>
              <w:sz w:val="24"/>
            </w:rPr>
            <w:t>after</w:t>
          </w:r>
          <w:r>
            <w:rPr>
              <w:b w:val="0"/>
              <w:i w:val="0"/>
              <w:spacing w:val="-1"/>
              <w:sz w:val="24"/>
            </w:rPr>
            <w:t> </w:t>
          </w:r>
          <w:r>
            <w:rPr>
              <w:b w:val="0"/>
              <w:i w:val="0"/>
              <w:sz w:val="24"/>
            </w:rPr>
            <w:t>24</w:t>
          </w:r>
          <w:r>
            <w:rPr>
              <w:b w:val="0"/>
              <w:i w:val="0"/>
              <w:spacing w:val="-1"/>
              <w:sz w:val="24"/>
            </w:rPr>
            <w:t> </w:t>
          </w:r>
          <w:r>
            <w:rPr>
              <w:b w:val="0"/>
              <w:i w:val="0"/>
              <w:sz w:val="24"/>
            </w:rPr>
            <w:t>hours</w:t>
          </w:r>
          <w:r>
            <w:rPr>
              <w:b w:val="0"/>
              <w:i w:val="0"/>
              <w:spacing w:val="-1"/>
              <w:sz w:val="24"/>
            </w:rPr>
            <w:t> </w:t>
          </w:r>
          <w:r>
            <w:rPr>
              <w:b w:val="0"/>
              <w:i w:val="0"/>
              <w:sz w:val="24"/>
            </w:rPr>
            <w:t>exposure</w:t>
          </w:r>
          <w:r>
            <w:rPr>
              <w:b w:val="0"/>
              <w:i w:val="0"/>
              <w:spacing w:val="-2"/>
              <w:sz w:val="24"/>
            </w:rPr>
            <w:t> period</w:t>
          </w:r>
          <w:r>
            <w:rPr>
              <w:b w:val="0"/>
              <w:i w:val="0"/>
              <w:sz w:val="24"/>
            </w:rPr>
            <w:tab/>
          </w:r>
          <w:r>
            <w:rPr>
              <w:b w:val="0"/>
              <w:i w:val="0"/>
              <w:spacing w:val="-5"/>
              <w:sz w:val="24"/>
            </w:rPr>
            <w:t>50</w:t>
          </w:r>
        </w:p>
        <w:p>
          <w:pPr>
            <w:pStyle w:val="TOC2"/>
            <w:numPr>
              <w:ilvl w:val="2"/>
              <w:numId w:val="5"/>
            </w:numPr>
            <w:tabs>
              <w:tab w:pos="885" w:val="left" w:leader="none"/>
            </w:tabs>
            <w:spacing w:line="240" w:lineRule="auto" w:before="276" w:after="0"/>
            <w:ind w:left="885" w:right="0" w:hanging="719"/>
            <w:jc w:val="left"/>
          </w:pPr>
          <w:r>
            <w:rPr/>
            <w:t>Larvicidal</w:t>
          </w:r>
          <w:r>
            <w:rPr>
              <w:spacing w:val="-4"/>
            </w:rPr>
            <w:t> </w:t>
          </w:r>
          <w:r>
            <w:rPr/>
            <w:t>activities</w:t>
          </w:r>
          <w:r>
            <w:rPr>
              <w:spacing w:val="-1"/>
            </w:rPr>
            <w:t> </w:t>
          </w:r>
          <w:r>
            <w:rPr/>
            <w:t>of</w:t>
          </w:r>
          <w:r>
            <w:rPr>
              <w:spacing w:val="-2"/>
            </w:rPr>
            <w:t> </w:t>
          </w:r>
          <w:r>
            <w:rPr/>
            <w:t>the</w:t>
          </w:r>
          <w:r>
            <w:rPr>
              <w:spacing w:val="-1"/>
            </w:rPr>
            <w:t> </w:t>
          </w:r>
          <w:r>
            <w:rPr/>
            <w:t>ethylacetate</w:t>
          </w:r>
          <w:r>
            <w:rPr>
              <w:spacing w:val="-3"/>
            </w:rPr>
            <w:t> </w:t>
          </w:r>
          <w:r>
            <w:rPr/>
            <w:t>fraction</w:t>
          </w:r>
          <w:r>
            <w:rPr>
              <w:spacing w:val="-1"/>
            </w:rPr>
            <w:t> </w:t>
          </w:r>
          <w:r>
            <w:rPr/>
            <w:t>of spider</w:t>
          </w:r>
          <w:r>
            <w:rPr>
              <w:spacing w:val="-2"/>
            </w:rPr>
            <w:t> against</w:t>
          </w:r>
        </w:p>
        <w:p>
          <w:pPr>
            <w:pStyle w:val="TOC5"/>
            <w:tabs>
              <w:tab w:pos="8087" w:val="left" w:leader="none"/>
            </w:tabs>
            <w:rPr>
              <w:b w:val="0"/>
              <w:i w:val="0"/>
              <w:sz w:val="24"/>
            </w:rPr>
          </w:pPr>
          <w:r>
            <w:rPr>
              <w:b w:val="0"/>
              <w:i w:val="0"/>
              <w:sz w:val="24"/>
            </w:rPr>
            <w:t>4</w:t>
          </w:r>
          <w:r>
            <w:rPr>
              <w:b w:val="0"/>
              <w:i w:val="0"/>
              <w:sz w:val="24"/>
              <w:vertAlign w:val="superscript"/>
            </w:rPr>
            <w:t>th</w:t>
          </w:r>
          <w:r>
            <w:rPr>
              <w:b w:val="0"/>
              <w:i w:val="0"/>
              <w:sz w:val="24"/>
              <w:vertAlign w:val="baseline"/>
            </w:rPr>
            <w:t> instar</w:t>
          </w:r>
          <w:r>
            <w:rPr>
              <w:b w:val="0"/>
              <w:i w:val="0"/>
              <w:spacing w:val="-3"/>
              <w:sz w:val="24"/>
              <w:vertAlign w:val="baseline"/>
            </w:rPr>
            <w:t> </w:t>
          </w:r>
          <w:r>
            <w:rPr>
              <w:b w:val="0"/>
              <w:i w:val="0"/>
              <w:sz w:val="24"/>
              <w:vertAlign w:val="baseline"/>
            </w:rPr>
            <w:t>larval</w:t>
          </w:r>
          <w:r>
            <w:rPr>
              <w:b w:val="0"/>
              <w:i w:val="0"/>
              <w:spacing w:val="-1"/>
              <w:sz w:val="24"/>
              <w:vertAlign w:val="baseline"/>
            </w:rPr>
            <w:t> </w:t>
          </w:r>
          <w:r>
            <w:rPr>
              <w:b w:val="0"/>
              <w:i w:val="0"/>
              <w:sz w:val="24"/>
              <w:vertAlign w:val="baseline"/>
            </w:rPr>
            <w:t>of </w:t>
          </w:r>
          <w:r>
            <w:rPr>
              <w:b w:val="0"/>
              <w:sz w:val="24"/>
              <w:vertAlign w:val="baseline"/>
            </w:rPr>
            <w:t>Culex</w:t>
          </w:r>
          <w:r>
            <w:rPr>
              <w:b w:val="0"/>
              <w:spacing w:val="-1"/>
              <w:sz w:val="24"/>
              <w:vertAlign w:val="baseline"/>
            </w:rPr>
            <w:t> </w:t>
          </w:r>
          <w:r>
            <w:rPr>
              <w:b w:val="0"/>
              <w:spacing w:val="-2"/>
              <w:sz w:val="24"/>
              <w:vertAlign w:val="baseline"/>
            </w:rPr>
            <w:t>quinquefasciatus</w:t>
          </w:r>
          <w:r>
            <w:rPr>
              <w:b w:val="0"/>
              <w:sz w:val="24"/>
              <w:vertAlign w:val="baseline"/>
            </w:rPr>
            <w:tab/>
          </w:r>
          <w:r>
            <w:rPr>
              <w:b w:val="0"/>
              <w:i w:val="0"/>
              <w:spacing w:val="-5"/>
              <w:sz w:val="24"/>
              <w:vertAlign w:val="baseline"/>
            </w:rPr>
            <w:t>51</w:t>
          </w:r>
        </w:p>
        <w:p>
          <w:pPr>
            <w:pStyle w:val="TOC2"/>
            <w:numPr>
              <w:ilvl w:val="1"/>
              <w:numId w:val="5"/>
            </w:numPr>
            <w:tabs>
              <w:tab w:pos="885" w:val="left" w:leader="none"/>
              <w:tab w:pos="8087" w:val="left" w:leader="none"/>
            </w:tabs>
            <w:spacing w:line="240" w:lineRule="auto" w:before="276" w:after="0"/>
            <w:ind w:left="885" w:right="0" w:hanging="719"/>
            <w:jc w:val="left"/>
          </w:pPr>
          <w:hyperlink w:history="true" w:anchor="_TOC_250005">
            <w:r>
              <w:rPr>
                <w:spacing w:val="-2"/>
              </w:rPr>
              <w:t>Discussion</w:t>
            </w:r>
            <w:r>
              <w:rPr/>
              <w:tab/>
            </w:r>
            <w:r>
              <w:rPr>
                <w:spacing w:val="-5"/>
              </w:rPr>
              <w:t>55</w:t>
            </w:r>
          </w:hyperlink>
        </w:p>
        <w:p>
          <w:pPr>
            <w:pStyle w:val="TOC1"/>
            <w:spacing w:before="281"/>
          </w:pPr>
          <w:hyperlink w:history="true" w:anchor="_TOC_250004">
            <w:r>
              <w:rPr/>
              <w:t>CHAPTER</w:t>
            </w:r>
            <w:r>
              <w:rPr>
                <w:spacing w:val="-5"/>
              </w:rPr>
              <w:t> </w:t>
            </w:r>
            <w:r>
              <w:rPr>
                <w:spacing w:val="-4"/>
              </w:rPr>
              <w:t>FIVE</w:t>
            </w:r>
          </w:hyperlink>
        </w:p>
        <w:p>
          <w:pPr>
            <w:pStyle w:val="TOC1"/>
            <w:numPr>
              <w:ilvl w:val="1"/>
              <w:numId w:val="6"/>
            </w:numPr>
            <w:tabs>
              <w:tab w:pos="885" w:val="left" w:leader="none"/>
              <w:tab w:pos="8087" w:val="left" w:leader="none"/>
            </w:tabs>
            <w:spacing w:line="240" w:lineRule="auto" w:before="276" w:after="0"/>
            <w:ind w:left="885" w:right="0" w:hanging="719"/>
            <w:jc w:val="left"/>
          </w:pPr>
          <w:hyperlink w:history="true" w:anchor="_TOC_250003">
            <w:r>
              <w:rPr/>
              <w:t>CONCLUSION</w:t>
            </w:r>
            <w:r>
              <w:rPr>
                <w:spacing w:val="-1"/>
              </w:rPr>
              <w:t> </w:t>
            </w:r>
            <w:r>
              <w:rPr/>
              <w:t>AND</w:t>
            </w:r>
            <w:r>
              <w:rPr>
                <w:spacing w:val="-2"/>
              </w:rPr>
              <w:t> RECOMMENDATIONS</w:t>
            </w:r>
            <w:r>
              <w:rPr/>
              <w:tab/>
            </w:r>
            <w:r>
              <w:rPr>
                <w:spacing w:val="-5"/>
              </w:rPr>
              <w:t>60</w:t>
            </w:r>
          </w:hyperlink>
        </w:p>
        <w:p>
          <w:pPr>
            <w:pStyle w:val="TOC2"/>
            <w:numPr>
              <w:ilvl w:val="1"/>
              <w:numId w:val="6"/>
            </w:numPr>
            <w:tabs>
              <w:tab w:pos="885" w:val="left" w:leader="none"/>
              <w:tab w:pos="8087" w:val="left" w:leader="none"/>
            </w:tabs>
            <w:spacing w:line="240" w:lineRule="auto" w:before="272" w:after="0"/>
            <w:ind w:left="885" w:right="0" w:hanging="719"/>
            <w:jc w:val="left"/>
          </w:pPr>
          <w:hyperlink w:history="true" w:anchor="_TOC_250002">
            <w:r>
              <w:rPr>
                <w:spacing w:val="-2"/>
              </w:rPr>
              <w:t>Conclusion</w:t>
            </w:r>
            <w:r>
              <w:rPr/>
              <w:tab/>
            </w:r>
            <w:r>
              <w:rPr>
                <w:spacing w:val="-5"/>
              </w:rPr>
              <w:t>60</w:t>
            </w:r>
          </w:hyperlink>
        </w:p>
        <w:p>
          <w:pPr>
            <w:pStyle w:val="TOC2"/>
            <w:numPr>
              <w:ilvl w:val="1"/>
              <w:numId w:val="6"/>
            </w:numPr>
            <w:tabs>
              <w:tab w:pos="885" w:val="left" w:leader="none"/>
              <w:tab w:pos="8087" w:val="left" w:leader="none"/>
            </w:tabs>
            <w:spacing w:line="240" w:lineRule="auto" w:before="276" w:after="0"/>
            <w:ind w:left="885" w:right="0" w:hanging="719"/>
            <w:jc w:val="left"/>
          </w:pPr>
          <w:hyperlink w:history="true" w:anchor="_TOC_250001">
            <w:r>
              <w:rPr>
                <w:spacing w:val="-2"/>
              </w:rPr>
              <w:t>Recommendations</w:t>
            </w:r>
            <w:r>
              <w:rPr/>
              <w:tab/>
            </w:r>
            <w:r>
              <w:rPr>
                <w:spacing w:val="-5"/>
              </w:rPr>
              <w:t>60</w:t>
            </w:r>
          </w:hyperlink>
        </w:p>
        <w:p>
          <w:pPr>
            <w:pStyle w:val="TOC1"/>
            <w:tabs>
              <w:tab w:pos="8087" w:val="left" w:leader="none"/>
            </w:tabs>
            <w:spacing w:before="280"/>
          </w:pPr>
          <w:hyperlink w:history="true" w:anchor="_TOC_250000">
            <w:r>
              <w:rPr>
                <w:spacing w:val="-2"/>
              </w:rPr>
              <w:t>REFERENCES</w:t>
            </w:r>
            <w:r>
              <w:rPr/>
              <w:tab/>
            </w:r>
            <w:r>
              <w:rPr>
                <w:spacing w:val="-5"/>
              </w:rPr>
              <w:t>61</w:t>
            </w:r>
          </w:hyperlink>
        </w:p>
      </w:sdtContent>
    </w:sdt>
    <w:p>
      <w:pPr>
        <w:spacing w:after="0"/>
        <w:sectPr>
          <w:type w:val="continuous"/>
          <w:pgSz w:w="11910" w:h="16840"/>
          <w:pgMar w:header="0" w:footer="1014" w:top="1339" w:bottom="1404" w:left="1620" w:right="1300"/>
        </w:sectPr>
      </w:pPr>
    </w:p>
    <w:p>
      <w:pPr>
        <w:pStyle w:val="BodyText"/>
        <w:spacing w:before="2"/>
        <w:jc w:val="left"/>
        <w:rPr>
          <w:b/>
          <w:sz w:val="3"/>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4"/>
        <w:gridCol w:w="7126"/>
        <w:gridCol w:w="682"/>
      </w:tblGrid>
      <w:tr>
        <w:trPr>
          <w:trHeight w:val="408" w:hRule="atLeast"/>
        </w:trPr>
        <w:tc>
          <w:tcPr>
            <w:tcW w:w="704" w:type="dxa"/>
          </w:tcPr>
          <w:p>
            <w:pPr>
              <w:pStyle w:val="TableParagraph"/>
              <w:rPr>
                <w:sz w:val="22"/>
              </w:rPr>
            </w:pPr>
          </w:p>
        </w:tc>
        <w:tc>
          <w:tcPr>
            <w:tcW w:w="7126" w:type="dxa"/>
          </w:tcPr>
          <w:p>
            <w:pPr>
              <w:pStyle w:val="TableParagraph"/>
              <w:spacing w:line="266" w:lineRule="exact"/>
              <w:ind w:left="276"/>
              <w:jc w:val="center"/>
              <w:rPr>
                <w:b/>
                <w:sz w:val="24"/>
              </w:rPr>
            </w:pPr>
            <w:r>
              <w:rPr>
                <w:b/>
                <w:sz w:val="24"/>
              </w:rPr>
              <w:t>LIST OF</w:t>
            </w:r>
            <w:r>
              <w:rPr>
                <w:b/>
                <w:spacing w:val="-3"/>
                <w:sz w:val="24"/>
              </w:rPr>
              <w:t> </w:t>
            </w:r>
            <w:r>
              <w:rPr>
                <w:b/>
                <w:spacing w:val="-2"/>
                <w:sz w:val="24"/>
              </w:rPr>
              <w:t>TABLES</w:t>
            </w:r>
          </w:p>
        </w:tc>
        <w:tc>
          <w:tcPr>
            <w:tcW w:w="682" w:type="dxa"/>
          </w:tcPr>
          <w:p>
            <w:pPr>
              <w:pStyle w:val="TableParagraph"/>
              <w:rPr>
                <w:sz w:val="22"/>
              </w:rPr>
            </w:pPr>
          </w:p>
        </w:tc>
      </w:tr>
      <w:tr>
        <w:trPr>
          <w:trHeight w:val="549" w:hRule="atLeast"/>
        </w:trPr>
        <w:tc>
          <w:tcPr>
            <w:tcW w:w="704" w:type="dxa"/>
          </w:tcPr>
          <w:p>
            <w:pPr>
              <w:pStyle w:val="TableParagraph"/>
              <w:spacing w:before="133"/>
              <w:ind w:left="50"/>
              <w:rPr>
                <w:b/>
                <w:sz w:val="24"/>
              </w:rPr>
            </w:pPr>
            <w:r>
              <w:rPr>
                <w:b/>
                <w:spacing w:val="-2"/>
                <w:sz w:val="24"/>
              </w:rPr>
              <w:t>Table</w:t>
            </w:r>
          </w:p>
        </w:tc>
        <w:tc>
          <w:tcPr>
            <w:tcW w:w="7126" w:type="dxa"/>
          </w:tcPr>
          <w:p>
            <w:pPr>
              <w:pStyle w:val="TableParagraph"/>
              <w:rPr>
                <w:sz w:val="22"/>
              </w:rPr>
            </w:pPr>
          </w:p>
        </w:tc>
        <w:tc>
          <w:tcPr>
            <w:tcW w:w="682" w:type="dxa"/>
          </w:tcPr>
          <w:p>
            <w:pPr>
              <w:pStyle w:val="TableParagraph"/>
              <w:spacing w:before="133"/>
              <w:ind w:left="141"/>
              <w:rPr>
                <w:b/>
                <w:sz w:val="24"/>
              </w:rPr>
            </w:pPr>
            <w:r>
              <w:rPr>
                <w:b/>
                <w:spacing w:val="-4"/>
                <w:sz w:val="24"/>
              </w:rPr>
              <w:t>Page</w:t>
            </w:r>
          </w:p>
        </w:tc>
      </w:tr>
      <w:tr>
        <w:trPr>
          <w:trHeight w:val="825" w:hRule="atLeast"/>
        </w:trPr>
        <w:tc>
          <w:tcPr>
            <w:tcW w:w="704" w:type="dxa"/>
          </w:tcPr>
          <w:p>
            <w:pPr>
              <w:pStyle w:val="TableParagraph"/>
              <w:spacing w:before="130"/>
              <w:ind w:left="50"/>
              <w:rPr>
                <w:sz w:val="24"/>
              </w:rPr>
            </w:pPr>
            <w:r>
              <w:rPr>
                <w:spacing w:val="-5"/>
                <w:sz w:val="24"/>
              </w:rPr>
              <w:t>4.1</w:t>
            </w:r>
          </w:p>
        </w:tc>
        <w:tc>
          <w:tcPr>
            <w:tcW w:w="7126" w:type="dxa"/>
          </w:tcPr>
          <w:p>
            <w:pPr>
              <w:pStyle w:val="TableParagraph"/>
              <w:spacing w:before="130"/>
              <w:ind w:left="65" w:right="415"/>
              <w:rPr>
                <w:sz w:val="24"/>
              </w:rPr>
            </w:pPr>
            <w:r>
              <w:rPr>
                <w:sz w:val="24"/>
              </w:rPr>
              <w:t>The</w:t>
            </w:r>
            <w:r>
              <w:rPr>
                <w:spacing w:val="-6"/>
                <w:sz w:val="24"/>
              </w:rPr>
              <w:t> </w:t>
            </w:r>
            <w:r>
              <w:rPr>
                <w:sz w:val="24"/>
              </w:rPr>
              <w:t>results</w:t>
            </w:r>
            <w:r>
              <w:rPr>
                <w:spacing w:val="-5"/>
                <w:sz w:val="24"/>
              </w:rPr>
              <w:t> </w:t>
            </w:r>
            <w:r>
              <w:rPr>
                <w:sz w:val="24"/>
              </w:rPr>
              <w:t>of</w:t>
            </w:r>
            <w:r>
              <w:rPr>
                <w:spacing w:val="-5"/>
                <w:sz w:val="24"/>
              </w:rPr>
              <w:t> </w:t>
            </w:r>
            <w:r>
              <w:rPr>
                <w:sz w:val="24"/>
              </w:rPr>
              <w:t>the</w:t>
            </w:r>
            <w:r>
              <w:rPr>
                <w:spacing w:val="-4"/>
                <w:sz w:val="24"/>
              </w:rPr>
              <w:t> </w:t>
            </w:r>
            <w:r>
              <w:rPr>
                <w:sz w:val="24"/>
              </w:rPr>
              <w:t>Zoochemical</w:t>
            </w:r>
            <w:r>
              <w:rPr>
                <w:spacing w:val="-5"/>
                <w:sz w:val="24"/>
              </w:rPr>
              <w:t> </w:t>
            </w:r>
            <w:r>
              <w:rPr>
                <w:sz w:val="24"/>
              </w:rPr>
              <w:t>Constituents</w:t>
            </w:r>
            <w:r>
              <w:rPr>
                <w:spacing w:val="-5"/>
                <w:sz w:val="24"/>
              </w:rPr>
              <w:t> </w:t>
            </w:r>
            <w:r>
              <w:rPr>
                <w:sz w:val="24"/>
              </w:rPr>
              <w:t>of</w:t>
            </w:r>
            <w:r>
              <w:rPr>
                <w:spacing w:val="-5"/>
                <w:sz w:val="24"/>
              </w:rPr>
              <w:t> </w:t>
            </w:r>
            <w:r>
              <w:rPr>
                <w:sz w:val="24"/>
              </w:rPr>
              <w:t>the</w:t>
            </w:r>
            <w:r>
              <w:rPr>
                <w:spacing w:val="-5"/>
                <w:sz w:val="24"/>
              </w:rPr>
              <w:t> </w:t>
            </w:r>
            <w:r>
              <w:rPr>
                <w:sz w:val="24"/>
              </w:rPr>
              <w:t>Crude</w:t>
            </w:r>
            <w:r>
              <w:rPr>
                <w:spacing w:val="-6"/>
                <w:sz w:val="24"/>
              </w:rPr>
              <w:t> </w:t>
            </w:r>
            <w:r>
              <w:rPr>
                <w:sz w:val="24"/>
              </w:rPr>
              <w:t>and Fraction of Spider Venom</w:t>
            </w:r>
          </w:p>
        </w:tc>
        <w:tc>
          <w:tcPr>
            <w:tcW w:w="682" w:type="dxa"/>
          </w:tcPr>
          <w:p>
            <w:pPr>
              <w:pStyle w:val="TableParagraph"/>
              <w:spacing w:before="130"/>
              <w:rPr>
                <w:b/>
                <w:sz w:val="24"/>
              </w:rPr>
            </w:pPr>
          </w:p>
          <w:p>
            <w:pPr>
              <w:pStyle w:val="TableParagraph"/>
              <w:ind w:left="141"/>
              <w:rPr>
                <w:sz w:val="24"/>
              </w:rPr>
            </w:pPr>
            <w:r>
              <w:rPr>
                <w:spacing w:val="-5"/>
                <w:sz w:val="24"/>
              </w:rPr>
              <w:t>40</w:t>
            </w:r>
          </w:p>
        </w:tc>
      </w:tr>
      <w:tr>
        <w:trPr>
          <w:trHeight w:val="552" w:hRule="atLeast"/>
        </w:trPr>
        <w:tc>
          <w:tcPr>
            <w:tcW w:w="704" w:type="dxa"/>
          </w:tcPr>
          <w:p>
            <w:pPr>
              <w:pStyle w:val="TableParagraph"/>
              <w:spacing w:before="133"/>
              <w:ind w:left="50"/>
              <w:rPr>
                <w:sz w:val="24"/>
              </w:rPr>
            </w:pPr>
            <w:r>
              <w:rPr>
                <w:spacing w:val="-5"/>
                <w:sz w:val="24"/>
              </w:rPr>
              <w:t>4.2</w:t>
            </w:r>
          </w:p>
        </w:tc>
        <w:tc>
          <w:tcPr>
            <w:tcW w:w="7126" w:type="dxa"/>
          </w:tcPr>
          <w:p>
            <w:pPr>
              <w:pStyle w:val="TableParagraph"/>
              <w:spacing w:before="133"/>
              <w:ind w:left="65"/>
              <w:rPr>
                <w:sz w:val="24"/>
              </w:rPr>
            </w:pPr>
            <w:r>
              <w:rPr>
                <w:sz w:val="24"/>
              </w:rPr>
              <w:t>Acute</w:t>
            </w:r>
            <w:r>
              <w:rPr>
                <w:spacing w:val="-1"/>
                <w:sz w:val="24"/>
              </w:rPr>
              <w:t> </w:t>
            </w:r>
            <w:r>
              <w:rPr>
                <w:sz w:val="24"/>
              </w:rPr>
              <w:t>oral Toxicity</w:t>
            </w:r>
            <w:r>
              <w:rPr>
                <w:spacing w:val="-5"/>
                <w:sz w:val="24"/>
              </w:rPr>
              <w:t> </w:t>
            </w:r>
            <w:r>
              <w:rPr>
                <w:sz w:val="24"/>
              </w:rPr>
              <w:t>profile of</w:t>
            </w:r>
            <w:r>
              <w:rPr>
                <w:spacing w:val="-3"/>
                <w:sz w:val="24"/>
              </w:rPr>
              <w:t> </w:t>
            </w:r>
            <w:r>
              <w:rPr>
                <w:sz w:val="24"/>
              </w:rPr>
              <w:t>the methanol extract</w:t>
            </w:r>
            <w:r>
              <w:rPr>
                <w:spacing w:val="2"/>
                <w:sz w:val="24"/>
              </w:rPr>
              <w:t> </w:t>
            </w:r>
            <w:r>
              <w:rPr>
                <w:sz w:val="24"/>
              </w:rPr>
              <w:t>of </w:t>
            </w:r>
            <w:r>
              <w:rPr>
                <w:spacing w:val="-2"/>
                <w:sz w:val="24"/>
              </w:rPr>
              <w:t>spider</w:t>
            </w:r>
          </w:p>
        </w:tc>
        <w:tc>
          <w:tcPr>
            <w:tcW w:w="682" w:type="dxa"/>
          </w:tcPr>
          <w:p>
            <w:pPr>
              <w:pStyle w:val="TableParagraph"/>
              <w:spacing w:before="133"/>
              <w:ind w:left="141"/>
              <w:rPr>
                <w:sz w:val="24"/>
              </w:rPr>
            </w:pPr>
            <w:r>
              <w:rPr>
                <w:spacing w:val="-5"/>
                <w:sz w:val="24"/>
              </w:rPr>
              <w:t>41</w:t>
            </w:r>
          </w:p>
        </w:tc>
      </w:tr>
      <w:tr>
        <w:trPr>
          <w:trHeight w:val="828" w:hRule="atLeast"/>
        </w:trPr>
        <w:tc>
          <w:tcPr>
            <w:tcW w:w="704" w:type="dxa"/>
          </w:tcPr>
          <w:p>
            <w:pPr>
              <w:pStyle w:val="TableParagraph"/>
              <w:spacing w:before="133"/>
              <w:ind w:left="50"/>
              <w:rPr>
                <w:sz w:val="24"/>
              </w:rPr>
            </w:pPr>
            <w:r>
              <w:rPr>
                <w:spacing w:val="-5"/>
                <w:sz w:val="24"/>
              </w:rPr>
              <w:t>4.3</w:t>
            </w:r>
          </w:p>
        </w:tc>
        <w:tc>
          <w:tcPr>
            <w:tcW w:w="7126" w:type="dxa"/>
          </w:tcPr>
          <w:p>
            <w:pPr>
              <w:pStyle w:val="TableParagraph"/>
              <w:spacing w:before="133"/>
              <w:ind w:left="65" w:right="415"/>
              <w:rPr>
                <w:sz w:val="24"/>
              </w:rPr>
            </w:pPr>
            <w:r>
              <w:rPr>
                <w:sz w:val="24"/>
              </w:rPr>
              <w:t>Parasite</w:t>
            </w:r>
            <w:r>
              <w:rPr>
                <w:spacing w:val="-6"/>
                <w:sz w:val="24"/>
              </w:rPr>
              <w:t> </w:t>
            </w:r>
            <w:r>
              <w:rPr>
                <w:sz w:val="24"/>
              </w:rPr>
              <w:t>count</w:t>
            </w:r>
            <w:r>
              <w:rPr>
                <w:spacing w:val="-5"/>
                <w:sz w:val="24"/>
              </w:rPr>
              <w:t> </w:t>
            </w:r>
            <w:r>
              <w:rPr>
                <w:sz w:val="24"/>
              </w:rPr>
              <w:t>(field-1)</w:t>
            </w:r>
            <w:r>
              <w:rPr>
                <w:spacing w:val="-5"/>
                <w:sz w:val="24"/>
              </w:rPr>
              <w:t> </w:t>
            </w:r>
            <w:r>
              <w:rPr>
                <w:sz w:val="24"/>
              </w:rPr>
              <w:t>of</w:t>
            </w:r>
            <w:r>
              <w:rPr>
                <w:spacing w:val="-6"/>
                <w:sz w:val="24"/>
              </w:rPr>
              <w:t> </w:t>
            </w:r>
            <w:r>
              <w:rPr>
                <w:i/>
                <w:sz w:val="24"/>
              </w:rPr>
              <w:t>Plasmodium</w:t>
            </w:r>
            <w:r>
              <w:rPr>
                <w:i/>
                <w:spacing w:val="-5"/>
                <w:sz w:val="24"/>
              </w:rPr>
              <w:t> </w:t>
            </w:r>
            <w:r>
              <w:rPr>
                <w:i/>
                <w:sz w:val="24"/>
              </w:rPr>
              <w:t>berghei</w:t>
            </w:r>
            <w:r>
              <w:rPr>
                <w:i/>
                <w:spacing w:val="-5"/>
                <w:sz w:val="24"/>
              </w:rPr>
              <w:t> </w:t>
            </w:r>
            <w:r>
              <w:rPr>
                <w:sz w:val="24"/>
              </w:rPr>
              <w:t>infected</w:t>
            </w:r>
            <w:r>
              <w:rPr>
                <w:spacing w:val="-5"/>
                <w:sz w:val="24"/>
              </w:rPr>
              <w:t> </w:t>
            </w:r>
            <w:r>
              <w:rPr>
                <w:sz w:val="24"/>
              </w:rPr>
              <w:t>mice</w:t>
            </w:r>
            <w:r>
              <w:rPr>
                <w:spacing w:val="-6"/>
                <w:sz w:val="24"/>
              </w:rPr>
              <w:t> </w:t>
            </w:r>
            <w:r>
              <w:rPr>
                <w:sz w:val="24"/>
              </w:rPr>
              <w:t>treated with crude methanol extract and solvent fractions of spider</w:t>
            </w:r>
          </w:p>
        </w:tc>
        <w:tc>
          <w:tcPr>
            <w:tcW w:w="682" w:type="dxa"/>
          </w:tcPr>
          <w:p>
            <w:pPr>
              <w:pStyle w:val="TableParagraph"/>
              <w:spacing w:before="133"/>
              <w:rPr>
                <w:b/>
                <w:sz w:val="24"/>
              </w:rPr>
            </w:pPr>
          </w:p>
          <w:p>
            <w:pPr>
              <w:pStyle w:val="TableParagraph"/>
              <w:ind w:left="141"/>
              <w:rPr>
                <w:sz w:val="24"/>
              </w:rPr>
            </w:pPr>
            <w:r>
              <w:rPr>
                <w:spacing w:val="-5"/>
                <w:sz w:val="24"/>
              </w:rPr>
              <w:t>42</w:t>
            </w:r>
          </w:p>
        </w:tc>
      </w:tr>
      <w:tr>
        <w:trPr>
          <w:trHeight w:val="827" w:hRule="atLeast"/>
        </w:trPr>
        <w:tc>
          <w:tcPr>
            <w:tcW w:w="704" w:type="dxa"/>
          </w:tcPr>
          <w:p>
            <w:pPr>
              <w:pStyle w:val="TableParagraph"/>
              <w:spacing w:before="133"/>
              <w:ind w:left="50"/>
              <w:rPr>
                <w:sz w:val="24"/>
              </w:rPr>
            </w:pPr>
            <w:r>
              <w:rPr>
                <w:spacing w:val="-5"/>
                <w:sz w:val="24"/>
              </w:rPr>
              <w:t>4.4</w:t>
            </w:r>
          </w:p>
        </w:tc>
        <w:tc>
          <w:tcPr>
            <w:tcW w:w="7126" w:type="dxa"/>
          </w:tcPr>
          <w:p>
            <w:pPr>
              <w:pStyle w:val="TableParagraph"/>
              <w:spacing w:before="133"/>
              <w:ind w:left="65"/>
              <w:rPr>
                <w:sz w:val="24"/>
              </w:rPr>
            </w:pPr>
            <w:r>
              <w:rPr>
                <w:sz w:val="24"/>
              </w:rPr>
              <w:t>Mean</w:t>
            </w:r>
            <w:r>
              <w:rPr>
                <w:spacing w:val="-4"/>
                <w:sz w:val="24"/>
              </w:rPr>
              <w:t> </w:t>
            </w:r>
            <w:r>
              <w:rPr>
                <w:sz w:val="24"/>
              </w:rPr>
              <w:t>PCV</w:t>
            </w:r>
            <w:r>
              <w:rPr>
                <w:spacing w:val="-4"/>
                <w:sz w:val="24"/>
              </w:rPr>
              <w:t> </w:t>
            </w:r>
            <w:r>
              <w:rPr>
                <w:sz w:val="24"/>
              </w:rPr>
              <w:t>(%)</w:t>
            </w:r>
            <w:r>
              <w:rPr>
                <w:spacing w:val="-4"/>
                <w:sz w:val="24"/>
              </w:rPr>
              <w:t> </w:t>
            </w:r>
            <w:r>
              <w:rPr>
                <w:sz w:val="24"/>
              </w:rPr>
              <w:t>level</w:t>
            </w:r>
            <w:r>
              <w:rPr>
                <w:spacing w:val="-4"/>
                <w:sz w:val="24"/>
              </w:rPr>
              <w:t> </w:t>
            </w:r>
            <w:r>
              <w:rPr>
                <w:sz w:val="24"/>
              </w:rPr>
              <w:t>of</w:t>
            </w:r>
            <w:r>
              <w:rPr>
                <w:spacing w:val="-2"/>
                <w:sz w:val="24"/>
              </w:rPr>
              <w:t> </w:t>
            </w:r>
            <w:r>
              <w:rPr>
                <w:i/>
                <w:sz w:val="24"/>
              </w:rPr>
              <w:t>Plasmodium</w:t>
            </w:r>
            <w:r>
              <w:rPr>
                <w:i/>
                <w:spacing w:val="-4"/>
                <w:sz w:val="24"/>
              </w:rPr>
              <w:t> </w:t>
            </w:r>
            <w:r>
              <w:rPr>
                <w:i/>
                <w:sz w:val="24"/>
              </w:rPr>
              <w:t>berghei</w:t>
            </w:r>
            <w:r>
              <w:rPr>
                <w:i/>
                <w:spacing w:val="-4"/>
                <w:sz w:val="24"/>
              </w:rPr>
              <w:t> </w:t>
            </w:r>
            <w:r>
              <w:rPr>
                <w:sz w:val="24"/>
              </w:rPr>
              <w:t>infected</w:t>
            </w:r>
            <w:r>
              <w:rPr>
                <w:spacing w:val="-4"/>
                <w:sz w:val="24"/>
              </w:rPr>
              <w:t> </w:t>
            </w:r>
            <w:r>
              <w:rPr>
                <w:sz w:val="24"/>
              </w:rPr>
              <w:t>mice</w:t>
            </w:r>
            <w:r>
              <w:rPr>
                <w:spacing w:val="-6"/>
                <w:sz w:val="24"/>
              </w:rPr>
              <w:t> </w:t>
            </w:r>
            <w:r>
              <w:rPr>
                <w:sz w:val="24"/>
              </w:rPr>
              <w:t>treated</w:t>
            </w:r>
            <w:r>
              <w:rPr>
                <w:spacing w:val="-4"/>
                <w:sz w:val="24"/>
              </w:rPr>
              <w:t> </w:t>
            </w:r>
            <w:r>
              <w:rPr>
                <w:sz w:val="24"/>
              </w:rPr>
              <w:t>with crude methanol and solvent fractions of spider</w:t>
            </w:r>
          </w:p>
        </w:tc>
        <w:tc>
          <w:tcPr>
            <w:tcW w:w="682" w:type="dxa"/>
          </w:tcPr>
          <w:p>
            <w:pPr>
              <w:pStyle w:val="TableParagraph"/>
              <w:spacing w:before="132"/>
              <w:rPr>
                <w:b/>
                <w:sz w:val="24"/>
              </w:rPr>
            </w:pPr>
          </w:p>
          <w:p>
            <w:pPr>
              <w:pStyle w:val="TableParagraph"/>
              <w:spacing w:before="1"/>
              <w:ind w:left="141"/>
              <w:rPr>
                <w:sz w:val="24"/>
              </w:rPr>
            </w:pPr>
            <w:r>
              <w:rPr>
                <w:spacing w:val="-5"/>
                <w:sz w:val="24"/>
              </w:rPr>
              <w:t>43</w:t>
            </w:r>
          </w:p>
        </w:tc>
      </w:tr>
      <w:tr>
        <w:trPr>
          <w:trHeight w:val="828" w:hRule="atLeast"/>
        </w:trPr>
        <w:tc>
          <w:tcPr>
            <w:tcW w:w="704" w:type="dxa"/>
          </w:tcPr>
          <w:p>
            <w:pPr>
              <w:pStyle w:val="TableParagraph"/>
              <w:spacing w:before="133"/>
              <w:ind w:left="50"/>
              <w:rPr>
                <w:sz w:val="24"/>
              </w:rPr>
            </w:pPr>
            <w:r>
              <w:rPr>
                <w:spacing w:val="-5"/>
                <w:sz w:val="24"/>
              </w:rPr>
              <w:t>4.5</w:t>
            </w:r>
          </w:p>
        </w:tc>
        <w:tc>
          <w:tcPr>
            <w:tcW w:w="7126" w:type="dxa"/>
          </w:tcPr>
          <w:p>
            <w:pPr>
              <w:pStyle w:val="TableParagraph"/>
              <w:spacing w:before="133"/>
              <w:ind w:left="65"/>
              <w:rPr>
                <w:sz w:val="24"/>
              </w:rPr>
            </w:pPr>
            <w:r>
              <w:rPr>
                <w:sz w:val="24"/>
              </w:rPr>
              <w:t>Weight</w:t>
            </w:r>
            <w:r>
              <w:rPr>
                <w:spacing w:val="-5"/>
                <w:sz w:val="24"/>
              </w:rPr>
              <w:t> </w:t>
            </w:r>
            <w:r>
              <w:rPr>
                <w:sz w:val="24"/>
              </w:rPr>
              <w:t>change</w:t>
            </w:r>
            <w:r>
              <w:rPr>
                <w:spacing w:val="-6"/>
                <w:sz w:val="24"/>
              </w:rPr>
              <w:t> </w:t>
            </w:r>
            <w:r>
              <w:rPr>
                <w:sz w:val="24"/>
              </w:rPr>
              <w:t>of</w:t>
            </w:r>
            <w:r>
              <w:rPr>
                <w:spacing w:val="-5"/>
                <w:sz w:val="24"/>
              </w:rPr>
              <w:t> </w:t>
            </w:r>
            <w:r>
              <w:rPr>
                <w:i/>
                <w:sz w:val="24"/>
              </w:rPr>
              <w:t>Plasmodium</w:t>
            </w:r>
            <w:r>
              <w:rPr>
                <w:i/>
                <w:spacing w:val="-5"/>
                <w:sz w:val="24"/>
              </w:rPr>
              <w:t> </w:t>
            </w:r>
            <w:r>
              <w:rPr>
                <w:i/>
                <w:sz w:val="24"/>
              </w:rPr>
              <w:t>berghei</w:t>
            </w:r>
            <w:r>
              <w:rPr>
                <w:i/>
                <w:spacing w:val="-5"/>
                <w:sz w:val="24"/>
              </w:rPr>
              <w:t> </w:t>
            </w:r>
            <w:r>
              <w:rPr>
                <w:sz w:val="24"/>
              </w:rPr>
              <w:t>infected</w:t>
            </w:r>
            <w:r>
              <w:rPr>
                <w:spacing w:val="-3"/>
                <w:sz w:val="24"/>
              </w:rPr>
              <w:t> </w:t>
            </w:r>
            <w:r>
              <w:rPr>
                <w:sz w:val="24"/>
              </w:rPr>
              <w:t>mice</w:t>
            </w:r>
            <w:r>
              <w:rPr>
                <w:spacing w:val="-6"/>
                <w:sz w:val="24"/>
              </w:rPr>
              <w:t> </w:t>
            </w:r>
            <w:r>
              <w:rPr>
                <w:sz w:val="24"/>
              </w:rPr>
              <w:t>treated</w:t>
            </w:r>
            <w:r>
              <w:rPr>
                <w:spacing w:val="-4"/>
                <w:sz w:val="24"/>
              </w:rPr>
              <w:t> </w:t>
            </w:r>
            <w:r>
              <w:rPr>
                <w:sz w:val="24"/>
              </w:rPr>
              <w:t>with</w:t>
            </w:r>
            <w:r>
              <w:rPr>
                <w:spacing w:val="-5"/>
                <w:sz w:val="24"/>
              </w:rPr>
              <w:t> </w:t>
            </w:r>
            <w:r>
              <w:rPr>
                <w:sz w:val="24"/>
              </w:rPr>
              <w:t>crude and solvent fraction of spider</w:t>
            </w:r>
          </w:p>
        </w:tc>
        <w:tc>
          <w:tcPr>
            <w:tcW w:w="682" w:type="dxa"/>
          </w:tcPr>
          <w:p>
            <w:pPr>
              <w:pStyle w:val="TableParagraph"/>
              <w:spacing w:before="132"/>
              <w:rPr>
                <w:b/>
                <w:sz w:val="24"/>
              </w:rPr>
            </w:pPr>
          </w:p>
          <w:p>
            <w:pPr>
              <w:pStyle w:val="TableParagraph"/>
              <w:spacing w:before="1"/>
              <w:ind w:left="141"/>
              <w:rPr>
                <w:sz w:val="24"/>
              </w:rPr>
            </w:pPr>
            <w:r>
              <w:rPr>
                <w:spacing w:val="-5"/>
                <w:sz w:val="24"/>
              </w:rPr>
              <w:t>44</w:t>
            </w:r>
          </w:p>
        </w:tc>
      </w:tr>
      <w:tr>
        <w:trPr>
          <w:trHeight w:val="828" w:hRule="atLeast"/>
        </w:trPr>
        <w:tc>
          <w:tcPr>
            <w:tcW w:w="704" w:type="dxa"/>
          </w:tcPr>
          <w:p>
            <w:pPr>
              <w:pStyle w:val="TableParagraph"/>
              <w:spacing w:before="133"/>
              <w:ind w:left="50"/>
              <w:rPr>
                <w:sz w:val="24"/>
              </w:rPr>
            </w:pPr>
            <w:r>
              <w:rPr>
                <w:spacing w:val="-5"/>
                <w:sz w:val="24"/>
              </w:rPr>
              <w:t>4.6</w:t>
            </w:r>
          </w:p>
        </w:tc>
        <w:tc>
          <w:tcPr>
            <w:tcW w:w="7126" w:type="dxa"/>
          </w:tcPr>
          <w:p>
            <w:pPr>
              <w:pStyle w:val="TableParagraph"/>
              <w:spacing w:before="133"/>
              <w:ind w:left="65" w:right="644"/>
              <w:rPr>
                <w:sz w:val="24"/>
              </w:rPr>
            </w:pPr>
            <w:r>
              <w:rPr>
                <w:sz w:val="24"/>
              </w:rPr>
              <w:t>Effect of crude methanol extracts and solvent fractions of spider on</w:t>
            </w:r>
            <w:r>
              <w:rPr>
                <w:spacing w:val="-6"/>
                <w:sz w:val="24"/>
              </w:rPr>
              <w:t> </w:t>
            </w:r>
            <w:r>
              <w:rPr>
                <w:sz w:val="24"/>
              </w:rPr>
              <w:t>Haematological</w:t>
            </w:r>
            <w:r>
              <w:rPr>
                <w:spacing w:val="-6"/>
                <w:sz w:val="24"/>
              </w:rPr>
              <w:t> </w:t>
            </w:r>
            <w:r>
              <w:rPr>
                <w:sz w:val="24"/>
              </w:rPr>
              <w:t>variables</w:t>
            </w:r>
            <w:r>
              <w:rPr>
                <w:spacing w:val="-6"/>
                <w:sz w:val="24"/>
              </w:rPr>
              <w:t> </w:t>
            </w:r>
            <w:r>
              <w:rPr>
                <w:sz w:val="24"/>
              </w:rPr>
              <w:t>of</w:t>
            </w:r>
            <w:r>
              <w:rPr>
                <w:spacing w:val="-6"/>
                <w:sz w:val="24"/>
              </w:rPr>
              <w:t> </w:t>
            </w:r>
            <w:r>
              <w:rPr>
                <w:i/>
                <w:sz w:val="24"/>
              </w:rPr>
              <w:t>Plasmodium</w:t>
            </w:r>
            <w:r>
              <w:rPr>
                <w:i/>
                <w:spacing w:val="-6"/>
                <w:sz w:val="24"/>
              </w:rPr>
              <w:t> </w:t>
            </w:r>
            <w:r>
              <w:rPr>
                <w:i/>
                <w:sz w:val="24"/>
              </w:rPr>
              <w:t>berghei</w:t>
            </w:r>
            <w:r>
              <w:rPr>
                <w:i/>
                <w:spacing w:val="-5"/>
                <w:sz w:val="24"/>
              </w:rPr>
              <w:t> </w:t>
            </w:r>
            <w:r>
              <w:rPr>
                <w:sz w:val="24"/>
              </w:rPr>
              <w:t>infected</w:t>
            </w:r>
            <w:r>
              <w:rPr>
                <w:spacing w:val="-6"/>
                <w:sz w:val="24"/>
              </w:rPr>
              <w:t> </w:t>
            </w:r>
            <w:r>
              <w:rPr>
                <w:sz w:val="24"/>
              </w:rPr>
              <w:t>mice</w:t>
            </w:r>
          </w:p>
        </w:tc>
        <w:tc>
          <w:tcPr>
            <w:tcW w:w="682" w:type="dxa"/>
          </w:tcPr>
          <w:p>
            <w:pPr>
              <w:pStyle w:val="TableParagraph"/>
              <w:spacing w:before="132"/>
              <w:rPr>
                <w:b/>
                <w:sz w:val="24"/>
              </w:rPr>
            </w:pPr>
          </w:p>
          <w:p>
            <w:pPr>
              <w:pStyle w:val="TableParagraph"/>
              <w:spacing w:before="1"/>
              <w:ind w:left="141"/>
              <w:rPr>
                <w:sz w:val="24"/>
              </w:rPr>
            </w:pPr>
            <w:r>
              <w:rPr>
                <w:spacing w:val="-5"/>
                <w:sz w:val="24"/>
              </w:rPr>
              <w:t>46</w:t>
            </w:r>
          </w:p>
        </w:tc>
      </w:tr>
      <w:tr>
        <w:trPr>
          <w:trHeight w:val="1104" w:hRule="atLeast"/>
        </w:trPr>
        <w:tc>
          <w:tcPr>
            <w:tcW w:w="704" w:type="dxa"/>
          </w:tcPr>
          <w:p>
            <w:pPr>
              <w:pStyle w:val="TableParagraph"/>
              <w:spacing w:before="133"/>
              <w:ind w:left="50"/>
              <w:rPr>
                <w:sz w:val="24"/>
              </w:rPr>
            </w:pPr>
            <w:r>
              <w:rPr>
                <w:spacing w:val="-5"/>
                <w:sz w:val="24"/>
              </w:rPr>
              <w:t>4.7</w:t>
            </w:r>
          </w:p>
        </w:tc>
        <w:tc>
          <w:tcPr>
            <w:tcW w:w="7126" w:type="dxa"/>
          </w:tcPr>
          <w:p>
            <w:pPr>
              <w:pStyle w:val="TableParagraph"/>
              <w:spacing w:before="133"/>
              <w:ind w:left="65"/>
              <w:rPr>
                <w:sz w:val="24"/>
              </w:rPr>
            </w:pPr>
            <w:r>
              <w:rPr>
                <w:sz w:val="24"/>
              </w:rPr>
              <w:t>Effect</w:t>
            </w:r>
            <w:r>
              <w:rPr>
                <w:spacing w:val="-1"/>
                <w:sz w:val="24"/>
              </w:rPr>
              <w:t> </w:t>
            </w:r>
            <w:r>
              <w:rPr>
                <w:sz w:val="24"/>
              </w:rPr>
              <w:t>of</w:t>
            </w:r>
            <w:r>
              <w:rPr>
                <w:spacing w:val="-1"/>
                <w:sz w:val="24"/>
              </w:rPr>
              <w:t> </w:t>
            </w:r>
            <w:r>
              <w:rPr>
                <w:sz w:val="24"/>
              </w:rPr>
              <w:t>crude</w:t>
            </w:r>
            <w:r>
              <w:rPr>
                <w:spacing w:val="-1"/>
                <w:sz w:val="24"/>
              </w:rPr>
              <w:t> </w:t>
            </w:r>
            <w:r>
              <w:rPr>
                <w:sz w:val="24"/>
              </w:rPr>
              <w:t>and</w:t>
            </w:r>
            <w:r>
              <w:rPr>
                <w:spacing w:val="-1"/>
                <w:sz w:val="24"/>
              </w:rPr>
              <w:t> </w:t>
            </w:r>
            <w:r>
              <w:rPr>
                <w:sz w:val="24"/>
              </w:rPr>
              <w:t>solvent fractions</w:t>
            </w:r>
            <w:r>
              <w:rPr>
                <w:spacing w:val="-1"/>
                <w:sz w:val="24"/>
              </w:rPr>
              <w:t> </w:t>
            </w:r>
            <w:r>
              <w:rPr>
                <w:sz w:val="24"/>
              </w:rPr>
              <w:t>of</w:t>
            </w:r>
            <w:r>
              <w:rPr>
                <w:spacing w:val="-1"/>
                <w:sz w:val="24"/>
              </w:rPr>
              <w:t> </w:t>
            </w:r>
            <w:r>
              <w:rPr>
                <w:sz w:val="24"/>
              </w:rPr>
              <w:t>spider on</w:t>
            </w:r>
            <w:r>
              <w:rPr>
                <w:spacing w:val="-1"/>
                <w:sz w:val="24"/>
              </w:rPr>
              <w:t> </w:t>
            </w:r>
            <w:r>
              <w:rPr>
                <w:sz w:val="24"/>
              </w:rPr>
              <w:t>the</w:t>
            </w:r>
            <w:r>
              <w:rPr>
                <w:spacing w:val="-1"/>
                <w:sz w:val="24"/>
              </w:rPr>
              <w:t> </w:t>
            </w:r>
            <w:r>
              <w:rPr>
                <w:spacing w:val="-2"/>
                <w:sz w:val="24"/>
              </w:rPr>
              <w:t>survival</w:t>
            </w:r>
          </w:p>
          <w:p>
            <w:pPr>
              <w:pStyle w:val="TableParagraph"/>
              <w:ind w:left="65"/>
              <w:rPr>
                <w:sz w:val="24"/>
              </w:rPr>
            </w:pPr>
            <w:r>
              <w:rPr>
                <w:sz w:val="24"/>
              </w:rPr>
              <w:t>time</w:t>
            </w:r>
            <w:r>
              <w:rPr>
                <w:spacing w:val="-5"/>
                <w:sz w:val="24"/>
              </w:rPr>
              <w:t> </w:t>
            </w:r>
            <w:r>
              <w:rPr>
                <w:sz w:val="24"/>
              </w:rPr>
              <w:t>of</w:t>
            </w:r>
            <w:r>
              <w:rPr>
                <w:spacing w:val="-6"/>
                <w:sz w:val="24"/>
              </w:rPr>
              <w:t> </w:t>
            </w:r>
            <w:r>
              <w:rPr>
                <w:i/>
                <w:sz w:val="24"/>
              </w:rPr>
              <w:t>Plasmodium</w:t>
            </w:r>
            <w:r>
              <w:rPr>
                <w:i/>
                <w:spacing w:val="-5"/>
                <w:sz w:val="24"/>
              </w:rPr>
              <w:t> </w:t>
            </w:r>
            <w:r>
              <w:rPr>
                <w:i/>
                <w:sz w:val="24"/>
              </w:rPr>
              <w:t>berghei</w:t>
            </w:r>
            <w:r>
              <w:rPr>
                <w:i/>
                <w:spacing w:val="-4"/>
                <w:sz w:val="24"/>
              </w:rPr>
              <w:t> </w:t>
            </w:r>
            <w:r>
              <w:rPr>
                <w:sz w:val="24"/>
              </w:rPr>
              <w:t>infected</w:t>
            </w:r>
            <w:r>
              <w:rPr>
                <w:spacing w:val="-5"/>
                <w:sz w:val="24"/>
              </w:rPr>
              <w:t> </w:t>
            </w:r>
            <w:r>
              <w:rPr>
                <w:sz w:val="24"/>
              </w:rPr>
              <w:t>mice</w:t>
            </w:r>
            <w:r>
              <w:rPr>
                <w:spacing w:val="-6"/>
                <w:sz w:val="24"/>
              </w:rPr>
              <w:t> </w:t>
            </w:r>
            <w:r>
              <w:rPr>
                <w:sz w:val="24"/>
              </w:rPr>
              <w:t>after</w:t>
            </w:r>
            <w:r>
              <w:rPr>
                <w:spacing w:val="-5"/>
                <w:sz w:val="24"/>
              </w:rPr>
              <w:t> </w:t>
            </w:r>
            <w:r>
              <w:rPr>
                <w:sz w:val="24"/>
              </w:rPr>
              <w:t>42</w:t>
            </w:r>
            <w:r>
              <w:rPr>
                <w:spacing w:val="-2"/>
                <w:sz w:val="24"/>
              </w:rPr>
              <w:t> </w:t>
            </w:r>
            <w:r>
              <w:rPr>
                <w:sz w:val="24"/>
              </w:rPr>
              <w:t>days</w:t>
            </w:r>
            <w:r>
              <w:rPr>
                <w:spacing w:val="-3"/>
                <w:sz w:val="24"/>
              </w:rPr>
              <w:t> </w:t>
            </w:r>
            <w:r>
              <w:rPr>
                <w:sz w:val="24"/>
              </w:rPr>
              <w:t>experimental </w:t>
            </w:r>
            <w:r>
              <w:rPr>
                <w:spacing w:val="-2"/>
                <w:sz w:val="24"/>
              </w:rPr>
              <w:t>period</w:t>
            </w:r>
          </w:p>
        </w:tc>
        <w:tc>
          <w:tcPr>
            <w:tcW w:w="682" w:type="dxa"/>
          </w:tcPr>
          <w:p>
            <w:pPr>
              <w:pStyle w:val="TableParagraph"/>
              <w:rPr>
                <w:b/>
                <w:sz w:val="24"/>
              </w:rPr>
            </w:pPr>
          </w:p>
          <w:p>
            <w:pPr>
              <w:pStyle w:val="TableParagraph"/>
              <w:spacing w:before="133"/>
              <w:rPr>
                <w:b/>
                <w:sz w:val="24"/>
              </w:rPr>
            </w:pPr>
          </w:p>
          <w:p>
            <w:pPr>
              <w:pStyle w:val="TableParagraph"/>
              <w:ind w:left="141"/>
              <w:rPr>
                <w:sz w:val="24"/>
              </w:rPr>
            </w:pPr>
            <w:r>
              <w:rPr>
                <w:spacing w:val="-5"/>
                <w:sz w:val="24"/>
              </w:rPr>
              <w:t>47</w:t>
            </w:r>
          </w:p>
        </w:tc>
      </w:tr>
      <w:tr>
        <w:trPr>
          <w:trHeight w:val="827" w:hRule="atLeast"/>
        </w:trPr>
        <w:tc>
          <w:tcPr>
            <w:tcW w:w="704" w:type="dxa"/>
          </w:tcPr>
          <w:p>
            <w:pPr>
              <w:pStyle w:val="TableParagraph"/>
              <w:spacing w:before="133"/>
              <w:ind w:left="50"/>
              <w:rPr>
                <w:sz w:val="24"/>
              </w:rPr>
            </w:pPr>
            <w:r>
              <w:rPr>
                <w:spacing w:val="-5"/>
                <w:sz w:val="24"/>
              </w:rPr>
              <w:t>4.8</w:t>
            </w:r>
          </w:p>
        </w:tc>
        <w:tc>
          <w:tcPr>
            <w:tcW w:w="7126" w:type="dxa"/>
          </w:tcPr>
          <w:p>
            <w:pPr>
              <w:pStyle w:val="TableParagraph"/>
              <w:spacing w:before="133"/>
              <w:ind w:left="65" w:right="696"/>
              <w:rPr>
                <w:sz w:val="24"/>
              </w:rPr>
            </w:pPr>
            <w:r>
              <w:rPr>
                <w:sz w:val="24"/>
              </w:rPr>
              <w:t>Larvicidal</w:t>
            </w:r>
            <w:r>
              <w:rPr>
                <w:spacing w:val="-5"/>
                <w:sz w:val="24"/>
              </w:rPr>
              <w:t> </w:t>
            </w:r>
            <w:r>
              <w:rPr>
                <w:sz w:val="24"/>
              </w:rPr>
              <w:t>activities</w:t>
            </w:r>
            <w:r>
              <w:rPr>
                <w:spacing w:val="-5"/>
                <w:sz w:val="24"/>
              </w:rPr>
              <w:t> </w:t>
            </w:r>
            <w:r>
              <w:rPr>
                <w:sz w:val="24"/>
              </w:rPr>
              <w:t>of</w:t>
            </w:r>
            <w:r>
              <w:rPr>
                <w:spacing w:val="-6"/>
                <w:sz w:val="24"/>
              </w:rPr>
              <w:t> </w:t>
            </w:r>
            <w:r>
              <w:rPr>
                <w:sz w:val="24"/>
              </w:rPr>
              <w:t>the</w:t>
            </w:r>
            <w:r>
              <w:rPr>
                <w:spacing w:val="-5"/>
                <w:sz w:val="24"/>
              </w:rPr>
              <w:t> </w:t>
            </w:r>
            <w:r>
              <w:rPr>
                <w:sz w:val="24"/>
              </w:rPr>
              <w:t>crude</w:t>
            </w:r>
            <w:r>
              <w:rPr>
                <w:spacing w:val="-7"/>
                <w:sz w:val="24"/>
              </w:rPr>
              <w:t> </w:t>
            </w:r>
            <w:r>
              <w:rPr>
                <w:sz w:val="24"/>
              </w:rPr>
              <w:t>methanol</w:t>
            </w:r>
            <w:r>
              <w:rPr>
                <w:spacing w:val="-5"/>
                <w:sz w:val="24"/>
              </w:rPr>
              <w:t> </w:t>
            </w:r>
            <w:r>
              <w:rPr>
                <w:sz w:val="24"/>
              </w:rPr>
              <w:t>extract</w:t>
            </w:r>
            <w:r>
              <w:rPr>
                <w:spacing w:val="-3"/>
                <w:sz w:val="24"/>
              </w:rPr>
              <w:t> </w:t>
            </w:r>
            <w:r>
              <w:rPr>
                <w:sz w:val="24"/>
              </w:rPr>
              <w:t>of</w:t>
            </w:r>
            <w:r>
              <w:rPr>
                <w:spacing w:val="-5"/>
                <w:sz w:val="24"/>
              </w:rPr>
              <w:t> </w:t>
            </w:r>
            <w:r>
              <w:rPr>
                <w:sz w:val="24"/>
              </w:rPr>
              <w:t>spider</w:t>
            </w:r>
            <w:r>
              <w:rPr>
                <w:spacing w:val="-5"/>
                <w:sz w:val="24"/>
              </w:rPr>
              <w:t> </w:t>
            </w:r>
            <w:r>
              <w:rPr>
                <w:sz w:val="24"/>
              </w:rPr>
              <w:t>after 48 hrs exposure period</w:t>
            </w:r>
          </w:p>
        </w:tc>
        <w:tc>
          <w:tcPr>
            <w:tcW w:w="682" w:type="dxa"/>
          </w:tcPr>
          <w:p>
            <w:pPr>
              <w:pStyle w:val="TableParagraph"/>
              <w:spacing w:before="132"/>
              <w:rPr>
                <w:b/>
                <w:sz w:val="24"/>
              </w:rPr>
            </w:pPr>
          </w:p>
          <w:p>
            <w:pPr>
              <w:pStyle w:val="TableParagraph"/>
              <w:spacing w:before="1"/>
              <w:ind w:left="141"/>
              <w:rPr>
                <w:sz w:val="24"/>
              </w:rPr>
            </w:pPr>
            <w:r>
              <w:rPr>
                <w:spacing w:val="-5"/>
                <w:sz w:val="24"/>
              </w:rPr>
              <w:t>49</w:t>
            </w:r>
          </w:p>
        </w:tc>
      </w:tr>
      <w:tr>
        <w:trPr>
          <w:trHeight w:val="817" w:hRule="atLeast"/>
        </w:trPr>
        <w:tc>
          <w:tcPr>
            <w:tcW w:w="704" w:type="dxa"/>
          </w:tcPr>
          <w:p>
            <w:pPr>
              <w:pStyle w:val="TableParagraph"/>
              <w:spacing w:before="133"/>
              <w:ind w:left="50"/>
              <w:rPr>
                <w:sz w:val="24"/>
              </w:rPr>
            </w:pPr>
            <w:r>
              <w:rPr>
                <w:spacing w:val="-5"/>
                <w:sz w:val="24"/>
              </w:rPr>
              <w:t>4.9</w:t>
            </w:r>
          </w:p>
        </w:tc>
        <w:tc>
          <w:tcPr>
            <w:tcW w:w="7126" w:type="dxa"/>
          </w:tcPr>
          <w:p>
            <w:pPr>
              <w:pStyle w:val="TableParagraph"/>
              <w:spacing w:before="133"/>
              <w:ind w:left="65"/>
              <w:rPr>
                <w:sz w:val="24"/>
              </w:rPr>
            </w:pPr>
            <w:r>
              <w:rPr>
                <w:sz w:val="24"/>
              </w:rPr>
              <w:t>Larvicidal</w:t>
            </w:r>
            <w:r>
              <w:rPr>
                <w:spacing w:val="-3"/>
                <w:sz w:val="24"/>
              </w:rPr>
              <w:t> </w:t>
            </w:r>
            <w:r>
              <w:rPr>
                <w:sz w:val="24"/>
              </w:rPr>
              <w:t>activities</w:t>
            </w:r>
            <w:r>
              <w:rPr>
                <w:spacing w:val="-1"/>
                <w:sz w:val="24"/>
              </w:rPr>
              <w:t> </w:t>
            </w:r>
            <w:r>
              <w:rPr>
                <w:sz w:val="24"/>
              </w:rPr>
              <w:t>of</w:t>
            </w:r>
            <w:r>
              <w:rPr>
                <w:spacing w:val="-1"/>
                <w:sz w:val="24"/>
              </w:rPr>
              <w:t> </w:t>
            </w:r>
            <w:r>
              <w:rPr>
                <w:sz w:val="24"/>
              </w:rPr>
              <w:t>the</w:t>
            </w:r>
            <w:r>
              <w:rPr>
                <w:spacing w:val="-1"/>
                <w:sz w:val="24"/>
              </w:rPr>
              <w:t> </w:t>
            </w:r>
            <w:r>
              <w:rPr>
                <w:sz w:val="24"/>
              </w:rPr>
              <w:t>n-hexane</w:t>
            </w:r>
            <w:r>
              <w:rPr>
                <w:spacing w:val="-2"/>
                <w:sz w:val="24"/>
              </w:rPr>
              <w:t> </w:t>
            </w:r>
            <w:r>
              <w:rPr>
                <w:sz w:val="24"/>
              </w:rPr>
              <w:t>fraction of</w:t>
            </w:r>
            <w:r>
              <w:rPr>
                <w:spacing w:val="-2"/>
                <w:sz w:val="24"/>
              </w:rPr>
              <w:t> </w:t>
            </w:r>
            <w:r>
              <w:rPr>
                <w:sz w:val="24"/>
              </w:rPr>
              <w:t>spider </w:t>
            </w:r>
            <w:r>
              <w:rPr>
                <w:spacing w:val="-2"/>
                <w:sz w:val="24"/>
              </w:rPr>
              <w:t>against</w:t>
            </w:r>
          </w:p>
          <w:p>
            <w:pPr>
              <w:pStyle w:val="TableParagraph"/>
              <w:ind w:left="65"/>
              <w:rPr>
                <w:sz w:val="24"/>
              </w:rPr>
            </w:pPr>
            <w:r>
              <w:rPr>
                <w:i/>
                <w:sz w:val="24"/>
              </w:rPr>
              <w:t>Culex</w:t>
            </w:r>
            <w:r>
              <w:rPr>
                <w:i/>
                <w:spacing w:val="-3"/>
                <w:sz w:val="24"/>
              </w:rPr>
              <w:t> </w:t>
            </w:r>
            <w:r>
              <w:rPr>
                <w:i/>
                <w:sz w:val="24"/>
              </w:rPr>
              <w:t>quinquefasciatus </w:t>
            </w:r>
            <w:r>
              <w:rPr>
                <w:sz w:val="24"/>
              </w:rPr>
              <w:t>after</w:t>
            </w:r>
            <w:r>
              <w:rPr>
                <w:spacing w:val="-1"/>
                <w:sz w:val="24"/>
              </w:rPr>
              <w:t> </w:t>
            </w:r>
            <w:r>
              <w:rPr>
                <w:sz w:val="24"/>
              </w:rPr>
              <w:t>24</w:t>
            </w:r>
            <w:r>
              <w:rPr>
                <w:spacing w:val="-1"/>
                <w:sz w:val="24"/>
              </w:rPr>
              <w:t> </w:t>
            </w:r>
            <w:r>
              <w:rPr>
                <w:sz w:val="24"/>
              </w:rPr>
              <w:t>hrs</w:t>
            </w:r>
            <w:r>
              <w:rPr>
                <w:spacing w:val="-1"/>
                <w:sz w:val="24"/>
              </w:rPr>
              <w:t> </w:t>
            </w:r>
            <w:r>
              <w:rPr>
                <w:sz w:val="24"/>
              </w:rPr>
              <w:t>exposure</w:t>
            </w:r>
            <w:r>
              <w:rPr>
                <w:spacing w:val="-2"/>
                <w:sz w:val="24"/>
              </w:rPr>
              <w:t> period</w:t>
            </w:r>
          </w:p>
        </w:tc>
        <w:tc>
          <w:tcPr>
            <w:tcW w:w="682" w:type="dxa"/>
          </w:tcPr>
          <w:p>
            <w:pPr>
              <w:pStyle w:val="TableParagraph"/>
              <w:spacing w:before="132"/>
              <w:rPr>
                <w:b/>
                <w:sz w:val="24"/>
              </w:rPr>
            </w:pPr>
          </w:p>
          <w:p>
            <w:pPr>
              <w:pStyle w:val="TableParagraph"/>
              <w:spacing w:before="1"/>
              <w:ind w:left="141"/>
              <w:rPr>
                <w:sz w:val="24"/>
              </w:rPr>
            </w:pPr>
            <w:r>
              <w:rPr>
                <w:spacing w:val="-5"/>
                <w:sz w:val="24"/>
              </w:rPr>
              <w:t>51</w:t>
            </w:r>
          </w:p>
        </w:tc>
      </w:tr>
      <w:tr>
        <w:trPr>
          <w:trHeight w:val="838" w:hRule="atLeast"/>
        </w:trPr>
        <w:tc>
          <w:tcPr>
            <w:tcW w:w="704" w:type="dxa"/>
          </w:tcPr>
          <w:p>
            <w:pPr>
              <w:pStyle w:val="TableParagraph"/>
              <w:spacing w:before="143"/>
              <w:ind w:left="50"/>
              <w:rPr>
                <w:sz w:val="24"/>
              </w:rPr>
            </w:pPr>
            <w:r>
              <w:rPr>
                <w:spacing w:val="-4"/>
                <w:sz w:val="24"/>
              </w:rPr>
              <w:t>4.10</w:t>
            </w:r>
          </w:p>
        </w:tc>
        <w:tc>
          <w:tcPr>
            <w:tcW w:w="7126" w:type="dxa"/>
          </w:tcPr>
          <w:p>
            <w:pPr>
              <w:pStyle w:val="TableParagraph"/>
              <w:spacing w:before="143"/>
              <w:ind w:left="65" w:right="415"/>
              <w:rPr>
                <w:i/>
                <w:sz w:val="24"/>
              </w:rPr>
            </w:pPr>
            <w:r>
              <w:rPr>
                <w:sz w:val="24"/>
              </w:rPr>
              <w:t>Larvicidal</w:t>
            </w:r>
            <w:r>
              <w:rPr>
                <w:spacing w:val="-4"/>
                <w:sz w:val="24"/>
              </w:rPr>
              <w:t> </w:t>
            </w:r>
            <w:r>
              <w:rPr>
                <w:sz w:val="24"/>
              </w:rPr>
              <w:t>activities</w:t>
            </w:r>
            <w:r>
              <w:rPr>
                <w:spacing w:val="-4"/>
                <w:sz w:val="24"/>
              </w:rPr>
              <w:t> </w:t>
            </w:r>
            <w:r>
              <w:rPr>
                <w:sz w:val="24"/>
              </w:rPr>
              <w:t>of</w:t>
            </w:r>
            <w:r>
              <w:rPr>
                <w:spacing w:val="-5"/>
                <w:sz w:val="24"/>
              </w:rPr>
              <w:t> </w:t>
            </w:r>
            <w:r>
              <w:rPr>
                <w:sz w:val="24"/>
              </w:rPr>
              <w:t>the</w:t>
            </w:r>
            <w:r>
              <w:rPr>
                <w:spacing w:val="-4"/>
                <w:sz w:val="24"/>
              </w:rPr>
              <w:t> </w:t>
            </w:r>
            <w:r>
              <w:rPr>
                <w:sz w:val="24"/>
              </w:rPr>
              <w:t>ethylacetate</w:t>
            </w:r>
            <w:r>
              <w:rPr>
                <w:spacing w:val="-5"/>
                <w:sz w:val="24"/>
              </w:rPr>
              <w:t> </w:t>
            </w:r>
            <w:r>
              <w:rPr>
                <w:sz w:val="24"/>
              </w:rPr>
              <w:t>fraction</w:t>
            </w:r>
            <w:r>
              <w:rPr>
                <w:spacing w:val="-4"/>
                <w:sz w:val="24"/>
              </w:rPr>
              <w:t> </w:t>
            </w:r>
            <w:r>
              <w:rPr>
                <w:sz w:val="24"/>
              </w:rPr>
              <w:t>of</w:t>
            </w:r>
            <w:r>
              <w:rPr>
                <w:spacing w:val="-4"/>
                <w:sz w:val="24"/>
              </w:rPr>
              <w:t> </w:t>
            </w:r>
            <w:r>
              <w:rPr>
                <w:sz w:val="24"/>
              </w:rPr>
              <w:t>spider</w:t>
            </w:r>
            <w:r>
              <w:rPr>
                <w:spacing w:val="-5"/>
                <w:sz w:val="24"/>
              </w:rPr>
              <w:t> </w:t>
            </w:r>
            <w:r>
              <w:rPr>
                <w:sz w:val="24"/>
              </w:rPr>
              <w:t>against</w:t>
            </w:r>
            <w:r>
              <w:rPr>
                <w:spacing w:val="-2"/>
                <w:sz w:val="24"/>
              </w:rPr>
              <w:t> </w:t>
            </w:r>
            <w:r>
              <w:rPr>
                <w:sz w:val="24"/>
              </w:rPr>
              <w:t>4</w:t>
            </w:r>
            <w:r>
              <w:rPr>
                <w:sz w:val="24"/>
                <w:vertAlign w:val="superscript"/>
              </w:rPr>
              <w:t>th</w:t>
            </w:r>
            <w:r>
              <w:rPr>
                <w:sz w:val="24"/>
                <w:vertAlign w:val="baseline"/>
              </w:rPr>
              <w:t> instar of </w:t>
            </w:r>
            <w:r>
              <w:rPr>
                <w:i/>
                <w:sz w:val="24"/>
                <w:vertAlign w:val="baseline"/>
              </w:rPr>
              <w:t>Culex quinquefasciatus</w:t>
            </w:r>
          </w:p>
        </w:tc>
        <w:tc>
          <w:tcPr>
            <w:tcW w:w="682" w:type="dxa"/>
          </w:tcPr>
          <w:p>
            <w:pPr>
              <w:pStyle w:val="TableParagraph"/>
              <w:spacing w:before="143"/>
              <w:rPr>
                <w:b/>
                <w:sz w:val="24"/>
              </w:rPr>
            </w:pPr>
          </w:p>
          <w:p>
            <w:pPr>
              <w:pStyle w:val="TableParagraph"/>
              <w:spacing w:before="1"/>
              <w:ind w:left="141"/>
              <w:rPr>
                <w:sz w:val="24"/>
              </w:rPr>
            </w:pPr>
            <w:r>
              <w:rPr>
                <w:spacing w:val="-5"/>
                <w:sz w:val="24"/>
              </w:rPr>
              <w:t>53</w:t>
            </w:r>
          </w:p>
        </w:tc>
      </w:tr>
      <w:tr>
        <w:trPr>
          <w:trHeight w:val="1236" w:hRule="atLeast"/>
        </w:trPr>
        <w:tc>
          <w:tcPr>
            <w:tcW w:w="704" w:type="dxa"/>
          </w:tcPr>
          <w:p>
            <w:pPr>
              <w:pStyle w:val="TableParagraph"/>
              <w:spacing w:before="133"/>
              <w:ind w:left="50"/>
              <w:rPr>
                <w:sz w:val="24"/>
              </w:rPr>
            </w:pPr>
            <w:r>
              <w:rPr>
                <w:spacing w:val="-4"/>
                <w:sz w:val="24"/>
              </w:rPr>
              <w:t>4.11</w:t>
            </w:r>
          </w:p>
        </w:tc>
        <w:tc>
          <w:tcPr>
            <w:tcW w:w="7126" w:type="dxa"/>
          </w:tcPr>
          <w:p>
            <w:pPr>
              <w:pStyle w:val="TableParagraph"/>
              <w:spacing w:before="133"/>
              <w:ind w:left="65"/>
              <w:rPr>
                <w:sz w:val="24"/>
              </w:rPr>
            </w:pPr>
            <w:r>
              <w:rPr>
                <w:sz w:val="24"/>
              </w:rPr>
              <w:t>Medial</w:t>
            </w:r>
            <w:r>
              <w:rPr>
                <w:spacing w:val="-4"/>
                <w:sz w:val="24"/>
              </w:rPr>
              <w:t> </w:t>
            </w:r>
            <w:r>
              <w:rPr>
                <w:sz w:val="24"/>
              </w:rPr>
              <w:t>(LC50)</w:t>
            </w:r>
            <w:r>
              <w:rPr>
                <w:spacing w:val="-1"/>
                <w:sz w:val="24"/>
              </w:rPr>
              <w:t> </w:t>
            </w:r>
            <w:r>
              <w:rPr>
                <w:sz w:val="24"/>
              </w:rPr>
              <w:t>and</w:t>
            </w:r>
            <w:r>
              <w:rPr>
                <w:spacing w:val="-2"/>
                <w:sz w:val="24"/>
              </w:rPr>
              <w:t> </w:t>
            </w:r>
            <w:r>
              <w:rPr>
                <w:sz w:val="24"/>
              </w:rPr>
              <w:t>upper</w:t>
            </w:r>
            <w:r>
              <w:rPr>
                <w:spacing w:val="-1"/>
                <w:sz w:val="24"/>
              </w:rPr>
              <w:t> </w:t>
            </w:r>
            <w:r>
              <w:rPr>
                <w:sz w:val="24"/>
              </w:rPr>
              <w:t>(LC90)</w:t>
            </w:r>
            <w:r>
              <w:rPr>
                <w:spacing w:val="-2"/>
                <w:sz w:val="24"/>
              </w:rPr>
              <w:t> </w:t>
            </w:r>
            <w:r>
              <w:rPr>
                <w:sz w:val="24"/>
              </w:rPr>
              <w:t>lethal</w:t>
            </w:r>
            <w:r>
              <w:rPr>
                <w:spacing w:val="-1"/>
                <w:sz w:val="24"/>
              </w:rPr>
              <w:t> </w:t>
            </w:r>
            <w:r>
              <w:rPr>
                <w:sz w:val="24"/>
              </w:rPr>
              <w:t>concentration,</w:t>
            </w:r>
            <w:r>
              <w:rPr>
                <w:spacing w:val="-1"/>
                <w:sz w:val="24"/>
              </w:rPr>
              <w:t> </w:t>
            </w:r>
            <w:r>
              <w:rPr>
                <w:spacing w:val="-2"/>
                <w:sz w:val="24"/>
              </w:rPr>
              <w:t>coefficient</w:t>
            </w:r>
          </w:p>
          <w:p>
            <w:pPr>
              <w:pStyle w:val="TableParagraph"/>
              <w:spacing w:line="270" w:lineRule="atLeast"/>
              <w:ind w:left="65" w:right="16"/>
              <w:rPr>
                <w:sz w:val="24"/>
              </w:rPr>
            </w:pPr>
            <w:r>
              <w:rPr>
                <w:sz w:val="24"/>
              </w:rPr>
              <w:t>of</w:t>
            </w:r>
            <w:r>
              <w:rPr>
                <w:spacing w:val="-4"/>
                <w:sz w:val="24"/>
              </w:rPr>
              <w:t> </w:t>
            </w:r>
            <w:r>
              <w:rPr>
                <w:sz w:val="24"/>
              </w:rPr>
              <w:t>determination</w:t>
            </w:r>
            <w:r>
              <w:rPr>
                <w:spacing w:val="-4"/>
                <w:sz w:val="24"/>
              </w:rPr>
              <w:t> </w:t>
            </w:r>
            <w:r>
              <w:rPr>
                <w:sz w:val="24"/>
              </w:rPr>
              <w:t>(r2)</w:t>
            </w:r>
            <w:r>
              <w:rPr>
                <w:spacing w:val="-4"/>
                <w:sz w:val="24"/>
              </w:rPr>
              <w:t> </w:t>
            </w:r>
            <w:r>
              <w:rPr>
                <w:sz w:val="24"/>
              </w:rPr>
              <w:t>and</w:t>
            </w:r>
            <w:r>
              <w:rPr>
                <w:spacing w:val="-3"/>
                <w:sz w:val="24"/>
              </w:rPr>
              <w:t> </w:t>
            </w:r>
            <w:r>
              <w:rPr>
                <w:sz w:val="24"/>
              </w:rPr>
              <w:t>regression</w:t>
            </w:r>
            <w:r>
              <w:rPr>
                <w:spacing w:val="-4"/>
                <w:sz w:val="24"/>
              </w:rPr>
              <w:t> </w:t>
            </w:r>
            <w:r>
              <w:rPr>
                <w:sz w:val="24"/>
              </w:rPr>
              <w:t>equations</w:t>
            </w:r>
            <w:r>
              <w:rPr>
                <w:spacing w:val="-4"/>
                <w:sz w:val="24"/>
              </w:rPr>
              <w:t> </w:t>
            </w:r>
            <w:r>
              <w:rPr>
                <w:sz w:val="24"/>
              </w:rPr>
              <w:t>of</w:t>
            </w:r>
            <w:r>
              <w:rPr>
                <w:spacing w:val="-4"/>
                <w:sz w:val="24"/>
              </w:rPr>
              <w:t> </w:t>
            </w:r>
            <w:r>
              <w:rPr>
                <w:sz w:val="24"/>
              </w:rPr>
              <w:t>the</w:t>
            </w:r>
            <w:r>
              <w:rPr>
                <w:spacing w:val="-5"/>
                <w:sz w:val="24"/>
              </w:rPr>
              <w:t> </w:t>
            </w:r>
            <w:r>
              <w:rPr>
                <w:sz w:val="24"/>
              </w:rPr>
              <w:t>effect</w:t>
            </w:r>
            <w:r>
              <w:rPr>
                <w:spacing w:val="-4"/>
                <w:sz w:val="24"/>
              </w:rPr>
              <w:t> </w:t>
            </w:r>
            <w:r>
              <w:rPr>
                <w:sz w:val="24"/>
              </w:rPr>
              <w:t>of</w:t>
            </w:r>
            <w:r>
              <w:rPr>
                <w:spacing w:val="-4"/>
                <w:sz w:val="24"/>
              </w:rPr>
              <w:t> </w:t>
            </w:r>
            <w:r>
              <w:rPr>
                <w:sz w:val="24"/>
              </w:rPr>
              <w:t>crude</w:t>
            </w:r>
            <w:r>
              <w:rPr>
                <w:spacing w:val="-4"/>
                <w:sz w:val="24"/>
              </w:rPr>
              <w:t> </w:t>
            </w:r>
            <w:r>
              <w:rPr>
                <w:sz w:val="24"/>
              </w:rPr>
              <w:t>and solvent fractions of spider on </w:t>
            </w:r>
            <w:r>
              <w:rPr>
                <w:i/>
                <w:sz w:val="24"/>
              </w:rPr>
              <w:t>Culex quinquefasciatus </w:t>
            </w:r>
            <w:r>
              <w:rPr>
                <w:sz w:val="24"/>
              </w:rPr>
              <w:t>after 24hrs exposure period</w:t>
            </w:r>
          </w:p>
        </w:tc>
        <w:tc>
          <w:tcPr>
            <w:tcW w:w="682" w:type="dxa"/>
          </w:tcPr>
          <w:p>
            <w:pPr>
              <w:pStyle w:val="TableParagraph"/>
              <w:rPr>
                <w:b/>
                <w:sz w:val="24"/>
              </w:rPr>
            </w:pPr>
          </w:p>
          <w:p>
            <w:pPr>
              <w:pStyle w:val="TableParagraph"/>
              <w:rPr>
                <w:b/>
                <w:sz w:val="24"/>
              </w:rPr>
            </w:pPr>
          </w:p>
          <w:p>
            <w:pPr>
              <w:pStyle w:val="TableParagraph"/>
              <w:spacing w:before="132"/>
              <w:rPr>
                <w:b/>
                <w:sz w:val="24"/>
              </w:rPr>
            </w:pPr>
          </w:p>
          <w:p>
            <w:pPr>
              <w:pStyle w:val="TableParagraph"/>
              <w:spacing w:line="256" w:lineRule="exact" w:before="1"/>
              <w:ind w:left="141"/>
              <w:rPr>
                <w:sz w:val="24"/>
              </w:rPr>
            </w:pPr>
            <w:r>
              <w:rPr>
                <w:spacing w:val="-5"/>
                <w:sz w:val="24"/>
              </w:rPr>
              <w:t>55</w:t>
            </w:r>
          </w:p>
        </w:tc>
      </w:tr>
    </w:tbl>
    <w:p>
      <w:pPr>
        <w:spacing w:after="0" w:line="256" w:lineRule="exact"/>
        <w:rPr>
          <w:sz w:val="24"/>
        </w:rPr>
        <w:sectPr>
          <w:pgSz w:w="11910" w:h="16840"/>
          <w:pgMar w:header="0" w:footer="1014" w:top="1920" w:bottom="1200" w:left="1620" w:right="1300"/>
        </w:sectPr>
      </w:pPr>
    </w:p>
    <w:p>
      <w:pPr>
        <w:pStyle w:val="BodyText"/>
        <w:spacing w:before="2"/>
        <w:jc w:val="left"/>
        <w:rPr>
          <w:b/>
          <w:sz w:val="3"/>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9"/>
        <w:gridCol w:w="6792"/>
        <w:gridCol w:w="972"/>
      </w:tblGrid>
      <w:tr>
        <w:trPr>
          <w:trHeight w:val="408" w:hRule="atLeast"/>
        </w:trPr>
        <w:tc>
          <w:tcPr>
            <w:tcW w:w="749" w:type="dxa"/>
          </w:tcPr>
          <w:p>
            <w:pPr>
              <w:pStyle w:val="TableParagraph"/>
              <w:rPr>
                <w:sz w:val="22"/>
              </w:rPr>
            </w:pPr>
          </w:p>
        </w:tc>
        <w:tc>
          <w:tcPr>
            <w:tcW w:w="6792" w:type="dxa"/>
          </w:tcPr>
          <w:p>
            <w:pPr>
              <w:pStyle w:val="TableParagraph"/>
              <w:spacing w:line="266" w:lineRule="exact"/>
              <w:ind w:left="518"/>
              <w:jc w:val="center"/>
              <w:rPr>
                <w:b/>
                <w:sz w:val="24"/>
              </w:rPr>
            </w:pPr>
            <w:r>
              <w:rPr>
                <w:b/>
                <w:sz w:val="24"/>
              </w:rPr>
              <w:t>LIST OF</w:t>
            </w:r>
            <w:r>
              <w:rPr>
                <w:b/>
                <w:spacing w:val="-3"/>
                <w:sz w:val="24"/>
              </w:rPr>
              <w:t> </w:t>
            </w:r>
            <w:r>
              <w:rPr>
                <w:b/>
                <w:spacing w:val="-2"/>
                <w:sz w:val="24"/>
              </w:rPr>
              <w:t>FIGURES</w:t>
            </w:r>
          </w:p>
        </w:tc>
        <w:tc>
          <w:tcPr>
            <w:tcW w:w="972" w:type="dxa"/>
          </w:tcPr>
          <w:p>
            <w:pPr>
              <w:pStyle w:val="TableParagraph"/>
              <w:rPr>
                <w:sz w:val="22"/>
              </w:rPr>
            </w:pPr>
          </w:p>
        </w:tc>
      </w:tr>
      <w:tr>
        <w:trPr>
          <w:trHeight w:val="549" w:hRule="atLeast"/>
        </w:trPr>
        <w:tc>
          <w:tcPr>
            <w:tcW w:w="749" w:type="dxa"/>
          </w:tcPr>
          <w:p>
            <w:pPr>
              <w:pStyle w:val="TableParagraph"/>
              <w:spacing w:before="133"/>
              <w:ind w:left="50"/>
              <w:rPr>
                <w:b/>
                <w:sz w:val="24"/>
              </w:rPr>
            </w:pPr>
            <w:r>
              <w:rPr>
                <w:b/>
                <w:spacing w:val="-2"/>
                <w:sz w:val="24"/>
              </w:rPr>
              <w:t>Figure</w:t>
            </w:r>
          </w:p>
        </w:tc>
        <w:tc>
          <w:tcPr>
            <w:tcW w:w="6792" w:type="dxa"/>
          </w:tcPr>
          <w:p>
            <w:pPr>
              <w:pStyle w:val="TableParagraph"/>
              <w:rPr>
                <w:sz w:val="22"/>
              </w:rPr>
            </w:pPr>
          </w:p>
        </w:tc>
        <w:tc>
          <w:tcPr>
            <w:tcW w:w="972" w:type="dxa"/>
          </w:tcPr>
          <w:p>
            <w:pPr>
              <w:pStyle w:val="TableParagraph"/>
              <w:spacing w:before="133"/>
              <w:ind w:left="430"/>
              <w:rPr>
                <w:b/>
                <w:sz w:val="24"/>
              </w:rPr>
            </w:pPr>
            <w:r>
              <w:rPr>
                <w:b/>
                <w:spacing w:val="-4"/>
                <w:sz w:val="24"/>
              </w:rPr>
              <w:t>Page</w:t>
            </w:r>
          </w:p>
        </w:tc>
      </w:tr>
      <w:tr>
        <w:trPr>
          <w:trHeight w:val="825" w:hRule="atLeast"/>
        </w:trPr>
        <w:tc>
          <w:tcPr>
            <w:tcW w:w="749" w:type="dxa"/>
          </w:tcPr>
          <w:p>
            <w:pPr>
              <w:pStyle w:val="TableParagraph"/>
              <w:spacing w:before="130"/>
              <w:ind w:left="50"/>
              <w:rPr>
                <w:sz w:val="24"/>
              </w:rPr>
            </w:pPr>
            <w:r>
              <w:rPr>
                <w:spacing w:val="-5"/>
                <w:sz w:val="24"/>
              </w:rPr>
              <w:t>2.1</w:t>
            </w:r>
          </w:p>
        </w:tc>
        <w:tc>
          <w:tcPr>
            <w:tcW w:w="6792" w:type="dxa"/>
          </w:tcPr>
          <w:p>
            <w:pPr>
              <w:pStyle w:val="TableParagraph"/>
              <w:spacing w:before="130"/>
              <w:ind w:left="20" w:right="79"/>
              <w:rPr>
                <w:sz w:val="24"/>
              </w:rPr>
            </w:pPr>
            <w:r>
              <w:rPr>
                <w:sz w:val="24"/>
              </w:rPr>
              <w:t>Lifecycle</w:t>
            </w:r>
            <w:r>
              <w:rPr>
                <w:spacing w:val="-6"/>
                <w:sz w:val="24"/>
              </w:rPr>
              <w:t> </w:t>
            </w:r>
            <w:r>
              <w:rPr>
                <w:sz w:val="24"/>
              </w:rPr>
              <w:t>of</w:t>
            </w:r>
            <w:r>
              <w:rPr>
                <w:spacing w:val="-5"/>
                <w:sz w:val="24"/>
              </w:rPr>
              <w:t> </w:t>
            </w:r>
            <w:r>
              <w:rPr>
                <w:sz w:val="24"/>
              </w:rPr>
              <w:t>the</w:t>
            </w:r>
            <w:r>
              <w:rPr>
                <w:spacing w:val="-7"/>
                <w:sz w:val="24"/>
              </w:rPr>
              <w:t> </w:t>
            </w:r>
            <w:r>
              <w:rPr>
                <w:sz w:val="24"/>
              </w:rPr>
              <w:t>Plasmodium</w:t>
            </w:r>
            <w:r>
              <w:rPr>
                <w:spacing w:val="-5"/>
                <w:sz w:val="24"/>
              </w:rPr>
              <w:t> </w:t>
            </w:r>
            <w:r>
              <w:rPr>
                <w:sz w:val="24"/>
              </w:rPr>
              <w:t>indicating</w:t>
            </w:r>
            <w:r>
              <w:rPr>
                <w:spacing w:val="-8"/>
                <w:sz w:val="24"/>
              </w:rPr>
              <w:t> </w:t>
            </w:r>
            <w:r>
              <w:rPr>
                <w:sz w:val="24"/>
              </w:rPr>
              <w:t>the</w:t>
            </w:r>
            <w:r>
              <w:rPr>
                <w:spacing w:val="-5"/>
                <w:sz w:val="24"/>
              </w:rPr>
              <w:t> </w:t>
            </w:r>
            <w:r>
              <w:rPr>
                <w:sz w:val="24"/>
              </w:rPr>
              <w:t>development</w:t>
            </w:r>
            <w:r>
              <w:rPr>
                <w:spacing w:val="-5"/>
                <w:sz w:val="24"/>
              </w:rPr>
              <w:t> </w:t>
            </w:r>
            <w:r>
              <w:rPr>
                <w:sz w:val="24"/>
              </w:rPr>
              <w:t>stages</w:t>
            </w:r>
            <w:r>
              <w:rPr>
                <w:spacing w:val="-5"/>
                <w:sz w:val="24"/>
              </w:rPr>
              <w:t> </w:t>
            </w:r>
            <w:r>
              <w:rPr>
                <w:sz w:val="24"/>
              </w:rPr>
              <w:t>in man and vector</w:t>
            </w:r>
          </w:p>
        </w:tc>
        <w:tc>
          <w:tcPr>
            <w:tcW w:w="972" w:type="dxa"/>
          </w:tcPr>
          <w:p>
            <w:pPr>
              <w:pStyle w:val="TableParagraph"/>
              <w:spacing w:before="130"/>
              <w:rPr>
                <w:b/>
                <w:sz w:val="24"/>
              </w:rPr>
            </w:pPr>
          </w:p>
          <w:p>
            <w:pPr>
              <w:pStyle w:val="TableParagraph"/>
              <w:ind w:left="430"/>
              <w:rPr>
                <w:sz w:val="24"/>
              </w:rPr>
            </w:pPr>
            <w:r>
              <w:rPr>
                <w:spacing w:val="-10"/>
                <w:sz w:val="24"/>
              </w:rPr>
              <w:t>9</w:t>
            </w:r>
          </w:p>
        </w:tc>
      </w:tr>
      <w:tr>
        <w:trPr>
          <w:trHeight w:val="552" w:hRule="atLeast"/>
        </w:trPr>
        <w:tc>
          <w:tcPr>
            <w:tcW w:w="749" w:type="dxa"/>
          </w:tcPr>
          <w:p>
            <w:pPr>
              <w:pStyle w:val="TableParagraph"/>
              <w:spacing w:before="133"/>
              <w:ind w:left="50"/>
              <w:rPr>
                <w:sz w:val="24"/>
              </w:rPr>
            </w:pPr>
            <w:r>
              <w:rPr>
                <w:spacing w:val="-5"/>
                <w:sz w:val="24"/>
              </w:rPr>
              <w:t>2.2</w:t>
            </w:r>
          </w:p>
        </w:tc>
        <w:tc>
          <w:tcPr>
            <w:tcW w:w="6792" w:type="dxa"/>
          </w:tcPr>
          <w:p>
            <w:pPr>
              <w:pStyle w:val="TableParagraph"/>
              <w:spacing w:before="133"/>
              <w:ind w:left="20"/>
              <w:rPr>
                <w:sz w:val="24"/>
              </w:rPr>
            </w:pPr>
            <w:r>
              <w:rPr>
                <w:sz w:val="24"/>
              </w:rPr>
              <w:t>Anopheles</w:t>
            </w:r>
            <w:r>
              <w:rPr>
                <w:spacing w:val="-1"/>
                <w:sz w:val="24"/>
              </w:rPr>
              <w:t> </w:t>
            </w:r>
            <w:r>
              <w:rPr>
                <w:sz w:val="24"/>
              </w:rPr>
              <w:t>mosquito</w:t>
            </w:r>
            <w:r>
              <w:rPr>
                <w:spacing w:val="-1"/>
                <w:sz w:val="24"/>
              </w:rPr>
              <w:t> </w:t>
            </w:r>
            <w:r>
              <w:rPr>
                <w:spacing w:val="-2"/>
                <w:sz w:val="24"/>
              </w:rPr>
              <w:t>feeding</w:t>
            </w:r>
          </w:p>
        </w:tc>
        <w:tc>
          <w:tcPr>
            <w:tcW w:w="972" w:type="dxa"/>
          </w:tcPr>
          <w:p>
            <w:pPr>
              <w:pStyle w:val="TableParagraph"/>
              <w:spacing w:before="133"/>
              <w:ind w:left="430"/>
              <w:rPr>
                <w:sz w:val="24"/>
              </w:rPr>
            </w:pPr>
            <w:r>
              <w:rPr>
                <w:spacing w:val="-5"/>
                <w:sz w:val="24"/>
              </w:rPr>
              <w:t>22</w:t>
            </w:r>
          </w:p>
        </w:tc>
      </w:tr>
      <w:tr>
        <w:trPr>
          <w:trHeight w:val="552" w:hRule="atLeast"/>
        </w:trPr>
        <w:tc>
          <w:tcPr>
            <w:tcW w:w="749" w:type="dxa"/>
          </w:tcPr>
          <w:p>
            <w:pPr>
              <w:pStyle w:val="TableParagraph"/>
              <w:spacing w:before="133"/>
              <w:ind w:left="50"/>
              <w:rPr>
                <w:sz w:val="24"/>
              </w:rPr>
            </w:pPr>
            <w:r>
              <w:rPr>
                <w:spacing w:val="-5"/>
                <w:sz w:val="24"/>
              </w:rPr>
              <w:t>3.1</w:t>
            </w:r>
          </w:p>
        </w:tc>
        <w:tc>
          <w:tcPr>
            <w:tcW w:w="6792" w:type="dxa"/>
          </w:tcPr>
          <w:p>
            <w:pPr>
              <w:pStyle w:val="TableParagraph"/>
              <w:spacing w:before="133"/>
              <w:ind w:left="20"/>
              <w:rPr>
                <w:sz w:val="24"/>
              </w:rPr>
            </w:pPr>
            <w:r>
              <w:rPr>
                <w:sz w:val="24"/>
              </w:rPr>
              <w:t>The</w:t>
            </w:r>
            <w:r>
              <w:rPr>
                <w:spacing w:val="-2"/>
                <w:sz w:val="24"/>
              </w:rPr>
              <w:t> </w:t>
            </w:r>
            <w:r>
              <w:rPr>
                <w:sz w:val="24"/>
              </w:rPr>
              <w:t>spider (</w:t>
            </w:r>
            <w:r>
              <w:rPr>
                <w:i/>
                <w:sz w:val="24"/>
              </w:rPr>
              <w:t>Neoscona adianta</w:t>
            </w:r>
            <w:r>
              <w:rPr>
                <w:sz w:val="24"/>
              </w:rPr>
              <w:t>) </w:t>
            </w:r>
            <w:r>
              <w:rPr>
                <w:spacing w:val="-2"/>
                <w:sz w:val="24"/>
              </w:rPr>
              <w:t>sample</w:t>
            </w:r>
          </w:p>
        </w:tc>
        <w:tc>
          <w:tcPr>
            <w:tcW w:w="972" w:type="dxa"/>
          </w:tcPr>
          <w:p>
            <w:pPr>
              <w:pStyle w:val="TableParagraph"/>
              <w:spacing w:before="133"/>
              <w:ind w:left="430"/>
              <w:rPr>
                <w:sz w:val="24"/>
              </w:rPr>
            </w:pPr>
            <w:r>
              <w:rPr>
                <w:spacing w:val="-5"/>
                <w:sz w:val="24"/>
              </w:rPr>
              <w:t>39</w:t>
            </w:r>
          </w:p>
        </w:tc>
      </w:tr>
      <w:tr>
        <w:trPr>
          <w:trHeight w:val="409" w:hRule="atLeast"/>
        </w:trPr>
        <w:tc>
          <w:tcPr>
            <w:tcW w:w="749" w:type="dxa"/>
          </w:tcPr>
          <w:p>
            <w:pPr>
              <w:pStyle w:val="TableParagraph"/>
              <w:spacing w:line="256" w:lineRule="exact" w:before="133"/>
              <w:ind w:left="50"/>
              <w:rPr>
                <w:sz w:val="24"/>
              </w:rPr>
            </w:pPr>
            <w:r>
              <w:rPr>
                <w:spacing w:val="-5"/>
                <w:sz w:val="24"/>
              </w:rPr>
              <w:t>4.1</w:t>
            </w:r>
          </w:p>
        </w:tc>
        <w:tc>
          <w:tcPr>
            <w:tcW w:w="6792" w:type="dxa"/>
          </w:tcPr>
          <w:p>
            <w:pPr>
              <w:pStyle w:val="TableParagraph"/>
              <w:spacing w:line="256" w:lineRule="exact" w:before="133"/>
              <w:ind w:left="20"/>
              <w:rPr>
                <w:sz w:val="24"/>
              </w:rPr>
            </w:pPr>
            <w:r>
              <w:rPr>
                <w:sz w:val="24"/>
              </w:rPr>
              <w:t>Percentage</w:t>
            </w:r>
            <w:r>
              <w:rPr>
                <w:spacing w:val="-4"/>
                <w:sz w:val="24"/>
              </w:rPr>
              <w:t> </w:t>
            </w:r>
            <w:r>
              <w:rPr>
                <w:sz w:val="24"/>
              </w:rPr>
              <w:t>mortality</w:t>
            </w:r>
            <w:r>
              <w:rPr>
                <w:spacing w:val="-5"/>
                <w:sz w:val="24"/>
              </w:rPr>
              <w:t> </w:t>
            </w:r>
            <w:r>
              <w:rPr>
                <w:sz w:val="24"/>
              </w:rPr>
              <w:t>of</w:t>
            </w:r>
            <w:r>
              <w:rPr>
                <w:spacing w:val="-1"/>
                <w:sz w:val="24"/>
              </w:rPr>
              <w:t> </w:t>
            </w:r>
            <w:r>
              <w:rPr>
                <w:sz w:val="24"/>
              </w:rPr>
              <w:t>the</w:t>
            </w:r>
            <w:r>
              <w:rPr>
                <w:spacing w:val="-2"/>
                <w:sz w:val="24"/>
              </w:rPr>
              <w:t> </w:t>
            </w:r>
            <w:r>
              <w:rPr>
                <w:sz w:val="24"/>
              </w:rPr>
              <w:t>crude</w:t>
            </w:r>
            <w:r>
              <w:rPr>
                <w:spacing w:val="1"/>
                <w:sz w:val="24"/>
              </w:rPr>
              <w:t> </w:t>
            </w:r>
            <w:r>
              <w:rPr>
                <w:sz w:val="24"/>
              </w:rPr>
              <w:t>and fractionated of </w:t>
            </w:r>
            <w:r>
              <w:rPr>
                <w:spacing w:val="-2"/>
                <w:sz w:val="24"/>
              </w:rPr>
              <w:t>spider</w:t>
            </w:r>
          </w:p>
        </w:tc>
        <w:tc>
          <w:tcPr>
            <w:tcW w:w="972" w:type="dxa"/>
          </w:tcPr>
          <w:p>
            <w:pPr>
              <w:pStyle w:val="TableParagraph"/>
              <w:spacing w:line="256" w:lineRule="exact" w:before="133"/>
              <w:ind w:left="430"/>
              <w:rPr>
                <w:sz w:val="24"/>
              </w:rPr>
            </w:pPr>
            <w:r>
              <w:rPr>
                <w:spacing w:val="-5"/>
                <w:sz w:val="24"/>
              </w:rPr>
              <w:t>59</w:t>
            </w:r>
          </w:p>
        </w:tc>
      </w:tr>
    </w:tbl>
    <w:p>
      <w:pPr>
        <w:spacing w:after="0" w:line="256" w:lineRule="exact"/>
        <w:rPr>
          <w:sz w:val="24"/>
        </w:rPr>
        <w:sectPr>
          <w:pgSz w:w="11910" w:h="16840"/>
          <w:pgMar w:header="0" w:footer="1014" w:top="1920" w:bottom="1200" w:left="1620" w:right="1300"/>
        </w:sectPr>
      </w:pPr>
    </w:p>
    <w:p>
      <w:pPr>
        <w:pStyle w:val="Heading1"/>
        <w:spacing w:before="74"/>
        <w:ind w:right="6"/>
      </w:pPr>
      <w:bookmarkStart w:name="_TOC_250048" w:id="3"/>
      <w:r>
        <w:rPr/>
        <w:t>CHAPTER</w:t>
      </w:r>
      <w:r>
        <w:rPr>
          <w:spacing w:val="-4"/>
        </w:rPr>
        <w:t> </w:t>
      </w:r>
      <w:bookmarkEnd w:id="3"/>
      <w:r>
        <w:rPr>
          <w:spacing w:val="-5"/>
        </w:rPr>
        <w:t>ONE</w:t>
      </w:r>
    </w:p>
    <w:p>
      <w:pPr>
        <w:pStyle w:val="BodyText"/>
        <w:jc w:val="left"/>
        <w:rPr>
          <w:b/>
        </w:rPr>
      </w:pPr>
    </w:p>
    <w:p>
      <w:pPr>
        <w:pStyle w:val="Heading1"/>
        <w:numPr>
          <w:ilvl w:val="1"/>
          <w:numId w:val="7"/>
        </w:numPr>
        <w:tabs>
          <w:tab w:pos="3526" w:val="left" w:leader="none"/>
        </w:tabs>
        <w:spacing w:line="240" w:lineRule="auto" w:before="0" w:after="0"/>
        <w:ind w:left="3526" w:right="0" w:hanging="3360"/>
        <w:jc w:val="both"/>
      </w:pPr>
      <w:bookmarkStart w:name="_TOC_250047" w:id="4"/>
      <w:bookmarkEnd w:id="4"/>
      <w:r>
        <w:rPr>
          <w:spacing w:val="-2"/>
        </w:rPr>
        <w:t>INTRODUCTION</w:t>
      </w:r>
    </w:p>
    <w:p>
      <w:pPr>
        <w:pStyle w:val="BodyText"/>
        <w:jc w:val="left"/>
        <w:rPr>
          <w:b/>
        </w:rPr>
      </w:pPr>
    </w:p>
    <w:p>
      <w:pPr>
        <w:pStyle w:val="Heading2"/>
        <w:numPr>
          <w:ilvl w:val="1"/>
          <w:numId w:val="7"/>
        </w:numPr>
        <w:tabs>
          <w:tab w:pos="885" w:val="left" w:leader="none"/>
        </w:tabs>
        <w:spacing w:line="240" w:lineRule="auto" w:before="1" w:after="0"/>
        <w:ind w:left="885" w:right="0" w:hanging="719"/>
        <w:jc w:val="both"/>
      </w:pPr>
      <w:bookmarkStart w:name="_TOC_250046" w:id="5"/>
      <w:r>
        <w:rPr/>
        <w:t>Background</w:t>
      </w:r>
      <w:r>
        <w:rPr>
          <w:spacing w:val="-2"/>
        </w:rPr>
        <w:t> </w:t>
      </w:r>
      <w:r>
        <w:rPr/>
        <w:t>to</w:t>
      </w:r>
      <w:r>
        <w:rPr>
          <w:spacing w:val="-1"/>
        </w:rPr>
        <w:t> </w:t>
      </w:r>
      <w:r>
        <w:rPr/>
        <w:t>the</w:t>
      </w:r>
      <w:r>
        <w:rPr>
          <w:spacing w:val="-2"/>
        </w:rPr>
        <w:t> </w:t>
      </w:r>
      <w:bookmarkEnd w:id="5"/>
      <w:r>
        <w:rPr>
          <w:spacing w:val="-4"/>
        </w:rPr>
        <w:t>Study</w:t>
      </w:r>
    </w:p>
    <w:p>
      <w:pPr>
        <w:spacing w:line="480" w:lineRule="auto" w:before="271"/>
        <w:ind w:left="166" w:right="107" w:firstLine="0"/>
        <w:jc w:val="both"/>
        <w:rPr>
          <w:sz w:val="24"/>
        </w:rPr>
      </w:pPr>
      <w:r>
        <w:rPr>
          <w:sz w:val="24"/>
        </w:rPr>
        <w:t>Malaria is a mosquito-borne infectious disease of humans and other animals caused by eukaryotic protists of the genus </w:t>
      </w:r>
      <w:r>
        <w:rPr>
          <w:i/>
          <w:sz w:val="24"/>
        </w:rPr>
        <w:t>Plasmodium</w:t>
      </w:r>
      <w:r>
        <w:rPr>
          <w:sz w:val="24"/>
        </w:rPr>
        <w:t>. In humans, the disease is transmitted by the female mosquito of the genus </w:t>
      </w:r>
      <w:r>
        <w:rPr>
          <w:i/>
          <w:sz w:val="24"/>
        </w:rPr>
        <w:t>Anopheles</w:t>
      </w:r>
      <w:r>
        <w:rPr>
          <w:sz w:val="24"/>
        </w:rPr>
        <w:t>. The </w:t>
      </w:r>
      <w:r>
        <w:rPr>
          <w:i/>
          <w:sz w:val="24"/>
        </w:rPr>
        <w:t>Plasmodium </w:t>
      </w:r>
      <w:r>
        <w:rPr>
          <w:sz w:val="24"/>
        </w:rPr>
        <w:t>species that cause malaria in human</w:t>
      </w:r>
      <w:r>
        <w:rPr>
          <w:spacing w:val="-15"/>
          <w:sz w:val="24"/>
        </w:rPr>
        <w:t> </w:t>
      </w:r>
      <w:r>
        <w:rPr>
          <w:sz w:val="24"/>
        </w:rPr>
        <w:t>include</w:t>
      </w:r>
      <w:r>
        <w:rPr>
          <w:spacing w:val="-15"/>
          <w:sz w:val="24"/>
        </w:rPr>
        <w:t> </w:t>
      </w:r>
      <w:r>
        <w:rPr>
          <w:i/>
          <w:sz w:val="24"/>
        </w:rPr>
        <w:t>P.</w:t>
      </w:r>
      <w:r>
        <w:rPr>
          <w:i/>
          <w:spacing w:val="-15"/>
          <w:sz w:val="24"/>
        </w:rPr>
        <w:t> </w:t>
      </w:r>
      <w:r>
        <w:rPr>
          <w:i/>
          <w:sz w:val="24"/>
        </w:rPr>
        <w:t>falciparum</w:t>
      </w:r>
      <w:r>
        <w:rPr>
          <w:sz w:val="24"/>
        </w:rPr>
        <w:t>,</w:t>
      </w:r>
      <w:r>
        <w:rPr>
          <w:spacing w:val="-14"/>
          <w:sz w:val="24"/>
        </w:rPr>
        <w:t> </w:t>
      </w:r>
      <w:r>
        <w:rPr>
          <w:i/>
          <w:sz w:val="24"/>
        </w:rPr>
        <w:t>P.</w:t>
      </w:r>
      <w:r>
        <w:rPr>
          <w:i/>
          <w:spacing w:val="-15"/>
          <w:sz w:val="24"/>
        </w:rPr>
        <w:t> </w:t>
      </w:r>
      <w:r>
        <w:rPr>
          <w:i/>
          <w:sz w:val="24"/>
        </w:rPr>
        <w:t>vivax</w:t>
      </w:r>
      <w:r>
        <w:rPr>
          <w:sz w:val="24"/>
        </w:rPr>
        <w:t>,</w:t>
      </w:r>
      <w:r>
        <w:rPr>
          <w:spacing w:val="-14"/>
          <w:sz w:val="24"/>
        </w:rPr>
        <w:t> </w:t>
      </w:r>
      <w:r>
        <w:rPr>
          <w:i/>
          <w:sz w:val="24"/>
        </w:rPr>
        <w:t>P.</w:t>
      </w:r>
      <w:r>
        <w:rPr>
          <w:i/>
          <w:spacing w:val="-15"/>
          <w:sz w:val="24"/>
        </w:rPr>
        <w:t> </w:t>
      </w:r>
      <w:r>
        <w:rPr>
          <w:i/>
          <w:sz w:val="24"/>
        </w:rPr>
        <w:t>malariae</w:t>
      </w:r>
      <w:r>
        <w:rPr>
          <w:sz w:val="24"/>
        </w:rPr>
        <w:t>,</w:t>
      </w:r>
      <w:r>
        <w:rPr>
          <w:spacing w:val="-14"/>
          <w:sz w:val="24"/>
        </w:rPr>
        <w:t> </w:t>
      </w:r>
      <w:r>
        <w:rPr>
          <w:i/>
          <w:sz w:val="24"/>
        </w:rPr>
        <w:t>P.</w:t>
      </w:r>
      <w:r>
        <w:rPr>
          <w:i/>
          <w:spacing w:val="-15"/>
          <w:sz w:val="24"/>
        </w:rPr>
        <w:t> </w:t>
      </w:r>
      <w:r>
        <w:rPr>
          <w:i/>
          <w:sz w:val="24"/>
        </w:rPr>
        <w:t>ovale</w:t>
      </w:r>
      <w:r>
        <w:rPr>
          <w:i/>
          <w:spacing w:val="-12"/>
          <w:sz w:val="24"/>
        </w:rPr>
        <w:t> </w:t>
      </w:r>
      <w:r>
        <w:rPr>
          <w:sz w:val="24"/>
        </w:rPr>
        <w:t>and</w:t>
      </w:r>
      <w:r>
        <w:rPr>
          <w:spacing w:val="-14"/>
          <w:sz w:val="24"/>
        </w:rPr>
        <w:t> </w:t>
      </w:r>
      <w:r>
        <w:rPr>
          <w:sz w:val="24"/>
        </w:rPr>
        <w:t>the</w:t>
      </w:r>
      <w:r>
        <w:rPr>
          <w:spacing w:val="-13"/>
          <w:sz w:val="24"/>
        </w:rPr>
        <w:t> </w:t>
      </w:r>
      <w:r>
        <w:rPr>
          <w:sz w:val="24"/>
        </w:rPr>
        <w:t>zoonotic</w:t>
      </w:r>
      <w:r>
        <w:rPr>
          <w:spacing w:val="-15"/>
          <w:sz w:val="24"/>
        </w:rPr>
        <w:t> </w:t>
      </w:r>
      <w:r>
        <w:rPr>
          <w:sz w:val="24"/>
        </w:rPr>
        <w:t>is</w:t>
      </w:r>
      <w:r>
        <w:rPr>
          <w:spacing w:val="-12"/>
          <w:sz w:val="24"/>
        </w:rPr>
        <w:t> </w:t>
      </w:r>
      <w:r>
        <w:rPr>
          <w:i/>
          <w:sz w:val="24"/>
        </w:rPr>
        <w:t>P.</w:t>
      </w:r>
      <w:r>
        <w:rPr>
          <w:i/>
          <w:spacing w:val="-15"/>
          <w:sz w:val="24"/>
        </w:rPr>
        <w:t> </w:t>
      </w:r>
      <w:r>
        <w:rPr>
          <w:i/>
          <w:sz w:val="24"/>
        </w:rPr>
        <w:t>knowlesi </w:t>
      </w:r>
      <w:r>
        <w:rPr>
          <w:sz w:val="24"/>
        </w:rPr>
        <w:t>(mainly monkey parasite, similar to </w:t>
      </w:r>
      <w:r>
        <w:rPr>
          <w:i/>
          <w:sz w:val="24"/>
        </w:rPr>
        <w:t>P. malariae </w:t>
      </w:r>
      <w:r>
        <w:rPr>
          <w:sz w:val="24"/>
        </w:rPr>
        <w:t>and confirmed by PCR) (WHO, 2018).</w:t>
      </w:r>
    </w:p>
    <w:p>
      <w:pPr>
        <w:pStyle w:val="BodyText"/>
        <w:spacing w:line="480" w:lineRule="auto" w:before="200"/>
        <w:ind w:left="166" w:right="106"/>
      </w:pPr>
      <w:r>
        <w:rPr/>
        <w:t>Malaria</w:t>
      </w:r>
      <w:r>
        <w:rPr>
          <w:spacing w:val="-5"/>
        </w:rPr>
        <w:t> </w:t>
      </w:r>
      <w:r>
        <w:rPr/>
        <w:t>is</w:t>
      </w:r>
      <w:r>
        <w:rPr>
          <w:spacing w:val="-4"/>
        </w:rPr>
        <w:t> </w:t>
      </w:r>
      <w:r>
        <w:rPr/>
        <w:t>a</w:t>
      </w:r>
      <w:r>
        <w:rPr>
          <w:spacing w:val="-4"/>
        </w:rPr>
        <w:t> </w:t>
      </w:r>
      <w:r>
        <w:rPr/>
        <w:t>potentially</w:t>
      </w:r>
      <w:r>
        <w:rPr>
          <w:spacing w:val="-7"/>
        </w:rPr>
        <w:t> </w:t>
      </w:r>
      <w:r>
        <w:rPr/>
        <w:t>deadly</w:t>
      </w:r>
      <w:r>
        <w:rPr>
          <w:spacing w:val="-9"/>
        </w:rPr>
        <w:t> </w:t>
      </w:r>
      <w:r>
        <w:rPr/>
        <w:t>disease</w:t>
      </w:r>
      <w:r>
        <w:rPr>
          <w:spacing w:val="-6"/>
        </w:rPr>
        <w:t> </w:t>
      </w:r>
      <w:r>
        <w:rPr/>
        <w:t>characterized</w:t>
      </w:r>
      <w:r>
        <w:rPr>
          <w:spacing w:val="-5"/>
        </w:rPr>
        <w:t> </w:t>
      </w:r>
      <w:r>
        <w:rPr/>
        <w:t>by</w:t>
      </w:r>
      <w:r>
        <w:rPr>
          <w:spacing w:val="-9"/>
        </w:rPr>
        <w:t> </w:t>
      </w:r>
      <w:r>
        <w:rPr/>
        <w:t>cyclical</w:t>
      </w:r>
      <w:r>
        <w:rPr>
          <w:spacing w:val="-4"/>
        </w:rPr>
        <w:t> </w:t>
      </w:r>
      <w:r>
        <w:rPr/>
        <w:t>bouts</w:t>
      </w:r>
      <w:r>
        <w:rPr>
          <w:spacing w:val="-4"/>
        </w:rPr>
        <w:t> </w:t>
      </w:r>
      <w:r>
        <w:rPr/>
        <w:t>of</w:t>
      </w:r>
      <w:r>
        <w:rPr>
          <w:spacing w:val="-2"/>
        </w:rPr>
        <w:t> </w:t>
      </w:r>
      <w:r>
        <w:rPr/>
        <w:t>fever</w:t>
      </w:r>
      <w:r>
        <w:rPr>
          <w:spacing w:val="-6"/>
        </w:rPr>
        <w:t> </w:t>
      </w:r>
      <w:r>
        <w:rPr/>
        <w:t>with</w:t>
      </w:r>
      <w:r>
        <w:rPr>
          <w:spacing w:val="-4"/>
        </w:rPr>
        <w:t> </w:t>
      </w:r>
      <w:r>
        <w:rPr/>
        <w:t>muscle stiffness, shaking and sweating (WHO, 2015; Macleod (1998) also stated that malaria is a parasitic</w:t>
      </w:r>
      <w:r>
        <w:rPr>
          <w:spacing w:val="-9"/>
        </w:rPr>
        <w:t> </w:t>
      </w:r>
      <w:r>
        <w:rPr/>
        <w:t>infection</w:t>
      </w:r>
      <w:r>
        <w:rPr>
          <w:spacing w:val="-8"/>
        </w:rPr>
        <w:t> </w:t>
      </w:r>
      <w:r>
        <w:rPr/>
        <w:t>transmitted</w:t>
      </w:r>
      <w:r>
        <w:rPr>
          <w:spacing w:val="-8"/>
        </w:rPr>
        <w:t> </w:t>
      </w:r>
      <w:r>
        <w:rPr/>
        <w:t>to</w:t>
      </w:r>
      <w:r>
        <w:rPr>
          <w:spacing w:val="-8"/>
        </w:rPr>
        <w:t> </w:t>
      </w:r>
      <w:r>
        <w:rPr/>
        <w:t>humans</w:t>
      </w:r>
      <w:r>
        <w:rPr>
          <w:spacing w:val="-9"/>
        </w:rPr>
        <w:t> </w:t>
      </w:r>
      <w:r>
        <w:rPr/>
        <w:t>through</w:t>
      </w:r>
      <w:r>
        <w:rPr>
          <w:spacing w:val="-8"/>
        </w:rPr>
        <w:t> </w:t>
      </w:r>
      <w:r>
        <w:rPr/>
        <w:t>the</w:t>
      </w:r>
      <w:r>
        <w:rPr>
          <w:spacing w:val="-9"/>
        </w:rPr>
        <w:t> </w:t>
      </w:r>
      <w:r>
        <w:rPr/>
        <w:t>bites</w:t>
      </w:r>
      <w:r>
        <w:rPr>
          <w:spacing w:val="-8"/>
        </w:rPr>
        <w:t> </w:t>
      </w:r>
      <w:r>
        <w:rPr/>
        <w:t>of</w:t>
      </w:r>
      <w:r>
        <w:rPr>
          <w:spacing w:val="-9"/>
        </w:rPr>
        <w:t> </w:t>
      </w:r>
      <w:r>
        <w:rPr/>
        <w:t>an</w:t>
      </w:r>
      <w:r>
        <w:rPr>
          <w:spacing w:val="-8"/>
        </w:rPr>
        <w:t> </w:t>
      </w:r>
      <w:r>
        <w:rPr/>
        <w:t>infected</w:t>
      </w:r>
      <w:r>
        <w:rPr>
          <w:spacing w:val="-9"/>
        </w:rPr>
        <w:t> </w:t>
      </w:r>
      <w:r>
        <w:rPr/>
        <w:t>female</w:t>
      </w:r>
      <w:r>
        <w:rPr>
          <w:spacing w:val="-9"/>
        </w:rPr>
        <w:t> </w:t>
      </w:r>
      <w:r>
        <w:rPr/>
        <w:t>Anopheles mosquito.</w:t>
      </w:r>
      <w:r>
        <w:rPr>
          <w:spacing w:val="-8"/>
        </w:rPr>
        <w:t> </w:t>
      </w:r>
      <w:r>
        <w:rPr/>
        <w:t>The</w:t>
      </w:r>
      <w:r>
        <w:rPr>
          <w:spacing w:val="-9"/>
        </w:rPr>
        <w:t> </w:t>
      </w:r>
      <w:r>
        <w:rPr/>
        <w:t>name</w:t>
      </w:r>
      <w:r>
        <w:rPr>
          <w:spacing w:val="-9"/>
        </w:rPr>
        <w:t> </w:t>
      </w:r>
      <w:r>
        <w:rPr/>
        <w:t>“malaria”</w:t>
      </w:r>
      <w:r>
        <w:rPr>
          <w:spacing w:val="-10"/>
        </w:rPr>
        <w:t> </w:t>
      </w:r>
      <w:r>
        <w:rPr/>
        <w:t>is</w:t>
      </w:r>
      <w:r>
        <w:rPr>
          <w:spacing w:val="-8"/>
        </w:rPr>
        <w:t> </w:t>
      </w:r>
      <w:r>
        <w:rPr/>
        <w:t>derived</w:t>
      </w:r>
      <w:r>
        <w:rPr>
          <w:spacing w:val="-6"/>
        </w:rPr>
        <w:t> </w:t>
      </w:r>
      <w:r>
        <w:rPr/>
        <w:t>from</w:t>
      </w:r>
      <w:r>
        <w:rPr>
          <w:spacing w:val="-8"/>
        </w:rPr>
        <w:t> </w:t>
      </w:r>
      <w:r>
        <w:rPr/>
        <w:t>the</w:t>
      </w:r>
      <w:r>
        <w:rPr>
          <w:spacing w:val="-6"/>
        </w:rPr>
        <w:t> </w:t>
      </w:r>
      <w:r>
        <w:rPr/>
        <w:t>Italian</w:t>
      </w:r>
      <w:r>
        <w:rPr>
          <w:spacing w:val="-7"/>
        </w:rPr>
        <w:t> </w:t>
      </w:r>
      <w:r>
        <w:rPr/>
        <w:t>words</w:t>
      </w:r>
      <w:r>
        <w:rPr>
          <w:spacing w:val="-3"/>
        </w:rPr>
        <w:t> </w:t>
      </w:r>
      <w:r>
        <w:rPr>
          <w:i/>
        </w:rPr>
        <w:t>Mal</w:t>
      </w:r>
      <w:r>
        <w:rPr>
          <w:i/>
          <w:spacing w:val="-8"/>
        </w:rPr>
        <w:t> </w:t>
      </w:r>
      <w:r>
        <w:rPr/>
        <w:t>(bad)</w:t>
      </w:r>
      <w:r>
        <w:rPr>
          <w:spacing w:val="-9"/>
        </w:rPr>
        <w:t> </w:t>
      </w:r>
      <w:r>
        <w:rPr/>
        <w:t>and</w:t>
      </w:r>
      <w:r>
        <w:rPr>
          <w:spacing w:val="-7"/>
        </w:rPr>
        <w:t> </w:t>
      </w:r>
      <w:r>
        <w:rPr>
          <w:i/>
        </w:rPr>
        <w:t>aria</w:t>
      </w:r>
      <w:r>
        <w:rPr>
          <w:i/>
          <w:spacing w:val="-8"/>
        </w:rPr>
        <w:t> </w:t>
      </w:r>
      <w:r>
        <w:rPr/>
        <w:t>(air).</w:t>
      </w:r>
      <w:r>
        <w:rPr>
          <w:spacing w:val="-3"/>
        </w:rPr>
        <w:t> </w:t>
      </w:r>
      <w:r>
        <w:rPr/>
        <w:t>It arose originally because the citizens of Rome thought that the disease was contracted by breathing</w:t>
      </w:r>
      <w:r>
        <w:rPr>
          <w:spacing w:val="-15"/>
        </w:rPr>
        <w:t> </w:t>
      </w:r>
      <w:r>
        <w:rPr/>
        <w:t>the</w:t>
      </w:r>
      <w:r>
        <w:rPr>
          <w:spacing w:val="-15"/>
        </w:rPr>
        <w:t> </w:t>
      </w:r>
      <w:r>
        <w:rPr/>
        <w:t>bad</w:t>
      </w:r>
      <w:r>
        <w:rPr>
          <w:spacing w:val="-15"/>
        </w:rPr>
        <w:t> </w:t>
      </w:r>
      <w:r>
        <w:rPr/>
        <w:t>air</w:t>
      </w:r>
      <w:r>
        <w:rPr>
          <w:spacing w:val="-15"/>
        </w:rPr>
        <w:t> </w:t>
      </w:r>
      <w:r>
        <w:rPr/>
        <w:t>of</w:t>
      </w:r>
      <w:r>
        <w:rPr>
          <w:spacing w:val="-15"/>
        </w:rPr>
        <w:t> </w:t>
      </w:r>
      <w:r>
        <w:rPr/>
        <w:t>the</w:t>
      </w:r>
      <w:r>
        <w:rPr>
          <w:spacing w:val="-15"/>
        </w:rPr>
        <w:t> </w:t>
      </w:r>
      <w:r>
        <w:rPr/>
        <w:t>Pontine</w:t>
      </w:r>
      <w:r>
        <w:rPr>
          <w:spacing w:val="-15"/>
        </w:rPr>
        <w:t> </w:t>
      </w:r>
      <w:r>
        <w:rPr/>
        <w:t>Marshes</w:t>
      </w:r>
      <w:r>
        <w:rPr>
          <w:spacing w:val="-15"/>
        </w:rPr>
        <w:t> </w:t>
      </w:r>
      <w:r>
        <w:rPr/>
        <w:t>(Greenwood</w:t>
      </w:r>
      <w:r>
        <w:rPr>
          <w:spacing w:val="-15"/>
        </w:rPr>
        <w:t> </w:t>
      </w:r>
      <w:r>
        <w:rPr/>
        <w:t>and</w:t>
      </w:r>
      <w:r>
        <w:rPr>
          <w:spacing w:val="-15"/>
        </w:rPr>
        <w:t> </w:t>
      </w:r>
      <w:r>
        <w:rPr/>
        <w:t>Mutabingwa,</w:t>
      </w:r>
      <w:r>
        <w:rPr>
          <w:spacing w:val="-15"/>
        </w:rPr>
        <w:t> </w:t>
      </w:r>
      <w:r>
        <w:rPr/>
        <w:t>2002).</w:t>
      </w:r>
      <w:r>
        <w:rPr>
          <w:spacing w:val="-15"/>
        </w:rPr>
        <w:t> </w:t>
      </w:r>
      <w:r>
        <w:rPr/>
        <w:t>(Hornby, 2007)</w:t>
      </w:r>
      <w:r>
        <w:rPr>
          <w:spacing w:val="-13"/>
        </w:rPr>
        <w:t> </w:t>
      </w:r>
      <w:r>
        <w:rPr/>
        <w:t>defined</w:t>
      </w:r>
      <w:r>
        <w:rPr>
          <w:spacing w:val="-12"/>
        </w:rPr>
        <w:t> </w:t>
      </w:r>
      <w:r>
        <w:rPr/>
        <w:t>malaria</w:t>
      </w:r>
      <w:r>
        <w:rPr>
          <w:spacing w:val="-13"/>
        </w:rPr>
        <w:t> </w:t>
      </w:r>
      <w:r>
        <w:rPr/>
        <w:t>(ague,</w:t>
      </w:r>
      <w:r>
        <w:rPr>
          <w:spacing w:val="-10"/>
        </w:rPr>
        <w:t> </w:t>
      </w:r>
      <w:r>
        <w:rPr/>
        <w:t>marsh</w:t>
      </w:r>
      <w:r>
        <w:rPr>
          <w:spacing w:val="-10"/>
        </w:rPr>
        <w:t> </w:t>
      </w:r>
      <w:r>
        <w:rPr/>
        <w:t>fever,</w:t>
      </w:r>
      <w:r>
        <w:rPr>
          <w:spacing w:val="-13"/>
        </w:rPr>
        <w:t> </w:t>
      </w:r>
      <w:r>
        <w:rPr/>
        <w:t>periodic</w:t>
      </w:r>
      <w:r>
        <w:rPr>
          <w:spacing w:val="-13"/>
        </w:rPr>
        <w:t> </w:t>
      </w:r>
      <w:r>
        <w:rPr/>
        <w:t>fever,</w:t>
      </w:r>
      <w:r>
        <w:rPr>
          <w:spacing w:val="-11"/>
        </w:rPr>
        <w:t> </w:t>
      </w:r>
      <w:r>
        <w:rPr/>
        <w:t>paludism)</w:t>
      </w:r>
      <w:r>
        <w:rPr>
          <w:spacing w:val="-12"/>
        </w:rPr>
        <w:t> </w:t>
      </w:r>
      <w:r>
        <w:rPr/>
        <w:t>as</w:t>
      </w:r>
      <w:r>
        <w:rPr>
          <w:spacing w:val="-10"/>
        </w:rPr>
        <w:t> </w:t>
      </w:r>
      <w:r>
        <w:rPr/>
        <w:t>an</w:t>
      </w:r>
      <w:r>
        <w:rPr>
          <w:spacing w:val="-12"/>
        </w:rPr>
        <w:t> </w:t>
      </w:r>
      <w:r>
        <w:rPr/>
        <w:t>infectious</w:t>
      </w:r>
      <w:r>
        <w:rPr>
          <w:spacing w:val="-12"/>
        </w:rPr>
        <w:t> </w:t>
      </w:r>
      <w:r>
        <w:rPr/>
        <w:t>disease due to the presence of parasitic Protozoa of the genus </w:t>
      </w:r>
      <w:r>
        <w:rPr>
          <w:i/>
        </w:rPr>
        <w:t>Plasmodium </w:t>
      </w:r>
      <w:r>
        <w:rPr/>
        <w:t>(</w:t>
      </w:r>
      <w:r>
        <w:rPr>
          <w:i/>
        </w:rPr>
        <w:t>P. falciparum</w:t>
      </w:r>
      <w:r>
        <w:rPr/>
        <w:t>, </w:t>
      </w:r>
      <w:r>
        <w:rPr>
          <w:i/>
        </w:rPr>
        <w:t>P. malariae</w:t>
      </w:r>
      <w:r>
        <w:rPr/>
        <w:t>,</w:t>
      </w:r>
      <w:r>
        <w:rPr>
          <w:spacing w:val="-12"/>
        </w:rPr>
        <w:t> </w:t>
      </w:r>
      <w:r>
        <w:rPr>
          <w:i/>
        </w:rPr>
        <w:t>P.</w:t>
      </w:r>
      <w:r>
        <w:rPr>
          <w:i/>
          <w:spacing w:val="-12"/>
        </w:rPr>
        <w:t> </w:t>
      </w:r>
      <w:r>
        <w:rPr>
          <w:i/>
        </w:rPr>
        <w:t>ovale</w:t>
      </w:r>
      <w:r>
        <w:rPr>
          <w:i/>
          <w:spacing w:val="-13"/>
        </w:rPr>
        <w:t> </w:t>
      </w:r>
      <w:r>
        <w:rPr/>
        <w:t>or</w:t>
      </w:r>
      <w:r>
        <w:rPr>
          <w:spacing w:val="-10"/>
        </w:rPr>
        <w:t> </w:t>
      </w:r>
      <w:r>
        <w:rPr>
          <w:i/>
        </w:rPr>
        <w:t>P.</w:t>
      </w:r>
      <w:r>
        <w:rPr>
          <w:i/>
          <w:spacing w:val="-10"/>
        </w:rPr>
        <w:t> </w:t>
      </w:r>
      <w:r>
        <w:rPr>
          <w:i/>
        </w:rPr>
        <w:t>vivax</w:t>
      </w:r>
      <w:r>
        <w:rPr/>
        <w:t>)</w:t>
      </w:r>
      <w:r>
        <w:rPr>
          <w:spacing w:val="-13"/>
        </w:rPr>
        <w:t> </w:t>
      </w:r>
      <w:r>
        <w:rPr/>
        <w:t>within</w:t>
      </w:r>
      <w:r>
        <w:rPr>
          <w:spacing w:val="-12"/>
        </w:rPr>
        <w:t> </w:t>
      </w:r>
      <w:r>
        <w:rPr/>
        <w:t>the</w:t>
      </w:r>
      <w:r>
        <w:rPr>
          <w:spacing w:val="-10"/>
        </w:rPr>
        <w:t> </w:t>
      </w:r>
      <w:r>
        <w:rPr/>
        <w:t>red</w:t>
      </w:r>
      <w:r>
        <w:rPr>
          <w:spacing w:val="-10"/>
        </w:rPr>
        <w:t> </w:t>
      </w:r>
      <w:r>
        <w:rPr/>
        <w:t>blood</w:t>
      </w:r>
      <w:r>
        <w:rPr>
          <w:spacing w:val="-9"/>
        </w:rPr>
        <w:t> </w:t>
      </w:r>
      <w:r>
        <w:rPr/>
        <w:t>cells.</w:t>
      </w:r>
      <w:r>
        <w:rPr>
          <w:spacing w:val="-12"/>
        </w:rPr>
        <w:t> </w:t>
      </w:r>
      <w:r>
        <w:rPr/>
        <w:t>The</w:t>
      </w:r>
      <w:r>
        <w:rPr>
          <w:spacing w:val="-13"/>
        </w:rPr>
        <w:t> </w:t>
      </w:r>
      <w:r>
        <w:rPr/>
        <w:t>disease</w:t>
      </w:r>
      <w:r>
        <w:rPr>
          <w:spacing w:val="-13"/>
        </w:rPr>
        <w:t> </w:t>
      </w:r>
      <w:r>
        <w:rPr/>
        <w:t>is</w:t>
      </w:r>
      <w:r>
        <w:rPr>
          <w:spacing w:val="-9"/>
        </w:rPr>
        <w:t> </w:t>
      </w:r>
      <w:r>
        <w:rPr/>
        <w:t>confined</w:t>
      </w:r>
      <w:r>
        <w:rPr>
          <w:spacing w:val="-13"/>
        </w:rPr>
        <w:t> </w:t>
      </w:r>
      <w:r>
        <w:rPr/>
        <w:t>to</w:t>
      </w:r>
      <w:r>
        <w:rPr>
          <w:spacing w:val="-12"/>
        </w:rPr>
        <w:t> </w:t>
      </w:r>
      <w:r>
        <w:rPr/>
        <w:t>tropical and subtropical areas.</w:t>
      </w:r>
    </w:p>
    <w:p>
      <w:pPr>
        <w:pStyle w:val="BodyText"/>
        <w:spacing w:line="480" w:lineRule="auto" w:before="200"/>
        <w:ind w:left="166" w:right="105"/>
        <w:rPr>
          <w:i/>
        </w:rPr>
      </w:pPr>
      <w:r>
        <w:rPr/>
        <w:t>Malaria</w:t>
      </w:r>
      <w:r>
        <w:rPr>
          <w:spacing w:val="-13"/>
        </w:rPr>
        <w:t> </w:t>
      </w:r>
      <w:r>
        <w:rPr/>
        <w:t>has</w:t>
      </w:r>
      <w:r>
        <w:rPr>
          <w:spacing w:val="-12"/>
        </w:rPr>
        <w:t> </w:t>
      </w:r>
      <w:r>
        <w:rPr/>
        <w:t>a</w:t>
      </w:r>
      <w:r>
        <w:rPr>
          <w:spacing w:val="-13"/>
        </w:rPr>
        <w:t> </w:t>
      </w:r>
      <w:r>
        <w:rPr/>
        <w:t>worldwide</w:t>
      </w:r>
      <w:r>
        <w:rPr>
          <w:spacing w:val="-10"/>
        </w:rPr>
        <w:t> </w:t>
      </w:r>
      <w:r>
        <w:rPr/>
        <w:t>distribution,</w:t>
      </w:r>
      <w:r>
        <w:rPr>
          <w:spacing w:val="-12"/>
        </w:rPr>
        <w:t> </w:t>
      </w:r>
      <w:r>
        <w:rPr/>
        <w:t>affecting</w:t>
      </w:r>
      <w:r>
        <w:rPr>
          <w:spacing w:val="-14"/>
        </w:rPr>
        <w:t> </w:t>
      </w:r>
      <w:r>
        <w:rPr/>
        <w:t>people</w:t>
      </w:r>
      <w:r>
        <w:rPr>
          <w:spacing w:val="-13"/>
        </w:rPr>
        <w:t> </w:t>
      </w:r>
      <w:r>
        <w:rPr/>
        <w:t>of</w:t>
      </w:r>
      <w:r>
        <w:rPr>
          <w:spacing w:val="-13"/>
        </w:rPr>
        <w:t> </w:t>
      </w:r>
      <w:r>
        <w:rPr/>
        <w:t>all</w:t>
      </w:r>
      <w:r>
        <w:rPr>
          <w:spacing w:val="-11"/>
        </w:rPr>
        <w:t> </w:t>
      </w:r>
      <w:r>
        <w:rPr/>
        <w:t>ages,</w:t>
      </w:r>
      <w:r>
        <w:rPr>
          <w:spacing w:val="-12"/>
        </w:rPr>
        <w:t> </w:t>
      </w:r>
      <w:r>
        <w:rPr/>
        <w:t>with</w:t>
      </w:r>
      <w:r>
        <w:rPr>
          <w:spacing w:val="-12"/>
        </w:rPr>
        <w:t> </w:t>
      </w:r>
      <w:r>
        <w:rPr/>
        <w:t>an</w:t>
      </w:r>
      <w:r>
        <w:rPr>
          <w:spacing w:val="-10"/>
        </w:rPr>
        <w:t> </w:t>
      </w:r>
      <w:r>
        <w:rPr/>
        <w:t>enormous</w:t>
      </w:r>
      <w:r>
        <w:rPr>
          <w:spacing w:val="-12"/>
        </w:rPr>
        <w:t> </w:t>
      </w:r>
      <w:r>
        <w:rPr/>
        <w:t>burden amounting to 300-500 million clinical cases per year (Lucas and Gills, 2003; Williams </w:t>
      </w:r>
      <w:r>
        <w:rPr>
          <w:i/>
        </w:rPr>
        <w:t>et al., </w:t>
      </w:r>
      <w:r>
        <w:rPr/>
        <w:t>2016). Globally ten new cases of malaria occur every second, which is a major public health problem in the tropics where about 40% of the world population lives. It is responsible for more than a million deaths each year, of which 90% occur in sub-Saharan Africa</w:t>
      </w:r>
      <w:r>
        <w:rPr>
          <w:spacing w:val="-15"/>
        </w:rPr>
        <w:t> </w:t>
      </w:r>
      <w:r>
        <w:rPr/>
        <w:t>(WHO,</w:t>
      </w:r>
      <w:r>
        <w:rPr>
          <w:spacing w:val="-15"/>
        </w:rPr>
        <w:t> </w:t>
      </w:r>
      <w:r>
        <w:rPr/>
        <w:t>2009).</w:t>
      </w:r>
      <w:r>
        <w:rPr>
          <w:spacing w:val="-15"/>
        </w:rPr>
        <w:t> </w:t>
      </w:r>
      <w:r>
        <w:rPr/>
        <w:t>Malaria</w:t>
      </w:r>
      <w:r>
        <w:rPr>
          <w:spacing w:val="-15"/>
        </w:rPr>
        <w:t> </w:t>
      </w:r>
      <w:r>
        <w:rPr/>
        <w:t>is</w:t>
      </w:r>
      <w:r>
        <w:rPr>
          <w:spacing w:val="-15"/>
        </w:rPr>
        <w:t> </w:t>
      </w:r>
      <w:r>
        <w:rPr/>
        <w:t>caused</w:t>
      </w:r>
      <w:r>
        <w:rPr>
          <w:spacing w:val="-15"/>
        </w:rPr>
        <w:t> </w:t>
      </w:r>
      <w:r>
        <w:rPr/>
        <w:t>by</w:t>
      </w:r>
      <w:r>
        <w:rPr>
          <w:spacing w:val="-15"/>
        </w:rPr>
        <w:t> </w:t>
      </w:r>
      <w:r>
        <w:rPr/>
        <w:t>four</w:t>
      </w:r>
      <w:r>
        <w:rPr>
          <w:spacing w:val="-15"/>
        </w:rPr>
        <w:t> </w:t>
      </w:r>
      <w:r>
        <w:rPr/>
        <w:t>different</w:t>
      </w:r>
      <w:r>
        <w:rPr>
          <w:spacing w:val="-15"/>
        </w:rPr>
        <w:t> </w:t>
      </w:r>
      <w:r>
        <w:rPr/>
        <w:t>protozoa</w:t>
      </w:r>
      <w:r>
        <w:rPr>
          <w:spacing w:val="-15"/>
        </w:rPr>
        <w:t> </w:t>
      </w:r>
      <w:r>
        <w:rPr/>
        <w:t>in</w:t>
      </w:r>
      <w:r>
        <w:rPr>
          <w:spacing w:val="-15"/>
        </w:rPr>
        <w:t> </w:t>
      </w:r>
      <w:r>
        <w:rPr/>
        <w:t>the</w:t>
      </w:r>
      <w:r>
        <w:rPr>
          <w:spacing w:val="-13"/>
        </w:rPr>
        <w:t> </w:t>
      </w:r>
      <w:r>
        <w:rPr>
          <w:i/>
        </w:rPr>
        <w:t>plasmodium</w:t>
      </w:r>
      <w:r>
        <w:rPr>
          <w:i/>
          <w:spacing w:val="-14"/>
        </w:rPr>
        <w:t> </w:t>
      </w:r>
      <w:r>
        <w:rPr/>
        <w:t>genus: either</w:t>
      </w:r>
      <w:r>
        <w:rPr>
          <w:spacing w:val="44"/>
        </w:rPr>
        <w:t> </w:t>
      </w:r>
      <w:r>
        <w:rPr>
          <w:i/>
        </w:rPr>
        <w:t>Plasmodium</w:t>
      </w:r>
      <w:r>
        <w:rPr>
          <w:i/>
          <w:spacing w:val="44"/>
        </w:rPr>
        <w:t> </w:t>
      </w:r>
      <w:r>
        <w:rPr>
          <w:i/>
        </w:rPr>
        <w:t>vivax,</w:t>
      </w:r>
      <w:r>
        <w:rPr>
          <w:i/>
          <w:spacing w:val="45"/>
        </w:rPr>
        <w:t> </w:t>
      </w:r>
      <w:r>
        <w:rPr/>
        <w:t>which</w:t>
      </w:r>
      <w:r>
        <w:rPr>
          <w:spacing w:val="44"/>
        </w:rPr>
        <w:t> </w:t>
      </w:r>
      <w:r>
        <w:rPr/>
        <w:t>is</w:t>
      </w:r>
      <w:r>
        <w:rPr>
          <w:spacing w:val="44"/>
        </w:rPr>
        <w:t> </w:t>
      </w:r>
      <w:r>
        <w:rPr/>
        <w:t>more</w:t>
      </w:r>
      <w:r>
        <w:rPr>
          <w:spacing w:val="44"/>
        </w:rPr>
        <w:t> </w:t>
      </w:r>
      <w:r>
        <w:rPr/>
        <w:t>prevalent</w:t>
      </w:r>
      <w:r>
        <w:rPr>
          <w:spacing w:val="44"/>
        </w:rPr>
        <w:t> </w:t>
      </w:r>
      <w:r>
        <w:rPr/>
        <w:t>in</w:t>
      </w:r>
      <w:r>
        <w:rPr>
          <w:spacing w:val="44"/>
        </w:rPr>
        <w:t> </w:t>
      </w:r>
      <w:r>
        <w:rPr/>
        <w:t>low</w:t>
      </w:r>
      <w:r>
        <w:rPr>
          <w:spacing w:val="43"/>
        </w:rPr>
        <w:t> </w:t>
      </w:r>
      <w:r>
        <w:rPr/>
        <w:t>endemic</w:t>
      </w:r>
      <w:r>
        <w:rPr>
          <w:spacing w:val="43"/>
        </w:rPr>
        <w:t> </w:t>
      </w:r>
      <w:r>
        <w:rPr/>
        <w:t>areas,</w:t>
      </w:r>
      <w:r>
        <w:rPr>
          <w:spacing w:val="46"/>
        </w:rPr>
        <w:t> </w:t>
      </w:r>
      <w:r>
        <w:rPr>
          <w:i/>
        </w:rPr>
        <w:t>P.</w:t>
      </w:r>
      <w:r>
        <w:rPr>
          <w:i/>
          <w:spacing w:val="44"/>
        </w:rPr>
        <w:t> </w:t>
      </w:r>
      <w:r>
        <w:rPr>
          <w:i/>
        </w:rPr>
        <w:t>ovale</w:t>
      </w:r>
      <w:r>
        <w:rPr/>
        <w:t>,</w:t>
      </w:r>
      <w:r>
        <w:rPr>
          <w:spacing w:val="44"/>
        </w:rPr>
        <w:t> </w:t>
      </w:r>
      <w:r>
        <w:rPr>
          <w:i/>
          <w:spacing w:val="-5"/>
        </w:rPr>
        <w:t>P.</w:t>
      </w:r>
    </w:p>
    <w:p>
      <w:pPr>
        <w:spacing w:after="0" w:line="480" w:lineRule="auto"/>
        <w:sectPr>
          <w:footerReference w:type="default" r:id="rId6"/>
          <w:pgSz w:w="11910" w:h="16840"/>
          <w:pgMar w:header="0" w:footer="1014" w:top="1320" w:bottom="1200" w:left="1620" w:right="1300"/>
          <w:pgNumType w:start="1"/>
        </w:sectPr>
      </w:pPr>
    </w:p>
    <w:p>
      <w:pPr>
        <w:spacing w:line="480" w:lineRule="auto" w:before="70"/>
        <w:ind w:left="166" w:right="105" w:firstLine="0"/>
        <w:jc w:val="both"/>
        <w:rPr>
          <w:sz w:val="24"/>
        </w:rPr>
      </w:pPr>
      <w:r>
        <w:rPr>
          <w:i/>
          <w:sz w:val="24"/>
        </w:rPr>
        <w:t>malaria</w:t>
      </w:r>
      <w:r>
        <w:rPr>
          <w:sz w:val="24"/>
        </w:rPr>
        <w:t>, and </w:t>
      </w:r>
      <w:r>
        <w:rPr>
          <w:i/>
          <w:sz w:val="24"/>
        </w:rPr>
        <w:t>P. falciparum</w:t>
      </w:r>
      <w:r>
        <w:rPr>
          <w:sz w:val="24"/>
        </w:rPr>
        <w:t>, the most dangerous of the four. The </w:t>
      </w:r>
      <w:r>
        <w:rPr>
          <w:i/>
          <w:sz w:val="24"/>
        </w:rPr>
        <w:t>P. falciparum </w:t>
      </w:r>
      <w:r>
        <w:rPr>
          <w:sz w:val="24"/>
        </w:rPr>
        <w:t>has a life cycle</w:t>
      </w:r>
      <w:r>
        <w:rPr>
          <w:spacing w:val="-6"/>
          <w:sz w:val="24"/>
        </w:rPr>
        <w:t> </w:t>
      </w:r>
      <w:r>
        <w:rPr>
          <w:sz w:val="24"/>
        </w:rPr>
        <w:t>in</w:t>
      </w:r>
      <w:r>
        <w:rPr>
          <w:spacing w:val="-5"/>
          <w:sz w:val="24"/>
        </w:rPr>
        <w:t> </w:t>
      </w:r>
      <w:r>
        <w:rPr>
          <w:sz w:val="24"/>
        </w:rPr>
        <w:t>the</w:t>
      </w:r>
      <w:r>
        <w:rPr>
          <w:spacing w:val="-4"/>
          <w:sz w:val="24"/>
        </w:rPr>
        <w:t> </w:t>
      </w:r>
      <w:r>
        <w:rPr>
          <w:sz w:val="24"/>
        </w:rPr>
        <w:t>mosquito</w:t>
      </w:r>
      <w:r>
        <w:rPr>
          <w:spacing w:val="-6"/>
          <w:sz w:val="24"/>
        </w:rPr>
        <w:t> </w:t>
      </w:r>
      <w:r>
        <w:rPr>
          <w:sz w:val="24"/>
        </w:rPr>
        <w:t>vector</w:t>
      </w:r>
      <w:r>
        <w:rPr>
          <w:spacing w:val="-6"/>
          <w:sz w:val="24"/>
        </w:rPr>
        <w:t> </w:t>
      </w:r>
      <w:r>
        <w:rPr>
          <w:sz w:val="24"/>
        </w:rPr>
        <w:t>and</w:t>
      </w:r>
      <w:r>
        <w:rPr>
          <w:spacing w:val="-6"/>
          <w:sz w:val="24"/>
        </w:rPr>
        <w:t> </w:t>
      </w:r>
      <w:r>
        <w:rPr>
          <w:sz w:val="24"/>
        </w:rPr>
        <w:t>also</w:t>
      </w:r>
      <w:r>
        <w:rPr>
          <w:spacing w:val="-5"/>
          <w:sz w:val="24"/>
        </w:rPr>
        <w:t> </w:t>
      </w:r>
      <w:r>
        <w:rPr>
          <w:sz w:val="24"/>
        </w:rPr>
        <w:t>in</w:t>
      </w:r>
      <w:r>
        <w:rPr>
          <w:spacing w:val="-5"/>
          <w:sz w:val="24"/>
        </w:rPr>
        <w:t> </w:t>
      </w:r>
      <w:r>
        <w:rPr>
          <w:sz w:val="24"/>
        </w:rPr>
        <w:t>the</w:t>
      </w:r>
      <w:r>
        <w:rPr>
          <w:spacing w:val="-4"/>
          <w:sz w:val="24"/>
        </w:rPr>
        <w:t> </w:t>
      </w:r>
      <w:r>
        <w:rPr>
          <w:sz w:val="24"/>
        </w:rPr>
        <w:t>human</w:t>
      </w:r>
      <w:r>
        <w:rPr>
          <w:spacing w:val="-4"/>
          <w:sz w:val="24"/>
        </w:rPr>
        <w:t> </w:t>
      </w:r>
      <w:r>
        <w:rPr>
          <w:sz w:val="24"/>
        </w:rPr>
        <w:t>host.</w:t>
      </w:r>
      <w:r>
        <w:rPr>
          <w:spacing w:val="-6"/>
          <w:sz w:val="24"/>
        </w:rPr>
        <w:t> </w:t>
      </w:r>
      <w:r>
        <w:rPr>
          <w:sz w:val="24"/>
        </w:rPr>
        <w:t>The</w:t>
      </w:r>
      <w:r>
        <w:rPr>
          <w:spacing w:val="-3"/>
          <w:sz w:val="24"/>
        </w:rPr>
        <w:t> </w:t>
      </w:r>
      <w:r>
        <w:rPr>
          <w:i/>
          <w:sz w:val="24"/>
        </w:rPr>
        <w:t>Anopheles</w:t>
      </w:r>
      <w:r>
        <w:rPr>
          <w:i/>
          <w:spacing w:val="-6"/>
          <w:sz w:val="24"/>
        </w:rPr>
        <w:t> </w:t>
      </w:r>
      <w:r>
        <w:rPr>
          <w:i/>
          <w:sz w:val="24"/>
        </w:rPr>
        <w:t>gambiae</w:t>
      </w:r>
      <w:r>
        <w:rPr>
          <w:i/>
          <w:spacing w:val="-6"/>
          <w:sz w:val="24"/>
        </w:rPr>
        <w:t> </w:t>
      </w:r>
      <w:r>
        <w:rPr>
          <w:sz w:val="24"/>
        </w:rPr>
        <w:t>mosquito is the vector responsible for the transmission of malaria.</w:t>
      </w:r>
    </w:p>
    <w:p>
      <w:pPr>
        <w:pStyle w:val="BodyText"/>
        <w:spacing w:line="480" w:lineRule="auto" w:before="199"/>
        <w:ind w:left="166" w:right="107"/>
      </w:pPr>
      <w:r>
        <w:rPr/>
        <w:t>The</w:t>
      </w:r>
      <w:r>
        <w:rPr>
          <w:spacing w:val="-2"/>
        </w:rPr>
        <w:t> </w:t>
      </w:r>
      <w:r>
        <w:rPr/>
        <w:t>prevalence</w:t>
      </w:r>
      <w:r>
        <w:rPr>
          <w:spacing w:val="-1"/>
        </w:rPr>
        <w:t> </w:t>
      </w:r>
      <w:r>
        <w:rPr/>
        <w:t>of</w:t>
      </w:r>
      <w:r>
        <w:rPr>
          <w:spacing w:val="-1"/>
        </w:rPr>
        <w:t> </w:t>
      </w:r>
      <w:r>
        <w:rPr/>
        <w:t>malaria</w:t>
      </w:r>
      <w:r>
        <w:rPr>
          <w:spacing w:val="-1"/>
        </w:rPr>
        <w:t> </w:t>
      </w:r>
      <w:r>
        <w:rPr/>
        <w:t>is dependent on the</w:t>
      </w:r>
      <w:r>
        <w:rPr>
          <w:spacing w:val="-1"/>
        </w:rPr>
        <w:t> </w:t>
      </w:r>
      <w:r>
        <w:rPr/>
        <w:t>abundance</w:t>
      </w:r>
      <w:r>
        <w:rPr>
          <w:spacing w:val="-1"/>
        </w:rPr>
        <w:t> </w:t>
      </w:r>
      <w:r>
        <w:rPr/>
        <w:t>of</w:t>
      </w:r>
      <w:r>
        <w:rPr>
          <w:spacing w:val="-1"/>
        </w:rPr>
        <w:t> </w:t>
      </w:r>
      <w:r>
        <w:rPr/>
        <w:t>the</w:t>
      </w:r>
      <w:r>
        <w:rPr>
          <w:spacing w:val="-1"/>
        </w:rPr>
        <w:t> </w:t>
      </w:r>
      <w:r>
        <w:rPr/>
        <w:t>female anopheles</w:t>
      </w:r>
      <w:r>
        <w:rPr>
          <w:spacing w:val="-1"/>
        </w:rPr>
        <w:t> </w:t>
      </w:r>
      <w:r>
        <w:rPr/>
        <w:t>species, the</w:t>
      </w:r>
      <w:r>
        <w:rPr>
          <w:spacing w:val="-5"/>
        </w:rPr>
        <w:t> </w:t>
      </w:r>
      <w:r>
        <w:rPr/>
        <w:t>propensity</w:t>
      </w:r>
      <w:r>
        <w:rPr>
          <w:spacing w:val="-10"/>
        </w:rPr>
        <w:t> </w:t>
      </w:r>
      <w:r>
        <w:rPr/>
        <w:t>of</w:t>
      </w:r>
      <w:r>
        <w:rPr>
          <w:spacing w:val="-6"/>
        </w:rPr>
        <w:t> </w:t>
      </w:r>
      <w:r>
        <w:rPr/>
        <w:t>the</w:t>
      </w:r>
      <w:r>
        <w:rPr>
          <w:spacing w:val="-5"/>
        </w:rPr>
        <w:t> </w:t>
      </w:r>
      <w:r>
        <w:rPr/>
        <w:t>mosquito</w:t>
      </w:r>
      <w:r>
        <w:rPr>
          <w:spacing w:val="-5"/>
        </w:rPr>
        <w:t> </w:t>
      </w:r>
      <w:r>
        <w:rPr/>
        <w:t>to</w:t>
      </w:r>
      <w:r>
        <w:rPr>
          <w:spacing w:val="-4"/>
        </w:rPr>
        <w:t> </w:t>
      </w:r>
      <w:r>
        <w:rPr/>
        <w:t>bite,</w:t>
      </w:r>
      <w:r>
        <w:rPr>
          <w:spacing w:val="-5"/>
        </w:rPr>
        <w:t> </w:t>
      </w:r>
      <w:r>
        <w:rPr/>
        <w:t>the</w:t>
      </w:r>
      <w:r>
        <w:rPr>
          <w:spacing w:val="-5"/>
        </w:rPr>
        <w:t> </w:t>
      </w:r>
      <w:r>
        <w:rPr/>
        <w:t>rate</w:t>
      </w:r>
      <w:r>
        <w:rPr>
          <w:spacing w:val="-5"/>
        </w:rPr>
        <w:t> </w:t>
      </w:r>
      <w:r>
        <w:rPr/>
        <w:t>at</w:t>
      </w:r>
      <w:r>
        <w:rPr>
          <w:spacing w:val="-4"/>
        </w:rPr>
        <w:t> </w:t>
      </w:r>
      <w:r>
        <w:rPr/>
        <w:t>which</w:t>
      </w:r>
      <w:r>
        <w:rPr>
          <w:spacing w:val="-5"/>
        </w:rPr>
        <w:t> </w:t>
      </w:r>
      <w:r>
        <w:rPr/>
        <w:t>it</w:t>
      </w:r>
      <w:r>
        <w:rPr>
          <w:spacing w:val="-4"/>
        </w:rPr>
        <w:t> </w:t>
      </w:r>
      <w:r>
        <w:rPr/>
        <w:t>bites,</w:t>
      </w:r>
      <w:r>
        <w:rPr>
          <w:spacing w:val="-7"/>
        </w:rPr>
        <w:t> </w:t>
      </w:r>
      <w:r>
        <w:rPr/>
        <w:t>its</w:t>
      </w:r>
      <w:r>
        <w:rPr>
          <w:spacing w:val="-7"/>
        </w:rPr>
        <w:t> </w:t>
      </w:r>
      <w:r>
        <w:rPr/>
        <w:t>longevity</w:t>
      </w:r>
      <w:r>
        <w:rPr>
          <w:spacing w:val="-7"/>
        </w:rPr>
        <w:t> </w:t>
      </w:r>
      <w:r>
        <w:rPr/>
        <w:t>and</w:t>
      </w:r>
      <w:r>
        <w:rPr>
          <w:spacing w:val="-5"/>
        </w:rPr>
        <w:t> </w:t>
      </w:r>
      <w:r>
        <w:rPr/>
        <w:t>the</w:t>
      </w:r>
      <w:r>
        <w:rPr>
          <w:spacing w:val="-5"/>
        </w:rPr>
        <w:t> </w:t>
      </w:r>
      <w:r>
        <w:rPr/>
        <w:t>rate</w:t>
      </w:r>
      <w:r>
        <w:rPr>
          <w:spacing w:val="-5"/>
        </w:rPr>
        <w:t> </w:t>
      </w:r>
      <w:r>
        <w:rPr/>
        <w:t>of development of the </w:t>
      </w:r>
      <w:r>
        <w:rPr>
          <w:i/>
        </w:rPr>
        <w:t>plasmodium </w:t>
      </w:r>
      <w:r>
        <w:rPr/>
        <w:t>parasite inside the mosquito. When the female mosquito bites</w:t>
      </w:r>
      <w:r>
        <w:rPr>
          <w:spacing w:val="-3"/>
        </w:rPr>
        <w:t> </w:t>
      </w:r>
      <w:r>
        <w:rPr/>
        <w:t>and</w:t>
      </w:r>
      <w:r>
        <w:rPr>
          <w:spacing w:val="-3"/>
        </w:rPr>
        <w:t> </w:t>
      </w:r>
      <w:r>
        <w:rPr/>
        <w:t>sucks</w:t>
      </w:r>
      <w:r>
        <w:rPr>
          <w:spacing w:val="-3"/>
        </w:rPr>
        <w:t> </w:t>
      </w:r>
      <w:r>
        <w:rPr/>
        <w:t>the</w:t>
      </w:r>
      <w:r>
        <w:rPr>
          <w:spacing w:val="-4"/>
        </w:rPr>
        <w:t> </w:t>
      </w:r>
      <w:r>
        <w:rPr/>
        <w:t>blood</w:t>
      </w:r>
      <w:r>
        <w:rPr>
          <w:spacing w:val="-3"/>
        </w:rPr>
        <w:t> </w:t>
      </w:r>
      <w:r>
        <w:rPr/>
        <w:t>of</w:t>
      </w:r>
      <w:r>
        <w:rPr>
          <w:spacing w:val="-3"/>
        </w:rPr>
        <w:t> </w:t>
      </w:r>
      <w:r>
        <w:rPr/>
        <w:t>a</w:t>
      </w:r>
      <w:r>
        <w:rPr>
          <w:spacing w:val="-5"/>
        </w:rPr>
        <w:t> </w:t>
      </w:r>
      <w:r>
        <w:rPr/>
        <w:t>person</w:t>
      </w:r>
      <w:r>
        <w:rPr>
          <w:spacing w:val="-3"/>
        </w:rPr>
        <w:t> </w:t>
      </w:r>
      <w:r>
        <w:rPr/>
        <w:t>infected</w:t>
      </w:r>
      <w:r>
        <w:rPr>
          <w:spacing w:val="-3"/>
        </w:rPr>
        <w:t> </w:t>
      </w:r>
      <w:r>
        <w:rPr/>
        <w:t>with</w:t>
      </w:r>
      <w:r>
        <w:rPr>
          <w:spacing w:val="-3"/>
        </w:rPr>
        <w:t> </w:t>
      </w:r>
      <w:r>
        <w:rPr/>
        <w:t>malaria</w:t>
      </w:r>
      <w:r>
        <w:rPr>
          <w:spacing w:val="-5"/>
        </w:rPr>
        <w:t> </w:t>
      </w:r>
      <w:r>
        <w:rPr/>
        <w:t>parasites</w:t>
      </w:r>
      <w:r>
        <w:rPr>
          <w:spacing w:val="-3"/>
        </w:rPr>
        <w:t> </w:t>
      </w:r>
      <w:r>
        <w:rPr/>
        <w:t>she</w:t>
      </w:r>
      <w:r>
        <w:rPr>
          <w:spacing w:val="-3"/>
        </w:rPr>
        <w:t> </w:t>
      </w:r>
      <w:r>
        <w:rPr/>
        <w:t>becomes</w:t>
      </w:r>
      <w:r>
        <w:rPr>
          <w:spacing w:val="-3"/>
        </w:rPr>
        <w:t> </w:t>
      </w:r>
      <w:r>
        <w:rPr/>
        <w:t>infected; she then transmits the parasites to the next human host she bites. Malaria incubates in the human host for about eight to ten days. (WHO, 2020).The spread of malaria needs conditions favorable to the survival of the mosquito and the </w:t>
      </w:r>
      <w:r>
        <w:rPr>
          <w:i/>
        </w:rPr>
        <w:t>plasmodium </w:t>
      </w:r>
      <w:r>
        <w:rPr/>
        <w:t>parasite. Temperatures of approximately 70 - 90 degrees Fahrenheit and a relative humidity of at least 60 percent are most conducive for the mosquito (WHO, 2009).</w:t>
      </w:r>
    </w:p>
    <w:p>
      <w:pPr>
        <w:pStyle w:val="BodyText"/>
        <w:spacing w:line="480" w:lineRule="auto" w:before="201"/>
        <w:ind w:left="166" w:right="109"/>
      </w:pPr>
      <w:r>
        <w:rPr/>
        <w:t>Nigeria</w:t>
      </w:r>
      <w:r>
        <w:rPr>
          <w:spacing w:val="-15"/>
        </w:rPr>
        <w:t> </w:t>
      </w:r>
      <w:r>
        <w:rPr/>
        <w:t>is</w:t>
      </w:r>
      <w:r>
        <w:rPr>
          <w:spacing w:val="-15"/>
        </w:rPr>
        <w:t> </w:t>
      </w:r>
      <w:r>
        <w:rPr/>
        <w:t>at</w:t>
      </w:r>
      <w:r>
        <w:rPr>
          <w:spacing w:val="-15"/>
        </w:rPr>
        <w:t> </w:t>
      </w:r>
      <w:r>
        <w:rPr/>
        <w:t>an</w:t>
      </w:r>
      <w:r>
        <w:rPr>
          <w:spacing w:val="-15"/>
        </w:rPr>
        <w:t> </w:t>
      </w:r>
      <w:r>
        <w:rPr/>
        <w:t>alarming</w:t>
      </w:r>
      <w:r>
        <w:rPr>
          <w:spacing w:val="-15"/>
        </w:rPr>
        <w:t> </w:t>
      </w:r>
      <w:r>
        <w:rPr/>
        <w:t>pace</w:t>
      </w:r>
      <w:r>
        <w:rPr>
          <w:spacing w:val="-15"/>
        </w:rPr>
        <w:t> </w:t>
      </w:r>
      <w:r>
        <w:rPr/>
        <w:t>of</w:t>
      </w:r>
      <w:r>
        <w:rPr>
          <w:spacing w:val="-15"/>
        </w:rPr>
        <w:t> </w:t>
      </w:r>
      <w:r>
        <w:rPr/>
        <w:t>malaria</w:t>
      </w:r>
      <w:r>
        <w:rPr>
          <w:spacing w:val="-15"/>
        </w:rPr>
        <w:t> </w:t>
      </w:r>
      <w:r>
        <w:rPr/>
        <w:t>diseases,</w:t>
      </w:r>
      <w:r>
        <w:rPr>
          <w:spacing w:val="-15"/>
        </w:rPr>
        <w:t> </w:t>
      </w:r>
      <w:r>
        <w:rPr/>
        <w:t>been</w:t>
      </w:r>
      <w:r>
        <w:rPr>
          <w:spacing w:val="-15"/>
        </w:rPr>
        <w:t> </w:t>
      </w:r>
      <w:r>
        <w:rPr/>
        <w:t>the</w:t>
      </w:r>
      <w:r>
        <w:rPr>
          <w:spacing w:val="-15"/>
        </w:rPr>
        <w:t> </w:t>
      </w:r>
      <w:r>
        <w:rPr/>
        <w:t>most</w:t>
      </w:r>
      <w:r>
        <w:rPr>
          <w:spacing w:val="-15"/>
        </w:rPr>
        <w:t> </w:t>
      </w:r>
      <w:r>
        <w:rPr/>
        <w:t>populous</w:t>
      </w:r>
      <w:r>
        <w:rPr>
          <w:spacing w:val="-15"/>
        </w:rPr>
        <w:t> </w:t>
      </w:r>
      <w:r>
        <w:rPr/>
        <w:t>country</w:t>
      </w:r>
      <w:r>
        <w:rPr>
          <w:spacing w:val="-15"/>
        </w:rPr>
        <w:t> </w:t>
      </w:r>
      <w:r>
        <w:rPr/>
        <w:t>in</w:t>
      </w:r>
      <w:r>
        <w:rPr>
          <w:spacing w:val="-15"/>
        </w:rPr>
        <w:t> </w:t>
      </w:r>
      <w:r>
        <w:rPr/>
        <w:t>Africa. The success of its malaria control programs will have a significant impact on the overall control of malaria in the region. Because a large proportion of the population in Nigeria’s rural areas lives in poverty, a control plan focused on those areas will be effective. Also, there</w:t>
      </w:r>
      <w:r>
        <w:rPr>
          <w:spacing w:val="-1"/>
        </w:rPr>
        <w:t> </w:t>
      </w:r>
      <w:r>
        <w:rPr/>
        <w:t>are</w:t>
      </w:r>
      <w:r>
        <w:rPr>
          <w:spacing w:val="-2"/>
        </w:rPr>
        <w:t> </w:t>
      </w:r>
      <w:r>
        <w:rPr/>
        <w:t>factors</w:t>
      </w:r>
      <w:r>
        <w:rPr>
          <w:spacing w:val="-2"/>
        </w:rPr>
        <w:t> </w:t>
      </w:r>
      <w:r>
        <w:rPr/>
        <w:t>that</w:t>
      </w:r>
      <w:r>
        <w:rPr>
          <w:spacing w:val="-2"/>
        </w:rPr>
        <w:t> </w:t>
      </w:r>
      <w:r>
        <w:rPr/>
        <w:t>are</w:t>
      </w:r>
      <w:r>
        <w:rPr>
          <w:spacing w:val="-1"/>
        </w:rPr>
        <w:t> </w:t>
      </w:r>
      <w:r>
        <w:rPr/>
        <w:t>responsible</w:t>
      </w:r>
      <w:r>
        <w:rPr>
          <w:spacing w:val="-2"/>
        </w:rPr>
        <w:t> </w:t>
      </w:r>
      <w:r>
        <w:rPr/>
        <w:t>for</w:t>
      </w:r>
      <w:r>
        <w:rPr>
          <w:spacing w:val="-2"/>
        </w:rPr>
        <w:t> </w:t>
      </w:r>
      <w:r>
        <w:rPr/>
        <w:t>the</w:t>
      </w:r>
      <w:r>
        <w:rPr>
          <w:spacing w:val="-2"/>
        </w:rPr>
        <w:t> </w:t>
      </w:r>
      <w:r>
        <w:rPr/>
        <w:t>increase</w:t>
      </w:r>
      <w:r>
        <w:rPr>
          <w:spacing w:val="-3"/>
        </w:rPr>
        <w:t> </w:t>
      </w:r>
      <w:r>
        <w:rPr/>
        <w:t>in</w:t>
      </w:r>
      <w:r>
        <w:rPr>
          <w:spacing w:val="-2"/>
        </w:rPr>
        <w:t> </w:t>
      </w:r>
      <w:r>
        <w:rPr/>
        <w:t>the</w:t>
      </w:r>
      <w:r>
        <w:rPr>
          <w:spacing w:val="-1"/>
        </w:rPr>
        <w:t> </w:t>
      </w:r>
      <w:r>
        <w:rPr/>
        <w:t>resurgence</w:t>
      </w:r>
      <w:r>
        <w:rPr>
          <w:spacing w:val="-3"/>
        </w:rPr>
        <w:t> </w:t>
      </w:r>
      <w:r>
        <w:rPr/>
        <w:t>of</w:t>
      </w:r>
      <w:r>
        <w:rPr>
          <w:spacing w:val="-1"/>
        </w:rPr>
        <w:t> </w:t>
      </w:r>
      <w:r>
        <w:rPr/>
        <w:t>malaria</w:t>
      </w:r>
      <w:r>
        <w:rPr>
          <w:spacing w:val="-2"/>
        </w:rPr>
        <w:t> </w:t>
      </w:r>
      <w:r>
        <w:rPr/>
        <w:t>that</w:t>
      </w:r>
      <w:r>
        <w:rPr>
          <w:spacing w:val="-2"/>
        </w:rPr>
        <w:t> </w:t>
      </w:r>
      <w:r>
        <w:rPr/>
        <w:t>must be addressed in malaria transmission and control. These factors include the large scale resettlement</w:t>
      </w:r>
      <w:r>
        <w:rPr>
          <w:spacing w:val="-2"/>
        </w:rPr>
        <w:t> </w:t>
      </w:r>
      <w:r>
        <w:rPr/>
        <w:t>of</w:t>
      </w:r>
      <w:r>
        <w:rPr>
          <w:spacing w:val="-3"/>
        </w:rPr>
        <w:t> </w:t>
      </w:r>
      <w:r>
        <w:rPr/>
        <w:t>people</w:t>
      </w:r>
      <w:r>
        <w:rPr>
          <w:spacing w:val="-3"/>
        </w:rPr>
        <w:t> </w:t>
      </w:r>
      <w:r>
        <w:rPr/>
        <w:t>usually</w:t>
      </w:r>
      <w:r>
        <w:rPr>
          <w:spacing w:val="-7"/>
        </w:rPr>
        <w:t> </w:t>
      </w:r>
      <w:r>
        <w:rPr/>
        <w:t>associated</w:t>
      </w:r>
      <w:r>
        <w:rPr>
          <w:spacing w:val="-2"/>
        </w:rPr>
        <w:t> </w:t>
      </w:r>
      <w:r>
        <w:rPr/>
        <w:t>with</w:t>
      </w:r>
      <w:r>
        <w:rPr>
          <w:spacing w:val="-2"/>
        </w:rPr>
        <w:t> </w:t>
      </w:r>
      <w:r>
        <w:rPr/>
        <w:t>ecological</w:t>
      </w:r>
      <w:r>
        <w:rPr>
          <w:spacing w:val="-2"/>
        </w:rPr>
        <w:t> </w:t>
      </w:r>
      <w:r>
        <w:rPr/>
        <w:t>changes</w:t>
      </w:r>
      <w:r>
        <w:rPr>
          <w:spacing w:val="-2"/>
        </w:rPr>
        <w:t> </w:t>
      </w:r>
      <w:r>
        <w:rPr/>
        <w:t>and</w:t>
      </w:r>
      <w:r>
        <w:rPr>
          <w:spacing w:val="-2"/>
        </w:rPr>
        <w:t> </w:t>
      </w:r>
      <w:r>
        <w:rPr/>
        <w:t>conflicts,</w:t>
      </w:r>
      <w:r>
        <w:rPr>
          <w:spacing w:val="-2"/>
        </w:rPr>
        <w:t> </w:t>
      </w:r>
      <w:r>
        <w:rPr/>
        <w:t>increasing urbanization disproportionate to the infrastructure, drug resistant malaria, insecticide </w:t>
      </w:r>
      <w:r>
        <w:rPr>
          <w:spacing w:val="-2"/>
        </w:rPr>
        <w:t>resistant</w:t>
      </w:r>
      <w:r>
        <w:rPr>
          <w:spacing w:val="-3"/>
        </w:rPr>
        <w:t> </w:t>
      </w:r>
      <w:r>
        <w:rPr>
          <w:spacing w:val="-2"/>
        </w:rPr>
        <w:t>mosquitoes,</w:t>
      </w:r>
      <w:r>
        <w:rPr>
          <w:spacing w:val="-3"/>
        </w:rPr>
        <w:t> </w:t>
      </w:r>
      <w:r>
        <w:rPr>
          <w:spacing w:val="-2"/>
        </w:rPr>
        <w:t>inadequate</w:t>
      </w:r>
      <w:r>
        <w:rPr>
          <w:spacing w:val="-3"/>
        </w:rPr>
        <w:t> </w:t>
      </w:r>
      <w:r>
        <w:rPr>
          <w:spacing w:val="-2"/>
        </w:rPr>
        <w:t>vector</w:t>
      </w:r>
      <w:r>
        <w:rPr>
          <w:spacing w:val="-3"/>
        </w:rPr>
        <w:t> </w:t>
      </w:r>
      <w:r>
        <w:rPr>
          <w:spacing w:val="-2"/>
        </w:rPr>
        <w:t>control</w:t>
      </w:r>
      <w:r>
        <w:rPr>
          <w:spacing w:val="-3"/>
        </w:rPr>
        <w:t> </w:t>
      </w:r>
      <w:r>
        <w:rPr>
          <w:spacing w:val="-2"/>
        </w:rPr>
        <w:t>operations</w:t>
      </w:r>
      <w:r>
        <w:rPr>
          <w:spacing w:val="-3"/>
        </w:rPr>
        <w:t> </w:t>
      </w:r>
      <w:r>
        <w:rPr>
          <w:spacing w:val="-2"/>
        </w:rPr>
        <w:t>and</w:t>
      </w:r>
      <w:r>
        <w:rPr>
          <w:spacing w:val="-3"/>
        </w:rPr>
        <w:t> </w:t>
      </w:r>
      <w:r>
        <w:rPr>
          <w:spacing w:val="-2"/>
        </w:rPr>
        <w:t>public</w:t>
      </w:r>
      <w:r>
        <w:rPr>
          <w:spacing w:val="-4"/>
        </w:rPr>
        <w:t> </w:t>
      </w:r>
      <w:r>
        <w:rPr>
          <w:spacing w:val="-2"/>
        </w:rPr>
        <w:t>health</w:t>
      </w:r>
      <w:r>
        <w:rPr>
          <w:spacing w:val="-3"/>
        </w:rPr>
        <w:t> </w:t>
      </w:r>
      <w:r>
        <w:rPr>
          <w:spacing w:val="-2"/>
        </w:rPr>
        <w:t>practices (Onah </w:t>
      </w:r>
      <w:r>
        <w:rPr>
          <w:i/>
        </w:rPr>
        <w:t>et al., </w:t>
      </w:r>
      <w:r>
        <w:rPr/>
        <w:t>2017). .</w:t>
      </w:r>
    </w:p>
    <w:p>
      <w:pPr>
        <w:pStyle w:val="BodyText"/>
        <w:spacing w:line="480" w:lineRule="auto" w:before="241"/>
        <w:ind w:left="166" w:right="117"/>
      </w:pPr>
      <w:r>
        <w:rPr/>
        <w:t>The year 2000 went down in history</w:t>
      </w:r>
      <w:r>
        <w:rPr>
          <w:spacing w:val="-1"/>
        </w:rPr>
        <w:t> </w:t>
      </w:r>
      <w:r>
        <w:rPr/>
        <w:t>as the year in which the most influential alliance (till date)</w:t>
      </w:r>
      <w:r>
        <w:rPr>
          <w:spacing w:val="9"/>
        </w:rPr>
        <w:t> </w:t>
      </w:r>
      <w:r>
        <w:rPr/>
        <w:t>in</w:t>
      </w:r>
      <w:r>
        <w:rPr>
          <w:spacing w:val="13"/>
        </w:rPr>
        <w:t> </w:t>
      </w:r>
      <w:r>
        <w:rPr/>
        <w:t>efforts</w:t>
      </w:r>
      <w:r>
        <w:rPr>
          <w:spacing w:val="11"/>
        </w:rPr>
        <w:t> </w:t>
      </w:r>
      <w:r>
        <w:rPr/>
        <w:t>to</w:t>
      </w:r>
      <w:r>
        <w:rPr>
          <w:spacing w:val="13"/>
        </w:rPr>
        <w:t> </w:t>
      </w:r>
      <w:r>
        <w:rPr/>
        <w:t>eradicate</w:t>
      </w:r>
      <w:r>
        <w:rPr>
          <w:spacing w:val="11"/>
        </w:rPr>
        <w:t> </w:t>
      </w:r>
      <w:r>
        <w:rPr/>
        <w:t>malaria</w:t>
      </w:r>
      <w:r>
        <w:rPr>
          <w:spacing w:val="11"/>
        </w:rPr>
        <w:t> </w:t>
      </w:r>
      <w:r>
        <w:rPr/>
        <w:t>converged</w:t>
      </w:r>
      <w:r>
        <w:rPr>
          <w:spacing w:val="11"/>
        </w:rPr>
        <w:t> </w:t>
      </w:r>
      <w:r>
        <w:rPr/>
        <w:t>in</w:t>
      </w:r>
      <w:r>
        <w:rPr>
          <w:spacing w:val="13"/>
        </w:rPr>
        <w:t> </w:t>
      </w:r>
      <w:r>
        <w:rPr/>
        <w:t>Abuja,</w:t>
      </w:r>
      <w:r>
        <w:rPr>
          <w:spacing w:val="10"/>
        </w:rPr>
        <w:t> </w:t>
      </w:r>
      <w:r>
        <w:rPr/>
        <w:t>Nigeria.</w:t>
      </w:r>
      <w:r>
        <w:rPr>
          <w:spacing w:val="13"/>
        </w:rPr>
        <w:t> </w:t>
      </w:r>
      <w:r>
        <w:rPr/>
        <w:t>That</w:t>
      </w:r>
      <w:r>
        <w:rPr>
          <w:spacing w:val="11"/>
        </w:rPr>
        <w:t> </w:t>
      </w:r>
      <w:r>
        <w:rPr/>
        <w:t>was</w:t>
      </w:r>
      <w:r>
        <w:rPr>
          <w:spacing w:val="12"/>
        </w:rPr>
        <w:t> </w:t>
      </w:r>
      <w:r>
        <w:rPr/>
        <w:t>the</w:t>
      </w:r>
      <w:r>
        <w:rPr>
          <w:spacing w:val="10"/>
        </w:rPr>
        <w:t> </w:t>
      </w:r>
      <w:r>
        <w:rPr/>
        <w:t>Roll</w:t>
      </w:r>
      <w:r>
        <w:rPr>
          <w:spacing w:val="12"/>
        </w:rPr>
        <w:t> </w:t>
      </w:r>
      <w:r>
        <w:rPr>
          <w:spacing w:val="-4"/>
        </w:rPr>
        <w:t>Back</w:t>
      </w:r>
    </w:p>
    <w:p>
      <w:pPr>
        <w:spacing w:after="0" w:line="480" w:lineRule="auto"/>
        <w:sectPr>
          <w:pgSz w:w="11910" w:h="16840"/>
          <w:pgMar w:header="0" w:footer="1014" w:top="1320" w:bottom="1200" w:left="1620" w:right="1300"/>
        </w:sectPr>
      </w:pPr>
    </w:p>
    <w:p>
      <w:pPr>
        <w:pStyle w:val="BodyText"/>
        <w:spacing w:line="480" w:lineRule="auto" w:before="70"/>
        <w:ind w:left="166" w:right="106"/>
      </w:pPr>
      <w:r>
        <w:rPr/>
        <w:t>Malaria (RBM) Partnership, and the targets set have come to be known as the ''Abuja Targets''. One of the goals set by the RBM Partnership was that by 2010, 80% of patients with malaria would be diagnosed and treated with effective antimalarial medicines (RBM, 2005). Over 1 decade later, malaria remains a public health concern in the world's poorest countries, Nigeria chief among them. As at 2010, deaths from malaria in Nigeria were the highest recorded worldwide (Onah </w:t>
      </w:r>
      <w:r>
        <w:rPr>
          <w:i/>
        </w:rPr>
        <w:t>et al., </w:t>
      </w:r>
      <w:r>
        <w:rPr/>
        <w:t>2017). In 2005, artemisinin-based combination therapies (ACTs) were adopted as the first-line treatment for uncomplicated malaria in Nigeria (FMOH, 2005).</w:t>
      </w:r>
    </w:p>
    <w:p>
      <w:pPr>
        <w:pStyle w:val="BodyText"/>
        <w:spacing w:line="480" w:lineRule="auto" w:before="241"/>
        <w:ind w:left="166" w:right="104"/>
      </w:pPr>
      <w:r>
        <w:rPr/>
        <w:t>This</w:t>
      </w:r>
      <w:r>
        <w:rPr>
          <w:spacing w:val="-10"/>
        </w:rPr>
        <w:t> </w:t>
      </w:r>
      <w:r>
        <w:rPr/>
        <w:t>is</w:t>
      </w:r>
      <w:r>
        <w:rPr>
          <w:spacing w:val="-10"/>
        </w:rPr>
        <w:t> </w:t>
      </w:r>
      <w:r>
        <w:rPr/>
        <w:t>a</w:t>
      </w:r>
      <w:r>
        <w:rPr>
          <w:spacing w:val="-12"/>
        </w:rPr>
        <w:t> </w:t>
      </w:r>
      <w:r>
        <w:rPr/>
        <w:t>strange</w:t>
      </w:r>
      <w:r>
        <w:rPr>
          <w:spacing w:val="-12"/>
        </w:rPr>
        <w:t> </w:t>
      </w:r>
      <w:r>
        <w:rPr/>
        <w:t>phenomenon</w:t>
      </w:r>
      <w:r>
        <w:rPr>
          <w:spacing w:val="-11"/>
        </w:rPr>
        <w:t> </w:t>
      </w:r>
      <w:r>
        <w:rPr/>
        <w:t>since</w:t>
      </w:r>
      <w:r>
        <w:rPr>
          <w:spacing w:val="-12"/>
        </w:rPr>
        <w:t> </w:t>
      </w:r>
      <w:r>
        <w:rPr/>
        <w:t>so</w:t>
      </w:r>
      <w:r>
        <w:rPr>
          <w:spacing w:val="-10"/>
        </w:rPr>
        <w:t> </w:t>
      </w:r>
      <w:r>
        <w:rPr/>
        <w:t>much</w:t>
      </w:r>
      <w:r>
        <w:rPr>
          <w:spacing w:val="-11"/>
        </w:rPr>
        <w:t> </w:t>
      </w:r>
      <w:r>
        <w:rPr/>
        <w:t>effort</w:t>
      </w:r>
      <w:r>
        <w:rPr>
          <w:spacing w:val="-9"/>
        </w:rPr>
        <w:t> </w:t>
      </w:r>
      <w:r>
        <w:rPr/>
        <w:t>has</w:t>
      </w:r>
      <w:r>
        <w:rPr>
          <w:spacing w:val="-10"/>
        </w:rPr>
        <w:t> </w:t>
      </w:r>
      <w:r>
        <w:rPr/>
        <w:t>been</w:t>
      </w:r>
      <w:r>
        <w:rPr>
          <w:spacing w:val="-11"/>
        </w:rPr>
        <w:t> </w:t>
      </w:r>
      <w:r>
        <w:rPr/>
        <w:t>geared</w:t>
      </w:r>
      <w:r>
        <w:rPr>
          <w:spacing w:val="-11"/>
        </w:rPr>
        <w:t> </w:t>
      </w:r>
      <w:r>
        <w:rPr/>
        <w:t>towards</w:t>
      </w:r>
      <w:r>
        <w:rPr>
          <w:spacing w:val="-9"/>
        </w:rPr>
        <w:t> </w:t>
      </w:r>
      <w:r>
        <w:rPr/>
        <w:t>eradicating</w:t>
      </w:r>
      <w:r>
        <w:rPr>
          <w:spacing w:val="-13"/>
        </w:rPr>
        <w:t> </w:t>
      </w:r>
      <w:r>
        <w:rPr/>
        <w:t>this dreaded</w:t>
      </w:r>
      <w:r>
        <w:rPr>
          <w:spacing w:val="-15"/>
        </w:rPr>
        <w:t> </w:t>
      </w:r>
      <w:r>
        <w:rPr/>
        <w:t>disease</w:t>
      </w:r>
      <w:r>
        <w:rPr>
          <w:spacing w:val="-14"/>
        </w:rPr>
        <w:t> </w:t>
      </w:r>
      <w:r>
        <w:rPr/>
        <w:t>in</w:t>
      </w:r>
      <w:r>
        <w:rPr>
          <w:spacing w:val="-14"/>
        </w:rPr>
        <w:t> </w:t>
      </w:r>
      <w:r>
        <w:rPr/>
        <w:t>Nigeria.</w:t>
      </w:r>
      <w:r>
        <w:rPr>
          <w:spacing w:val="-14"/>
        </w:rPr>
        <w:t> </w:t>
      </w:r>
      <w:r>
        <w:rPr/>
        <w:t>Hence</w:t>
      </w:r>
      <w:r>
        <w:rPr>
          <w:spacing w:val="-15"/>
        </w:rPr>
        <w:t> </w:t>
      </w:r>
      <w:r>
        <w:rPr/>
        <w:t>the</w:t>
      </w:r>
      <w:r>
        <w:rPr>
          <w:spacing w:val="-15"/>
        </w:rPr>
        <w:t> </w:t>
      </w:r>
      <w:r>
        <w:rPr/>
        <w:t>need</w:t>
      </w:r>
      <w:r>
        <w:rPr>
          <w:spacing w:val="-14"/>
        </w:rPr>
        <w:t> </w:t>
      </w:r>
      <w:r>
        <w:rPr/>
        <w:t>to</w:t>
      </w:r>
      <w:r>
        <w:rPr>
          <w:spacing w:val="-12"/>
        </w:rPr>
        <w:t> </w:t>
      </w:r>
      <w:r>
        <w:rPr/>
        <w:t>critically</w:t>
      </w:r>
      <w:r>
        <w:rPr>
          <w:spacing w:val="-15"/>
        </w:rPr>
        <w:t> </w:t>
      </w:r>
      <w:r>
        <w:rPr/>
        <w:t>investigate</w:t>
      </w:r>
      <w:r>
        <w:rPr>
          <w:spacing w:val="-13"/>
        </w:rPr>
        <w:t> </w:t>
      </w:r>
      <w:r>
        <w:rPr/>
        <w:t>the</w:t>
      </w:r>
      <w:r>
        <w:rPr>
          <w:spacing w:val="-15"/>
        </w:rPr>
        <w:t> </w:t>
      </w:r>
      <w:r>
        <w:rPr/>
        <w:t>reasons</w:t>
      </w:r>
      <w:r>
        <w:rPr>
          <w:spacing w:val="-14"/>
        </w:rPr>
        <w:t> </w:t>
      </w:r>
      <w:r>
        <w:rPr/>
        <w:t>or</w:t>
      </w:r>
      <w:r>
        <w:rPr>
          <w:spacing w:val="-15"/>
        </w:rPr>
        <w:t> </w:t>
      </w:r>
      <w:r>
        <w:rPr/>
        <w:t>challenges confronting</w:t>
      </w:r>
      <w:r>
        <w:rPr>
          <w:spacing w:val="-11"/>
        </w:rPr>
        <w:t> </w:t>
      </w:r>
      <w:r>
        <w:rPr/>
        <w:t>eradication</w:t>
      </w:r>
      <w:r>
        <w:rPr>
          <w:spacing w:val="-8"/>
        </w:rPr>
        <w:t> </w:t>
      </w:r>
      <w:r>
        <w:rPr/>
        <w:t>efforts</w:t>
      </w:r>
      <w:r>
        <w:rPr>
          <w:spacing w:val="-8"/>
        </w:rPr>
        <w:t> </w:t>
      </w:r>
      <w:r>
        <w:rPr/>
        <w:t>of</w:t>
      </w:r>
      <w:r>
        <w:rPr>
          <w:spacing w:val="-7"/>
        </w:rPr>
        <w:t> </w:t>
      </w:r>
      <w:r>
        <w:rPr/>
        <w:t>Malaria</w:t>
      </w:r>
      <w:r>
        <w:rPr>
          <w:spacing w:val="-9"/>
        </w:rPr>
        <w:t> </w:t>
      </w:r>
      <w:r>
        <w:rPr/>
        <w:t>in</w:t>
      </w:r>
      <w:r>
        <w:rPr>
          <w:spacing w:val="-5"/>
        </w:rPr>
        <w:t> </w:t>
      </w:r>
      <w:r>
        <w:rPr/>
        <w:t>Nigeria.</w:t>
      </w:r>
      <w:r>
        <w:rPr>
          <w:spacing w:val="-6"/>
        </w:rPr>
        <w:t> </w:t>
      </w:r>
      <w:r>
        <w:rPr/>
        <w:t>Conventional</w:t>
      </w:r>
      <w:r>
        <w:rPr>
          <w:spacing w:val="-8"/>
        </w:rPr>
        <w:t> </w:t>
      </w:r>
      <w:r>
        <w:rPr/>
        <w:t>antimalarial</w:t>
      </w:r>
      <w:r>
        <w:rPr>
          <w:spacing w:val="-8"/>
        </w:rPr>
        <w:t> </w:t>
      </w:r>
      <w:r>
        <w:rPr/>
        <w:t>drugs</w:t>
      </w:r>
      <w:r>
        <w:rPr>
          <w:spacing w:val="-6"/>
        </w:rPr>
        <w:t> </w:t>
      </w:r>
      <w:r>
        <w:rPr/>
        <w:t>have been the mainstay of clinical management, both for prophylaxis and treatment. Artemisin based combination drugs are the frontline for treatment currently with artemisinin- lumefantrine being the first line and artemisininpiperaquine being second line oral treatment.</w:t>
      </w:r>
      <w:r>
        <w:rPr>
          <w:spacing w:val="-12"/>
        </w:rPr>
        <w:t> </w:t>
      </w:r>
      <w:r>
        <w:rPr/>
        <w:t>Parenteral</w:t>
      </w:r>
      <w:r>
        <w:rPr>
          <w:spacing w:val="-10"/>
        </w:rPr>
        <w:t> </w:t>
      </w:r>
      <w:r>
        <w:rPr/>
        <w:t>artesunate</w:t>
      </w:r>
      <w:r>
        <w:rPr>
          <w:spacing w:val="-11"/>
        </w:rPr>
        <w:t> </w:t>
      </w:r>
      <w:r>
        <w:rPr/>
        <w:t>is</w:t>
      </w:r>
      <w:r>
        <w:rPr>
          <w:spacing w:val="-10"/>
        </w:rPr>
        <w:t> </w:t>
      </w:r>
      <w:r>
        <w:rPr/>
        <w:t>initially</w:t>
      </w:r>
      <w:r>
        <w:rPr>
          <w:spacing w:val="-15"/>
        </w:rPr>
        <w:t> </w:t>
      </w:r>
      <w:r>
        <w:rPr/>
        <w:t>instituted</w:t>
      </w:r>
      <w:r>
        <w:rPr>
          <w:spacing w:val="-11"/>
        </w:rPr>
        <w:t> </w:t>
      </w:r>
      <w:r>
        <w:rPr/>
        <w:t>with</w:t>
      </w:r>
      <w:r>
        <w:rPr>
          <w:spacing w:val="-10"/>
        </w:rPr>
        <w:t> </w:t>
      </w:r>
      <w:r>
        <w:rPr/>
        <w:t>intravenous</w:t>
      </w:r>
      <w:r>
        <w:rPr>
          <w:spacing w:val="-10"/>
        </w:rPr>
        <w:t> </w:t>
      </w:r>
      <w:r>
        <w:rPr/>
        <w:t>quinine</w:t>
      </w:r>
      <w:r>
        <w:rPr>
          <w:spacing w:val="-12"/>
        </w:rPr>
        <w:t> </w:t>
      </w:r>
      <w:r>
        <w:rPr/>
        <w:t>being</w:t>
      </w:r>
      <w:r>
        <w:rPr>
          <w:spacing w:val="-13"/>
        </w:rPr>
        <w:t> </w:t>
      </w:r>
      <w:r>
        <w:rPr/>
        <w:t>the</w:t>
      </w:r>
      <w:r>
        <w:rPr>
          <w:spacing w:val="-11"/>
        </w:rPr>
        <w:t> </w:t>
      </w:r>
      <w:r>
        <w:rPr/>
        <w:t>last line of defence for severe malaria. Previously used drugs such as sulphadoxine- pyrimethamine</w:t>
      </w:r>
      <w:r>
        <w:rPr>
          <w:spacing w:val="-11"/>
        </w:rPr>
        <w:t> </w:t>
      </w:r>
      <w:r>
        <w:rPr/>
        <w:t>(SP),</w:t>
      </w:r>
      <w:r>
        <w:rPr>
          <w:spacing w:val="-11"/>
        </w:rPr>
        <w:t> </w:t>
      </w:r>
      <w:r>
        <w:rPr/>
        <w:t>mefloquine,</w:t>
      </w:r>
      <w:r>
        <w:rPr>
          <w:spacing w:val="-10"/>
        </w:rPr>
        <w:t> </w:t>
      </w:r>
      <w:r>
        <w:rPr/>
        <w:t>chloroquine,</w:t>
      </w:r>
      <w:r>
        <w:rPr>
          <w:spacing w:val="-10"/>
        </w:rPr>
        <w:t> </w:t>
      </w:r>
      <w:r>
        <w:rPr/>
        <w:t>primaquine,</w:t>
      </w:r>
      <w:r>
        <w:rPr>
          <w:spacing w:val="-11"/>
        </w:rPr>
        <w:t> </w:t>
      </w:r>
      <w:r>
        <w:rPr/>
        <w:t>amodiaquine</w:t>
      </w:r>
      <w:r>
        <w:rPr>
          <w:spacing w:val="-11"/>
        </w:rPr>
        <w:t> </w:t>
      </w:r>
      <w:r>
        <w:rPr/>
        <w:t>have</w:t>
      </w:r>
      <w:r>
        <w:rPr>
          <w:spacing w:val="-11"/>
        </w:rPr>
        <w:t> </w:t>
      </w:r>
      <w:r>
        <w:rPr/>
        <w:t>been</w:t>
      </w:r>
      <w:r>
        <w:rPr>
          <w:spacing w:val="-10"/>
        </w:rPr>
        <w:t> </w:t>
      </w:r>
      <w:r>
        <w:rPr/>
        <w:t>limited due to development of resistance. Emergence of multidrug resistant strains which has accompanied each new class of antimalarial drugs may be viewed as one of the most significant</w:t>
      </w:r>
      <w:r>
        <w:rPr>
          <w:spacing w:val="-5"/>
        </w:rPr>
        <w:t> </w:t>
      </w:r>
      <w:r>
        <w:rPr/>
        <w:t>threats</w:t>
      </w:r>
      <w:r>
        <w:rPr>
          <w:spacing w:val="-7"/>
        </w:rPr>
        <w:t> </w:t>
      </w:r>
      <w:r>
        <w:rPr/>
        <w:t>to</w:t>
      </w:r>
      <w:r>
        <w:rPr>
          <w:spacing w:val="-5"/>
        </w:rPr>
        <w:t> </w:t>
      </w:r>
      <w:r>
        <w:rPr/>
        <w:t>the</w:t>
      </w:r>
      <w:r>
        <w:rPr>
          <w:spacing w:val="-5"/>
        </w:rPr>
        <w:t> </w:t>
      </w:r>
      <w:r>
        <w:rPr/>
        <w:t>health</w:t>
      </w:r>
      <w:r>
        <w:rPr>
          <w:spacing w:val="-7"/>
        </w:rPr>
        <w:t> </w:t>
      </w:r>
      <w:r>
        <w:rPr/>
        <w:t>of</w:t>
      </w:r>
      <w:r>
        <w:rPr>
          <w:spacing w:val="-8"/>
        </w:rPr>
        <w:t> </w:t>
      </w:r>
      <w:r>
        <w:rPr/>
        <w:t>tropical</w:t>
      </w:r>
      <w:r>
        <w:rPr>
          <w:spacing w:val="-7"/>
        </w:rPr>
        <w:t> </w:t>
      </w:r>
      <w:r>
        <w:rPr/>
        <w:t>populations.</w:t>
      </w:r>
      <w:r>
        <w:rPr>
          <w:spacing w:val="-7"/>
        </w:rPr>
        <w:t> </w:t>
      </w:r>
      <w:r>
        <w:rPr/>
        <w:t>While</w:t>
      </w:r>
      <w:r>
        <w:rPr>
          <w:spacing w:val="-8"/>
        </w:rPr>
        <w:t> </w:t>
      </w:r>
      <w:r>
        <w:rPr/>
        <w:t>it</w:t>
      </w:r>
      <w:r>
        <w:rPr>
          <w:spacing w:val="-7"/>
        </w:rPr>
        <w:t> </w:t>
      </w:r>
      <w:r>
        <w:rPr/>
        <w:t>is</w:t>
      </w:r>
      <w:r>
        <w:rPr>
          <w:spacing w:val="-7"/>
        </w:rPr>
        <w:t> </w:t>
      </w:r>
      <w:r>
        <w:rPr/>
        <w:t>widely</w:t>
      </w:r>
      <w:r>
        <w:rPr>
          <w:spacing w:val="-10"/>
        </w:rPr>
        <w:t> </w:t>
      </w:r>
      <w:r>
        <w:rPr/>
        <w:t>agreed</w:t>
      </w:r>
      <w:r>
        <w:rPr>
          <w:spacing w:val="-7"/>
        </w:rPr>
        <w:t> </w:t>
      </w:r>
      <w:r>
        <w:rPr/>
        <w:t>that</w:t>
      </w:r>
      <w:r>
        <w:rPr>
          <w:spacing w:val="-7"/>
        </w:rPr>
        <w:t> </w:t>
      </w:r>
      <w:r>
        <w:rPr/>
        <w:t>a</w:t>
      </w:r>
      <w:r>
        <w:rPr>
          <w:spacing w:val="-6"/>
        </w:rPr>
        <w:t> </w:t>
      </w:r>
      <w:r>
        <w:rPr/>
        <w:t>new approach to prevention and treatment is needed, solutions have targeted more of development of new drug classes’. With renewed interest and funding, there are over 15 new</w:t>
      </w:r>
      <w:r>
        <w:rPr>
          <w:spacing w:val="-15"/>
        </w:rPr>
        <w:t> </w:t>
      </w:r>
      <w:r>
        <w:rPr/>
        <w:t>antimalarials</w:t>
      </w:r>
      <w:r>
        <w:rPr>
          <w:spacing w:val="-15"/>
        </w:rPr>
        <w:t> </w:t>
      </w:r>
      <w:r>
        <w:rPr/>
        <w:t>in</w:t>
      </w:r>
      <w:r>
        <w:rPr>
          <w:spacing w:val="-15"/>
        </w:rPr>
        <w:t> </w:t>
      </w:r>
      <w:r>
        <w:rPr/>
        <w:t>various</w:t>
      </w:r>
      <w:r>
        <w:rPr>
          <w:spacing w:val="-15"/>
        </w:rPr>
        <w:t> </w:t>
      </w:r>
      <w:r>
        <w:rPr/>
        <w:t>development</w:t>
      </w:r>
      <w:r>
        <w:rPr>
          <w:spacing w:val="-15"/>
        </w:rPr>
        <w:t> </w:t>
      </w:r>
      <w:r>
        <w:rPr/>
        <w:t>stages.</w:t>
      </w:r>
      <w:r>
        <w:rPr>
          <w:spacing w:val="-15"/>
        </w:rPr>
        <w:t> </w:t>
      </w:r>
      <w:r>
        <w:rPr/>
        <w:t>The</w:t>
      </w:r>
      <w:r>
        <w:rPr>
          <w:spacing w:val="-15"/>
        </w:rPr>
        <w:t> </w:t>
      </w:r>
      <w:r>
        <w:rPr/>
        <w:t>main</w:t>
      </w:r>
      <w:r>
        <w:rPr>
          <w:spacing w:val="-15"/>
        </w:rPr>
        <w:t> </w:t>
      </w:r>
      <w:r>
        <w:rPr/>
        <w:t>concern</w:t>
      </w:r>
      <w:r>
        <w:rPr>
          <w:spacing w:val="-15"/>
        </w:rPr>
        <w:t> </w:t>
      </w:r>
      <w:r>
        <w:rPr/>
        <w:t>is</w:t>
      </w:r>
      <w:r>
        <w:rPr>
          <w:spacing w:val="-15"/>
        </w:rPr>
        <w:t> </w:t>
      </w:r>
      <w:r>
        <w:rPr/>
        <w:t>that</w:t>
      </w:r>
      <w:r>
        <w:rPr>
          <w:spacing w:val="-15"/>
        </w:rPr>
        <w:t> </w:t>
      </w:r>
      <w:r>
        <w:rPr/>
        <w:t>they</w:t>
      </w:r>
      <w:r>
        <w:rPr>
          <w:spacing w:val="-15"/>
        </w:rPr>
        <w:t> </w:t>
      </w:r>
      <w:r>
        <w:rPr/>
        <w:t>act</w:t>
      </w:r>
      <w:r>
        <w:rPr>
          <w:spacing w:val="-15"/>
        </w:rPr>
        <w:t> </w:t>
      </w:r>
      <w:r>
        <w:rPr/>
        <w:t>at</w:t>
      </w:r>
      <w:r>
        <w:rPr>
          <w:spacing w:val="-15"/>
        </w:rPr>
        <w:t> </w:t>
      </w:r>
      <w:r>
        <w:rPr/>
        <w:t>known targets</w:t>
      </w:r>
      <w:r>
        <w:rPr>
          <w:spacing w:val="-11"/>
        </w:rPr>
        <w:t> </w:t>
      </w:r>
      <w:r>
        <w:rPr/>
        <w:t>and</w:t>
      </w:r>
      <w:r>
        <w:rPr>
          <w:spacing w:val="-12"/>
        </w:rPr>
        <w:t> </w:t>
      </w:r>
      <w:r>
        <w:rPr/>
        <w:t>therefore</w:t>
      </w:r>
      <w:r>
        <w:rPr>
          <w:spacing w:val="-13"/>
        </w:rPr>
        <w:t> </w:t>
      </w:r>
      <w:r>
        <w:rPr/>
        <w:t>may</w:t>
      </w:r>
      <w:r>
        <w:rPr>
          <w:spacing w:val="-14"/>
        </w:rPr>
        <w:t> </w:t>
      </w:r>
      <w:r>
        <w:rPr/>
        <w:t>be</w:t>
      </w:r>
      <w:r>
        <w:rPr>
          <w:spacing w:val="-13"/>
        </w:rPr>
        <w:t> </w:t>
      </w:r>
      <w:r>
        <w:rPr/>
        <w:t>subject</w:t>
      </w:r>
      <w:r>
        <w:rPr>
          <w:spacing w:val="-12"/>
        </w:rPr>
        <w:t> </w:t>
      </w:r>
      <w:r>
        <w:rPr/>
        <w:t>to</w:t>
      </w:r>
      <w:r>
        <w:rPr>
          <w:spacing w:val="-12"/>
        </w:rPr>
        <w:t> </w:t>
      </w:r>
      <w:r>
        <w:rPr/>
        <w:t>common</w:t>
      </w:r>
      <w:r>
        <w:rPr>
          <w:spacing w:val="-12"/>
        </w:rPr>
        <w:t> </w:t>
      </w:r>
      <w:r>
        <w:rPr/>
        <w:t>resistance</w:t>
      </w:r>
      <w:r>
        <w:rPr>
          <w:spacing w:val="-13"/>
        </w:rPr>
        <w:t> </w:t>
      </w:r>
      <w:r>
        <w:rPr/>
        <w:t>mechanisms.</w:t>
      </w:r>
      <w:r>
        <w:rPr>
          <w:spacing w:val="-12"/>
        </w:rPr>
        <w:t> </w:t>
      </w:r>
      <w:r>
        <w:rPr/>
        <w:t>New</w:t>
      </w:r>
      <w:r>
        <w:rPr>
          <w:spacing w:val="-13"/>
        </w:rPr>
        <w:t> </w:t>
      </w:r>
      <w:r>
        <w:rPr/>
        <w:t>drugs</w:t>
      </w:r>
      <w:r>
        <w:rPr>
          <w:spacing w:val="-12"/>
        </w:rPr>
        <w:t> </w:t>
      </w:r>
      <w:r>
        <w:rPr/>
        <w:t>for</w:t>
      </w:r>
      <w:r>
        <w:rPr>
          <w:spacing w:val="-14"/>
        </w:rPr>
        <w:t> </w:t>
      </w:r>
      <w:r>
        <w:rPr/>
        <w:t>new plasmodia targets are needed.</w:t>
      </w:r>
    </w:p>
    <w:p>
      <w:pPr>
        <w:spacing w:after="0" w:line="480" w:lineRule="auto"/>
        <w:sectPr>
          <w:pgSz w:w="11910" w:h="16840"/>
          <w:pgMar w:header="0" w:footer="1014" w:top="1320" w:bottom="1200" w:left="1620" w:right="1300"/>
        </w:sectPr>
      </w:pPr>
    </w:p>
    <w:p>
      <w:pPr>
        <w:pStyle w:val="BodyText"/>
        <w:spacing w:line="480" w:lineRule="auto" w:before="70"/>
        <w:ind w:left="166" w:right="111"/>
      </w:pPr>
      <w:r>
        <w:rPr/>
        <w:t>Animal</w:t>
      </w:r>
      <w:r>
        <w:rPr>
          <w:spacing w:val="-12"/>
        </w:rPr>
        <w:t> </w:t>
      </w:r>
      <w:hyperlink r:id="rId7">
        <w:r>
          <w:rPr/>
          <w:t>venoms</w:t>
        </w:r>
      </w:hyperlink>
      <w:r>
        <w:rPr>
          <w:spacing w:val="-11"/>
        </w:rPr>
        <w:t> </w:t>
      </w:r>
      <w:r>
        <w:rPr/>
        <w:t>are</w:t>
      </w:r>
      <w:r>
        <w:rPr>
          <w:spacing w:val="-13"/>
        </w:rPr>
        <w:t> </w:t>
      </w:r>
      <w:r>
        <w:rPr/>
        <w:t>valuable</w:t>
      </w:r>
      <w:r>
        <w:rPr>
          <w:spacing w:val="-12"/>
        </w:rPr>
        <w:t> </w:t>
      </w:r>
      <w:r>
        <w:rPr/>
        <w:t>sources</w:t>
      </w:r>
      <w:r>
        <w:rPr>
          <w:spacing w:val="-11"/>
        </w:rPr>
        <w:t> </w:t>
      </w:r>
      <w:r>
        <w:rPr/>
        <w:t>of</w:t>
      </w:r>
      <w:r>
        <w:rPr>
          <w:spacing w:val="-12"/>
        </w:rPr>
        <w:t> </w:t>
      </w:r>
      <w:r>
        <w:rPr/>
        <w:t>novel</w:t>
      </w:r>
      <w:r>
        <w:rPr>
          <w:spacing w:val="-11"/>
        </w:rPr>
        <w:t> </w:t>
      </w:r>
      <w:r>
        <w:rPr/>
        <w:t>pharmacological</w:t>
      </w:r>
      <w:r>
        <w:rPr>
          <w:spacing w:val="-11"/>
        </w:rPr>
        <w:t> </w:t>
      </w:r>
      <w:r>
        <w:rPr/>
        <w:t>tools</w:t>
      </w:r>
      <w:r>
        <w:rPr>
          <w:spacing w:val="-11"/>
        </w:rPr>
        <w:t> </w:t>
      </w:r>
      <w:r>
        <w:rPr/>
        <w:t>whose</w:t>
      </w:r>
      <w:r>
        <w:rPr>
          <w:spacing w:val="-10"/>
        </w:rPr>
        <w:t> </w:t>
      </w:r>
      <w:r>
        <w:rPr/>
        <w:t>specific</w:t>
      </w:r>
      <w:r>
        <w:rPr>
          <w:spacing w:val="-12"/>
        </w:rPr>
        <w:t> </w:t>
      </w:r>
      <w:r>
        <w:rPr/>
        <w:t>actions are useful for characterizing their receptors. Hundreds of toxins from snakes, scorpions, spiders and </w:t>
      </w:r>
      <w:hyperlink r:id="rId8">
        <w:r>
          <w:rPr/>
          <w:t>marine invertebrates</w:t>
        </w:r>
      </w:hyperlink>
      <w:r>
        <w:rPr/>
        <w:t> with a range of pharmacological activities have all been characterized (Lucas </w:t>
      </w:r>
      <w:r>
        <w:rPr>
          <w:i/>
        </w:rPr>
        <w:t>et al</w:t>
      </w:r>
      <w:r>
        <w:rPr/>
        <w:t>, 2003; Park, 2002; Hill </w:t>
      </w:r>
      <w:r>
        <w:rPr>
          <w:i/>
        </w:rPr>
        <w:t>et al</w:t>
      </w:r>
      <w:r>
        <w:rPr/>
        <w:t>., 2006).</w:t>
      </w:r>
    </w:p>
    <w:p>
      <w:pPr>
        <w:pStyle w:val="BodyText"/>
        <w:spacing w:line="480" w:lineRule="auto" w:before="199"/>
        <w:ind w:left="166" w:right="106"/>
      </w:pPr>
      <w:r>
        <w:rPr/>
        <w:t>Spider</w:t>
      </w:r>
      <w:r>
        <w:rPr>
          <w:spacing w:val="-14"/>
        </w:rPr>
        <w:t> </w:t>
      </w:r>
      <w:r>
        <w:rPr/>
        <w:t>venoms</w:t>
      </w:r>
      <w:r>
        <w:rPr>
          <w:spacing w:val="-13"/>
        </w:rPr>
        <w:t> </w:t>
      </w:r>
      <w:r>
        <w:rPr/>
        <w:t>contain</w:t>
      </w:r>
      <w:r>
        <w:rPr>
          <w:spacing w:val="-11"/>
        </w:rPr>
        <w:t> </w:t>
      </w:r>
      <w:r>
        <w:rPr/>
        <w:t>a</w:t>
      </w:r>
      <w:r>
        <w:rPr>
          <w:spacing w:val="-12"/>
        </w:rPr>
        <w:t> </w:t>
      </w:r>
      <w:r>
        <w:rPr/>
        <w:t>wide</w:t>
      </w:r>
      <w:r>
        <w:rPr>
          <w:spacing w:val="-14"/>
        </w:rPr>
        <w:t> </w:t>
      </w:r>
      <w:r>
        <w:rPr/>
        <w:t>spectrum</w:t>
      </w:r>
      <w:r>
        <w:rPr>
          <w:spacing w:val="-13"/>
        </w:rPr>
        <w:t> </w:t>
      </w:r>
      <w:r>
        <w:rPr/>
        <w:t>of</w:t>
      </w:r>
      <w:r>
        <w:rPr>
          <w:spacing w:val="-14"/>
        </w:rPr>
        <w:t> </w:t>
      </w:r>
      <w:r>
        <w:rPr/>
        <w:t>biologically</w:t>
      </w:r>
      <w:r>
        <w:rPr>
          <w:spacing w:val="-15"/>
        </w:rPr>
        <w:t> </w:t>
      </w:r>
      <w:r>
        <w:rPr/>
        <w:t>active</w:t>
      </w:r>
      <w:r>
        <w:rPr>
          <w:spacing w:val="-12"/>
        </w:rPr>
        <w:t> </w:t>
      </w:r>
      <w:r>
        <w:rPr/>
        <w:t>substances,</w:t>
      </w:r>
      <w:r>
        <w:rPr>
          <w:spacing w:val="-11"/>
        </w:rPr>
        <w:t> </w:t>
      </w:r>
      <w:r>
        <w:rPr/>
        <w:t>which</w:t>
      </w:r>
      <w:r>
        <w:rPr>
          <w:spacing w:val="-14"/>
        </w:rPr>
        <w:t> </w:t>
      </w:r>
      <w:r>
        <w:rPr/>
        <w:t>selectively target</w:t>
      </w:r>
      <w:r>
        <w:rPr>
          <w:spacing w:val="-15"/>
        </w:rPr>
        <w:t> </w:t>
      </w:r>
      <w:r>
        <w:rPr/>
        <w:t>a</w:t>
      </w:r>
      <w:r>
        <w:rPr>
          <w:spacing w:val="-14"/>
        </w:rPr>
        <w:t> </w:t>
      </w:r>
      <w:r>
        <w:rPr/>
        <w:t>variety</w:t>
      </w:r>
      <w:r>
        <w:rPr>
          <w:spacing w:val="-15"/>
        </w:rPr>
        <w:t> </w:t>
      </w:r>
      <w:r>
        <w:rPr/>
        <w:t>of</w:t>
      </w:r>
      <w:r>
        <w:rPr>
          <w:spacing w:val="-15"/>
        </w:rPr>
        <w:t> </w:t>
      </w:r>
      <w:r>
        <w:rPr/>
        <w:t>vital</w:t>
      </w:r>
      <w:r>
        <w:rPr>
          <w:spacing w:val="-14"/>
        </w:rPr>
        <w:t> </w:t>
      </w:r>
      <w:r>
        <w:rPr/>
        <w:t>physiological</w:t>
      </w:r>
      <w:r>
        <w:rPr>
          <w:spacing w:val="-14"/>
        </w:rPr>
        <w:t> </w:t>
      </w:r>
      <w:r>
        <w:rPr/>
        <w:t>functions</w:t>
      </w:r>
      <w:r>
        <w:rPr>
          <w:spacing w:val="-14"/>
        </w:rPr>
        <w:t> </w:t>
      </w:r>
      <w:r>
        <w:rPr/>
        <w:t>in</w:t>
      </w:r>
      <w:r>
        <w:rPr>
          <w:spacing w:val="-14"/>
        </w:rPr>
        <w:t> </w:t>
      </w:r>
      <w:r>
        <w:rPr/>
        <w:t>both</w:t>
      </w:r>
      <w:r>
        <w:rPr>
          <w:spacing w:val="-14"/>
        </w:rPr>
        <w:t> </w:t>
      </w:r>
      <w:r>
        <w:rPr/>
        <w:t>insects</w:t>
      </w:r>
      <w:r>
        <w:rPr>
          <w:spacing w:val="-14"/>
        </w:rPr>
        <w:t> </w:t>
      </w:r>
      <w:r>
        <w:rPr/>
        <w:t>and</w:t>
      </w:r>
      <w:r>
        <w:rPr>
          <w:spacing w:val="-14"/>
        </w:rPr>
        <w:t> </w:t>
      </w:r>
      <w:r>
        <w:rPr/>
        <w:t>mammals</w:t>
      </w:r>
      <w:r>
        <w:rPr>
          <w:spacing w:val="-11"/>
        </w:rPr>
        <w:t> </w:t>
      </w:r>
      <w:r>
        <w:rPr/>
        <w:t>(FMoH,</w:t>
      </w:r>
      <w:r>
        <w:rPr>
          <w:spacing w:val="-15"/>
        </w:rPr>
        <w:t> </w:t>
      </w:r>
      <w:r>
        <w:rPr/>
        <w:t>2005). The</w:t>
      </w:r>
      <w:r>
        <w:rPr>
          <w:spacing w:val="-1"/>
        </w:rPr>
        <w:t> </w:t>
      </w:r>
      <w:hyperlink r:id="rId9">
        <w:r>
          <w:rPr/>
          <w:t>spider</w:t>
        </w:r>
        <w:r>
          <w:rPr>
            <w:spacing w:val="-1"/>
          </w:rPr>
          <w:t> </w:t>
        </w:r>
        <w:r>
          <w:rPr/>
          <w:t>toxins</w:t>
        </w:r>
      </w:hyperlink>
      <w:r>
        <w:rPr/>
        <w:t> are</w:t>
      </w:r>
      <w:r>
        <w:rPr>
          <w:spacing w:val="-2"/>
        </w:rPr>
        <w:t> </w:t>
      </w:r>
      <w:r>
        <w:rPr/>
        <w:t>“short” </w:t>
      </w:r>
      <w:hyperlink r:id="rId10">
        <w:r>
          <w:rPr/>
          <w:t>polypeptides</w:t>
        </w:r>
      </w:hyperlink>
      <w:r>
        <w:rPr/>
        <w:t> with molecular</w:t>
      </w:r>
      <w:r>
        <w:rPr>
          <w:spacing w:val="-2"/>
        </w:rPr>
        <w:t> </w:t>
      </w:r>
      <w:r>
        <w:rPr/>
        <w:t>mass of</w:t>
      </w:r>
      <w:r>
        <w:rPr>
          <w:spacing w:val="-1"/>
        </w:rPr>
        <w:t> </w:t>
      </w:r>
      <w:r>
        <w:rPr/>
        <w:t>3-8 kDa and a</w:t>
      </w:r>
      <w:r>
        <w:rPr>
          <w:spacing w:val="-1"/>
        </w:rPr>
        <w:t> </w:t>
      </w:r>
      <w:r>
        <w:rPr/>
        <w:t>structure that</w:t>
      </w:r>
      <w:r>
        <w:rPr>
          <w:spacing w:val="-15"/>
        </w:rPr>
        <w:t> </w:t>
      </w:r>
      <w:r>
        <w:rPr/>
        <w:t>is</w:t>
      </w:r>
      <w:r>
        <w:rPr>
          <w:spacing w:val="-15"/>
        </w:rPr>
        <w:t> </w:t>
      </w:r>
      <w:r>
        <w:rPr/>
        <w:t>held</w:t>
      </w:r>
      <w:r>
        <w:rPr>
          <w:spacing w:val="-15"/>
        </w:rPr>
        <w:t> </w:t>
      </w:r>
      <w:r>
        <w:rPr/>
        <w:t>together</w:t>
      </w:r>
      <w:r>
        <w:rPr>
          <w:spacing w:val="-15"/>
        </w:rPr>
        <w:t> </w:t>
      </w:r>
      <w:r>
        <w:rPr/>
        <w:t>by</w:t>
      </w:r>
      <w:r>
        <w:rPr>
          <w:spacing w:val="-15"/>
        </w:rPr>
        <w:t> </w:t>
      </w:r>
      <w:r>
        <w:rPr/>
        <w:t>several</w:t>
      </w:r>
      <w:r>
        <w:rPr>
          <w:spacing w:val="-15"/>
        </w:rPr>
        <w:t> </w:t>
      </w:r>
      <w:hyperlink r:id="rId11">
        <w:r>
          <w:rPr/>
          <w:t>disulfide</w:t>
        </w:r>
      </w:hyperlink>
      <w:r>
        <w:rPr>
          <w:spacing w:val="-15"/>
        </w:rPr>
        <w:t> </w:t>
      </w:r>
      <w:r>
        <w:rPr/>
        <w:t>bonds.</w:t>
      </w:r>
      <w:r>
        <w:rPr>
          <w:spacing w:val="-15"/>
        </w:rPr>
        <w:t> </w:t>
      </w:r>
      <w:r>
        <w:rPr/>
        <w:t>There</w:t>
      </w:r>
      <w:r>
        <w:rPr>
          <w:spacing w:val="-15"/>
        </w:rPr>
        <w:t> </w:t>
      </w:r>
      <w:r>
        <w:rPr/>
        <w:t>are</w:t>
      </w:r>
      <w:r>
        <w:rPr>
          <w:spacing w:val="-15"/>
        </w:rPr>
        <w:t> </w:t>
      </w:r>
      <w:r>
        <w:rPr/>
        <w:t>two</w:t>
      </w:r>
      <w:r>
        <w:rPr>
          <w:spacing w:val="-15"/>
        </w:rPr>
        <w:t> </w:t>
      </w:r>
      <w:r>
        <w:rPr/>
        <w:t>main</w:t>
      </w:r>
      <w:r>
        <w:rPr>
          <w:spacing w:val="-15"/>
        </w:rPr>
        <w:t> </w:t>
      </w:r>
      <w:r>
        <w:rPr/>
        <w:t>groups</w:t>
      </w:r>
      <w:r>
        <w:rPr>
          <w:spacing w:val="-15"/>
        </w:rPr>
        <w:t> </w:t>
      </w:r>
      <w:r>
        <w:rPr/>
        <w:t>of</w:t>
      </w:r>
      <w:r>
        <w:rPr>
          <w:spacing w:val="-15"/>
        </w:rPr>
        <w:t> </w:t>
      </w:r>
      <w:r>
        <w:rPr/>
        <w:t>these</w:t>
      </w:r>
      <w:r>
        <w:rPr>
          <w:spacing w:val="-15"/>
        </w:rPr>
        <w:t> </w:t>
      </w:r>
      <w:r>
        <w:rPr/>
        <w:t>peptides, the</w:t>
      </w:r>
      <w:r>
        <w:rPr>
          <w:spacing w:val="-11"/>
        </w:rPr>
        <w:t> </w:t>
      </w:r>
      <w:hyperlink r:id="rId12">
        <w:r>
          <w:rPr/>
          <w:t>neurotoxins</w:t>
        </w:r>
      </w:hyperlink>
      <w:r>
        <w:rPr>
          <w:spacing w:val="-10"/>
        </w:rPr>
        <w:t> </w:t>
      </w:r>
      <w:r>
        <w:rPr/>
        <w:t>that</w:t>
      </w:r>
      <w:r>
        <w:rPr>
          <w:spacing w:val="-13"/>
        </w:rPr>
        <w:t> </w:t>
      </w:r>
      <w:r>
        <w:rPr/>
        <w:t>target</w:t>
      </w:r>
      <w:r>
        <w:rPr>
          <w:spacing w:val="-10"/>
        </w:rPr>
        <w:t> </w:t>
      </w:r>
      <w:r>
        <w:rPr/>
        <w:t>neurone</w:t>
      </w:r>
      <w:r>
        <w:rPr>
          <w:spacing w:val="-12"/>
        </w:rPr>
        <w:t> </w:t>
      </w:r>
      <w:r>
        <w:rPr/>
        <w:t>receptors,</w:t>
      </w:r>
      <w:r>
        <w:rPr>
          <w:spacing w:val="-11"/>
        </w:rPr>
        <w:t> </w:t>
      </w:r>
      <w:r>
        <w:rPr/>
        <w:t>neurone</w:t>
      </w:r>
      <w:r>
        <w:rPr>
          <w:spacing w:val="-12"/>
        </w:rPr>
        <w:t> </w:t>
      </w:r>
      <w:r>
        <w:rPr/>
        <w:t>ions</w:t>
      </w:r>
      <w:r>
        <w:rPr>
          <w:spacing w:val="-10"/>
        </w:rPr>
        <w:t> </w:t>
      </w:r>
      <w:r>
        <w:rPr/>
        <w:t>channels</w:t>
      </w:r>
      <w:r>
        <w:rPr>
          <w:spacing w:val="-10"/>
        </w:rPr>
        <w:t> </w:t>
      </w:r>
      <w:r>
        <w:rPr/>
        <w:t>or</w:t>
      </w:r>
      <w:r>
        <w:rPr>
          <w:spacing w:val="-11"/>
        </w:rPr>
        <w:t> </w:t>
      </w:r>
      <w:r>
        <w:rPr/>
        <w:t>presynaptic</w:t>
      </w:r>
      <w:r>
        <w:rPr>
          <w:spacing w:val="-12"/>
        </w:rPr>
        <w:t> </w:t>
      </w:r>
      <w:r>
        <w:rPr/>
        <w:t>proteins involved in </w:t>
      </w:r>
      <w:hyperlink r:id="rId13">
        <w:r>
          <w:rPr/>
          <w:t>neurotransmitter release,</w:t>
        </w:r>
      </w:hyperlink>
      <w:r>
        <w:rPr/>
        <w:t> and the non-neurotoxic peptides, such as necrotic peptides and </w:t>
      </w:r>
      <w:hyperlink r:id="rId14">
        <w:r>
          <w:rPr/>
          <w:t>antimicrobial peptides</w:t>
        </w:r>
      </w:hyperlink>
      <w:r>
        <w:rPr/>
        <w:t> (for a review, see (WHO,2005)). Recent studies have characterized the venoms of the genuses </w:t>
      </w:r>
      <w:r>
        <w:rPr>
          <w:i/>
        </w:rPr>
        <w:t>Brachypelma</w:t>
      </w:r>
      <w:r>
        <w:rPr/>
        <w:t>, </w:t>
      </w:r>
      <w:r>
        <w:rPr>
          <w:i/>
        </w:rPr>
        <w:t>Pterinochilus </w:t>
      </w:r>
      <w:r>
        <w:rPr/>
        <w:t>and </w:t>
      </w:r>
      <w:r>
        <w:rPr>
          <w:i/>
        </w:rPr>
        <w:t>Theraphosa </w:t>
      </w:r>
      <w:r>
        <w:rPr/>
        <w:t>(Bawah and Binka, 2005 ;). Several peptides that inhibit atrial fibrillation (United Nations Country</w:t>
      </w:r>
      <w:r>
        <w:rPr>
          <w:spacing w:val="-4"/>
        </w:rPr>
        <w:t> </w:t>
      </w:r>
      <w:r>
        <w:rPr/>
        <w:t>team, 2004), block the Kv2 and Kv4 subfamilies of voltage-dependent </w:t>
      </w:r>
      <w:hyperlink r:id="rId15">
        <w:r>
          <w:rPr/>
          <w:t>potassium</w:t>
        </w:r>
      </w:hyperlink>
      <w:r>
        <w:rPr/>
        <w:t> </w:t>
      </w:r>
      <w:hyperlink r:id="rId15">
        <w:r>
          <w:rPr/>
          <w:t>channels</w:t>
        </w:r>
      </w:hyperlink>
      <w:r>
        <w:rPr>
          <w:spacing w:val="-7"/>
        </w:rPr>
        <w:t> </w:t>
      </w:r>
      <w:r>
        <w:rPr/>
        <w:t>(Lawn</w:t>
      </w:r>
      <w:r>
        <w:rPr>
          <w:spacing w:val="-5"/>
        </w:rPr>
        <w:t> </w:t>
      </w:r>
      <w:r>
        <w:rPr>
          <w:i/>
        </w:rPr>
        <w:t>et</w:t>
      </w:r>
      <w:r>
        <w:rPr>
          <w:i/>
          <w:spacing w:val="-7"/>
        </w:rPr>
        <w:t> </w:t>
      </w:r>
      <w:r>
        <w:rPr>
          <w:i/>
        </w:rPr>
        <w:t>al</w:t>
      </w:r>
      <w:r>
        <w:rPr/>
        <w:t>.,</w:t>
      </w:r>
      <w:r>
        <w:rPr>
          <w:spacing w:val="-7"/>
        </w:rPr>
        <w:t> </w:t>
      </w:r>
      <w:r>
        <w:rPr/>
        <w:t>2005),</w:t>
      </w:r>
      <w:r>
        <w:rPr>
          <w:spacing w:val="-8"/>
        </w:rPr>
        <w:t> </w:t>
      </w:r>
      <w:r>
        <w:rPr/>
        <w:t>or</w:t>
      </w:r>
      <w:r>
        <w:rPr>
          <w:spacing w:val="-8"/>
        </w:rPr>
        <w:t> </w:t>
      </w:r>
      <w:r>
        <w:rPr/>
        <w:t>multiple</w:t>
      </w:r>
      <w:r>
        <w:rPr>
          <w:spacing w:val="-8"/>
        </w:rPr>
        <w:t> </w:t>
      </w:r>
      <w:r>
        <w:rPr/>
        <w:t>sodium</w:t>
      </w:r>
      <w:r>
        <w:rPr>
          <w:spacing w:val="-7"/>
        </w:rPr>
        <w:t> </w:t>
      </w:r>
      <w:r>
        <w:rPr/>
        <w:t>channels</w:t>
      </w:r>
      <w:r>
        <w:rPr>
          <w:spacing w:val="-4"/>
        </w:rPr>
        <w:t> </w:t>
      </w:r>
      <w:r>
        <w:rPr/>
        <w:t>(Adam</w:t>
      </w:r>
      <w:r>
        <w:rPr>
          <w:spacing w:val="-7"/>
        </w:rPr>
        <w:t> </w:t>
      </w:r>
      <w:r>
        <w:rPr>
          <w:i/>
        </w:rPr>
        <w:t>et</w:t>
      </w:r>
      <w:r>
        <w:rPr>
          <w:i/>
          <w:spacing w:val="-7"/>
        </w:rPr>
        <w:t> </w:t>
      </w:r>
      <w:r>
        <w:rPr>
          <w:i/>
        </w:rPr>
        <w:t>al.,</w:t>
      </w:r>
      <w:r>
        <w:rPr>
          <w:i/>
          <w:spacing w:val="-7"/>
        </w:rPr>
        <w:t> </w:t>
      </w:r>
      <w:r>
        <w:rPr/>
        <w:t>2005),</w:t>
      </w:r>
      <w:r>
        <w:rPr>
          <w:spacing w:val="-8"/>
        </w:rPr>
        <w:t> </w:t>
      </w:r>
      <w:r>
        <w:rPr/>
        <w:t>and</w:t>
      </w:r>
      <w:r>
        <w:rPr>
          <w:spacing w:val="-7"/>
        </w:rPr>
        <w:t> </w:t>
      </w:r>
      <w:r>
        <w:rPr/>
        <w:t>proton- gated</w:t>
      </w:r>
      <w:r>
        <w:rPr>
          <w:spacing w:val="-2"/>
        </w:rPr>
        <w:t> </w:t>
      </w:r>
      <w:r>
        <w:rPr/>
        <w:t>sodium</w:t>
      </w:r>
      <w:r>
        <w:rPr>
          <w:spacing w:val="-2"/>
        </w:rPr>
        <w:t> </w:t>
      </w:r>
      <w:r>
        <w:rPr/>
        <w:t>channels (Steketee</w:t>
      </w:r>
      <w:r>
        <w:rPr>
          <w:spacing w:val="-3"/>
        </w:rPr>
        <w:t> </w:t>
      </w:r>
      <w:r>
        <w:rPr>
          <w:i/>
        </w:rPr>
        <w:t>et</w:t>
      </w:r>
      <w:r>
        <w:rPr>
          <w:i/>
          <w:spacing w:val="-2"/>
        </w:rPr>
        <w:t> </w:t>
      </w:r>
      <w:r>
        <w:rPr>
          <w:i/>
        </w:rPr>
        <w:t>al.,</w:t>
      </w:r>
      <w:r>
        <w:rPr>
          <w:i/>
          <w:spacing w:val="-1"/>
        </w:rPr>
        <w:t> </w:t>
      </w:r>
      <w:r>
        <w:rPr/>
        <w:t>2001)</w:t>
      </w:r>
      <w:r>
        <w:rPr>
          <w:spacing w:val="-3"/>
        </w:rPr>
        <w:t> </w:t>
      </w:r>
      <w:r>
        <w:rPr/>
        <w:t>have</w:t>
      </w:r>
      <w:r>
        <w:rPr>
          <w:spacing w:val="-3"/>
        </w:rPr>
        <w:t> </w:t>
      </w:r>
      <w:r>
        <w:rPr/>
        <w:t>been</w:t>
      </w:r>
      <w:r>
        <w:rPr>
          <w:spacing w:val="-2"/>
        </w:rPr>
        <w:t> </w:t>
      </w:r>
      <w:r>
        <w:rPr/>
        <w:t>recently</w:t>
      </w:r>
      <w:r>
        <w:rPr>
          <w:spacing w:val="-6"/>
        </w:rPr>
        <w:t> </w:t>
      </w:r>
      <w:r>
        <w:rPr/>
        <w:t>isolated.</w:t>
      </w:r>
      <w:r>
        <w:rPr>
          <w:spacing w:val="-3"/>
        </w:rPr>
        <w:t> </w:t>
      </w:r>
      <w:r>
        <w:rPr/>
        <w:t>Although</w:t>
      </w:r>
      <w:r>
        <w:rPr>
          <w:spacing w:val="-2"/>
        </w:rPr>
        <w:t> </w:t>
      </w:r>
      <w:r>
        <w:rPr/>
        <w:t>spider toxins bind to their receptors with high affinity, specificity, and selectivity, little is known about them and little work has been done to develop these toxins for therapeutic use.</w:t>
      </w:r>
    </w:p>
    <w:p>
      <w:pPr>
        <w:pStyle w:val="BodyText"/>
        <w:spacing w:line="480" w:lineRule="auto" w:before="2"/>
        <w:ind w:left="166" w:right="108"/>
      </w:pPr>
      <w:r>
        <w:rPr/>
        <w:t>Spider venoms are mixtures of biologically active peptides, proteins, glycoproteins, and small</w:t>
      </w:r>
      <w:r>
        <w:rPr>
          <w:spacing w:val="-12"/>
        </w:rPr>
        <w:t> </w:t>
      </w:r>
      <w:r>
        <w:rPr/>
        <w:t>organic</w:t>
      </w:r>
      <w:r>
        <w:rPr>
          <w:spacing w:val="-14"/>
        </w:rPr>
        <w:t> </w:t>
      </w:r>
      <w:r>
        <w:rPr/>
        <w:t>molecules</w:t>
      </w:r>
      <w:r>
        <w:rPr>
          <w:spacing w:val="-11"/>
        </w:rPr>
        <w:t> </w:t>
      </w:r>
      <w:r>
        <w:rPr/>
        <w:t>which</w:t>
      </w:r>
      <w:r>
        <w:rPr>
          <w:spacing w:val="-13"/>
        </w:rPr>
        <w:t> </w:t>
      </w:r>
      <w:r>
        <w:rPr/>
        <w:t>interact</w:t>
      </w:r>
      <w:r>
        <w:rPr>
          <w:spacing w:val="-13"/>
        </w:rPr>
        <w:t> </w:t>
      </w:r>
      <w:r>
        <w:rPr/>
        <w:t>with</w:t>
      </w:r>
      <w:r>
        <w:rPr>
          <w:spacing w:val="-13"/>
        </w:rPr>
        <w:t> </w:t>
      </w:r>
      <w:r>
        <w:rPr/>
        <w:t>cellular</w:t>
      </w:r>
      <w:r>
        <w:rPr>
          <w:spacing w:val="-14"/>
        </w:rPr>
        <w:t> </w:t>
      </w:r>
      <w:r>
        <w:rPr/>
        <w:t>and</w:t>
      </w:r>
      <w:r>
        <w:rPr>
          <w:spacing w:val="-13"/>
        </w:rPr>
        <w:t> </w:t>
      </w:r>
      <w:r>
        <w:rPr/>
        <w:t>molecular</w:t>
      </w:r>
      <w:r>
        <w:rPr>
          <w:spacing w:val="-14"/>
        </w:rPr>
        <w:t> </w:t>
      </w:r>
      <w:r>
        <w:rPr/>
        <w:t>targets</w:t>
      </w:r>
      <w:r>
        <w:rPr>
          <w:spacing w:val="-12"/>
        </w:rPr>
        <w:t> </w:t>
      </w:r>
      <w:r>
        <w:rPr/>
        <w:t>to</w:t>
      </w:r>
      <w:r>
        <w:rPr>
          <w:spacing w:val="-13"/>
        </w:rPr>
        <w:t> </w:t>
      </w:r>
      <w:r>
        <w:rPr/>
        <w:t>trigger</w:t>
      </w:r>
      <w:r>
        <w:rPr>
          <w:spacing w:val="-14"/>
        </w:rPr>
        <w:t> </w:t>
      </w:r>
      <w:r>
        <w:rPr/>
        <w:t>severe, sometimes</w:t>
      </w:r>
      <w:r>
        <w:rPr>
          <w:spacing w:val="-10"/>
        </w:rPr>
        <w:t> </w:t>
      </w:r>
      <w:r>
        <w:rPr/>
        <w:t>fatal</w:t>
      </w:r>
      <w:r>
        <w:rPr>
          <w:spacing w:val="-10"/>
        </w:rPr>
        <w:t> </w:t>
      </w:r>
      <w:r>
        <w:rPr/>
        <w:t>effects.</w:t>
      </w:r>
      <w:r>
        <w:rPr>
          <w:spacing w:val="-8"/>
        </w:rPr>
        <w:t> </w:t>
      </w:r>
      <w:r>
        <w:rPr/>
        <w:t>However,</w:t>
      </w:r>
      <w:r>
        <w:rPr>
          <w:spacing w:val="-10"/>
        </w:rPr>
        <w:t> </w:t>
      </w:r>
      <w:r>
        <w:rPr/>
        <w:t>the</w:t>
      </w:r>
      <w:r>
        <w:rPr>
          <w:spacing w:val="-10"/>
        </w:rPr>
        <w:t> </w:t>
      </w:r>
      <w:r>
        <w:rPr/>
        <w:t>spider</w:t>
      </w:r>
      <w:r>
        <w:rPr>
          <w:spacing w:val="-11"/>
        </w:rPr>
        <w:t> </w:t>
      </w:r>
      <w:r>
        <w:rPr/>
        <w:t>venom</w:t>
      </w:r>
      <w:r>
        <w:rPr>
          <w:spacing w:val="-9"/>
        </w:rPr>
        <w:t> </w:t>
      </w:r>
      <w:r>
        <w:rPr/>
        <w:t>could</w:t>
      </w:r>
      <w:r>
        <w:rPr>
          <w:spacing w:val="-9"/>
        </w:rPr>
        <w:t> </w:t>
      </w:r>
      <w:r>
        <w:rPr/>
        <w:t>be</w:t>
      </w:r>
      <w:r>
        <w:rPr>
          <w:spacing w:val="-11"/>
        </w:rPr>
        <w:t> </w:t>
      </w:r>
      <w:r>
        <w:rPr/>
        <w:t>particularly</w:t>
      </w:r>
      <w:r>
        <w:rPr>
          <w:spacing w:val="-14"/>
        </w:rPr>
        <w:t> </w:t>
      </w:r>
      <w:r>
        <w:rPr/>
        <w:t>interesting</w:t>
      </w:r>
      <w:r>
        <w:rPr>
          <w:spacing w:val="-10"/>
        </w:rPr>
        <w:t> </w:t>
      </w:r>
      <w:r>
        <w:rPr/>
        <w:t>for</w:t>
      </w:r>
      <w:r>
        <w:rPr>
          <w:spacing w:val="-11"/>
        </w:rPr>
        <w:t> </w:t>
      </w:r>
      <w:r>
        <w:rPr/>
        <w:t>the treatment of general diseases as a scaffold for toxin-based drug research. Several venom- based drugs or venom-derived molecules have found extensive use as tools for therapies. For instance, “Captopril”, a competitive inhibitor of angiotensin-converting enzyme, is broadly</w:t>
      </w:r>
      <w:r>
        <w:rPr>
          <w:spacing w:val="35"/>
        </w:rPr>
        <w:t> </w:t>
      </w:r>
      <w:r>
        <w:rPr/>
        <w:t>used</w:t>
      </w:r>
      <w:r>
        <w:rPr>
          <w:spacing w:val="41"/>
        </w:rPr>
        <w:t> </w:t>
      </w:r>
      <w:r>
        <w:rPr/>
        <w:t>and</w:t>
      </w:r>
      <w:r>
        <w:rPr>
          <w:spacing w:val="40"/>
        </w:rPr>
        <w:t> </w:t>
      </w:r>
      <w:r>
        <w:rPr/>
        <w:t>well-established</w:t>
      </w:r>
      <w:r>
        <w:rPr>
          <w:spacing w:val="39"/>
        </w:rPr>
        <w:t> </w:t>
      </w:r>
      <w:r>
        <w:rPr/>
        <w:t>antihypertensive</w:t>
      </w:r>
      <w:r>
        <w:rPr>
          <w:spacing w:val="39"/>
        </w:rPr>
        <w:t> </w:t>
      </w:r>
      <w:r>
        <w:rPr/>
        <w:t>drug</w:t>
      </w:r>
      <w:r>
        <w:rPr>
          <w:spacing w:val="37"/>
        </w:rPr>
        <w:t> </w:t>
      </w:r>
      <w:r>
        <w:rPr/>
        <w:t>developed</w:t>
      </w:r>
      <w:r>
        <w:rPr>
          <w:spacing w:val="42"/>
        </w:rPr>
        <w:t> </w:t>
      </w:r>
      <w:r>
        <w:rPr/>
        <w:t>from</w:t>
      </w:r>
      <w:r>
        <w:rPr>
          <w:spacing w:val="42"/>
        </w:rPr>
        <w:t> </w:t>
      </w:r>
      <w:r>
        <w:rPr/>
        <w:t>a</w:t>
      </w:r>
      <w:r>
        <w:rPr>
          <w:spacing w:val="39"/>
        </w:rPr>
        <w:t> </w:t>
      </w:r>
      <w:r>
        <w:rPr>
          <w:spacing w:val="-2"/>
        </w:rPr>
        <w:t>polypeptide</w:t>
      </w:r>
    </w:p>
    <w:p>
      <w:pPr>
        <w:spacing w:after="0" w:line="480" w:lineRule="auto"/>
        <w:sectPr>
          <w:pgSz w:w="11910" w:h="16840"/>
          <w:pgMar w:header="0" w:footer="1014" w:top="1320" w:bottom="1200" w:left="1620" w:right="1300"/>
        </w:sectPr>
      </w:pPr>
    </w:p>
    <w:p>
      <w:pPr>
        <w:pStyle w:val="BodyText"/>
        <w:spacing w:line="480" w:lineRule="auto" w:before="70"/>
        <w:ind w:left="166" w:right="105"/>
      </w:pPr>
      <w:r>
        <w:rPr/>
        <w:t>toxin</w:t>
      </w:r>
      <w:r>
        <w:rPr>
          <w:spacing w:val="40"/>
        </w:rPr>
        <w:t> </w:t>
      </w:r>
      <w:r>
        <w:rPr/>
        <w:t>isolated</w:t>
      </w:r>
      <w:r>
        <w:rPr>
          <w:spacing w:val="40"/>
        </w:rPr>
        <w:t> </w:t>
      </w:r>
      <w:r>
        <w:rPr/>
        <w:t>from</w:t>
      </w:r>
      <w:r>
        <w:rPr>
          <w:spacing w:val="40"/>
        </w:rPr>
        <w:t> </w:t>
      </w:r>
      <w:r>
        <w:rPr/>
        <w:t>the</w:t>
      </w:r>
      <w:r>
        <w:rPr>
          <w:spacing w:val="40"/>
        </w:rPr>
        <w:t> </w:t>
      </w:r>
      <w:r>
        <w:rPr/>
        <w:t>venom</w:t>
      </w:r>
      <w:r>
        <w:rPr>
          <w:spacing w:val="40"/>
        </w:rPr>
        <w:t> </w:t>
      </w:r>
      <w:r>
        <w:rPr/>
        <w:t>of</w:t>
      </w:r>
      <w:r>
        <w:rPr>
          <w:spacing w:val="40"/>
        </w:rPr>
        <w:t> </w:t>
      </w:r>
      <w:r>
        <w:rPr>
          <w:i/>
        </w:rPr>
        <w:t>Bothrops</w:t>
      </w:r>
      <w:r>
        <w:rPr>
          <w:i/>
          <w:spacing w:val="40"/>
        </w:rPr>
        <w:t> </w:t>
      </w:r>
      <w:r>
        <w:rPr>
          <w:i/>
        </w:rPr>
        <w:t>jararaca</w:t>
      </w:r>
      <w:r>
        <w:rPr/>
        <w:t>;</w:t>
      </w:r>
      <w:r>
        <w:rPr>
          <w:spacing w:val="40"/>
        </w:rPr>
        <w:t> </w:t>
      </w:r>
      <w:r>
        <w:rPr/>
        <w:t>“Conotoxin”</w:t>
      </w:r>
      <w:r>
        <w:rPr>
          <w:spacing w:val="40"/>
        </w:rPr>
        <w:t> </w:t>
      </w:r>
      <w:r>
        <w:rPr/>
        <w:t>from</w:t>
      </w:r>
      <w:r>
        <w:rPr>
          <w:spacing w:val="40"/>
        </w:rPr>
        <w:t> </w:t>
      </w:r>
      <w:r>
        <w:rPr/>
        <w:t>the</w:t>
      </w:r>
      <w:r>
        <w:rPr>
          <w:spacing w:val="40"/>
        </w:rPr>
        <w:t> </w:t>
      </w:r>
      <w:r>
        <w:rPr/>
        <w:t>sea</w:t>
      </w:r>
      <w:r>
        <w:rPr>
          <w:spacing w:val="40"/>
        </w:rPr>
        <w:t> </w:t>
      </w:r>
      <w:r>
        <w:rPr/>
        <w:t>cone snail </w:t>
      </w:r>
      <w:r>
        <w:rPr>
          <w:i/>
        </w:rPr>
        <w:t>Conus magus </w:t>
      </w:r>
      <w:r>
        <w:rPr/>
        <w:t>used as an analgesic for severe chronic pain and “exendins”; and, recently,</w:t>
      </w:r>
      <w:r>
        <w:rPr>
          <w:spacing w:val="80"/>
        </w:rPr>
        <w:t> </w:t>
      </w:r>
      <w:r>
        <w:rPr/>
        <w:t>proteins</w:t>
      </w:r>
      <w:r>
        <w:rPr>
          <w:spacing w:val="80"/>
        </w:rPr>
        <w:t> </w:t>
      </w:r>
      <w:r>
        <w:rPr/>
        <w:t>obtained</w:t>
      </w:r>
      <w:r>
        <w:rPr>
          <w:spacing w:val="80"/>
        </w:rPr>
        <w:t> </w:t>
      </w:r>
      <w:r>
        <w:rPr/>
        <w:t>from</w:t>
      </w:r>
      <w:r>
        <w:rPr>
          <w:spacing w:val="80"/>
        </w:rPr>
        <w:t> </w:t>
      </w:r>
      <w:r>
        <w:rPr/>
        <w:t>the</w:t>
      </w:r>
      <w:r>
        <w:rPr>
          <w:spacing w:val="80"/>
        </w:rPr>
        <w:t> </w:t>
      </w:r>
      <w:r>
        <w:rPr/>
        <w:t>saliva</w:t>
      </w:r>
      <w:r>
        <w:rPr>
          <w:spacing w:val="80"/>
        </w:rPr>
        <w:t> </w:t>
      </w:r>
      <w:r>
        <w:rPr/>
        <w:t>of</w:t>
      </w:r>
      <w:r>
        <w:rPr>
          <w:spacing w:val="80"/>
        </w:rPr>
        <w:t> </w:t>
      </w:r>
      <w:r>
        <w:rPr/>
        <w:t>the</w:t>
      </w:r>
      <w:r>
        <w:rPr>
          <w:spacing w:val="80"/>
        </w:rPr>
        <w:t> </w:t>
      </w:r>
      <w:r>
        <w:rPr/>
        <w:t>Gila</w:t>
      </w:r>
      <w:r>
        <w:rPr>
          <w:spacing w:val="80"/>
        </w:rPr>
        <w:t> </w:t>
      </w:r>
      <w:r>
        <w:rPr/>
        <w:t>monster</w:t>
      </w:r>
      <w:r>
        <w:rPr>
          <w:spacing w:val="80"/>
        </w:rPr>
        <w:t> </w:t>
      </w:r>
      <w:r>
        <w:rPr>
          <w:i/>
        </w:rPr>
        <w:t>Heloderma suspectum </w:t>
      </w:r>
      <w:r>
        <w:rPr/>
        <w:t>benefited the treatment of type II</w:t>
      </w:r>
      <w:r>
        <w:rPr>
          <w:spacing w:val="-3"/>
        </w:rPr>
        <w:t> </w:t>
      </w:r>
      <w:r>
        <w:rPr/>
        <w:t>diabetes (Lucas, 2003; Park, 2002; Hill </w:t>
      </w:r>
      <w:r>
        <w:rPr>
          <w:i/>
        </w:rPr>
        <w:t>et al., </w:t>
      </w:r>
      <w:r>
        <w:rPr>
          <w:spacing w:val="-2"/>
        </w:rPr>
        <w:t>2006).</w:t>
      </w:r>
    </w:p>
    <w:p>
      <w:pPr>
        <w:pStyle w:val="Heading2"/>
        <w:numPr>
          <w:ilvl w:val="1"/>
          <w:numId w:val="7"/>
        </w:numPr>
        <w:tabs>
          <w:tab w:pos="885" w:val="left" w:leader="none"/>
        </w:tabs>
        <w:spacing w:line="240" w:lineRule="auto" w:before="204" w:after="0"/>
        <w:ind w:left="885" w:right="0" w:hanging="719"/>
        <w:jc w:val="both"/>
      </w:pPr>
      <w:bookmarkStart w:name="_TOC_250045" w:id="6"/>
      <w:r>
        <w:rPr/>
        <w:t>Statement</w:t>
      </w:r>
      <w:r>
        <w:rPr>
          <w:spacing w:val="-2"/>
        </w:rPr>
        <w:t> </w:t>
      </w:r>
      <w:r>
        <w:rPr/>
        <w:t>of the</w:t>
      </w:r>
      <w:r>
        <w:rPr>
          <w:spacing w:val="-3"/>
        </w:rPr>
        <w:t> </w:t>
      </w:r>
      <w:r>
        <w:rPr/>
        <w:t>Research</w:t>
      </w:r>
      <w:r>
        <w:rPr>
          <w:spacing w:val="-1"/>
        </w:rPr>
        <w:t> </w:t>
      </w:r>
      <w:bookmarkEnd w:id="6"/>
      <w:r>
        <w:rPr>
          <w:spacing w:val="-2"/>
        </w:rPr>
        <w:t>Problem</w:t>
      </w:r>
    </w:p>
    <w:p>
      <w:pPr>
        <w:pStyle w:val="BodyText"/>
        <w:spacing w:line="480" w:lineRule="auto" w:before="272"/>
        <w:ind w:left="166" w:right="109"/>
      </w:pPr>
      <w:r>
        <w:rPr/>
        <w:t>Malaria</w:t>
      </w:r>
      <w:r>
        <w:rPr>
          <w:spacing w:val="-15"/>
        </w:rPr>
        <w:t> </w:t>
      </w:r>
      <w:r>
        <w:rPr/>
        <w:t>remains</w:t>
      </w:r>
      <w:r>
        <w:rPr>
          <w:spacing w:val="-15"/>
        </w:rPr>
        <w:t> </w:t>
      </w:r>
      <w:r>
        <w:rPr/>
        <w:t>one</w:t>
      </w:r>
      <w:r>
        <w:rPr>
          <w:spacing w:val="-15"/>
        </w:rPr>
        <w:t> </w:t>
      </w:r>
      <w:r>
        <w:rPr/>
        <w:t>of</w:t>
      </w:r>
      <w:r>
        <w:rPr>
          <w:spacing w:val="-15"/>
        </w:rPr>
        <w:t> </w:t>
      </w:r>
      <w:r>
        <w:rPr/>
        <w:t>the</w:t>
      </w:r>
      <w:r>
        <w:rPr>
          <w:spacing w:val="-15"/>
        </w:rPr>
        <w:t> </w:t>
      </w:r>
      <w:r>
        <w:rPr/>
        <w:t>most</w:t>
      </w:r>
      <w:r>
        <w:rPr>
          <w:spacing w:val="-15"/>
        </w:rPr>
        <w:t> </w:t>
      </w:r>
      <w:r>
        <w:rPr/>
        <w:t>serious</w:t>
      </w:r>
      <w:r>
        <w:rPr>
          <w:spacing w:val="-15"/>
        </w:rPr>
        <w:t> </w:t>
      </w:r>
      <w:r>
        <w:rPr/>
        <w:t>world</w:t>
      </w:r>
      <w:r>
        <w:rPr>
          <w:spacing w:val="-15"/>
        </w:rPr>
        <w:t> </w:t>
      </w:r>
      <w:r>
        <w:rPr/>
        <w:t>health</w:t>
      </w:r>
      <w:r>
        <w:rPr>
          <w:spacing w:val="-15"/>
        </w:rPr>
        <w:t> </w:t>
      </w:r>
      <w:r>
        <w:rPr/>
        <w:t>problems</w:t>
      </w:r>
      <w:r>
        <w:rPr>
          <w:spacing w:val="-15"/>
        </w:rPr>
        <w:t> </w:t>
      </w:r>
      <w:r>
        <w:rPr/>
        <w:t>and</w:t>
      </w:r>
      <w:r>
        <w:rPr>
          <w:spacing w:val="-15"/>
        </w:rPr>
        <w:t> </w:t>
      </w:r>
      <w:r>
        <w:rPr/>
        <w:t>the</w:t>
      </w:r>
      <w:r>
        <w:rPr>
          <w:spacing w:val="-15"/>
        </w:rPr>
        <w:t> </w:t>
      </w:r>
      <w:r>
        <w:rPr/>
        <w:t>major</w:t>
      </w:r>
      <w:r>
        <w:rPr>
          <w:spacing w:val="-15"/>
        </w:rPr>
        <w:t> </w:t>
      </w:r>
      <w:r>
        <w:rPr/>
        <w:t>cause</w:t>
      </w:r>
      <w:r>
        <w:rPr>
          <w:spacing w:val="-15"/>
        </w:rPr>
        <w:t> </w:t>
      </w:r>
      <w:r>
        <w:rPr/>
        <w:t>of</w:t>
      </w:r>
      <w:r>
        <w:rPr>
          <w:spacing w:val="-13"/>
        </w:rPr>
        <w:t> </w:t>
      </w:r>
      <w:r>
        <w:rPr/>
        <w:t>cause of</w:t>
      </w:r>
      <w:r>
        <w:rPr>
          <w:spacing w:val="-10"/>
        </w:rPr>
        <w:t> </w:t>
      </w:r>
      <w:r>
        <w:rPr/>
        <w:t>morbidity</w:t>
      </w:r>
      <w:r>
        <w:rPr>
          <w:spacing w:val="-12"/>
        </w:rPr>
        <w:t> </w:t>
      </w:r>
      <w:r>
        <w:rPr/>
        <w:t>and</w:t>
      </w:r>
      <w:r>
        <w:rPr>
          <w:spacing w:val="-8"/>
        </w:rPr>
        <w:t> </w:t>
      </w:r>
      <w:r>
        <w:rPr/>
        <w:t>mortality</w:t>
      </w:r>
      <w:r>
        <w:rPr>
          <w:spacing w:val="-12"/>
        </w:rPr>
        <w:t> </w:t>
      </w:r>
      <w:r>
        <w:rPr/>
        <w:t>in</w:t>
      </w:r>
      <w:r>
        <w:rPr>
          <w:spacing w:val="-7"/>
        </w:rPr>
        <w:t> </w:t>
      </w:r>
      <w:r>
        <w:rPr/>
        <w:t>the</w:t>
      </w:r>
      <w:r>
        <w:rPr>
          <w:spacing w:val="-6"/>
        </w:rPr>
        <w:t> </w:t>
      </w:r>
      <w:r>
        <w:rPr/>
        <w:t>endemic</w:t>
      </w:r>
      <w:r>
        <w:rPr>
          <w:spacing w:val="-8"/>
        </w:rPr>
        <w:t> </w:t>
      </w:r>
      <w:r>
        <w:rPr/>
        <w:t>areas</w:t>
      </w:r>
      <w:r>
        <w:rPr>
          <w:spacing w:val="-7"/>
        </w:rPr>
        <w:t> </w:t>
      </w:r>
      <w:r>
        <w:rPr/>
        <w:t>(WHO,</w:t>
      </w:r>
      <w:r>
        <w:rPr>
          <w:spacing w:val="-10"/>
        </w:rPr>
        <w:t> </w:t>
      </w:r>
      <w:r>
        <w:rPr/>
        <w:t>2018).</w:t>
      </w:r>
      <w:r>
        <w:rPr>
          <w:spacing w:val="-10"/>
        </w:rPr>
        <w:t> </w:t>
      </w:r>
      <w:r>
        <w:rPr/>
        <w:t>Despite</w:t>
      </w:r>
      <w:r>
        <w:rPr>
          <w:spacing w:val="-11"/>
        </w:rPr>
        <w:t> </w:t>
      </w:r>
      <w:r>
        <w:rPr/>
        <w:t>all</w:t>
      </w:r>
      <w:r>
        <w:rPr>
          <w:spacing w:val="-7"/>
        </w:rPr>
        <w:t> </w:t>
      </w:r>
      <w:r>
        <w:rPr/>
        <w:t>effort</w:t>
      </w:r>
      <w:r>
        <w:rPr>
          <w:spacing w:val="-8"/>
        </w:rPr>
        <w:t> </w:t>
      </w:r>
      <w:r>
        <w:rPr/>
        <w:t>to</w:t>
      </w:r>
      <w:r>
        <w:rPr>
          <w:spacing w:val="-9"/>
        </w:rPr>
        <w:t> </w:t>
      </w:r>
      <w:r>
        <w:rPr/>
        <w:t>curb</w:t>
      </w:r>
      <w:r>
        <w:rPr>
          <w:spacing w:val="-8"/>
        </w:rPr>
        <w:t> </w:t>
      </w:r>
      <w:r>
        <w:rPr/>
        <w:t>the prevalence</w:t>
      </w:r>
      <w:r>
        <w:rPr>
          <w:spacing w:val="-2"/>
        </w:rPr>
        <w:t> </w:t>
      </w:r>
      <w:r>
        <w:rPr/>
        <w:t>of</w:t>
      </w:r>
      <w:r>
        <w:rPr>
          <w:spacing w:val="-3"/>
        </w:rPr>
        <w:t> </w:t>
      </w:r>
      <w:r>
        <w:rPr/>
        <w:t>malaria,</w:t>
      </w:r>
      <w:r>
        <w:rPr>
          <w:spacing w:val="-1"/>
        </w:rPr>
        <w:t> </w:t>
      </w:r>
      <w:r>
        <w:rPr/>
        <w:t>the</w:t>
      </w:r>
      <w:r>
        <w:rPr>
          <w:spacing w:val="-3"/>
        </w:rPr>
        <w:t> </w:t>
      </w:r>
      <w:r>
        <w:rPr/>
        <w:t>disease</w:t>
      </w:r>
      <w:r>
        <w:rPr>
          <w:spacing w:val="-2"/>
        </w:rPr>
        <w:t> </w:t>
      </w:r>
      <w:r>
        <w:rPr/>
        <w:t>continues</w:t>
      </w:r>
      <w:r>
        <w:rPr>
          <w:spacing w:val="-3"/>
        </w:rPr>
        <w:t> </w:t>
      </w:r>
      <w:r>
        <w:rPr/>
        <w:t>to</w:t>
      </w:r>
      <w:r>
        <w:rPr>
          <w:spacing w:val="-3"/>
        </w:rPr>
        <w:t> </w:t>
      </w:r>
      <w:r>
        <w:rPr/>
        <w:t>spread</w:t>
      </w:r>
      <w:r>
        <w:rPr>
          <w:spacing w:val="-1"/>
        </w:rPr>
        <w:t> </w:t>
      </w:r>
      <w:r>
        <w:rPr/>
        <w:t>even</w:t>
      </w:r>
      <w:r>
        <w:rPr>
          <w:spacing w:val="-1"/>
        </w:rPr>
        <w:t> </w:t>
      </w:r>
      <w:r>
        <w:rPr/>
        <w:t>across</w:t>
      </w:r>
      <w:r>
        <w:rPr>
          <w:spacing w:val="-3"/>
        </w:rPr>
        <w:t> </w:t>
      </w:r>
      <w:r>
        <w:rPr/>
        <w:t>some</w:t>
      </w:r>
      <w:r>
        <w:rPr>
          <w:spacing w:val="-2"/>
        </w:rPr>
        <w:t> </w:t>
      </w:r>
      <w:r>
        <w:rPr/>
        <w:t>areas</w:t>
      </w:r>
      <w:r>
        <w:rPr>
          <w:spacing w:val="-3"/>
        </w:rPr>
        <w:t> </w:t>
      </w:r>
      <w:r>
        <w:rPr/>
        <w:t>where</w:t>
      </w:r>
      <w:r>
        <w:rPr>
          <w:spacing w:val="-3"/>
        </w:rPr>
        <w:t> </w:t>
      </w:r>
      <w:r>
        <w:rPr/>
        <w:t>it</w:t>
      </w:r>
      <w:r>
        <w:rPr>
          <w:spacing w:val="-3"/>
        </w:rPr>
        <w:t> </w:t>
      </w:r>
      <w:r>
        <w:rPr/>
        <w:t>had been previously eradicated (WHO, 2018). </w:t>
      </w:r>
      <w:r>
        <w:rPr>
          <w:i/>
        </w:rPr>
        <w:t>Plasmodium falciparum</w:t>
      </w:r>
      <w:r>
        <w:rPr/>
        <w:t>, the most lethal etiological agent for human malaria, is becoming increasingly resistant to standard antimalarial drugs in almost all parts of endemic areas especially Africa (WHO, 2020).</w:t>
      </w:r>
    </w:p>
    <w:p>
      <w:pPr>
        <w:pStyle w:val="Heading2"/>
        <w:numPr>
          <w:ilvl w:val="1"/>
          <w:numId w:val="7"/>
        </w:numPr>
        <w:tabs>
          <w:tab w:pos="885" w:val="left" w:leader="none"/>
        </w:tabs>
        <w:spacing w:line="240" w:lineRule="auto" w:before="5" w:after="0"/>
        <w:ind w:left="885" w:right="0" w:hanging="719"/>
        <w:jc w:val="both"/>
      </w:pPr>
      <w:bookmarkStart w:name="_TOC_250044" w:id="7"/>
      <w:r>
        <w:rPr/>
        <w:t>Justification</w:t>
      </w:r>
      <w:r>
        <w:rPr>
          <w:spacing w:val="-3"/>
        </w:rPr>
        <w:t> </w:t>
      </w:r>
      <w:r>
        <w:rPr/>
        <w:t>of the</w:t>
      </w:r>
      <w:r>
        <w:rPr>
          <w:spacing w:val="-1"/>
        </w:rPr>
        <w:t> </w:t>
      </w:r>
      <w:bookmarkEnd w:id="7"/>
      <w:r>
        <w:rPr>
          <w:spacing w:val="-4"/>
        </w:rPr>
        <w:t>Study</w:t>
      </w:r>
    </w:p>
    <w:p>
      <w:pPr>
        <w:pStyle w:val="BodyText"/>
        <w:spacing w:line="482" w:lineRule="auto" w:before="271"/>
        <w:ind w:left="166" w:right="109"/>
      </w:pPr>
      <w:r>
        <w:rPr/>
        <w:t>Malaria is one of the most important parasitic diseases in the world. It remains a major public health problem in Africa responsible</w:t>
      </w:r>
    </w:p>
    <w:p>
      <w:pPr>
        <w:pStyle w:val="Heading2"/>
        <w:numPr>
          <w:ilvl w:val="1"/>
          <w:numId w:val="7"/>
        </w:numPr>
        <w:tabs>
          <w:tab w:pos="885" w:val="left" w:leader="none"/>
        </w:tabs>
        <w:spacing w:line="240" w:lineRule="auto" w:before="199" w:after="0"/>
        <w:ind w:left="885" w:right="0" w:hanging="719"/>
        <w:jc w:val="left"/>
      </w:pPr>
      <w:bookmarkStart w:name="_TOC_250043" w:id="8"/>
      <w:r>
        <w:rPr/>
        <w:t>Aim</w:t>
      </w:r>
      <w:r>
        <w:rPr>
          <w:spacing w:val="-5"/>
        </w:rPr>
        <w:t> </w:t>
      </w:r>
      <w:r>
        <w:rPr/>
        <w:t>and Objectives of</w:t>
      </w:r>
      <w:r>
        <w:rPr>
          <w:spacing w:val="1"/>
        </w:rPr>
        <w:t> </w:t>
      </w:r>
      <w:r>
        <w:rPr/>
        <w:t>the </w:t>
      </w:r>
      <w:bookmarkEnd w:id="8"/>
      <w:r>
        <w:rPr>
          <w:spacing w:val="-2"/>
        </w:rPr>
        <w:t>Study</w:t>
      </w:r>
    </w:p>
    <w:p>
      <w:pPr>
        <w:pStyle w:val="BodyText"/>
        <w:spacing w:line="480" w:lineRule="auto" w:before="271"/>
        <w:ind w:left="166"/>
        <w:jc w:val="left"/>
      </w:pPr>
      <w:r>
        <w:rPr/>
        <w:t>The</w:t>
      </w:r>
      <w:r>
        <w:rPr>
          <w:spacing w:val="-7"/>
        </w:rPr>
        <w:t> </w:t>
      </w:r>
      <w:r>
        <w:rPr/>
        <w:t>aim</w:t>
      </w:r>
      <w:r>
        <w:rPr>
          <w:spacing w:val="-5"/>
        </w:rPr>
        <w:t> </w:t>
      </w:r>
      <w:r>
        <w:rPr/>
        <w:t>of</w:t>
      </w:r>
      <w:r>
        <w:rPr>
          <w:spacing w:val="-4"/>
        </w:rPr>
        <w:t> </w:t>
      </w:r>
      <w:r>
        <w:rPr/>
        <w:t>the</w:t>
      </w:r>
      <w:r>
        <w:rPr>
          <w:spacing w:val="-6"/>
        </w:rPr>
        <w:t> </w:t>
      </w:r>
      <w:r>
        <w:rPr/>
        <w:t>study</w:t>
      </w:r>
      <w:r>
        <w:rPr>
          <w:spacing w:val="-11"/>
        </w:rPr>
        <w:t> </w:t>
      </w:r>
      <w:r>
        <w:rPr/>
        <w:t>is</w:t>
      </w:r>
      <w:r>
        <w:rPr>
          <w:spacing w:val="-5"/>
        </w:rPr>
        <w:t> </w:t>
      </w:r>
      <w:r>
        <w:rPr/>
        <w:t>to</w:t>
      </w:r>
      <w:r>
        <w:rPr>
          <w:spacing w:val="-3"/>
        </w:rPr>
        <w:t> </w:t>
      </w:r>
      <w:r>
        <w:rPr/>
        <w:t>evaluate</w:t>
      </w:r>
      <w:r>
        <w:rPr>
          <w:spacing w:val="-5"/>
        </w:rPr>
        <w:t> </w:t>
      </w:r>
      <w:r>
        <w:rPr/>
        <w:t>the</w:t>
      </w:r>
      <w:r>
        <w:rPr>
          <w:spacing w:val="-3"/>
        </w:rPr>
        <w:t> </w:t>
      </w:r>
      <w:r>
        <w:rPr/>
        <w:t>antimalarial</w:t>
      </w:r>
      <w:r>
        <w:rPr>
          <w:spacing w:val="-3"/>
        </w:rPr>
        <w:t> </w:t>
      </w:r>
      <w:r>
        <w:rPr/>
        <w:t>and</w:t>
      </w:r>
      <w:r>
        <w:rPr>
          <w:spacing w:val="-6"/>
        </w:rPr>
        <w:t> </w:t>
      </w:r>
      <w:r>
        <w:rPr/>
        <w:t>mosquito</w:t>
      </w:r>
      <w:r>
        <w:rPr>
          <w:spacing w:val="-6"/>
        </w:rPr>
        <w:t> </w:t>
      </w:r>
      <w:r>
        <w:rPr/>
        <w:t>larvicidal</w:t>
      </w:r>
      <w:r>
        <w:rPr>
          <w:spacing w:val="-3"/>
        </w:rPr>
        <w:t> </w:t>
      </w:r>
      <w:r>
        <w:rPr/>
        <w:t>activities</w:t>
      </w:r>
      <w:r>
        <w:rPr>
          <w:spacing w:val="-6"/>
        </w:rPr>
        <w:t> </w:t>
      </w:r>
      <w:r>
        <w:rPr/>
        <w:t>of</w:t>
      </w:r>
      <w:r>
        <w:rPr>
          <w:spacing w:val="-7"/>
        </w:rPr>
        <w:t> </w:t>
      </w:r>
      <w:r>
        <w:rPr/>
        <w:t>the extracts of spider</w:t>
      </w:r>
    </w:p>
    <w:p>
      <w:pPr>
        <w:pStyle w:val="BodyText"/>
        <w:spacing w:before="1"/>
        <w:ind w:left="166"/>
        <w:jc w:val="left"/>
      </w:pPr>
      <w:r>
        <w:rPr/>
        <w:t>The</w:t>
      </w:r>
      <w:r>
        <w:rPr>
          <w:spacing w:val="-2"/>
        </w:rPr>
        <w:t> </w:t>
      </w:r>
      <w:r>
        <w:rPr/>
        <w:t>objectives of</w:t>
      </w:r>
      <w:r>
        <w:rPr>
          <w:spacing w:val="1"/>
        </w:rPr>
        <w:t> </w:t>
      </w:r>
      <w:r>
        <w:rPr/>
        <w:t>the</w:t>
      </w:r>
      <w:r>
        <w:rPr>
          <w:spacing w:val="-1"/>
        </w:rPr>
        <w:t> </w:t>
      </w:r>
      <w:r>
        <w:rPr/>
        <w:t>study</w:t>
      </w:r>
      <w:r>
        <w:rPr>
          <w:spacing w:val="-5"/>
        </w:rPr>
        <w:t> </w:t>
      </w:r>
      <w:r>
        <w:rPr/>
        <w:t>are</w:t>
      </w:r>
      <w:r>
        <w:rPr>
          <w:spacing w:val="-1"/>
        </w:rPr>
        <w:t> </w:t>
      </w:r>
      <w:r>
        <w:rPr/>
        <w:t>to determine</w:t>
      </w:r>
      <w:r>
        <w:rPr>
          <w:spacing w:val="2"/>
        </w:rPr>
        <w:t> </w:t>
      </w:r>
      <w:r>
        <w:rPr>
          <w:spacing w:val="-4"/>
        </w:rPr>
        <w:t>the:</w:t>
      </w:r>
    </w:p>
    <w:p>
      <w:pPr>
        <w:pStyle w:val="BodyText"/>
        <w:jc w:val="left"/>
      </w:pPr>
    </w:p>
    <w:p>
      <w:pPr>
        <w:pStyle w:val="BodyText"/>
        <w:ind w:left="166"/>
        <w:jc w:val="left"/>
      </w:pPr>
      <w:r>
        <w:rPr/>
        <w:t>i.</w:t>
      </w:r>
      <w:r>
        <w:rPr>
          <w:spacing w:val="-1"/>
        </w:rPr>
        <w:t> </w:t>
      </w:r>
      <w:r>
        <w:rPr/>
        <w:t>entomochemical</w:t>
      </w:r>
      <w:r>
        <w:rPr>
          <w:spacing w:val="-1"/>
        </w:rPr>
        <w:t> </w:t>
      </w:r>
      <w:r>
        <w:rPr/>
        <w:t>constituents of</w:t>
      </w:r>
      <w:r>
        <w:rPr>
          <w:spacing w:val="-1"/>
        </w:rPr>
        <w:t> </w:t>
      </w:r>
      <w:r>
        <w:rPr/>
        <w:t>the</w:t>
      </w:r>
      <w:r>
        <w:rPr>
          <w:spacing w:val="-1"/>
        </w:rPr>
        <w:t> </w:t>
      </w:r>
      <w:r>
        <w:rPr/>
        <w:t>extract</w:t>
      </w:r>
      <w:r>
        <w:rPr>
          <w:spacing w:val="-1"/>
        </w:rPr>
        <w:t> </w:t>
      </w:r>
      <w:r>
        <w:rPr/>
        <w:t>of </w:t>
      </w:r>
      <w:r>
        <w:rPr>
          <w:spacing w:val="-2"/>
        </w:rPr>
        <w:t>spider.</w:t>
      </w:r>
    </w:p>
    <w:p>
      <w:pPr>
        <w:pStyle w:val="BodyText"/>
        <w:jc w:val="left"/>
      </w:pPr>
    </w:p>
    <w:p>
      <w:pPr>
        <w:pStyle w:val="BodyText"/>
        <w:ind w:left="166"/>
        <w:jc w:val="left"/>
      </w:pPr>
      <w:r>
        <w:rPr/>
        <w:t>ii</w:t>
      </w:r>
      <w:r>
        <w:rPr>
          <w:spacing w:val="-1"/>
        </w:rPr>
        <w:t> </w:t>
      </w:r>
      <w:r>
        <w:rPr/>
        <w:t>acute oral toxicity</w:t>
      </w:r>
      <w:r>
        <w:rPr>
          <w:spacing w:val="-5"/>
        </w:rPr>
        <w:t> </w:t>
      </w:r>
      <w:r>
        <w:rPr/>
        <w:t>(LD</w:t>
      </w:r>
      <w:r>
        <w:rPr>
          <w:sz w:val="18"/>
        </w:rPr>
        <w:t>50</w:t>
      </w:r>
      <w:r>
        <w:rPr/>
        <w:t>) of</w:t>
      </w:r>
      <w:r>
        <w:rPr>
          <w:spacing w:val="-3"/>
        </w:rPr>
        <w:t> </w:t>
      </w:r>
      <w:r>
        <w:rPr/>
        <w:t>the crude</w:t>
      </w:r>
      <w:r>
        <w:rPr>
          <w:spacing w:val="-2"/>
        </w:rPr>
        <w:t> </w:t>
      </w:r>
      <w:r>
        <w:rPr/>
        <w:t>extract of</w:t>
      </w:r>
      <w:r>
        <w:rPr>
          <w:spacing w:val="1"/>
        </w:rPr>
        <w:t> </w:t>
      </w:r>
      <w:r>
        <w:rPr>
          <w:spacing w:val="-2"/>
        </w:rPr>
        <w:t>spider.</w:t>
      </w:r>
    </w:p>
    <w:p>
      <w:pPr>
        <w:pStyle w:val="BodyText"/>
        <w:jc w:val="left"/>
      </w:pPr>
    </w:p>
    <w:p>
      <w:pPr>
        <w:pStyle w:val="ListParagraph"/>
        <w:numPr>
          <w:ilvl w:val="0"/>
          <w:numId w:val="8"/>
        </w:numPr>
        <w:tabs>
          <w:tab w:pos="527" w:val="left" w:leader="none"/>
        </w:tabs>
        <w:spacing w:line="480" w:lineRule="auto" w:before="0" w:after="0"/>
        <w:ind w:left="166" w:right="104" w:firstLine="0"/>
        <w:jc w:val="left"/>
        <w:rPr>
          <w:sz w:val="24"/>
        </w:rPr>
      </w:pPr>
      <w:r>
        <w:rPr>
          <w:sz w:val="24"/>
        </w:rPr>
        <w:t>antiplasmodial</w:t>
      </w:r>
      <w:r>
        <w:rPr>
          <w:spacing w:val="37"/>
          <w:sz w:val="24"/>
        </w:rPr>
        <w:t> </w:t>
      </w:r>
      <w:r>
        <w:rPr>
          <w:sz w:val="24"/>
        </w:rPr>
        <w:t>potency</w:t>
      </w:r>
      <w:r>
        <w:rPr>
          <w:spacing w:val="32"/>
          <w:sz w:val="24"/>
        </w:rPr>
        <w:t> </w:t>
      </w:r>
      <w:r>
        <w:rPr>
          <w:sz w:val="24"/>
        </w:rPr>
        <w:t>of</w:t>
      </w:r>
      <w:r>
        <w:rPr>
          <w:spacing w:val="35"/>
          <w:sz w:val="24"/>
        </w:rPr>
        <w:t> </w:t>
      </w:r>
      <w:r>
        <w:rPr>
          <w:sz w:val="24"/>
        </w:rPr>
        <w:t>the</w:t>
      </w:r>
      <w:r>
        <w:rPr>
          <w:spacing w:val="36"/>
          <w:sz w:val="24"/>
        </w:rPr>
        <w:t> </w:t>
      </w:r>
      <w:r>
        <w:rPr>
          <w:sz w:val="24"/>
        </w:rPr>
        <w:t>crude</w:t>
      </w:r>
      <w:r>
        <w:rPr>
          <w:spacing w:val="34"/>
          <w:sz w:val="24"/>
        </w:rPr>
        <w:t> </w:t>
      </w:r>
      <w:r>
        <w:rPr>
          <w:sz w:val="24"/>
        </w:rPr>
        <w:t>and</w:t>
      </w:r>
      <w:r>
        <w:rPr>
          <w:spacing w:val="36"/>
          <w:sz w:val="24"/>
        </w:rPr>
        <w:t> </w:t>
      </w:r>
      <w:r>
        <w:rPr>
          <w:sz w:val="24"/>
        </w:rPr>
        <w:t>solvent</w:t>
      </w:r>
      <w:r>
        <w:rPr>
          <w:spacing w:val="37"/>
          <w:sz w:val="24"/>
        </w:rPr>
        <w:t> </w:t>
      </w:r>
      <w:r>
        <w:rPr>
          <w:sz w:val="24"/>
        </w:rPr>
        <w:t>fractions</w:t>
      </w:r>
      <w:r>
        <w:rPr>
          <w:spacing w:val="36"/>
          <w:sz w:val="24"/>
        </w:rPr>
        <w:t> </w:t>
      </w:r>
      <w:r>
        <w:rPr>
          <w:sz w:val="24"/>
        </w:rPr>
        <w:t>of</w:t>
      </w:r>
      <w:r>
        <w:rPr>
          <w:spacing w:val="35"/>
          <w:sz w:val="24"/>
        </w:rPr>
        <w:t> </w:t>
      </w:r>
      <w:r>
        <w:rPr>
          <w:sz w:val="24"/>
        </w:rPr>
        <w:t>spider</w:t>
      </w:r>
      <w:r>
        <w:rPr>
          <w:spacing w:val="38"/>
          <w:sz w:val="24"/>
        </w:rPr>
        <w:t> </w:t>
      </w:r>
      <w:r>
        <w:rPr>
          <w:sz w:val="24"/>
        </w:rPr>
        <w:t>in</w:t>
      </w:r>
      <w:r>
        <w:rPr>
          <w:spacing w:val="40"/>
          <w:sz w:val="24"/>
        </w:rPr>
        <w:t> </w:t>
      </w:r>
      <w:r>
        <w:rPr>
          <w:i/>
          <w:sz w:val="24"/>
        </w:rPr>
        <w:t>Plasmodium berghei</w:t>
      </w:r>
      <w:r>
        <w:rPr>
          <w:sz w:val="24"/>
        </w:rPr>
        <w:t>-infected mice.</w:t>
      </w:r>
    </w:p>
    <w:p>
      <w:pPr>
        <w:pStyle w:val="ListParagraph"/>
        <w:numPr>
          <w:ilvl w:val="0"/>
          <w:numId w:val="8"/>
        </w:numPr>
        <w:tabs>
          <w:tab w:pos="539" w:val="left" w:leader="none"/>
        </w:tabs>
        <w:spacing w:line="480" w:lineRule="auto" w:before="1" w:after="0"/>
        <w:ind w:left="166" w:right="112" w:firstLine="0"/>
        <w:jc w:val="left"/>
        <w:rPr>
          <w:sz w:val="24"/>
        </w:rPr>
      </w:pPr>
      <w:r>
        <w:rPr>
          <w:sz w:val="24"/>
        </w:rPr>
        <w:t>effect</w:t>
      </w:r>
      <w:r>
        <w:rPr>
          <w:spacing w:val="64"/>
          <w:sz w:val="24"/>
        </w:rPr>
        <w:t> </w:t>
      </w:r>
      <w:r>
        <w:rPr>
          <w:sz w:val="24"/>
        </w:rPr>
        <w:t>of</w:t>
      </w:r>
      <w:r>
        <w:rPr>
          <w:spacing w:val="40"/>
          <w:sz w:val="24"/>
        </w:rPr>
        <w:t> </w:t>
      </w:r>
      <w:r>
        <w:rPr>
          <w:sz w:val="24"/>
        </w:rPr>
        <w:t>the</w:t>
      </w:r>
      <w:r>
        <w:rPr>
          <w:spacing w:val="65"/>
          <w:sz w:val="24"/>
        </w:rPr>
        <w:t> </w:t>
      </w:r>
      <w:r>
        <w:rPr>
          <w:sz w:val="24"/>
        </w:rPr>
        <w:t>spider</w:t>
      </w:r>
      <w:r>
        <w:rPr>
          <w:spacing w:val="65"/>
          <w:sz w:val="24"/>
        </w:rPr>
        <w:t> </w:t>
      </w:r>
      <w:r>
        <w:rPr>
          <w:sz w:val="24"/>
        </w:rPr>
        <w:t>crude</w:t>
      </w:r>
      <w:r>
        <w:rPr>
          <w:spacing w:val="40"/>
          <w:sz w:val="24"/>
        </w:rPr>
        <w:t> </w:t>
      </w:r>
      <w:r>
        <w:rPr>
          <w:sz w:val="24"/>
        </w:rPr>
        <w:t>and</w:t>
      </w:r>
      <w:r>
        <w:rPr>
          <w:spacing w:val="66"/>
          <w:sz w:val="24"/>
        </w:rPr>
        <w:t> </w:t>
      </w:r>
      <w:r>
        <w:rPr>
          <w:sz w:val="24"/>
        </w:rPr>
        <w:t>fractionated</w:t>
      </w:r>
      <w:r>
        <w:rPr>
          <w:spacing w:val="68"/>
          <w:sz w:val="24"/>
        </w:rPr>
        <w:t> </w:t>
      </w:r>
      <w:r>
        <w:rPr>
          <w:sz w:val="24"/>
        </w:rPr>
        <w:t>extracts</w:t>
      </w:r>
      <w:r>
        <w:rPr>
          <w:spacing w:val="65"/>
          <w:sz w:val="24"/>
        </w:rPr>
        <w:t> </w:t>
      </w:r>
      <w:r>
        <w:rPr>
          <w:sz w:val="24"/>
        </w:rPr>
        <w:t>on</w:t>
      </w:r>
      <w:r>
        <w:rPr>
          <w:spacing w:val="40"/>
          <w:sz w:val="24"/>
        </w:rPr>
        <w:t> </w:t>
      </w:r>
      <w:r>
        <w:rPr>
          <w:sz w:val="24"/>
        </w:rPr>
        <w:t>body</w:t>
      </w:r>
      <w:r>
        <w:rPr>
          <w:spacing w:val="40"/>
          <w:sz w:val="24"/>
        </w:rPr>
        <w:t> </w:t>
      </w:r>
      <w:r>
        <w:rPr>
          <w:sz w:val="24"/>
        </w:rPr>
        <w:t>weight</w:t>
      </w:r>
      <w:r>
        <w:rPr>
          <w:spacing w:val="64"/>
          <w:sz w:val="24"/>
        </w:rPr>
        <w:t> </w:t>
      </w:r>
      <w:r>
        <w:rPr>
          <w:sz w:val="24"/>
        </w:rPr>
        <w:t>change</w:t>
      </w:r>
      <w:r>
        <w:rPr>
          <w:spacing w:val="65"/>
          <w:sz w:val="24"/>
        </w:rPr>
        <w:t> </w:t>
      </w:r>
      <w:r>
        <w:rPr>
          <w:sz w:val="24"/>
        </w:rPr>
        <w:t>and haematological parameters of </w:t>
      </w:r>
      <w:r>
        <w:rPr>
          <w:i/>
          <w:sz w:val="24"/>
        </w:rPr>
        <w:t>Plasmodium berghei</w:t>
      </w:r>
      <w:r>
        <w:rPr>
          <w:sz w:val="24"/>
        </w:rPr>
        <w:t>-infected mice.</w:t>
      </w:r>
    </w:p>
    <w:p>
      <w:pPr>
        <w:spacing w:after="0" w:line="480" w:lineRule="auto"/>
        <w:jc w:val="left"/>
        <w:rPr>
          <w:sz w:val="24"/>
        </w:rPr>
        <w:sectPr>
          <w:pgSz w:w="11910" w:h="16840"/>
          <w:pgMar w:header="0" w:footer="1014" w:top="1320" w:bottom="1200" w:left="1620" w:right="1300"/>
        </w:sectPr>
      </w:pPr>
    </w:p>
    <w:p>
      <w:pPr>
        <w:pStyle w:val="ListParagraph"/>
        <w:numPr>
          <w:ilvl w:val="0"/>
          <w:numId w:val="8"/>
        </w:numPr>
        <w:tabs>
          <w:tab w:pos="465" w:val="left" w:leader="none"/>
        </w:tabs>
        <w:spacing w:line="240" w:lineRule="auto" w:before="70" w:after="0"/>
        <w:ind w:left="465" w:right="0" w:hanging="299"/>
        <w:jc w:val="left"/>
        <w:rPr>
          <w:sz w:val="24"/>
        </w:rPr>
      </w:pPr>
      <w:r>
        <w:rPr>
          <w:sz w:val="24"/>
        </w:rPr>
        <w:t>larvicidal</w:t>
      </w:r>
      <w:r>
        <w:rPr>
          <w:spacing w:val="-2"/>
          <w:sz w:val="24"/>
        </w:rPr>
        <w:t> </w:t>
      </w:r>
      <w:r>
        <w:rPr>
          <w:sz w:val="24"/>
        </w:rPr>
        <w:t>activities</w:t>
      </w:r>
      <w:r>
        <w:rPr>
          <w:spacing w:val="-1"/>
          <w:sz w:val="24"/>
        </w:rPr>
        <w:t> </w:t>
      </w:r>
      <w:r>
        <w:rPr>
          <w:sz w:val="24"/>
        </w:rPr>
        <w:t>of</w:t>
      </w:r>
      <w:r>
        <w:rPr>
          <w:spacing w:val="-1"/>
          <w:sz w:val="24"/>
        </w:rPr>
        <w:t> </w:t>
      </w:r>
      <w:r>
        <w:rPr>
          <w:sz w:val="24"/>
        </w:rPr>
        <w:t>the</w:t>
      </w:r>
      <w:r>
        <w:rPr>
          <w:spacing w:val="-1"/>
          <w:sz w:val="24"/>
        </w:rPr>
        <w:t> </w:t>
      </w:r>
      <w:r>
        <w:rPr>
          <w:sz w:val="24"/>
        </w:rPr>
        <w:t>crude</w:t>
      </w:r>
      <w:r>
        <w:rPr>
          <w:spacing w:val="-1"/>
          <w:sz w:val="24"/>
        </w:rPr>
        <w:t> </w:t>
      </w:r>
      <w:r>
        <w:rPr>
          <w:sz w:val="24"/>
        </w:rPr>
        <w:t>and</w:t>
      </w:r>
      <w:r>
        <w:rPr>
          <w:spacing w:val="-1"/>
          <w:sz w:val="24"/>
        </w:rPr>
        <w:t> </w:t>
      </w:r>
      <w:r>
        <w:rPr>
          <w:sz w:val="24"/>
        </w:rPr>
        <w:t>fractionated</w:t>
      </w:r>
      <w:r>
        <w:rPr>
          <w:spacing w:val="-2"/>
          <w:sz w:val="24"/>
        </w:rPr>
        <w:t> </w:t>
      </w:r>
      <w:r>
        <w:rPr>
          <w:sz w:val="24"/>
        </w:rPr>
        <w:t>extracts</w:t>
      </w:r>
      <w:r>
        <w:rPr>
          <w:spacing w:val="-1"/>
          <w:sz w:val="24"/>
        </w:rPr>
        <w:t> </w:t>
      </w:r>
      <w:r>
        <w:rPr>
          <w:sz w:val="24"/>
        </w:rPr>
        <w:t>of</w:t>
      </w:r>
      <w:r>
        <w:rPr>
          <w:spacing w:val="-1"/>
          <w:sz w:val="24"/>
        </w:rPr>
        <w:t> </w:t>
      </w:r>
      <w:r>
        <w:rPr>
          <w:spacing w:val="-2"/>
          <w:sz w:val="24"/>
        </w:rPr>
        <w:t>spider.</w:t>
      </w:r>
    </w:p>
    <w:p>
      <w:pPr>
        <w:pStyle w:val="ListParagraph"/>
        <w:numPr>
          <w:ilvl w:val="0"/>
          <w:numId w:val="8"/>
        </w:numPr>
        <w:tabs>
          <w:tab w:pos="474" w:val="left" w:leader="none"/>
        </w:tabs>
        <w:spacing w:line="240" w:lineRule="auto" w:before="276" w:after="0"/>
        <w:ind w:left="474" w:right="0" w:hanging="308"/>
        <w:jc w:val="left"/>
        <w:rPr>
          <w:sz w:val="24"/>
        </w:rPr>
      </w:pPr>
      <w:r>
        <w:rPr>
          <w:sz w:val="24"/>
        </w:rPr>
        <w:t>LD</w:t>
      </w:r>
      <w:r>
        <w:rPr>
          <w:sz w:val="18"/>
        </w:rPr>
        <w:t>50</w:t>
      </w:r>
      <w:r>
        <w:rPr>
          <w:spacing w:val="-1"/>
          <w:sz w:val="18"/>
        </w:rPr>
        <w:t> </w:t>
      </w:r>
      <w:r>
        <w:rPr>
          <w:sz w:val="24"/>
        </w:rPr>
        <w:t>and LD</w:t>
      </w:r>
      <w:r>
        <w:rPr>
          <w:sz w:val="18"/>
        </w:rPr>
        <w:t>90</w:t>
      </w:r>
      <w:r>
        <w:rPr>
          <w:spacing w:val="14"/>
          <w:sz w:val="18"/>
        </w:rPr>
        <w:t> </w:t>
      </w:r>
      <w:r>
        <w:rPr>
          <w:sz w:val="24"/>
        </w:rPr>
        <w:t>of</w:t>
      </w:r>
      <w:r>
        <w:rPr>
          <w:spacing w:val="-2"/>
          <w:sz w:val="24"/>
        </w:rPr>
        <w:t> </w:t>
      </w:r>
      <w:r>
        <w:rPr>
          <w:sz w:val="24"/>
        </w:rPr>
        <w:t>the</w:t>
      </w:r>
      <w:r>
        <w:rPr>
          <w:spacing w:val="-3"/>
          <w:sz w:val="24"/>
        </w:rPr>
        <w:t> </w:t>
      </w:r>
      <w:r>
        <w:rPr>
          <w:sz w:val="24"/>
        </w:rPr>
        <w:t>crude</w:t>
      </w:r>
      <w:r>
        <w:rPr>
          <w:spacing w:val="-4"/>
          <w:sz w:val="24"/>
        </w:rPr>
        <w:t> </w:t>
      </w:r>
      <w:r>
        <w:rPr>
          <w:sz w:val="24"/>
        </w:rPr>
        <w:t>and fractionated</w:t>
      </w:r>
      <w:r>
        <w:rPr>
          <w:spacing w:val="-2"/>
          <w:sz w:val="24"/>
        </w:rPr>
        <w:t> </w:t>
      </w:r>
      <w:r>
        <w:rPr>
          <w:sz w:val="24"/>
        </w:rPr>
        <w:t>extracts</w:t>
      </w:r>
      <w:r>
        <w:rPr>
          <w:spacing w:val="-2"/>
          <w:sz w:val="24"/>
        </w:rPr>
        <w:t> </w:t>
      </w:r>
      <w:r>
        <w:rPr>
          <w:sz w:val="24"/>
        </w:rPr>
        <w:t>of</w:t>
      </w:r>
      <w:r>
        <w:rPr>
          <w:spacing w:val="-1"/>
          <w:sz w:val="24"/>
        </w:rPr>
        <w:t> </w:t>
      </w:r>
      <w:r>
        <w:rPr>
          <w:spacing w:val="-2"/>
          <w:sz w:val="24"/>
        </w:rPr>
        <w:t>spider.</w:t>
      </w:r>
    </w:p>
    <w:p>
      <w:pPr>
        <w:pStyle w:val="BodyText"/>
        <w:jc w:val="left"/>
      </w:pPr>
    </w:p>
    <w:p>
      <w:pPr>
        <w:pStyle w:val="ListParagraph"/>
        <w:numPr>
          <w:ilvl w:val="0"/>
          <w:numId w:val="8"/>
        </w:numPr>
        <w:tabs>
          <w:tab w:pos="551" w:val="left" w:leader="none"/>
        </w:tabs>
        <w:spacing w:line="480" w:lineRule="auto" w:before="0" w:after="0"/>
        <w:ind w:left="166" w:right="107" w:firstLine="0"/>
        <w:jc w:val="both"/>
        <w:rPr>
          <w:sz w:val="24"/>
        </w:rPr>
      </w:pPr>
      <w:r>
        <w:rPr>
          <w:sz w:val="24"/>
        </w:rPr>
        <w:t>structure of the bioactive compound in the extract or fraction with best for the annual death of over one million children below the age of five years (White, 2010). </w:t>
      </w:r>
      <w:r>
        <w:rPr>
          <w:i/>
          <w:sz w:val="24"/>
        </w:rPr>
        <w:t>Plasmodium falciparum </w:t>
      </w:r>
      <w:r>
        <w:rPr>
          <w:sz w:val="24"/>
        </w:rPr>
        <w:t>is becoming increasingly resistant to standard antimalarial drugs which necessitate a continuous effort to search for new drugs, particularly with novel modes of action. “Bioactivities”.</w:t>
      </w:r>
    </w:p>
    <w:p>
      <w:pPr>
        <w:spacing w:after="0" w:line="480" w:lineRule="auto"/>
        <w:jc w:val="both"/>
        <w:rPr>
          <w:sz w:val="24"/>
        </w:rPr>
        <w:sectPr>
          <w:pgSz w:w="11910" w:h="16840"/>
          <w:pgMar w:header="0" w:footer="1014" w:top="1320" w:bottom="1200" w:left="1620" w:right="1300"/>
        </w:sectPr>
      </w:pPr>
    </w:p>
    <w:p>
      <w:pPr>
        <w:pStyle w:val="Heading1"/>
        <w:spacing w:before="74"/>
        <w:ind w:right="1"/>
      </w:pPr>
      <w:bookmarkStart w:name="_TOC_250042" w:id="9"/>
      <w:r>
        <w:rPr/>
        <w:t>CHAPTER</w:t>
      </w:r>
      <w:r>
        <w:rPr>
          <w:spacing w:val="-4"/>
        </w:rPr>
        <w:t> </w:t>
      </w:r>
      <w:bookmarkEnd w:id="9"/>
      <w:r>
        <w:rPr>
          <w:spacing w:val="-5"/>
        </w:rPr>
        <w:t>TWO</w:t>
      </w:r>
    </w:p>
    <w:p>
      <w:pPr>
        <w:pStyle w:val="BodyText"/>
        <w:jc w:val="left"/>
        <w:rPr>
          <w:b/>
        </w:rPr>
      </w:pPr>
    </w:p>
    <w:p>
      <w:pPr>
        <w:pStyle w:val="Heading1"/>
        <w:numPr>
          <w:ilvl w:val="1"/>
          <w:numId w:val="9"/>
        </w:numPr>
        <w:tabs>
          <w:tab w:pos="3166" w:val="left" w:leader="none"/>
        </w:tabs>
        <w:spacing w:line="240" w:lineRule="auto" w:before="0" w:after="0"/>
        <w:ind w:left="3166" w:right="0" w:hanging="3000"/>
        <w:jc w:val="both"/>
      </w:pPr>
      <w:bookmarkStart w:name="_TOC_250041" w:id="10"/>
      <w:r>
        <w:rPr/>
        <w:t>LITERATURE</w:t>
      </w:r>
      <w:bookmarkEnd w:id="10"/>
      <w:r>
        <w:rPr>
          <w:spacing w:val="-2"/>
        </w:rPr>
        <w:t> REVIEW</w:t>
      </w:r>
    </w:p>
    <w:p>
      <w:pPr>
        <w:pStyle w:val="BodyText"/>
        <w:jc w:val="left"/>
        <w:rPr>
          <w:b/>
        </w:rPr>
      </w:pPr>
    </w:p>
    <w:p>
      <w:pPr>
        <w:pStyle w:val="Heading2"/>
        <w:numPr>
          <w:ilvl w:val="1"/>
          <w:numId w:val="9"/>
        </w:numPr>
        <w:tabs>
          <w:tab w:pos="885" w:val="left" w:leader="none"/>
        </w:tabs>
        <w:spacing w:line="240" w:lineRule="auto" w:before="1" w:after="0"/>
        <w:ind w:left="885" w:right="0" w:hanging="719"/>
        <w:jc w:val="both"/>
      </w:pPr>
      <w:bookmarkStart w:name="_TOC_250040" w:id="11"/>
      <w:r>
        <w:rPr/>
        <w:t>Malaria</w:t>
      </w:r>
      <w:r>
        <w:rPr>
          <w:spacing w:val="-1"/>
        </w:rPr>
        <w:t> </w:t>
      </w:r>
      <w:bookmarkEnd w:id="11"/>
      <w:r>
        <w:rPr>
          <w:spacing w:val="-2"/>
        </w:rPr>
        <w:t>Disease</w:t>
      </w:r>
    </w:p>
    <w:p>
      <w:pPr>
        <w:pStyle w:val="Heading2"/>
        <w:numPr>
          <w:ilvl w:val="2"/>
          <w:numId w:val="9"/>
        </w:numPr>
        <w:tabs>
          <w:tab w:pos="885" w:val="left" w:leader="none"/>
        </w:tabs>
        <w:spacing w:line="240" w:lineRule="auto" w:before="276" w:after="0"/>
        <w:ind w:left="885" w:right="0" w:hanging="719"/>
        <w:jc w:val="both"/>
      </w:pPr>
      <w:bookmarkStart w:name="_TOC_250039" w:id="12"/>
      <w:r>
        <w:rPr/>
        <w:t>Etiology of</w:t>
      </w:r>
      <w:r>
        <w:rPr>
          <w:spacing w:val="1"/>
        </w:rPr>
        <w:t> </w:t>
      </w:r>
      <w:bookmarkEnd w:id="12"/>
      <w:r>
        <w:rPr>
          <w:spacing w:val="-2"/>
        </w:rPr>
        <w:t>malaria</w:t>
      </w:r>
    </w:p>
    <w:p>
      <w:pPr>
        <w:pStyle w:val="BodyText"/>
        <w:spacing w:line="480" w:lineRule="auto" w:before="271"/>
        <w:ind w:left="166" w:right="106"/>
      </w:pPr>
      <w:r>
        <w:rPr/>
        <w:t>Malaria is caused by</w:t>
      </w:r>
      <w:r>
        <w:rPr>
          <w:spacing w:val="-1"/>
        </w:rPr>
        <w:t> </w:t>
      </w:r>
      <w:r>
        <w:rPr>
          <w:i/>
        </w:rPr>
        <w:t>plasmodium </w:t>
      </w:r>
      <w:r>
        <w:rPr/>
        <w:t>parasites which are protozoa and it is transmitted by</w:t>
      </w:r>
      <w:r>
        <w:rPr>
          <w:spacing w:val="-3"/>
        </w:rPr>
        <w:t> </w:t>
      </w:r>
      <w:r>
        <w:rPr/>
        <w:t>the female mosquito of the genus </w:t>
      </w:r>
      <w:r>
        <w:rPr>
          <w:i/>
        </w:rPr>
        <w:t>Anopheles </w:t>
      </w:r>
      <w:r>
        <w:rPr/>
        <w:t>in humans. The </w:t>
      </w:r>
      <w:r>
        <w:rPr>
          <w:i/>
        </w:rPr>
        <w:t>Plasmodium </w:t>
      </w:r>
      <w:r>
        <w:rPr/>
        <w:t>species in human include </w:t>
      </w:r>
      <w:r>
        <w:rPr>
          <w:i/>
        </w:rPr>
        <w:t>P. falciparum</w:t>
      </w:r>
      <w:r>
        <w:rPr/>
        <w:t>, </w:t>
      </w:r>
      <w:r>
        <w:rPr>
          <w:i/>
        </w:rPr>
        <w:t>P. vivax</w:t>
      </w:r>
      <w:r>
        <w:rPr/>
        <w:t>, </w:t>
      </w:r>
      <w:r>
        <w:rPr>
          <w:i/>
        </w:rPr>
        <w:t>P. malariae</w:t>
      </w:r>
      <w:r>
        <w:rPr/>
        <w:t>, </w:t>
      </w:r>
      <w:r>
        <w:rPr>
          <w:i/>
        </w:rPr>
        <w:t>P. ovale </w:t>
      </w:r>
      <w:r>
        <w:rPr/>
        <w:t>and the zoonotic species is </w:t>
      </w:r>
      <w:r>
        <w:rPr>
          <w:i/>
        </w:rPr>
        <w:t>P. knowlesi</w:t>
      </w:r>
      <w:r>
        <w:rPr/>
        <w:t>.</w:t>
      </w:r>
      <w:r>
        <w:rPr>
          <w:spacing w:val="-7"/>
        </w:rPr>
        <w:t> </w:t>
      </w:r>
      <w:r>
        <w:rPr>
          <w:i/>
        </w:rPr>
        <w:t>P.</w:t>
      </w:r>
      <w:r>
        <w:rPr>
          <w:i/>
          <w:spacing w:val="-8"/>
        </w:rPr>
        <w:t> </w:t>
      </w:r>
      <w:r>
        <w:rPr>
          <w:i/>
        </w:rPr>
        <w:t>knowlesi</w:t>
      </w:r>
      <w:r>
        <w:rPr/>
        <w:t>,</w:t>
      </w:r>
      <w:r>
        <w:rPr>
          <w:spacing w:val="-7"/>
        </w:rPr>
        <w:t> </w:t>
      </w:r>
      <w:r>
        <w:rPr/>
        <w:t>mainly</w:t>
      </w:r>
      <w:r>
        <w:rPr>
          <w:spacing w:val="-12"/>
        </w:rPr>
        <w:t> </w:t>
      </w:r>
      <w:r>
        <w:rPr/>
        <w:t>a</w:t>
      </w:r>
      <w:r>
        <w:rPr>
          <w:spacing w:val="-8"/>
        </w:rPr>
        <w:t> </w:t>
      </w:r>
      <w:r>
        <w:rPr/>
        <w:t>monkey</w:t>
      </w:r>
      <w:r>
        <w:rPr>
          <w:spacing w:val="-12"/>
        </w:rPr>
        <w:t> </w:t>
      </w:r>
      <w:r>
        <w:rPr/>
        <w:t>parasite,</w:t>
      </w:r>
      <w:r>
        <w:rPr>
          <w:spacing w:val="-7"/>
        </w:rPr>
        <w:t> </w:t>
      </w:r>
      <w:r>
        <w:rPr/>
        <w:t>is</w:t>
      </w:r>
      <w:r>
        <w:rPr>
          <w:spacing w:val="-7"/>
        </w:rPr>
        <w:t> </w:t>
      </w:r>
      <w:r>
        <w:rPr/>
        <w:t>similar</w:t>
      </w:r>
      <w:r>
        <w:rPr>
          <w:spacing w:val="-8"/>
        </w:rPr>
        <w:t> </w:t>
      </w:r>
      <w:r>
        <w:rPr/>
        <w:t>to</w:t>
      </w:r>
      <w:r>
        <w:rPr>
          <w:spacing w:val="-4"/>
        </w:rPr>
        <w:t> </w:t>
      </w:r>
      <w:r>
        <w:rPr>
          <w:i/>
        </w:rPr>
        <w:t>P.</w:t>
      </w:r>
      <w:r>
        <w:rPr>
          <w:i/>
          <w:spacing w:val="-8"/>
        </w:rPr>
        <w:t> </w:t>
      </w:r>
      <w:r>
        <w:rPr>
          <w:i/>
        </w:rPr>
        <w:t>malariae</w:t>
      </w:r>
      <w:r>
        <w:rPr>
          <w:i/>
          <w:spacing w:val="-8"/>
        </w:rPr>
        <w:t> </w:t>
      </w:r>
      <w:r>
        <w:rPr/>
        <w:t>and</w:t>
      </w:r>
      <w:r>
        <w:rPr>
          <w:spacing w:val="-7"/>
        </w:rPr>
        <w:t> </w:t>
      </w:r>
      <w:r>
        <w:rPr/>
        <w:t>is</w:t>
      </w:r>
      <w:r>
        <w:rPr>
          <w:spacing w:val="-7"/>
        </w:rPr>
        <w:t> </w:t>
      </w:r>
      <w:r>
        <w:rPr/>
        <w:t>confirmed by</w:t>
      </w:r>
      <w:r>
        <w:rPr>
          <w:spacing w:val="-7"/>
        </w:rPr>
        <w:t> </w:t>
      </w:r>
      <w:r>
        <w:rPr/>
        <w:t>PCR</w:t>
      </w:r>
      <w:r>
        <w:rPr>
          <w:spacing w:val="-2"/>
        </w:rPr>
        <w:t> </w:t>
      </w:r>
      <w:r>
        <w:rPr/>
        <w:t>(WHO,</w:t>
      </w:r>
      <w:r>
        <w:rPr>
          <w:spacing w:val="-2"/>
        </w:rPr>
        <w:t> </w:t>
      </w:r>
      <w:r>
        <w:rPr/>
        <w:t>2010).</w:t>
      </w:r>
      <w:r>
        <w:rPr>
          <w:spacing w:val="-2"/>
        </w:rPr>
        <w:t> </w:t>
      </w:r>
      <w:r>
        <w:rPr/>
        <w:t>Of</w:t>
      </w:r>
      <w:r>
        <w:rPr>
          <w:spacing w:val="-2"/>
        </w:rPr>
        <w:t> </w:t>
      </w:r>
      <w:r>
        <w:rPr/>
        <w:t>the</w:t>
      </w:r>
      <w:r>
        <w:rPr>
          <w:spacing w:val="-2"/>
        </w:rPr>
        <w:t> </w:t>
      </w:r>
      <w:r>
        <w:rPr/>
        <w:t>five</w:t>
      </w:r>
      <w:r>
        <w:rPr>
          <w:spacing w:val="-1"/>
        </w:rPr>
        <w:t> </w:t>
      </w:r>
      <w:r>
        <w:rPr>
          <w:i/>
        </w:rPr>
        <w:t>Plasmodium </w:t>
      </w:r>
      <w:r>
        <w:rPr/>
        <w:t>species</w:t>
      </w:r>
      <w:r>
        <w:rPr>
          <w:spacing w:val="-2"/>
        </w:rPr>
        <w:t> </w:t>
      </w:r>
      <w:r>
        <w:rPr/>
        <w:t>infecting</w:t>
      </w:r>
      <w:r>
        <w:rPr>
          <w:spacing w:val="-5"/>
        </w:rPr>
        <w:t> </w:t>
      </w:r>
      <w:r>
        <w:rPr/>
        <w:t>humans, </w:t>
      </w:r>
      <w:r>
        <w:rPr>
          <w:i/>
        </w:rPr>
        <w:t>P.</w:t>
      </w:r>
      <w:r>
        <w:rPr>
          <w:i/>
          <w:spacing w:val="-2"/>
        </w:rPr>
        <w:t> </w:t>
      </w:r>
      <w:r>
        <w:rPr>
          <w:i/>
        </w:rPr>
        <w:t>falciparum</w:t>
      </w:r>
      <w:r>
        <w:rPr>
          <w:i/>
          <w:spacing w:val="-2"/>
        </w:rPr>
        <w:t> </w:t>
      </w:r>
      <w:r>
        <w:rPr/>
        <w:t>is responsible</w:t>
      </w:r>
      <w:r>
        <w:rPr>
          <w:spacing w:val="-11"/>
        </w:rPr>
        <w:t> </w:t>
      </w:r>
      <w:r>
        <w:rPr/>
        <w:t>for</w:t>
      </w:r>
      <w:r>
        <w:rPr>
          <w:spacing w:val="-12"/>
        </w:rPr>
        <w:t> </w:t>
      </w:r>
      <w:r>
        <w:rPr/>
        <w:t>a</w:t>
      </w:r>
      <w:r>
        <w:rPr>
          <w:spacing w:val="-12"/>
        </w:rPr>
        <w:t> </w:t>
      </w:r>
      <w:r>
        <w:rPr/>
        <w:t>high</w:t>
      </w:r>
      <w:r>
        <w:rPr>
          <w:spacing w:val="-11"/>
        </w:rPr>
        <w:t> </w:t>
      </w:r>
      <w:r>
        <w:rPr/>
        <w:t>proportion</w:t>
      </w:r>
      <w:r>
        <w:rPr>
          <w:spacing w:val="-10"/>
        </w:rPr>
        <w:t> </w:t>
      </w:r>
      <w:r>
        <w:rPr/>
        <w:t>of</w:t>
      </w:r>
      <w:r>
        <w:rPr>
          <w:spacing w:val="-11"/>
        </w:rPr>
        <w:t> </w:t>
      </w:r>
      <w:r>
        <w:rPr/>
        <w:t>the</w:t>
      </w:r>
      <w:r>
        <w:rPr>
          <w:spacing w:val="-11"/>
        </w:rPr>
        <w:t> </w:t>
      </w:r>
      <w:r>
        <w:rPr/>
        <w:t>morbidity</w:t>
      </w:r>
      <w:r>
        <w:rPr>
          <w:spacing w:val="-14"/>
        </w:rPr>
        <w:t> </w:t>
      </w:r>
      <w:r>
        <w:rPr/>
        <w:t>and</w:t>
      </w:r>
      <w:r>
        <w:rPr>
          <w:spacing w:val="-11"/>
        </w:rPr>
        <w:t> </w:t>
      </w:r>
      <w:r>
        <w:rPr/>
        <w:t>nearly</w:t>
      </w:r>
      <w:r>
        <w:rPr>
          <w:spacing w:val="-14"/>
        </w:rPr>
        <w:t> </w:t>
      </w:r>
      <w:r>
        <w:rPr/>
        <w:t>all</w:t>
      </w:r>
      <w:r>
        <w:rPr>
          <w:spacing w:val="-10"/>
        </w:rPr>
        <w:t> </w:t>
      </w:r>
      <w:r>
        <w:rPr/>
        <w:t>the</w:t>
      </w:r>
      <w:r>
        <w:rPr>
          <w:spacing w:val="-11"/>
        </w:rPr>
        <w:t> </w:t>
      </w:r>
      <w:r>
        <w:rPr/>
        <w:t>mortality.</w:t>
      </w:r>
      <w:r>
        <w:rPr>
          <w:spacing w:val="-6"/>
        </w:rPr>
        <w:t> </w:t>
      </w:r>
      <w:r>
        <w:rPr/>
        <w:t>Investigation of</w:t>
      </w:r>
      <w:r>
        <w:rPr>
          <w:spacing w:val="-15"/>
        </w:rPr>
        <w:t> </w:t>
      </w:r>
      <w:r>
        <w:rPr/>
        <w:t>the</w:t>
      </w:r>
      <w:r>
        <w:rPr>
          <w:spacing w:val="-15"/>
        </w:rPr>
        <w:t> </w:t>
      </w:r>
      <w:r>
        <w:rPr>
          <w:i/>
        </w:rPr>
        <w:t>Plasmodium</w:t>
      </w:r>
      <w:r>
        <w:rPr>
          <w:i/>
          <w:spacing w:val="-15"/>
        </w:rPr>
        <w:t> </w:t>
      </w:r>
      <w:r>
        <w:rPr/>
        <w:t>species</w:t>
      </w:r>
      <w:r>
        <w:rPr>
          <w:spacing w:val="-15"/>
        </w:rPr>
        <w:t> </w:t>
      </w:r>
      <w:r>
        <w:rPr/>
        <w:t>present</w:t>
      </w:r>
      <w:r>
        <w:rPr>
          <w:spacing w:val="-15"/>
        </w:rPr>
        <w:t> </w:t>
      </w:r>
      <w:r>
        <w:rPr/>
        <w:t>in</w:t>
      </w:r>
      <w:r>
        <w:rPr>
          <w:spacing w:val="-15"/>
        </w:rPr>
        <w:t> </w:t>
      </w:r>
      <w:r>
        <w:rPr/>
        <w:t>an</w:t>
      </w:r>
      <w:r>
        <w:rPr>
          <w:spacing w:val="-15"/>
        </w:rPr>
        <w:t> </w:t>
      </w:r>
      <w:r>
        <w:rPr/>
        <w:t>infection</w:t>
      </w:r>
      <w:r>
        <w:rPr>
          <w:spacing w:val="-15"/>
        </w:rPr>
        <w:t> </w:t>
      </w:r>
      <w:r>
        <w:rPr/>
        <w:t>is</w:t>
      </w:r>
      <w:r>
        <w:rPr>
          <w:spacing w:val="-15"/>
        </w:rPr>
        <w:t> </w:t>
      </w:r>
      <w:r>
        <w:rPr/>
        <w:t>necessary</w:t>
      </w:r>
      <w:r>
        <w:rPr>
          <w:spacing w:val="-15"/>
        </w:rPr>
        <w:t> </w:t>
      </w:r>
      <w:r>
        <w:rPr/>
        <w:t>because,</w:t>
      </w:r>
      <w:r>
        <w:rPr>
          <w:spacing w:val="-15"/>
        </w:rPr>
        <w:t> </w:t>
      </w:r>
      <w:r>
        <w:rPr/>
        <w:t>firstly</w:t>
      </w:r>
      <w:r>
        <w:rPr>
          <w:spacing w:val="-14"/>
        </w:rPr>
        <w:t> </w:t>
      </w:r>
      <w:r>
        <w:rPr>
          <w:i/>
        </w:rPr>
        <w:t>P</w:t>
      </w:r>
      <w:r>
        <w:rPr/>
        <w:t>.</w:t>
      </w:r>
      <w:r>
        <w:rPr>
          <w:spacing w:val="-15"/>
        </w:rPr>
        <w:t> </w:t>
      </w:r>
      <w:r>
        <w:rPr>
          <w:i/>
        </w:rPr>
        <w:t>falciparum </w:t>
      </w:r>
      <w:r>
        <w:rPr/>
        <w:t>and </w:t>
      </w:r>
      <w:r>
        <w:rPr>
          <w:i/>
        </w:rPr>
        <w:t>P. knowlesi </w:t>
      </w:r>
      <w:r>
        <w:rPr/>
        <w:t>infections cause rapidly deteriorating severe illness or death and prompt commencement of treatment is crucial. The other species are less likely to cause severe malaria. Secondly, </w:t>
      </w:r>
      <w:r>
        <w:rPr>
          <w:i/>
        </w:rPr>
        <w:t>P. vivax </w:t>
      </w:r>
      <w:r>
        <w:rPr/>
        <w:t>and </w:t>
      </w:r>
      <w:r>
        <w:rPr>
          <w:i/>
        </w:rPr>
        <w:t>P. ovale </w:t>
      </w:r>
      <w:r>
        <w:rPr/>
        <w:t>infections also require treatment for the dormant hypnozoite liver forms that can cause infection relapse. </w:t>
      </w:r>
      <w:r>
        <w:rPr>
          <w:i/>
        </w:rPr>
        <w:t>P. vivax </w:t>
      </w:r>
      <w:r>
        <w:rPr/>
        <w:t>causes more gradual and predictable progressing disease. Finally, the resistance patterns for </w:t>
      </w:r>
      <w:r>
        <w:rPr>
          <w:i/>
        </w:rPr>
        <w:t>P. falciparum </w:t>
      </w:r>
      <w:r>
        <w:rPr/>
        <w:t>and </w:t>
      </w:r>
      <w:r>
        <w:rPr>
          <w:i/>
        </w:rPr>
        <w:t>P. vivax</w:t>
      </w:r>
      <w:r>
        <w:rPr>
          <w:i/>
          <w:spacing w:val="-15"/>
        </w:rPr>
        <w:t> </w:t>
      </w:r>
      <w:r>
        <w:rPr/>
        <w:t>vary</w:t>
      </w:r>
      <w:r>
        <w:rPr>
          <w:spacing w:val="-15"/>
        </w:rPr>
        <w:t> </w:t>
      </w:r>
      <w:r>
        <w:rPr/>
        <w:t>in</w:t>
      </w:r>
      <w:r>
        <w:rPr>
          <w:spacing w:val="-15"/>
        </w:rPr>
        <w:t> </w:t>
      </w:r>
      <w:r>
        <w:rPr/>
        <w:t>various</w:t>
      </w:r>
      <w:r>
        <w:rPr>
          <w:spacing w:val="-15"/>
        </w:rPr>
        <w:t> </w:t>
      </w:r>
      <w:r>
        <w:rPr/>
        <w:t>regions</w:t>
      </w:r>
      <w:r>
        <w:rPr>
          <w:spacing w:val="-15"/>
        </w:rPr>
        <w:t> </w:t>
      </w:r>
      <w:r>
        <w:rPr/>
        <w:t>(CDC,</w:t>
      </w:r>
      <w:r>
        <w:rPr>
          <w:spacing w:val="-15"/>
        </w:rPr>
        <w:t> </w:t>
      </w:r>
      <w:r>
        <w:rPr/>
        <w:t>2011).</w:t>
      </w:r>
      <w:r>
        <w:rPr>
          <w:spacing w:val="-15"/>
        </w:rPr>
        <w:t> </w:t>
      </w:r>
      <w:r>
        <w:rPr>
          <w:i/>
        </w:rPr>
        <w:t>P.</w:t>
      </w:r>
      <w:r>
        <w:rPr>
          <w:i/>
          <w:spacing w:val="-15"/>
        </w:rPr>
        <w:t> </w:t>
      </w:r>
      <w:r>
        <w:rPr>
          <w:i/>
        </w:rPr>
        <w:t>falciparum</w:t>
      </w:r>
      <w:r>
        <w:rPr>
          <w:i/>
          <w:spacing w:val="-15"/>
        </w:rPr>
        <w:t> </w:t>
      </w:r>
      <w:r>
        <w:rPr/>
        <w:t>is</w:t>
      </w:r>
      <w:r>
        <w:rPr>
          <w:spacing w:val="-15"/>
        </w:rPr>
        <w:t> </w:t>
      </w:r>
      <w:r>
        <w:rPr/>
        <w:t>widespread</w:t>
      </w:r>
      <w:r>
        <w:rPr>
          <w:spacing w:val="-15"/>
        </w:rPr>
        <w:t> </w:t>
      </w:r>
      <w:r>
        <w:rPr/>
        <w:t>with</w:t>
      </w:r>
      <w:r>
        <w:rPr>
          <w:spacing w:val="-15"/>
        </w:rPr>
        <w:t> </w:t>
      </w:r>
      <w:r>
        <w:rPr/>
        <w:t>highest</w:t>
      </w:r>
      <w:r>
        <w:rPr>
          <w:spacing w:val="-15"/>
        </w:rPr>
        <w:t> </w:t>
      </w:r>
      <w:r>
        <w:rPr/>
        <w:t>density being in tropical regions of Africa, Asia and South America. </w:t>
      </w:r>
      <w:r>
        <w:rPr>
          <w:i/>
        </w:rPr>
        <w:t>P. vivax </w:t>
      </w:r>
      <w:r>
        <w:rPr/>
        <w:t>is widespread but chloroquine</w:t>
      </w:r>
      <w:r>
        <w:rPr>
          <w:spacing w:val="-11"/>
        </w:rPr>
        <w:t> </w:t>
      </w:r>
      <w:r>
        <w:rPr/>
        <w:t>resistant</w:t>
      </w:r>
      <w:r>
        <w:rPr>
          <w:spacing w:val="-11"/>
        </w:rPr>
        <w:t> </w:t>
      </w:r>
      <w:r>
        <w:rPr/>
        <w:t>strains</w:t>
      </w:r>
      <w:r>
        <w:rPr>
          <w:spacing w:val="-10"/>
        </w:rPr>
        <w:t> </w:t>
      </w:r>
      <w:r>
        <w:rPr/>
        <w:t>are</w:t>
      </w:r>
      <w:r>
        <w:rPr>
          <w:spacing w:val="-12"/>
        </w:rPr>
        <w:t> </w:t>
      </w:r>
      <w:r>
        <w:rPr/>
        <w:t>mostly</w:t>
      </w:r>
      <w:r>
        <w:rPr>
          <w:spacing w:val="-15"/>
        </w:rPr>
        <w:t> </w:t>
      </w:r>
      <w:r>
        <w:rPr/>
        <w:t>occur</w:t>
      </w:r>
      <w:r>
        <w:rPr>
          <w:spacing w:val="-11"/>
        </w:rPr>
        <w:t> </w:t>
      </w:r>
      <w:r>
        <w:rPr/>
        <w:t>in</w:t>
      </w:r>
      <w:r>
        <w:rPr>
          <w:spacing w:val="-10"/>
        </w:rPr>
        <w:t> </w:t>
      </w:r>
      <w:r>
        <w:rPr/>
        <w:t>Papua</w:t>
      </w:r>
      <w:r>
        <w:rPr>
          <w:spacing w:val="-12"/>
        </w:rPr>
        <w:t> </w:t>
      </w:r>
      <w:r>
        <w:rPr/>
        <w:t>New</w:t>
      </w:r>
      <w:r>
        <w:rPr>
          <w:spacing w:val="-9"/>
        </w:rPr>
        <w:t> </w:t>
      </w:r>
      <w:r>
        <w:rPr/>
        <w:t>Guinea</w:t>
      </w:r>
      <w:r>
        <w:rPr>
          <w:spacing w:val="-9"/>
        </w:rPr>
        <w:t> </w:t>
      </w:r>
      <w:r>
        <w:rPr/>
        <w:t>and</w:t>
      </w:r>
      <w:r>
        <w:rPr>
          <w:spacing w:val="-8"/>
        </w:rPr>
        <w:t> </w:t>
      </w:r>
      <w:r>
        <w:rPr/>
        <w:t>Indonesia.</w:t>
      </w:r>
      <w:r>
        <w:rPr>
          <w:spacing w:val="-7"/>
        </w:rPr>
        <w:t> </w:t>
      </w:r>
      <w:r>
        <w:rPr>
          <w:i/>
        </w:rPr>
        <w:t>P.</w:t>
      </w:r>
      <w:r>
        <w:rPr>
          <w:i/>
          <w:spacing w:val="-11"/>
        </w:rPr>
        <w:t> </w:t>
      </w:r>
      <w:r>
        <w:rPr>
          <w:i/>
        </w:rPr>
        <w:t>vivax </w:t>
      </w:r>
      <w:r>
        <w:rPr/>
        <w:t>infections occurring in Papua New Guinea or Indonesia should initially be treated with a regimen</w:t>
      </w:r>
      <w:r>
        <w:rPr>
          <w:spacing w:val="-9"/>
        </w:rPr>
        <w:t> </w:t>
      </w:r>
      <w:r>
        <w:rPr/>
        <w:t>recommended</w:t>
      </w:r>
      <w:r>
        <w:rPr>
          <w:spacing w:val="-9"/>
        </w:rPr>
        <w:t> </w:t>
      </w:r>
      <w:r>
        <w:rPr/>
        <w:t>for</w:t>
      </w:r>
      <w:r>
        <w:rPr>
          <w:spacing w:val="-10"/>
        </w:rPr>
        <w:t> </w:t>
      </w:r>
      <w:r>
        <w:rPr/>
        <w:t>chloroquine-resistant</w:t>
      </w:r>
      <w:r>
        <w:rPr>
          <w:spacing w:val="-9"/>
        </w:rPr>
        <w:t> </w:t>
      </w:r>
      <w:r>
        <w:rPr>
          <w:i/>
        </w:rPr>
        <w:t>P.</w:t>
      </w:r>
      <w:r>
        <w:rPr>
          <w:i/>
          <w:spacing w:val="-10"/>
        </w:rPr>
        <w:t> </w:t>
      </w:r>
      <w:r>
        <w:rPr>
          <w:i/>
        </w:rPr>
        <w:t>vivax</w:t>
      </w:r>
      <w:r>
        <w:rPr>
          <w:i/>
          <w:spacing w:val="-11"/>
        </w:rPr>
        <w:t> </w:t>
      </w:r>
      <w:r>
        <w:rPr/>
        <w:t>infections</w:t>
      </w:r>
      <w:r>
        <w:rPr>
          <w:spacing w:val="-9"/>
        </w:rPr>
        <w:t> </w:t>
      </w:r>
      <w:r>
        <w:rPr/>
        <w:t>which</w:t>
      </w:r>
      <w:r>
        <w:rPr>
          <w:spacing w:val="-9"/>
        </w:rPr>
        <w:t> </w:t>
      </w:r>
      <w:r>
        <w:rPr/>
        <w:t>includes</w:t>
      </w:r>
      <w:r>
        <w:rPr>
          <w:spacing w:val="-9"/>
        </w:rPr>
        <w:t> </w:t>
      </w:r>
      <w:r>
        <w:rPr/>
        <w:t>quinine sulphate</w:t>
      </w:r>
      <w:r>
        <w:rPr>
          <w:spacing w:val="-4"/>
        </w:rPr>
        <w:t> </w:t>
      </w:r>
      <w:r>
        <w:rPr/>
        <w:t>plus</w:t>
      </w:r>
      <w:r>
        <w:rPr>
          <w:spacing w:val="-4"/>
        </w:rPr>
        <w:t> </w:t>
      </w:r>
      <w:r>
        <w:rPr/>
        <w:t>doxycycline</w:t>
      </w:r>
      <w:r>
        <w:rPr>
          <w:spacing w:val="-5"/>
        </w:rPr>
        <w:t> </w:t>
      </w:r>
      <w:r>
        <w:rPr/>
        <w:t>or</w:t>
      </w:r>
      <w:r>
        <w:rPr>
          <w:spacing w:val="-4"/>
        </w:rPr>
        <w:t> </w:t>
      </w:r>
      <w:r>
        <w:rPr/>
        <w:t>tetracycline,</w:t>
      </w:r>
      <w:r>
        <w:rPr>
          <w:spacing w:val="-4"/>
        </w:rPr>
        <w:t> </w:t>
      </w:r>
      <w:r>
        <w:rPr/>
        <w:t>or,</w:t>
      </w:r>
      <w:r>
        <w:rPr>
          <w:spacing w:val="-4"/>
        </w:rPr>
        <w:t> </w:t>
      </w:r>
      <w:r>
        <w:rPr/>
        <w:t>Atovaquone-proguanil,</w:t>
      </w:r>
      <w:r>
        <w:rPr>
          <w:spacing w:val="-4"/>
        </w:rPr>
        <w:t> </w:t>
      </w:r>
      <w:r>
        <w:rPr/>
        <w:t>or</w:t>
      </w:r>
      <w:r>
        <w:rPr>
          <w:spacing w:val="-4"/>
        </w:rPr>
        <w:t> </w:t>
      </w:r>
      <w:r>
        <w:rPr/>
        <w:t>mefloquine.</w:t>
      </w:r>
      <w:r>
        <w:rPr>
          <w:spacing w:val="-4"/>
        </w:rPr>
        <w:t> </w:t>
      </w:r>
      <w:r>
        <w:rPr/>
        <w:t>These three treatment options are equally recommended. Chloroquine is effective for </w:t>
      </w:r>
      <w:r>
        <w:rPr>
          <w:i/>
        </w:rPr>
        <w:t>P. ovale </w:t>
      </w:r>
      <w:r>
        <w:rPr>
          <w:spacing w:val="-2"/>
        </w:rPr>
        <w:t>infections.</w:t>
      </w:r>
    </w:p>
    <w:p>
      <w:pPr>
        <w:spacing w:after="0" w:line="480" w:lineRule="auto"/>
        <w:sectPr>
          <w:pgSz w:w="11910" w:h="16840"/>
          <w:pgMar w:header="0" w:footer="1014" w:top="1320" w:bottom="1200" w:left="1620" w:right="1300"/>
        </w:sectPr>
      </w:pPr>
    </w:p>
    <w:p>
      <w:pPr>
        <w:pStyle w:val="Heading2"/>
        <w:numPr>
          <w:ilvl w:val="2"/>
          <w:numId w:val="9"/>
        </w:numPr>
        <w:tabs>
          <w:tab w:pos="885" w:val="left" w:leader="none"/>
        </w:tabs>
        <w:spacing w:line="240" w:lineRule="auto" w:before="74" w:after="0"/>
        <w:ind w:left="885" w:right="0" w:hanging="719"/>
        <w:jc w:val="both"/>
      </w:pPr>
      <w:bookmarkStart w:name="_TOC_250038" w:id="13"/>
      <w:r>
        <w:rPr/>
        <w:t>Life</w:t>
      </w:r>
      <w:r>
        <w:rPr>
          <w:spacing w:val="-3"/>
        </w:rPr>
        <w:t> </w:t>
      </w:r>
      <w:r>
        <w:rPr/>
        <w:t>cycle</w:t>
      </w:r>
      <w:r>
        <w:rPr>
          <w:spacing w:val="-1"/>
        </w:rPr>
        <w:t> </w:t>
      </w:r>
      <w:r>
        <w:rPr/>
        <w:t>and transmission of </w:t>
      </w:r>
      <w:r>
        <w:rPr>
          <w:i/>
        </w:rPr>
        <w:t>Plasmodium </w:t>
      </w:r>
      <w:r>
        <w:rPr/>
        <w:t>stages</w:t>
      </w:r>
      <w:r>
        <w:rPr>
          <w:spacing w:val="-1"/>
        </w:rPr>
        <w:t> </w:t>
      </w:r>
      <w:r>
        <w:rPr/>
        <w:t>in </w:t>
      </w:r>
      <w:bookmarkEnd w:id="13"/>
      <w:r>
        <w:rPr>
          <w:spacing w:val="-5"/>
        </w:rPr>
        <w:t>man</w:t>
      </w:r>
    </w:p>
    <w:p>
      <w:pPr>
        <w:pStyle w:val="BodyText"/>
        <w:spacing w:line="480" w:lineRule="auto" w:before="272"/>
        <w:ind w:left="166" w:right="103"/>
      </w:pPr>
      <w:r>
        <w:rPr/>
        <w:t>Sporozoites</w:t>
      </w:r>
      <w:r>
        <w:rPr>
          <w:spacing w:val="-15"/>
        </w:rPr>
        <w:t> </w:t>
      </w:r>
      <w:r>
        <w:rPr/>
        <w:t>are</w:t>
      </w:r>
      <w:r>
        <w:rPr>
          <w:spacing w:val="-15"/>
        </w:rPr>
        <w:t> </w:t>
      </w:r>
      <w:r>
        <w:rPr/>
        <w:t>inoculated</w:t>
      </w:r>
      <w:r>
        <w:rPr>
          <w:spacing w:val="-15"/>
        </w:rPr>
        <w:t> </w:t>
      </w:r>
      <w:r>
        <w:rPr/>
        <w:t>in</w:t>
      </w:r>
      <w:r>
        <w:rPr>
          <w:spacing w:val="-15"/>
        </w:rPr>
        <w:t> </w:t>
      </w:r>
      <w:r>
        <w:rPr/>
        <w:t>humans</w:t>
      </w:r>
      <w:r>
        <w:rPr>
          <w:spacing w:val="-15"/>
        </w:rPr>
        <w:t> </w:t>
      </w:r>
      <w:r>
        <w:rPr/>
        <w:t>for</w:t>
      </w:r>
      <w:r>
        <w:rPr>
          <w:spacing w:val="-15"/>
        </w:rPr>
        <w:t> </w:t>
      </w:r>
      <w:r>
        <w:rPr/>
        <w:t>the</w:t>
      </w:r>
      <w:r>
        <w:rPr>
          <w:spacing w:val="-15"/>
        </w:rPr>
        <w:t> </w:t>
      </w:r>
      <w:r>
        <w:rPr/>
        <w:t>asexual</w:t>
      </w:r>
      <w:r>
        <w:rPr>
          <w:spacing w:val="-15"/>
        </w:rPr>
        <w:t> </w:t>
      </w:r>
      <w:r>
        <w:rPr/>
        <w:t>phase</w:t>
      </w:r>
      <w:r>
        <w:rPr>
          <w:spacing w:val="-15"/>
        </w:rPr>
        <w:t> </w:t>
      </w:r>
      <w:r>
        <w:rPr/>
        <w:t>by</w:t>
      </w:r>
      <w:r>
        <w:rPr>
          <w:spacing w:val="-15"/>
        </w:rPr>
        <w:t> </w:t>
      </w:r>
      <w:r>
        <w:rPr/>
        <w:t>female</w:t>
      </w:r>
      <w:r>
        <w:rPr>
          <w:spacing w:val="-15"/>
        </w:rPr>
        <w:t> </w:t>
      </w:r>
      <w:r>
        <w:rPr/>
        <w:t>anopheles</w:t>
      </w:r>
      <w:r>
        <w:rPr>
          <w:spacing w:val="-15"/>
        </w:rPr>
        <w:t> </w:t>
      </w:r>
      <w:r>
        <w:rPr/>
        <w:t>mosquitoes upon feeding on human blood meal, which they require to nourish eggs. They are injected during probing before aspirating blood, and enter circulation directly or through lymph channels</w:t>
      </w:r>
      <w:r>
        <w:rPr>
          <w:spacing w:val="-15"/>
        </w:rPr>
        <w:t> </w:t>
      </w:r>
      <w:r>
        <w:rPr/>
        <w:t>(approx.</w:t>
      </w:r>
      <w:r>
        <w:rPr>
          <w:spacing w:val="-15"/>
        </w:rPr>
        <w:t> </w:t>
      </w:r>
      <w:r>
        <w:rPr/>
        <w:t>20%).</w:t>
      </w:r>
      <w:r>
        <w:rPr>
          <w:spacing w:val="-15"/>
        </w:rPr>
        <w:t> </w:t>
      </w:r>
      <w:r>
        <w:rPr/>
        <w:t>They</w:t>
      </w:r>
      <w:r>
        <w:rPr>
          <w:spacing w:val="-15"/>
        </w:rPr>
        <w:t> </w:t>
      </w:r>
      <w:r>
        <w:rPr/>
        <w:t>invade</w:t>
      </w:r>
      <w:r>
        <w:rPr>
          <w:spacing w:val="-15"/>
        </w:rPr>
        <w:t> </w:t>
      </w:r>
      <w:r>
        <w:rPr/>
        <w:t>human</w:t>
      </w:r>
      <w:r>
        <w:rPr>
          <w:spacing w:val="-15"/>
        </w:rPr>
        <w:t> </w:t>
      </w:r>
      <w:r>
        <w:rPr/>
        <w:t>liver</w:t>
      </w:r>
      <w:r>
        <w:rPr>
          <w:spacing w:val="-15"/>
        </w:rPr>
        <w:t> </w:t>
      </w:r>
      <w:r>
        <w:rPr/>
        <w:t>cells,</w:t>
      </w:r>
      <w:r>
        <w:rPr>
          <w:spacing w:val="-15"/>
        </w:rPr>
        <w:t> </w:t>
      </w:r>
      <w:r>
        <w:rPr/>
        <w:t>being</w:t>
      </w:r>
      <w:r>
        <w:rPr>
          <w:spacing w:val="-15"/>
        </w:rPr>
        <w:t> </w:t>
      </w:r>
      <w:r>
        <w:rPr/>
        <w:t>cleared</w:t>
      </w:r>
      <w:r>
        <w:rPr>
          <w:spacing w:val="-15"/>
        </w:rPr>
        <w:t> </w:t>
      </w:r>
      <w:r>
        <w:rPr/>
        <w:t>from</w:t>
      </w:r>
      <w:r>
        <w:rPr>
          <w:spacing w:val="-15"/>
        </w:rPr>
        <w:t> </w:t>
      </w:r>
      <w:r>
        <w:rPr/>
        <w:t>the</w:t>
      </w:r>
      <w:r>
        <w:rPr>
          <w:spacing w:val="-15"/>
        </w:rPr>
        <w:t> </w:t>
      </w:r>
      <w:r>
        <w:rPr/>
        <w:t>blood</w:t>
      </w:r>
      <w:r>
        <w:rPr>
          <w:spacing w:val="-15"/>
        </w:rPr>
        <w:t> </w:t>
      </w:r>
      <w:r>
        <w:rPr/>
        <w:t>stream within 45 minutes, differentiate and multiply to release tens of thousands of merozoites (WHO,</w:t>
      </w:r>
      <w:r>
        <w:rPr>
          <w:spacing w:val="-11"/>
        </w:rPr>
        <w:t> </w:t>
      </w:r>
      <w:r>
        <w:rPr/>
        <w:t>2018).</w:t>
      </w:r>
      <w:r>
        <w:rPr>
          <w:spacing w:val="-11"/>
        </w:rPr>
        <w:t> </w:t>
      </w:r>
      <w:r>
        <w:rPr/>
        <w:t>Only</w:t>
      </w:r>
      <w:r>
        <w:rPr>
          <w:spacing w:val="-14"/>
        </w:rPr>
        <w:t> </w:t>
      </w:r>
      <w:r>
        <w:rPr/>
        <w:t>few</w:t>
      </w:r>
      <w:r>
        <w:rPr>
          <w:spacing w:val="-9"/>
        </w:rPr>
        <w:t> </w:t>
      </w:r>
      <w:r>
        <w:rPr/>
        <w:t>cells</w:t>
      </w:r>
      <w:r>
        <w:rPr>
          <w:spacing w:val="-10"/>
        </w:rPr>
        <w:t> </w:t>
      </w:r>
      <w:r>
        <w:rPr/>
        <w:t>are</w:t>
      </w:r>
      <w:r>
        <w:rPr>
          <w:spacing w:val="-12"/>
        </w:rPr>
        <w:t> </w:t>
      </w:r>
      <w:r>
        <w:rPr/>
        <w:t>infected</w:t>
      </w:r>
      <w:r>
        <w:rPr>
          <w:spacing w:val="-11"/>
        </w:rPr>
        <w:t> </w:t>
      </w:r>
      <w:r>
        <w:rPr/>
        <w:t>and</w:t>
      </w:r>
      <w:r>
        <w:rPr>
          <w:spacing w:val="-11"/>
        </w:rPr>
        <w:t> </w:t>
      </w:r>
      <w:r>
        <w:rPr/>
        <w:t>this</w:t>
      </w:r>
      <w:r>
        <w:rPr>
          <w:spacing w:val="-10"/>
        </w:rPr>
        <w:t> </w:t>
      </w:r>
      <w:r>
        <w:rPr/>
        <w:t>stage</w:t>
      </w:r>
      <w:r>
        <w:rPr>
          <w:spacing w:val="-12"/>
        </w:rPr>
        <w:t> </w:t>
      </w:r>
      <w:r>
        <w:rPr/>
        <w:t>is</w:t>
      </w:r>
      <w:r>
        <w:rPr>
          <w:spacing w:val="-10"/>
        </w:rPr>
        <w:t> </w:t>
      </w:r>
      <w:r>
        <w:rPr/>
        <w:t>asymptomatic.</w:t>
      </w:r>
      <w:r>
        <w:rPr>
          <w:spacing w:val="-11"/>
        </w:rPr>
        <w:t> </w:t>
      </w:r>
      <w:r>
        <w:rPr/>
        <w:t>This</w:t>
      </w:r>
      <w:r>
        <w:rPr>
          <w:spacing w:val="-10"/>
        </w:rPr>
        <w:t> </w:t>
      </w:r>
      <w:r>
        <w:rPr/>
        <w:t>lasts</w:t>
      </w:r>
      <w:r>
        <w:rPr>
          <w:spacing w:val="-10"/>
        </w:rPr>
        <w:t> </w:t>
      </w:r>
      <w:r>
        <w:rPr/>
        <w:t>5.5</w:t>
      </w:r>
      <w:r>
        <w:rPr>
          <w:spacing w:val="-11"/>
        </w:rPr>
        <w:t> </w:t>
      </w:r>
      <w:r>
        <w:rPr/>
        <w:t>and 15</w:t>
      </w:r>
      <w:r>
        <w:rPr>
          <w:spacing w:val="-6"/>
        </w:rPr>
        <w:t> </w:t>
      </w:r>
      <w:r>
        <w:rPr/>
        <w:t>days</w:t>
      </w:r>
      <w:r>
        <w:rPr>
          <w:spacing w:val="-6"/>
        </w:rPr>
        <w:t> </w:t>
      </w:r>
      <w:r>
        <w:rPr/>
        <w:t>for</w:t>
      </w:r>
      <w:r>
        <w:rPr>
          <w:spacing w:val="-7"/>
        </w:rPr>
        <w:t> </w:t>
      </w:r>
      <w:r>
        <w:rPr>
          <w:i/>
        </w:rPr>
        <w:t>P.</w:t>
      </w:r>
      <w:r>
        <w:rPr>
          <w:i/>
          <w:spacing w:val="-6"/>
        </w:rPr>
        <w:t> </w:t>
      </w:r>
      <w:r>
        <w:rPr>
          <w:i/>
        </w:rPr>
        <w:t>falciparum</w:t>
      </w:r>
      <w:r>
        <w:rPr>
          <w:i/>
          <w:spacing w:val="-5"/>
        </w:rPr>
        <w:t> </w:t>
      </w:r>
      <w:r>
        <w:rPr/>
        <w:t>and</w:t>
      </w:r>
      <w:r>
        <w:rPr>
          <w:spacing w:val="-6"/>
        </w:rPr>
        <w:t> </w:t>
      </w:r>
      <w:r>
        <w:rPr>
          <w:i/>
        </w:rPr>
        <w:t>P.</w:t>
      </w:r>
      <w:r>
        <w:rPr>
          <w:i/>
          <w:spacing w:val="-6"/>
        </w:rPr>
        <w:t> </w:t>
      </w:r>
      <w:r>
        <w:rPr>
          <w:i/>
        </w:rPr>
        <w:t>malariae</w:t>
      </w:r>
      <w:r>
        <w:rPr>
          <w:i/>
          <w:spacing w:val="-7"/>
        </w:rPr>
        <w:t> </w:t>
      </w:r>
      <w:r>
        <w:rPr/>
        <w:t>respectively.</w:t>
      </w:r>
      <w:r>
        <w:rPr>
          <w:spacing w:val="-3"/>
        </w:rPr>
        <w:t> </w:t>
      </w:r>
      <w:r>
        <w:rPr/>
        <w:t>In</w:t>
      </w:r>
      <w:r>
        <w:rPr>
          <w:spacing w:val="-6"/>
        </w:rPr>
        <w:t> </w:t>
      </w:r>
      <w:r>
        <w:rPr/>
        <w:t>the</w:t>
      </w:r>
      <w:r>
        <w:rPr>
          <w:spacing w:val="-6"/>
        </w:rPr>
        <w:t> </w:t>
      </w:r>
      <w:r>
        <w:rPr/>
        <w:t>case</w:t>
      </w:r>
      <w:r>
        <w:rPr>
          <w:spacing w:val="-7"/>
        </w:rPr>
        <w:t> </w:t>
      </w:r>
      <w:r>
        <w:rPr/>
        <w:t>of</w:t>
      </w:r>
      <w:r>
        <w:rPr>
          <w:spacing w:val="-5"/>
        </w:rPr>
        <w:t> </w:t>
      </w:r>
      <w:r>
        <w:rPr>
          <w:i/>
        </w:rPr>
        <w:t>P.</w:t>
      </w:r>
      <w:r>
        <w:rPr>
          <w:i/>
          <w:spacing w:val="-6"/>
        </w:rPr>
        <w:t> </w:t>
      </w:r>
      <w:r>
        <w:rPr>
          <w:i/>
        </w:rPr>
        <w:t>ovale</w:t>
      </w:r>
      <w:r>
        <w:rPr>
          <w:i/>
          <w:spacing w:val="-5"/>
        </w:rPr>
        <w:t> </w:t>
      </w:r>
      <w:r>
        <w:rPr/>
        <w:t>and</w:t>
      </w:r>
      <w:r>
        <w:rPr>
          <w:spacing w:val="-6"/>
        </w:rPr>
        <w:t> </w:t>
      </w:r>
      <w:r>
        <w:rPr>
          <w:i/>
        </w:rPr>
        <w:t>P.</w:t>
      </w:r>
      <w:r>
        <w:rPr>
          <w:i/>
          <w:spacing w:val="-6"/>
        </w:rPr>
        <w:t> </w:t>
      </w:r>
      <w:r>
        <w:rPr>
          <w:i/>
        </w:rPr>
        <w:t>vivax </w:t>
      </w:r>
      <w:r>
        <w:rPr/>
        <w:t>some intra hepatic ones do not develop and rest as inert hypnozoites to awaken and cause relapse weeks to months later. The parasites migrate to the blood and infect erythrocytes with individual merozoites undergoing further multiplication to produce 12-16 merozoites within</w:t>
      </w:r>
      <w:r>
        <w:rPr>
          <w:spacing w:val="-8"/>
        </w:rPr>
        <w:t> </w:t>
      </w:r>
      <w:r>
        <w:rPr/>
        <w:t>schizonts.</w:t>
      </w:r>
      <w:r>
        <w:rPr>
          <w:spacing w:val="-8"/>
        </w:rPr>
        <w:t> </w:t>
      </w:r>
      <w:r>
        <w:rPr/>
        <w:t>The</w:t>
      </w:r>
      <w:r>
        <w:rPr>
          <w:spacing w:val="-9"/>
        </w:rPr>
        <w:t> </w:t>
      </w:r>
      <w:r>
        <w:rPr/>
        <w:t>length</w:t>
      </w:r>
      <w:r>
        <w:rPr>
          <w:spacing w:val="-8"/>
        </w:rPr>
        <w:t> </w:t>
      </w:r>
      <w:r>
        <w:rPr/>
        <w:t>of</w:t>
      </w:r>
      <w:r>
        <w:rPr>
          <w:spacing w:val="-9"/>
        </w:rPr>
        <w:t> </w:t>
      </w:r>
      <w:r>
        <w:rPr/>
        <w:t>this</w:t>
      </w:r>
      <w:r>
        <w:rPr>
          <w:spacing w:val="-8"/>
        </w:rPr>
        <w:t> </w:t>
      </w:r>
      <w:r>
        <w:rPr/>
        <w:t>erythrocytic</w:t>
      </w:r>
      <w:r>
        <w:rPr>
          <w:spacing w:val="-9"/>
        </w:rPr>
        <w:t> </w:t>
      </w:r>
      <w:r>
        <w:rPr/>
        <w:t>stage</w:t>
      </w:r>
      <w:r>
        <w:rPr>
          <w:spacing w:val="-9"/>
        </w:rPr>
        <w:t> </w:t>
      </w:r>
      <w:r>
        <w:rPr/>
        <w:t>depends</w:t>
      </w:r>
      <w:r>
        <w:rPr>
          <w:spacing w:val="-8"/>
        </w:rPr>
        <w:t> </w:t>
      </w:r>
      <w:r>
        <w:rPr/>
        <w:t>on</w:t>
      </w:r>
      <w:r>
        <w:rPr>
          <w:spacing w:val="-8"/>
        </w:rPr>
        <w:t> </w:t>
      </w:r>
      <w:r>
        <w:rPr/>
        <w:t>the</w:t>
      </w:r>
      <w:r>
        <w:rPr>
          <w:spacing w:val="-5"/>
        </w:rPr>
        <w:t> </w:t>
      </w:r>
      <w:r>
        <w:rPr/>
        <w:t>species</w:t>
      </w:r>
      <w:r>
        <w:rPr>
          <w:spacing w:val="-8"/>
        </w:rPr>
        <w:t> </w:t>
      </w:r>
      <w:r>
        <w:rPr/>
        <w:t>and</w:t>
      </w:r>
      <w:r>
        <w:rPr>
          <w:spacing w:val="-8"/>
        </w:rPr>
        <w:t> </w:t>
      </w:r>
      <w:r>
        <w:rPr/>
        <w:t>is</w:t>
      </w:r>
      <w:r>
        <w:rPr>
          <w:spacing w:val="-8"/>
        </w:rPr>
        <w:t> </w:t>
      </w:r>
      <w:r>
        <w:rPr/>
        <w:t>usually 48hours for</w:t>
      </w:r>
      <w:r>
        <w:rPr>
          <w:spacing w:val="-1"/>
        </w:rPr>
        <w:t> </w:t>
      </w:r>
      <w:r>
        <w:rPr>
          <w:i/>
        </w:rPr>
        <w:t>P.</w:t>
      </w:r>
      <w:r>
        <w:rPr>
          <w:i/>
          <w:spacing w:val="-1"/>
        </w:rPr>
        <w:t> </w:t>
      </w:r>
      <w:r>
        <w:rPr>
          <w:i/>
        </w:rPr>
        <w:t>falciparum</w:t>
      </w:r>
      <w:r>
        <w:rPr/>
        <w:t>, </w:t>
      </w:r>
      <w:r>
        <w:rPr>
          <w:i/>
        </w:rPr>
        <w:t>P.</w:t>
      </w:r>
      <w:r>
        <w:rPr>
          <w:i/>
          <w:spacing w:val="-1"/>
        </w:rPr>
        <w:t> </w:t>
      </w:r>
      <w:r>
        <w:rPr>
          <w:i/>
        </w:rPr>
        <w:t>vivax, </w:t>
      </w:r>
      <w:r>
        <w:rPr/>
        <w:t>and </w:t>
      </w:r>
      <w:r>
        <w:rPr>
          <w:i/>
        </w:rPr>
        <w:t>P.</w:t>
      </w:r>
      <w:r>
        <w:rPr>
          <w:i/>
          <w:spacing w:val="-1"/>
        </w:rPr>
        <w:t> </w:t>
      </w:r>
      <w:r>
        <w:rPr>
          <w:i/>
        </w:rPr>
        <w:t>ovale</w:t>
      </w:r>
      <w:r>
        <w:rPr/>
        <w:t>, 24hr</w:t>
      </w:r>
      <w:r>
        <w:rPr>
          <w:spacing w:val="-1"/>
        </w:rPr>
        <w:t> </w:t>
      </w:r>
      <w:r>
        <w:rPr/>
        <w:t>for</w:t>
      </w:r>
      <w:r>
        <w:rPr>
          <w:spacing w:val="-1"/>
        </w:rPr>
        <w:t> </w:t>
      </w:r>
      <w:r>
        <w:rPr>
          <w:i/>
        </w:rPr>
        <w:t>P.</w:t>
      </w:r>
      <w:r>
        <w:rPr>
          <w:i/>
          <w:spacing w:val="-1"/>
        </w:rPr>
        <w:t> </w:t>
      </w:r>
      <w:r>
        <w:rPr>
          <w:i/>
        </w:rPr>
        <w:t>knowlesi </w:t>
      </w:r>
      <w:r>
        <w:rPr/>
        <w:t>and 72 hours</w:t>
      </w:r>
      <w:r>
        <w:rPr>
          <w:spacing w:val="-1"/>
        </w:rPr>
        <w:t> </w:t>
      </w:r>
      <w:r>
        <w:rPr/>
        <w:t>for </w:t>
      </w:r>
      <w:r>
        <w:rPr>
          <w:i/>
        </w:rPr>
        <w:t>P. malariae</w:t>
      </w:r>
      <w:r>
        <w:rPr/>
        <w:t>.</w:t>
      </w:r>
      <w:r>
        <w:rPr>
          <w:spacing w:val="-12"/>
        </w:rPr>
        <w:t> </w:t>
      </w:r>
      <w:r>
        <w:rPr/>
        <w:t>These</w:t>
      </w:r>
      <w:r>
        <w:rPr>
          <w:spacing w:val="-13"/>
        </w:rPr>
        <w:t> </w:t>
      </w:r>
      <w:r>
        <w:rPr/>
        <w:t>then</w:t>
      </w:r>
      <w:r>
        <w:rPr>
          <w:spacing w:val="-13"/>
        </w:rPr>
        <w:t> </w:t>
      </w:r>
      <w:r>
        <w:rPr/>
        <w:t>burst</w:t>
      </w:r>
      <w:r>
        <w:rPr>
          <w:spacing w:val="-11"/>
        </w:rPr>
        <w:t> </w:t>
      </w:r>
      <w:r>
        <w:rPr/>
        <w:t>out</w:t>
      </w:r>
      <w:r>
        <w:rPr>
          <w:spacing w:val="-12"/>
        </w:rPr>
        <w:t> </w:t>
      </w:r>
      <w:r>
        <w:rPr/>
        <w:t>infecting</w:t>
      </w:r>
      <w:r>
        <w:rPr>
          <w:spacing w:val="-14"/>
        </w:rPr>
        <w:t> </w:t>
      </w:r>
      <w:r>
        <w:rPr/>
        <w:t>more</w:t>
      </w:r>
      <w:r>
        <w:rPr>
          <w:spacing w:val="-13"/>
        </w:rPr>
        <w:t> </w:t>
      </w:r>
      <w:r>
        <w:rPr/>
        <w:t>red</w:t>
      </w:r>
      <w:r>
        <w:rPr>
          <w:spacing w:val="-10"/>
        </w:rPr>
        <w:t> </w:t>
      </w:r>
      <w:r>
        <w:rPr/>
        <w:t>cells,</w:t>
      </w:r>
      <w:r>
        <w:rPr>
          <w:spacing w:val="-12"/>
        </w:rPr>
        <w:t> </w:t>
      </w:r>
      <w:r>
        <w:rPr/>
        <w:t>at</w:t>
      </w:r>
      <w:r>
        <w:rPr>
          <w:spacing w:val="-12"/>
        </w:rPr>
        <w:t> </w:t>
      </w:r>
      <w:r>
        <w:rPr/>
        <w:t>usually</w:t>
      </w:r>
      <w:r>
        <w:rPr>
          <w:spacing w:val="-14"/>
        </w:rPr>
        <w:t> </w:t>
      </w:r>
      <w:r>
        <w:rPr/>
        <w:t>10-fold</w:t>
      </w:r>
      <w:r>
        <w:rPr>
          <w:spacing w:val="-12"/>
        </w:rPr>
        <w:t> </w:t>
      </w:r>
      <w:r>
        <w:rPr/>
        <w:t>per</w:t>
      </w:r>
      <w:r>
        <w:rPr>
          <w:spacing w:val="-13"/>
        </w:rPr>
        <w:t> </w:t>
      </w:r>
      <w:r>
        <w:rPr/>
        <w:t>cycle,</w:t>
      </w:r>
      <w:r>
        <w:rPr>
          <w:spacing w:val="-12"/>
        </w:rPr>
        <w:t> </w:t>
      </w:r>
      <w:r>
        <w:rPr/>
        <w:t>leading to</w:t>
      </w:r>
      <w:r>
        <w:rPr>
          <w:spacing w:val="-8"/>
        </w:rPr>
        <w:t> </w:t>
      </w:r>
      <w:r>
        <w:rPr/>
        <w:t>fever</w:t>
      </w:r>
      <w:r>
        <w:rPr>
          <w:spacing w:val="-9"/>
        </w:rPr>
        <w:t> </w:t>
      </w:r>
      <w:r>
        <w:rPr/>
        <w:t>and</w:t>
      </w:r>
      <w:r>
        <w:rPr>
          <w:spacing w:val="-8"/>
        </w:rPr>
        <w:t> </w:t>
      </w:r>
      <w:r>
        <w:rPr/>
        <w:t>damage</w:t>
      </w:r>
      <w:r>
        <w:rPr>
          <w:spacing w:val="-9"/>
        </w:rPr>
        <w:t> </w:t>
      </w:r>
      <w:r>
        <w:rPr/>
        <w:t>of</w:t>
      </w:r>
      <w:r>
        <w:rPr>
          <w:spacing w:val="-9"/>
        </w:rPr>
        <w:t> </w:t>
      </w:r>
      <w:r>
        <w:rPr/>
        <w:t>vital</w:t>
      </w:r>
      <w:r>
        <w:rPr>
          <w:spacing w:val="-8"/>
        </w:rPr>
        <w:t> </w:t>
      </w:r>
      <w:r>
        <w:rPr/>
        <w:t>organs</w:t>
      </w:r>
      <w:r>
        <w:rPr>
          <w:spacing w:val="-4"/>
        </w:rPr>
        <w:t> </w:t>
      </w:r>
      <w:r>
        <w:rPr/>
        <w:t>(WHO,</w:t>
      </w:r>
      <w:r>
        <w:rPr>
          <w:spacing w:val="-8"/>
        </w:rPr>
        <w:t> </w:t>
      </w:r>
      <w:r>
        <w:rPr/>
        <w:t>2018).</w:t>
      </w:r>
      <w:r>
        <w:rPr>
          <w:spacing w:val="-8"/>
        </w:rPr>
        <w:t> </w:t>
      </w:r>
      <w:r>
        <w:rPr/>
        <w:t>Only</w:t>
      </w:r>
      <w:r>
        <w:rPr>
          <w:spacing w:val="-12"/>
        </w:rPr>
        <w:t> </w:t>
      </w:r>
      <w:r>
        <w:rPr/>
        <w:t>a</w:t>
      </w:r>
      <w:r>
        <w:rPr>
          <w:spacing w:val="-9"/>
        </w:rPr>
        <w:t> </w:t>
      </w:r>
      <w:r>
        <w:rPr/>
        <w:t>subpopulation</w:t>
      </w:r>
      <w:r>
        <w:rPr>
          <w:spacing w:val="-8"/>
        </w:rPr>
        <w:t> </w:t>
      </w:r>
      <w:r>
        <w:rPr/>
        <w:t>of</w:t>
      </w:r>
      <w:r>
        <w:rPr>
          <w:spacing w:val="-7"/>
        </w:rPr>
        <w:t> </w:t>
      </w:r>
      <w:r>
        <w:rPr/>
        <w:t>cells</w:t>
      </w:r>
      <w:r>
        <w:rPr>
          <w:spacing w:val="-8"/>
        </w:rPr>
        <w:t> </w:t>
      </w:r>
      <w:r>
        <w:rPr/>
        <w:t>is</w:t>
      </w:r>
      <w:r>
        <w:rPr>
          <w:spacing w:val="-8"/>
        </w:rPr>
        <w:t> </w:t>
      </w:r>
      <w:r>
        <w:rPr/>
        <w:t>infected mainly</w:t>
      </w:r>
      <w:r>
        <w:rPr>
          <w:spacing w:val="-15"/>
        </w:rPr>
        <w:t> </w:t>
      </w:r>
      <w:r>
        <w:rPr/>
        <w:t>as</w:t>
      </w:r>
      <w:r>
        <w:rPr>
          <w:spacing w:val="-10"/>
        </w:rPr>
        <w:t> </w:t>
      </w:r>
      <w:r>
        <w:rPr/>
        <w:t>a</w:t>
      </w:r>
      <w:r>
        <w:rPr>
          <w:spacing w:val="-12"/>
        </w:rPr>
        <w:t> </w:t>
      </w:r>
      <w:r>
        <w:rPr/>
        <w:t>result</w:t>
      </w:r>
      <w:r>
        <w:rPr>
          <w:spacing w:val="-10"/>
        </w:rPr>
        <w:t> </w:t>
      </w:r>
      <w:r>
        <w:rPr/>
        <w:t>of</w:t>
      </w:r>
      <w:r>
        <w:rPr>
          <w:spacing w:val="-11"/>
        </w:rPr>
        <w:t> </w:t>
      </w:r>
      <w:r>
        <w:rPr/>
        <w:t>their</w:t>
      </w:r>
      <w:r>
        <w:rPr>
          <w:spacing w:val="-11"/>
        </w:rPr>
        <w:t> </w:t>
      </w:r>
      <w:r>
        <w:rPr/>
        <w:t>age</w:t>
      </w:r>
      <w:r>
        <w:rPr>
          <w:i/>
        </w:rPr>
        <w:t>.</w:t>
      </w:r>
      <w:r>
        <w:rPr>
          <w:i/>
          <w:spacing w:val="-11"/>
        </w:rPr>
        <w:t> </w:t>
      </w:r>
      <w:r>
        <w:rPr>
          <w:i/>
        </w:rPr>
        <w:t>P.</w:t>
      </w:r>
      <w:r>
        <w:rPr>
          <w:i/>
          <w:spacing w:val="-9"/>
        </w:rPr>
        <w:t> </w:t>
      </w:r>
      <w:r>
        <w:rPr>
          <w:i/>
        </w:rPr>
        <w:t>(vivax</w:t>
      </w:r>
      <w:r>
        <w:rPr>
          <w:i/>
          <w:spacing w:val="-11"/>
        </w:rPr>
        <w:t> </w:t>
      </w:r>
      <w:r>
        <w:rPr/>
        <w:t>and</w:t>
      </w:r>
      <w:r>
        <w:rPr>
          <w:spacing w:val="-11"/>
        </w:rPr>
        <w:t> </w:t>
      </w:r>
      <w:r>
        <w:rPr>
          <w:i/>
        </w:rPr>
        <w:t>falciparum</w:t>
      </w:r>
      <w:r>
        <w:rPr/>
        <w:t>)</w:t>
      </w:r>
      <w:r>
        <w:rPr>
          <w:spacing w:val="-11"/>
        </w:rPr>
        <w:t> </w:t>
      </w:r>
      <w:r>
        <w:rPr/>
        <w:t>prefer</w:t>
      </w:r>
      <w:r>
        <w:rPr>
          <w:spacing w:val="-9"/>
        </w:rPr>
        <w:t> </w:t>
      </w:r>
      <w:r>
        <w:rPr/>
        <w:t>younger</w:t>
      </w:r>
      <w:r>
        <w:rPr>
          <w:spacing w:val="-11"/>
        </w:rPr>
        <w:t> </w:t>
      </w:r>
      <w:r>
        <w:rPr/>
        <w:t>cells,</w:t>
      </w:r>
      <w:r>
        <w:rPr>
          <w:spacing w:val="-10"/>
        </w:rPr>
        <w:t> </w:t>
      </w:r>
      <w:r>
        <w:rPr/>
        <w:t>with</w:t>
      </w:r>
      <w:r>
        <w:rPr>
          <w:spacing w:val="-10"/>
        </w:rPr>
        <w:t> </w:t>
      </w:r>
      <w:r>
        <w:rPr/>
        <w:t>13%</w:t>
      </w:r>
      <w:r>
        <w:rPr>
          <w:spacing w:val="-11"/>
        </w:rPr>
        <w:t> </w:t>
      </w:r>
      <w:r>
        <w:rPr/>
        <w:t>and 40% uncomplicated malaria cell invasion respectively, while </w:t>
      </w:r>
      <w:r>
        <w:rPr>
          <w:i/>
        </w:rPr>
        <w:t>P. malariae </w:t>
      </w:r>
      <w:r>
        <w:rPr/>
        <w:t>prefer older erythrocytes.</w:t>
      </w:r>
      <w:r>
        <w:rPr>
          <w:spacing w:val="-11"/>
        </w:rPr>
        <w:t> </w:t>
      </w:r>
      <w:r>
        <w:rPr/>
        <w:t>However</w:t>
      </w:r>
      <w:r>
        <w:rPr>
          <w:spacing w:val="-10"/>
        </w:rPr>
        <w:t> </w:t>
      </w:r>
      <w:r>
        <w:rPr>
          <w:i/>
        </w:rPr>
        <w:t>P.</w:t>
      </w:r>
      <w:r>
        <w:rPr>
          <w:i/>
          <w:spacing w:val="-11"/>
        </w:rPr>
        <w:t> </w:t>
      </w:r>
      <w:r>
        <w:rPr>
          <w:i/>
        </w:rPr>
        <w:t>falciparum</w:t>
      </w:r>
      <w:r>
        <w:rPr>
          <w:i/>
          <w:spacing w:val="-13"/>
        </w:rPr>
        <w:t> </w:t>
      </w:r>
      <w:r>
        <w:rPr/>
        <w:t>infections</w:t>
      </w:r>
      <w:r>
        <w:rPr>
          <w:spacing w:val="-13"/>
        </w:rPr>
        <w:t> </w:t>
      </w:r>
      <w:r>
        <w:rPr/>
        <w:t>in</w:t>
      </w:r>
      <w:r>
        <w:rPr>
          <w:spacing w:val="-10"/>
        </w:rPr>
        <w:t> </w:t>
      </w:r>
      <w:r>
        <w:rPr/>
        <w:t>South</w:t>
      </w:r>
      <w:r>
        <w:rPr>
          <w:spacing w:val="-13"/>
        </w:rPr>
        <w:t> </w:t>
      </w:r>
      <w:r>
        <w:rPr/>
        <w:t>East</w:t>
      </w:r>
      <w:r>
        <w:rPr>
          <w:spacing w:val="-12"/>
        </w:rPr>
        <w:t> </w:t>
      </w:r>
      <w:r>
        <w:rPr/>
        <w:t>Asia</w:t>
      </w:r>
      <w:r>
        <w:rPr>
          <w:spacing w:val="-14"/>
        </w:rPr>
        <w:t> </w:t>
      </w:r>
      <w:r>
        <w:rPr/>
        <w:t>have</w:t>
      </w:r>
      <w:r>
        <w:rPr>
          <w:spacing w:val="-12"/>
        </w:rPr>
        <w:t> </w:t>
      </w:r>
      <w:r>
        <w:rPr/>
        <w:t>shown</w:t>
      </w:r>
      <w:r>
        <w:rPr>
          <w:spacing w:val="-14"/>
        </w:rPr>
        <w:t> </w:t>
      </w:r>
      <w:r>
        <w:rPr/>
        <w:t>unrestricted cell invasion. The erythrocytes also release gametocytes which get ingested by feeding mosquitoes</w:t>
      </w:r>
      <w:r>
        <w:rPr>
          <w:spacing w:val="-10"/>
        </w:rPr>
        <w:t> </w:t>
      </w:r>
      <w:r>
        <w:rPr/>
        <w:t>thus</w:t>
      </w:r>
      <w:r>
        <w:rPr>
          <w:spacing w:val="-10"/>
        </w:rPr>
        <w:t> </w:t>
      </w:r>
      <w:r>
        <w:rPr/>
        <w:t>completing</w:t>
      </w:r>
      <w:r>
        <w:rPr>
          <w:spacing w:val="-13"/>
        </w:rPr>
        <w:t> </w:t>
      </w:r>
      <w:r>
        <w:rPr/>
        <w:t>the</w:t>
      </w:r>
      <w:r>
        <w:rPr>
          <w:spacing w:val="-9"/>
        </w:rPr>
        <w:t> </w:t>
      </w:r>
      <w:r>
        <w:rPr/>
        <w:t>lifecycle,</w:t>
      </w:r>
      <w:r>
        <w:rPr>
          <w:spacing w:val="-11"/>
        </w:rPr>
        <w:t> </w:t>
      </w:r>
      <w:r>
        <w:rPr/>
        <w:t>while</w:t>
      </w:r>
      <w:r>
        <w:rPr>
          <w:spacing w:val="-9"/>
        </w:rPr>
        <w:t> </w:t>
      </w:r>
      <w:r>
        <w:rPr/>
        <w:t>ingested</w:t>
      </w:r>
      <w:r>
        <w:rPr>
          <w:spacing w:val="-9"/>
        </w:rPr>
        <w:t> </w:t>
      </w:r>
      <w:r>
        <w:rPr/>
        <w:t>sporozoites</w:t>
      </w:r>
      <w:r>
        <w:rPr>
          <w:spacing w:val="-10"/>
        </w:rPr>
        <w:t> </w:t>
      </w:r>
      <w:r>
        <w:rPr/>
        <w:t>do</w:t>
      </w:r>
      <w:r>
        <w:rPr>
          <w:spacing w:val="-11"/>
        </w:rPr>
        <w:t> </w:t>
      </w:r>
      <w:r>
        <w:rPr/>
        <w:t>not</w:t>
      </w:r>
      <w:r>
        <w:rPr>
          <w:spacing w:val="-8"/>
        </w:rPr>
        <w:t> </w:t>
      </w:r>
      <w:r>
        <w:rPr/>
        <w:t>survive</w:t>
      </w:r>
      <w:r>
        <w:rPr>
          <w:spacing w:val="-12"/>
        </w:rPr>
        <w:t> </w:t>
      </w:r>
      <w:r>
        <w:rPr/>
        <w:t>and</w:t>
      </w:r>
      <w:r>
        <w:rPr>
          <w:spacing w:val="-6"/>
        </w:rPr>
        <w:t> </w:t>
      </w:r>
      <w:r>
        <w:rPr/>
        <w:t>get digested</w:t>
      </w:r>
      <w:r>
        <w:rPr>
          <w:spacing w:val="-8"/>
        </w:rPr>
        <w:t> </w:t>
      </w:r>
      <w:r>
        <w:rPr/>
        <w:t>in</w:t>
      </w:r>
      <w:r>
        <w:rPr>
          <w:spacing w:val="-9"/>
        </w:rPr>
        <w:t> </w:t>
      </w:r>
      <w:r>
        <w:rPr/>
        <w:t>the</w:t>
      </w:r>
      <w:r>
        <w:rPr>
          <w:spacing w:val="-10"/>
        </w:rPr>
        <w:t> </w:t>
      </w:r>
      <w:r>
        <w:rPr/>
        <w:t>mosquito</w:t>
      </w:r>
      <w:r>
        <w:rPr>
          <w:spacing w:val="-7"/>
        </w:rPr>
        <w:t> </w:t>
      </w:r>
      <w:r>
        <w:rPr/>
        <w:t>(White,</w:t>
      </w:r>
      <w:r>
        <w:rPr>
          <w:spacing w:val="-10"/>
        </w:rPr>
        <w:t> </w:t>
      </w:r>
      <w:r>
        <w:rPr/>
        <w:t>2010).</w:t>
      </w:r>
      <w:r>
        <w:rPr>
          <w:spacing w:val="-10"/>
        </w:rPr>
        <w:t> </w:t>
      </w:r>
      <w:r>
        <w:rPr/>
        <w:t>Stages</w:t>
      </w:r>
      <w:r>
        <w:rPr>
          <w:spacing w:val="-9"/>
        </w:rPr>
        <w:t> </w:t>
      </w:r>
      <w:r>
        <w:rPr/>
        <w:t>in</w:t>
      </w:r>
      <w:r>
        <w:rPr>
          <w:spacing w:val="-9"/>
        </w:rPr>
        <w:t> </w:t>
      </w:r>
      <w:r>
        <w:rPr/>
        <w:t>the</w:t>
      </w:r>
      <w:r>
        <w:rPr>
          <w:spacing w:val="-11"/>
        </w:rPr>
        <w:t> </w:t>
      </w:r>
      <w:r>
        <w:rPr/>
        <w:t>Vector.</w:t>
      </w:r>
      <w:r>
        <w:rPr>
          <w:spacing w:val="-10"/>
        </w:rPr>
        <w:t> </w:t>
      </w:r>
      <w:r>
        <w:rPr/>
        <w:t>The</w:t>
      </w:r>
      <w:r>
        <w:rPr>
          <w:spacing w:val="-9"/>
        </w:rPr>
        <w:t> </w:t>
      </w:r>
      <w:r>
        <w:rPr/>
        <w:t>sexual</w:t>
      </w:r>
      <w:r>
        <w:rPr>
          <w:spacing w:val="-9"/>
        </w:rPr>
        <w:t> </w:t>
      </w:r>
      <w:r>
        <w:rPr/>
        <w:t>(sporogony)</w:t>
      </w:r>
      <w:r>
        <w:rPr>
          <w:spacing w:val="-8"/>
        </w:rPr>
        <w:t> </w:t>
      </w:r>
      <w:r>
        <w:rPr/>
        <w:t>intra- vector phase starts with ingestion of gametocytes by the feeding mosquito. The male and female</w:t>
      </w:r>
      <w:r>
        <w:rPr>
          <w:spacing w:val="-6"/>
        </w:rPr>
        <w:t> </w:t>
      </w:r>
      <w:r>
        <w:rPr/>
        <w:t>gametocyte</w:t>
      </w:r>
      <w:r>
        <w:rPr>
          <w:spacing w:val="-8"/>
        </w:rPr>
        <w:t> </w:t>
      </w:r>
      <w:r>
        <w:rPr/>
        <w:t>ration</w:t>
      </w:r>
      <w:r>
        <w:rPr>
          <w:spacing w:val="-7"/>
        </w:rPr>
        <w:t> </w:t>
      </w:r>
      <w:r>
        <w:rPr/>
        <w:t>is</w:t>
      </w:r>
      <w:r>
        <w:rPr>
          <w:spacing w:val="-7"/>
        </w:rPr>
        <w:t> </w:t>
      </w:r>
      <w:r>
        <w:rPr/>
        <w:t>about</w:t>
      </w:r>
      <w:r>
        <w:rPr>
          <w:spacing w:val="-7"/>
        </w:rPr>
        <w:t> </w:t>
      </w:r>
      <w:r>
        <w:rPr/>
        <w:t>1:4,</w:t>
      </w:r>
      <w:r>
        <w:rPr>
          <w:spacing w:val="-7"/>
        </w:rPr>
        <w:t> </w:t>
      </w:r>
      <w:r>
        <w:rPr/>
        <w:t>with</w:t>
      </w:r>
      <w:r>
        <w:rPr>
          <w:spacing w:val="-7"/>
        </w:rPr>
        <w:t> </w:t>
      </w:r>
      <w:r>
        <w:rPr/>
        <w:t>each</w:t>
      </w:r>
      <w:r>
        <w:rPr>
          <w:spacing w:val="-7"/>
        </w:rPr>
        <w:t> </w:t>
      </w:r>
      <w:r>
        <w:rPr/>
        <w:t>male</w:t>
      </w:r>
      <w:r>
        <w:rPr>
          <w:spacing w:val="-8"/>
        </w:rPr>
        <w:t> </w:t>
      </w:r>
      <w:r>
        <w:rPr/>
        <w:t>having</w:t>
      </w:r>
      <w:r>
        <w:rPr>
          <w:spacing w:val="-10"/>
        </w:rPr>
        <w:t> </w:t>
      </w:r>
      <w:r>
        <w:rPr/>
        <w:t>8</w:t>
      </w:r>
      <w:r>
        <w:rPr>
          <w:spacing w:val="-7"/>
        </w:rPr>
        <w:t> </w:t>
      </w:r>
      <w:r>
        <w:rPr/>
        <w:t>microgamete</w:t>
      </w:r>
      <w:r>
        <w:rPr>
          <w:spacing w:val="-8"/>
        </w:rPr>
        <w:t> </w:t>
      </w:r>
      <w:r>
        <w:rPr/>
        <w:t>and</w:t>
      </w:r>
      <w:r>
        <w:rPr>
          <w:spacing w:val="-7"/>
        </w:rPr>
        <w:t> </w:t>
      </w:r>
      <w:r>
        <w:rPr/>
        <w:t>female</w:t>
      </w:r>
      <w:r>
        <w:rPr>
          <w:spacing w:val="-8"/>
        </w:rPr>
        <w:t> </w:t>
      </w:r>
      <w:r>
        <w:rPr/>
        <w:t>as a</w:t>
      </w:r>
      <w:r>
        <w:rPr>
          <w:spacing w:val="-1"/>
        </w:rPr>
        <w:t> </w:t>
      </w:r>
      <w:r>
        <w:rPr/>
        <w:t>macrogamete (WHO, 2018). One</w:t>
      </w:r>
      <w:r>
        <w:rPr>
          <w:spacing w:val="-2"/>
        </w:rPr>
        <w:t> </w:t>
      </w:r>
      <w:r>
        <w:rPr/>
        <w:t>of</w:t>
      </w:r>
      <w:r>
        <w:rPr>
          <w:spacing w:val="-1"/>
        </w:rPr>
        <w:t> </w:t>
      </w:r>
      <w:r>
        <w:rPr/>
        <w:t>each sex is needed for</w:t>
      </w:r>
      <w:r>
        <w:rPr>
          <w:spacing w:val="-2"/>
        </w:rPr>
        <w:t> </w:t>
      </w:r>
      <w:r>
        <w:rPr/>
        <w:t>successful</w:t>
      </w:r>
      <w:r>
        <w:rPr>
          <w:spacing w:val="-1"/>
        </w:rPr>
        <w:t> </w:t>
      </w:r>
      <w:r>
        <w:rPr/>
        <w:t>infection to occur. In</w:t>
      </w:r>
      <w:r>
        <w:rPr>
          <w:spacing w:val="-9"/>
        </w:rPr>
        <w:t> </w:t>
      </w:r>
      <w:r>
        <w:rPr/>
        <w:t>the</w:t>
      </w:r>
      <w:r>
        <w:rPr>
          <w:spacing w:val="-9"/>
        </w:rPr>
        <w:t> </w:t>
      </w:r>
      <w:r>
        <w:rPr/>
        <w:t>mosquito‟s</w:t>
      </w:r>
      <w:r>
        <w:rPr>
          <w:spacing w:val="-6"/>
        </w:rPr>
        <w:t> </w:t>
      </w:r>
      <w:r>
        <w:rPr/>
        <w:t>midgut,</w:t>
      </w:r>
      <w:r>
        <w:rPr>
          <w:spacing w:val="-9"/>
        </w:rPr>
        <w:t> </w:t>
      </w:r>
      <w:r>
        <w:rPr/>
        <w:t>the</w:t>
      </w:r>
      <w:r>
        <w:rPr>
          <w:spacing w:val="-9"/>
        </w:rPr>
        <w:t> </w:t>
      </w:r>
      <w:r>
        <w:rPr/>
        <w:t>male</w:t>
      </w:r>
      <w:r>
        <w:rPr>
          <w:spacing w:val="-7"/>
        </w:rPr>
        <w:t> </w:t>
      </w:r>
      <w:r>
        <w:rPr/>
        <w:t>gametocytes</w:t>
      </w:r>
      <w:r>
        <w:rPr>
          <w:spacing w:val="-8"/>
        </w:rPr>
        <w:t> </w:t>
      </w:r>
      <w:r>
        <w:rPr/>
        <w:t>undergo</w:t>
      </w:r>
      <w:r>
        <w:rPr>
          <w:spacing w:val="-9"/>
        </w:rPr>
        <w:t> </w:t>
      </w:r>
      <w:r>
        <w:rPr/>
        <w:t>rapid</w:t>
      </w:r>
      <w:r>
        <w:rPr>
          <w:spacing w:val="-8"/>
        </w:rPr>
        <w:t> </w:t>
      </w:r>
      <w:r>
        <w:rPr/>
        <w:t>nuclear</w:t>
      </w:r>
      <w:r>
        <w:rPr>
          <w:spacing w:val="-7"/>
        </w:rPr>
        <w:t> </w:t>
      </w:r>
      <w:r>
        <w:rPr/>
        <w:t>division,</w:t>
      </w:r>
      <w:r>
        <w:rPr>
          <w:spacing w:val="-8"/>
        </w:rPr>
        <w:t> </w:t>
      </w:r>
      <w:r>
        <w:rPr/>
        <w:t>to</w:t>
      </w:r>
      <w:r>
        <w:rPr>
          <w:spacing w:val="-7"/>
        </w:rPr>
        <w:t> </w:t>
      </w:r>
      <w:r>
        <w:rPr>
          <w:spacing w:val="-2"/>
        </w:rPr>
        <w:t>produce</w:t>
      </w:r>
    </w:p>
    <w:p>
      <w:pPr>
        <w:spacing w:after="0" w:line="480" w:lineRule="auto"/>
        <w:sectPr>
          <w:pgSz w:w="11910" w:h="16840"/>
          <w:pgMar w:header="0" w:footer="1014" w:top="1320" w:bottom="1200" w:left="1620" w:right="1300"/>
        </w:sectPr>
      </w:pPr>
    </w:p>
    <w:p>
      <w:pPr>
        <w:pStyle w:val="BodyText"/>
        <w:spacing w:line="480" w:lineRule="auto" w:before="70"/>
        <w:ind w:left="166" w:right="109"/>
      </w:pPr>
      <w:r>
        <w:rPr/>
        <w:t>8</w:t>
      </w:r>
      <w:r>
        <w:rPr>
          <w:spacing w:val="-10"/>
        </w:rPr>
        <w:t> </w:t>
      </w:r>
      <w:r>
        <w:rPr/>
        <w:t>flagellated</w:t>
      </w:r>
      <w:r>
        <w:rPr>
          <w:spacing w:val="-10"/>
        </w:rPr>
        <w:t> </w:t>
      </w:r>
      <w:r>
        <w:rPr/>
        <w:t>micro</w:t>
      </w:r>
      <w:r>
        <w:rPr>
          <w:spacing w:val="-7"/>
        </w:rPr>
        <w:t> </w:t>
      </w:r>
      <w:r>
        <w:rPr/>
        <w:t>gametes</w:t>
      </w:r>
      <w:r>
        <w:rPr>
          <w:spacing w:val="-10"/>
        </w:rPr>
        <w:t> </w:t>
      </w:r>
      <w:r>
        <w:rPr/>
        <w:t>for</w:t>
      </w:r>
      <w:r>
        <w:rPr>
          <w:spacing w:val="-10"/>
        </w:rPr>
        <w:t> </w:t>
      </w:r>
      <w:r>
        <w:rPr/>
        <w:t>fusion</w:t>
      </w:r>
      <w:r>
        <w:rPr>
          <w:spacing w:val="-8"/>
        </w:rPr>
        <w:t> </w:t>
      </w:r>
      <w:r>
        <w:rPr/>
        <w:t>and</w:t>
      </w:r>
      <w:r>
        <w:rPr>
          <w:spacing w:val="-10"/>
        </w:rPr>
        <w:t> </w:t>
      </w:r>
      <w:r>
        <w:rPr/>
        <w:t>meiosis</w:t>
      </w:r>
      <w:r>
        <w:rPr>
          <w:spacing w:val="-8"/>
        </w:rPr>
        <w:t> </w:t>
      </w:r>
      <w:r>
        <w:rPr/>
        <w:t>with</w:t>
      </w:r>
      <w:r>
        <w:rPr>
          <w:spacing w:val="-10"/>
        </w:rPr>
        <w:t> </w:t>
      </w:r>
      <w:r>
        <w:rPr/>
        <w:t>the</w:t>
      </w:r>
      <w:r>
        <w:rPr>
          <w:spacing w:val="-10"/>
        </w:rPr>
        <w:t> </w:t>
      </w:r>
      <w:r>
        <w:rPr/>
        <w:t>female</w:t>
      </w:r>
      <w:r>
        <w:rPr>
          <w:spacing w:val="-11"/>
        </w:rPr>
        <w:t> </w:t>
      </w:r>
      <w:r>
        <w:rPr/>
        <w:t>macrogametes</w:t>
      </w:r>
      <w:r>
        <w:rPr>
          <w:spacing w:val="-10"/>
        </w:rPr>
        <w:t> </w:t>
      </w:r>
      <w:r>
        <w:rPr/>
        <w:t>and</w:t>
      </w:r>
      <w:r>
        <w:rPr>
          <w:spacing w:val="-9"/>
        </w:rPr>
        <w:t> </w:t>
      </w:r>
      <w:r>
        <w:rPr/>
        <w:t>form zygotes, which become diploid and then develop to the rapidly moving Ookinete. These transverse the mid gut wall and form Oocysts, each of which differentiates into thousands of</w:t>
      </w:r>
      <w:r>
        <w:rPr>
          <w:spacing w:val="-9"/>
        </w:rPr>
        <w:t> </w:t>
      </w:r>
      <w:r>
        <w:rPr/>
        <w:t>Sporozoites</w:t>
      </w:r>
      <w:r>
        <w:rPr>
          <w:spacing w:val="-8"/>
        </w:rPr>
        <w:t> </w:t>
      </w:r>
      <w:r>
        <w:rPr/>
        <w:t>which</w:t>
      </w:r>
      <w:r>
        <w:rPr>
          <w:spacing w:val="-8"/>
        </w:rPr>
        <w:t> </w:t>
      </w:r>
      <w:r>
        <w:rPr/>
        <w:t>migrate</w:t>
      </w:r>
      <w:r>
        <w:rPr>
          <w:spacing w:val="-9"/>
        </w:rPr>
        <w:t> </w:t>
      </w:r>
      <w:r>
        <w:rPr/>
        <w:t>to</w:t>
      </w:r>
      <w:r>
        <w:rPr>
          <w:spacing w:val="-8"/>
        </w:rPr>
        <w:t> </w:t>
      </w:r>
      <w:r>
        <w:rPr/>
        <w:t>the</w:t>
      </w:r>
      <w:r>
        <w:rPr>
          <w:spacing w:val="-7"/>
        </w:rPr>
        <w:t> </w:t>
      </w:r>
      <w:r>
        <w:rPr/>
        <w:t>mosquito‟s</w:t>
      </w:r>
      <w:r>
        <w:rPr>
          <w:spacing w:val="-8"/>
        </w:rPr>
        <w:t> </w:t>
      </w:r>
      <w:r>
        <w:rPr/>
        <w:t>salivary</w:t>
      </w:r>
      <w:r>
        <w:rPr>
          <w:spacing w:val="-11"/>
        </w:rPr>
        <w:t> </w:t>
      </w:r>
      <w:r>
        <w:rPr/>
        <w:t>glands.</w:t>
      </w:r>
      <w:r>
        <w:rPr>
          <w:spacing w:val="-9"/>
        </w:rPr>
        <w:t> </w:t>
      </w:r>
      <w:r>
        <w:rPr/>
        <w:t>Sporogonytakes</w:t>
      </w:r>
      <w:r>
        <w:rPr>
          <w:spacing w:val="-8"/>
        </w:rPr>
        <w:t> </w:t>
      </w:r>
      <w:r>
        <w:rPr/>
        <w:t>8-35</w:t>
      </w:r>
      <w:r>
        <w:rPr>
          <w:spacing w:val="-8"/>
        </w:rPr>
        <w:t> </w:t>
      </w:r>
      <w:r>
        <w:rPr/>
        <w:t>days depending on temperature and mosquito species (White, 2010). The lifecycle is as shown in Figure 2.1.</w:t>
      </w:r>
    </w:p>
    <w:p>
      <w:pPr>
        <w:pStyle w:val="BodyText"/>
        <w:jc w:val="left"/>
        <w:rPr>
          <w:sz w:val="20"/>
        </w:rPr>
      </w:pPr>
    </w:p>
    <w:p>
      <w:pPr>
        <w:pStyle w:val="BodyText"/>
        <w:jc w:val="left"/>
        <w:rPr>
          <w:sz w:val="20"/>
        </w:rPr>
      </w:pPr>
    </w:p>
    <w:p>
      <w:pPr>
        <w:pStyle w:val="BodyText"/>
        <w:spacing w:before="20"/>
        <w:jc w:val="left"/>
        <w:rPr>
          <w:sz w:val="20"/>
        </w:rPr>
      </w:pPr>
      <w:r>
        <w:rPr/>
        <w:drawing>
          <wp:anchor distT="0" distB="0" distL="0" distR="0" allowOverlap="1" layoutInCell="1" locked="0" behindDoc="1" simplePos="0" relativeHeight="487587840">
            <wp:simplePos x="0" y="0"/>
            <wp:positionH relativeFrom="page">
              <wp:posOffset>1488432</wp:posOffset>
            </wp:positionH>
            <wp:positionV relativeFrom="paragraph">
              <wp:posOffset>174159</wp:posOffset>
            </wp:positionV>
            <wp:extent cx="5096670" cy="4375404"/>
            <wp:effectExtent l="0" t="0" r="0" b="0"/>
            <wp:wrapTopAndBottom/>
            <wp:docPr id="3" name="Image 3" descr="C:\Users\Mustapha\Desktop\Spider Research\UCScreenshot20191209063545.png"/>
            <wp:cNvGraphicFramePr>
              <a:graphicFrameLocks/>
            </wp:cNvGraphicFramePr>
            <a:graphic>
              <a:graphicData uri="http://schemas.openxmlformats.org/drawingml/2006/picture">
                <pic:pic>
                  <pic:nvPicPr>
                    <pic:cNvPr id="3" name="Image 3" descr="C:\Users\Mustapha\Desktop\Spider Research\UCScreenshot20191209063545.png"/>
                    <pic:cNvPicPr/>
                  </pic:nvPicPr>
                  <pic:blipFill>
                    <a:blip r:embed="rId16" cstate="print"/>
                    <a:stretch>
                      <a:fillRect/>
                    </a:stretch>
                  </pic:blipFill>
                  <pic:spPr>
                    <a:xfrm>
                      <a:off x="0" y="0"/>
                      <a:ext cx="5096670" cy="4375404"/>
                    </a:xfrm>
                    <a:prstGeom prst="rect">
                      <a:avLst/>
                    </a:prstGeom>
                  </pic:spPr>
                </pic:pic>
              </a:graphicData>
            </a:graphic>
          </wp:anchor>
        </w:drawing>
      </w:r>
    </w:p>
    <w:p>
      <w:pPr>
        <w:pStyle w:val="BodyText"/>
        <w:spacing w:before="186"/>
        <w:jc w:val="left"/>
      </w:pPr>
    </w:p>
    <w:p>
      <w:pPr>
        <w:pStyle w:val="Heading2"/>
        <w:spacing w:line="242" w:lineRule="auto" w:before="1"/>
        <w:ind w:left="166" w:right="105" w:firstLine="0"/>
      </w:pPr>
      <w:r>
        <w:rPr/>
        <w:t>Figure 2.1: Lifecycle of the </w:t>
      </w:r>
      <w:r>
        <w:rPr>
          <w:i/>
        </w:rPr>
        <w:t>Plasmodium </w:t>
      </w:r>
      <w:r>
        <w:rPr/>
        <w:t>Indicating the Development Stages in Man and Vector (WHO, 2010).</w:t>
      </w:r>
    </w:p>
    <w:p>
      <w:pPr>
        <w:pStyle w:val="BodyText"/>
        <w:spacing w:line="480" w:lineRule="auto" w:before="232"/>
        <w:ind w:left="166" w:right="110"/>
      </w:pPr>
      <w:r>
        <w:rPr/>
        <w:t>Malaria can also be spread by inoculation of blood from an infected person. In this form, asexual</w:t>
      </w:r>
      <w:r>
        <w:rPr>
          <w:spacing w:val="-1"/>
        </w:rPr>
        <w:t> </w:t>
      </w:r>
      <w:r>
        <w:rPr/>
        <w:t>forms</w:t>
      </w:r>
      <w:r>
        <w:rPr>
          <w:spacing w:val="-1"/>
        </w:rPr>
        <w:t> </w:t>
      </w:r>
      <w:r>
        <w:rPr/>
        <w:t>are</w:t>
      </w:r>
      <w:r>
        <w:rPr>
          <w:spacing w:val="-3"/>
        </w:rPr>
        <w:t> </w:t>
      </w:r>
      <w:r>
        <w:rPr/>
        <w:t>directly</w:t>
      </w:r>
      <w:r>
        <w:rPr>
          <w:spacing w:val="-4"/>
        </w:rPr>
        <w:t> </w:t>
      </w:r>
      <w:r>
        <w:rPr/>
        <w:t>inoculated</w:t>
      </w:r>
      <w:r>
        <w:rPr>
          <w:spacing w:val="-2"/>
        </w:rPr>
        <w:t> </w:t>
      </w:r>
      <w:r>
        <w:rPr/>
        <w:t>into</w:t>
      </w:r>
      <w:r>
        <w:rPr>
          <w:spacing w:val="-1"/>
        </w:rPr>
        <w:t> </w:t>
      </w:r>
      <w:r>
        <w:rPr/>
        <w:t>the</w:t>
      </w:r>
      <w:r>
        <w:rPr>
          <w:spacing w:val="-2"/>
        </w:rPr>
        <w:t> </w:t>
      </w:r>
      <w:r>
        <w:rPr/>
        <w:t>host’s</w:t>
      </w:r>
      <w:r>
        <w:rPr>
          <w:spacing w:val="-1"/>
        </w:rPr>
        <w:t> </w:t>
      </w:r>
      <w:r>
        <w:rPr/>
        <w:t>blood,</w:t>
      </w:r>
      <w:r>
        <w:rPr>
          <w:spacing w:val="-1"/>
        </w:rPr>
        <w:t> </w:t>
      </w:r>
      <w:r>
        <w:rPr/>
        <w:t>by-passing</w:t>
      </w:r>
      <w:r>
        <w:rPr>
          <w:spacing w:val="-4"/>
        </w:rPr>
        <w:t> </w:t>
      </w:r>
      <w:r>
        <w:rPr/>
        <w:t>the pre-erythrocytic hepatic</w:t>
      </w:r>
      <w:r>
        <w:rPr>
          <w:spacing w:val="14"/>
        </w:rPr>
        <w:t> </w:t>
      </w:r>
      <w:r>
        <w:rPr/>
        <w:t>development</w:t>
      </w:r>
      <w:r>
        <w:rPr>
          <w:spacing w:val="16"/>
        </w:rPr>
        <w:t> </w:t>
      </w:r>
      <w:r>
        <w:rPr/>
        <w:t>of</w:t>
      </w:r>
      <w:r>
        <w:rPr>
          <w:spacing w:val="15"/>
        </w:rPr>
        <w:t> </w:t>
      </w:r>
      <w:r>
        <w:rPr/>
        <w:t>the</w:t>
      </w:r>
      <w:r>
        <w:rPr>
          <w:spacing w:val="14"/>
        </w:rPr>
        <w:t> </w:t>
      </w:r>
      <w:r>
        <w:rPr/>
        <w:t>parasite</w:t>
      </w:r>
      <w:r>
        <w:rPr>
          <w:spacing w:val="18"/>
        </w:rPr>
        <w:t> </w:t>
      </w:r>
      <w:r>
        <w:rPr/>
        <w:t>(Jain</w:t>
      </w:r>
      <w:r>
        <w:rPr>
          <w:spacing w:val="17"/>
        </w:rPr>
        <w:t> </w:t>
      </w:r>
      <w:r>
        <w:rPr/>
        <w:t>and</w:t>
      </w:r>
      <w:r>
        <w:rPr>
          <w:spacing w:val="15"/>
        </w:rPr>
        <w:t> </w:t>
      </w:r>
      <w:r>
        <w:rPr/>
        <w:t>De</w:t>
      </w:r>
      <w:r>
        <w:rPr>
          <w:spacing w:val="17"/>
        </w:rPr>
        <w:t> </w:t>
      </w:r>
      <w:r>
        <w:rPr/>
        <w:t>Fillips,</w:t>
      </w:r>
      <w:r>
        <w:rPr>
          <w:spacing w:val="15"/>
        </w:rPr>
        <w:t> </w:t>
      </w:r>
      <w:r>
        <w:rPr/>
        <w:t>2002).</w:t>
      </w:r>
      <w:r>
        <w:rPr>
          <w:spacing w:val="16"/>
        </w:rPr>
        <w:t> </w:t>
      </w:r>
      <w:r>
        <w:rPr/>
        <w:t>Hence,</w:t>
      </w:r>
      <w:r>
        <w:rPr>
          <w:spacing w:val="16"/>
        </w:rPr>
        <w:t> </w:t>
      </w:r>
      <w:r>
        <w:rPr/>
        <w:t>this</w:t>
      </w:r>
      <w:r>
        <w:rPr>
          <w:spacing w:val="15"/>
        </w:rPr>
        <w:t> </w:t>
      </w:r>
      <w:r>
        <w:rPr/>
        <w:t>malaria</w:t>
      </w:r>
      <w:r>
        <w:rPr>
          <w:spacing w:val="15"/>
        </w:rPr>
        <w:t> </w:t>
      </w:r>
      <w:r>
        <w:rPr>
          <w:spacing w:val="-4"/>
        </w:rPr>
        <w:t>type</w:t>
      </w:r>
    </w:p>
    <w:p>
      <w:pPr>
        <w:spacing w:after="0" w:line="480" w:lineRule="auto"/>
        <w:sectPr>
          <w:pgSz w:w="11910" w:h="16840"/>
          <w:pgMar w:header="0" w:footer="1014" w:top="1320" w:bottom="1200" w:left="1620" w:right="1300"/>
        </w:sectPr>
      </w:pPr>
    </w:p>
    <w:p>
      <w:pPr>
        <w:pStyle w:val="BodyText"/>
        <w:spacing w:line="480" w:lineRule="auto" w:before="70"/>
        <w:ind w:left="166" w:right="107"/>
      </w:pPr>
      <w:r>
        <w:rPr/>
        <w:t>has</w:t>
      </w:r>
      <w:r>
        <w:rPr>
          <w:spacing w:val="-3"/>
        </w:rPr>
        <w:t> </w:t>
      </w:r>
      <w:r>
        <w:rPr/>
        <w:t>a</w:t>
      </w:r>
      <w:r>
        <w:rPr>
          <w:spacing w:val="-4"/>
        </w:rPr>
        <w:t> </w:t>
      </w:r>
      <w:r>
        <w:rPr/>
        <w:t>shorter</w:t>
      </w:r>
      <w:r>
        <w:rPr>
          <w:spacing w:val="-3"/>
        </w:rPr>
        <w:t> </w:t>
      </w:r>
      <w:r>
        <w:rPr/>
        <w:t>incubation</w:t>
      </w:r>
      <w:r>
        <w:rPr>
          <w:spacing w:val="-1"/>
        </w:rPr>
        <w:t> </w:t>
      </w:r>
      <w:r>
        <w:rPr/>
        <w:t>period.</w:t>
      </w:r>
      <w:r>
        <w:rPr>
          <w:spacing w:val="-3"/>
        </w:rPr>
        <w:t> </w:t>
      </w:r>
      <w:r>
        <w:rPr/>
        <w:t>The</w:t>
      </w:r>
      <w:r>
        <w:rPr>
          <w:spacing w:val="-3"/>
        </w:rPr>
        <w:t> </w:t>
      </w:r>
      <w:r>
        <w:rPr/>
        <w:t>most</w:t>
      </w:r>
      <w:r>
        <w:rPr>
          <w:spacing w:val="-3"/>
        </w:rPr>
        <w:t> </w:t>
      </w:r>
      <w:r>
        <w:rPr/>
        <w:t>efficient</w:t>
      </w:r>
      <w:r>
        <w:rPr>
          <w:spacing w:val="-3"/>
        </w:rPr>
        <w:t> </w:t>
      </w:r>
      <w:r>
        <w:rPr/>
        <w:t>malaria</w:t>
      </w:r>
      <w:r>
        <w:rPr>
          <w:spacing w:val="-3"/>
        </w:rPr>
        <w:t> </w:t>
      </w:r>
      <w:r>
        <w:rPr/>
        <w:t>vector</w:t>
      </w:r>
      <w:r>
        <w:rPr>
          <w:spacing w:val="-3"/>
        </w:rPr>
        <w:t> </w:t>
      </w:r>
      <w:r>
        <w:rPr/>
        <w:t>is</w:t>
      </w:r>
      <w:r>
        <w:rPr>
          <w:spacing w:val="-3"/>
        </w:rPr>
        <w:t> </w:t>
      </w:r>
      <w:r>
        <w:rPr/>
        <w:t>the</w:t>
      </w:r>
      <w:r>
        <w:rPr>
          <w:spacing w:val="-2"/>
        </w:rPr>
        <w:t> </w:t>
      </w:r>
      <w:r>
        <w:rPr/>
        <w:t>African </w:t>
      </w:r>
      <w:r>
        <w:rPr>
          <w:i/>
        </w:rPr>
        <w:t>Anopheles gambiae</w:t>
      </w:r>
      <w:r>
        <w:rPr/>
        <w:t>. This can be attributed, partly, to its relatively</w:t>
      </w:r>
      <w:r>
        <w:rPr>
          <w:spacing w:val="-4"/>
        </w:rPr>
        <w:t> </w:t>
      </w:r>
      <w:r>
        <w:rPr/>
        <w:t>long life, strong anthropophily</w:t>
      </w:r>
      <w:r>
        <w:rPr>
          <w:spacing w:val="-2"/>
        </w:rPr>
        <w:t> </w:t>
      </w:r>
      <w:r>
        <w:rPr/>
        <w:t>and endophily</w:t>
      </w:r>
      <w:r>
        <w:rPr>
          <w:spacing w:val="-6"/>
        </w:rPr>
        <w:t> </w:t>
      </w:r>
      <w:r>
        <w:rPr/>
        <w:t>(the</w:t>
      </w:r>
      <w:r>
        <w:rPr>
          <w:spacing w:val="-5"/>
        </w:rPr>
        <w:t> </w:t>
      </w:r>
      <w:r>
        <w:rPr/>
        <w:t>tendency</w:t>
      </w:r>
      <w:r>
        <w:rPr>
          <w:spacing w:val="-9"/>
        </w:rPr>
        <w:t> </w:t>
      </w:r>
      <w:r>
        <w:rPr/>
        <w:t>to</w:t>
      </w:r>
      <w:r>
        <w:rPr>
          <w:spacing w:val="-4"/>
        </w:rPr>
        <w:t> </w:t>
      </w:r>
      <w:r>
        <w:rPr/>
        <w:t>target</w:t>
      </w:r>
      <w:r>
        <w:rPr>
          <w:spacing w:val="-3"/>
        </w:rPr>
        <w:t> </w:t>
      </w:r>
      <w:r>
        <w:rPr/>
        <w:t>humans</w:t>
      </w:r>
      <w:r>
        <w:rPr>
          <w:spacing w:val="-2"/>
        </w:rPr>
        <w:t> </w:t>
      </w:r>
      <w:r>
        <w:rPr/>
        <w:t>for</w:t>
      </w:r>
      <w:r>
        <w:rPr>
          <w:spacing w:val="-3"/>
        </w:rPr>
        <w:t> </w:t>
      </w:r>
      <w:r>
        <w:rPr/>
        <w:t>blood</w:t>
      </w:r>
      <w:r>
        <w:rPr>
          <w:spacing w:val="-3"/>
        </w:rPr>
        <w:t> </w:t>
      </w:r>
      <w:r>
        <w:rPr/>
        <w:t>meal</w:t>
      </w:r>
      <w:r>
        <w:rPr>
          <w:spacing w:val="-3"/>
        </w:rPr>
        <w:t> </w:t>
      </w:r>
      <w:r>
        <w:rPr/>
        <w:t>and</w:t>
      </w:r>
      <w:r>
        <w:rPr>
          <w:spacing w:val="-2"/>
        </w:rPr>
        <w:t> </w:t>
      </w:r>
      <w:r>
        <w:rPr/>
        <w:t>the</w:t>
      </w:r>
      <w:r>
        <w:rPr>
          <w:spacing w:val="-4"/>
        </w:rPr>
        <w:t> </w:t>
      </w:r>
      <w:r>
        <w:rPr/>
        <w:t>tendency</w:t>
      </w:r>
      <w:r>
        <w:rPr>
          <w:spacing w:val="-9"/>
        </w:rPr>
        <w:t> </w:t>
      </w:r>
      <w:r>
        <w:rPr/>
        <w:t>to</w:t>
      </w:r>
      <w:r>
        <w:rPr>
          <w:spacing w:val="-4"/>
        </w:rPr>
        <w:t> </w:t>
      </w:r>
      <w:r>
        <w:rPr/>
        <w:t>enter</w:t>
      </w:r>
      <w:r>
        <w:rPr>
          <w:spacing w:val="-3"/>
        </w:rPr>
        <w:t> </w:t>
      </w:r>
      <w:r>
        <w:rPr/>
        <w:t>and</w:t>
      </w:r>
      <w:r>
        <w:rPr>
          <w:spacing w:val="-4"/>
        </w:rPr>
        <w:t> </w:t>
      </w:r>
      <w:r>
        <w:rPr/>
        <w:t>rest inside</w:t>
      </w:r>
      <w:r>
        <w:rPr>
          <w:spacing w:val="-14"/>
        </w:rPr>
        <w:t> </w:t>
      </w:r>
      <w:r>
        <w:rPr/>
        <w:t>of</w:t>
      </w:r>
      <w:r>
        <w:rPr>
          <w:spacing w:val="-14"/>
        </w:rPr>
        <w:t> </w:t>
      </w:r>
      <w:r>
        <w:rPr/>
        <w:t>houses,</w:t>
      </w:r>
      <w:r>
        <w:rPr>
          <w:spacing w:val="-13"/>
        </w:rPr>
        <w:t> </w:t>
      </w:r>
      <w:r>
        <w:rPr/>
        <w:t>respectively).</w:t>
      </w:r>
      <w:r>
        <w:rPr>
          <w:spacing w:val="-12"/>
        </w:rPr>
        <w:t> </w:t>
      </w:r>
      <w:r>
        <w:rPr/>
        <w:t>Other</w:t>
      </w:r>
      <w:r>
        <w:rPr>
          <w:spacing w:val="-14"/>
        </w:rPr>
        <w:t> </w:t>
      </w:r>
      <w:r>
        <w:rPr/>
        <w:t>species</w:t>
      </w:r>
      <w:r>
        <w:rPr>
          <w:spacing w:val="-12"/>
        </w:rPr>
        <w:t> </w:t>
      </w:r>
      <w:r>
        <w:rPr/>
        <w:t>are</w:t>
      </w:r>
      <w:r>
        <w:rPr>
          <w:spacing w:val="-12"/>
        </w:rPr>
        <w:t> </w:t>
      </w:r>
      <w:r>
        <w:rPr>
          <w:i/>
        </w:rPr>
        <w:t>Anopheles</w:t>
      </w:r>
      <w:r>
        <w:rPr>
          <w:i/>
          <w:spacing w:val="-13"/>
        </w:rPr>
        <w:t> </w:t>
      </w:r>
      <w:r>
        <w:rPr>
          <w:i/>
        </w:rPr>
        <w:t>gambiae</w:t>
      </w:r>
      <w:r>
        <w:rPr/>
        <w:t>,</w:t>
      </w:r>
      <w:r>
        <w:rPr>
          <w:spacing w:val="-13"/>
        </w:rPr>
        <w:t> </w:t>
      </w:r>
      <w:r>
        <w:rPr>
          <w:i/>
        </w:rPr>
        <w:t>Anopheles</w:t>
      </w:r>
      <w:r>
        <w:rPr>
          <w:i/>
          <w:spacing w:val="-13"/>
        </w:rPr>
        <w:t> </w:t>
      </w:r>
      <w:r>
        <w:rPr>
          <w:i/>
        </w:rPr>
        <w:t>arabiensis </w:t>
      </w:r>
      <w:r>
        <w:rPr/>
        <w:t>and</w:t>
      </w:r>
      <w:r>
        <w:rPr>
          <w:spacing w:val="-15"/>
        </w:rPr>
        <w:t> </w:t>
      </w:r>
      <w:r>
        <w:rPr>
          <w:i/>
        </w:rPr>
        <w:t>Anopheles</w:t>
      </w:r>
      <w:r>
        <w:rPr>
          <w:i/>
          <w:spacing w:val="-15"/>
        </w:rPr>
        <w:t> </w:t>
      </w:r>
      <w:r>
        <w:rPr>
          <w:i/>
        </w:rPr>
        <w:t>funestus</w:t>
      </w:r>
      <w:r>
        <w:rPr/>
        <w:t>,</w:t>
      </w:r>
      <w:r>
        <w:rPr>
          <w:spacing w:val="-15"/>
        </w:rPr>
        <w:t> </w:t>
      </w:r>
      <w:r>
        <w:rPr/>
        <w:t>all</w:t>
      </w:r>
      <w:r>
        <w:rPr>
          <w:spacing w:val="-15"/>
        </w:rPr>
        <w:t> </w:t>
      </w:r>
      <w:r>
        <w:rPr/>
        <w:t>found</w:t>
      </w:r>
      <w:r>
        <w:rPr>
          <w:spacing w:val="-15"/>
        </w:rPr>
        <w:t> </w:t>
      </w:r>
      <w:r>
        <w:rPr/>
        <w:t>in</w:t>
      </w:r>
      <w:r>
        <w:rPr>
          <w:spacing w:val="-15"/>
        </w:rPr>
        <w:t> </w:t>
      </w:r>
      <w:r>
        <w:rPr/>
        <w:t>Africa</w:t>
      </w:r>
      <w:r>
        <w:rPr>
          <w:spacing w:val="-15"/>
        </w:rPr>
        <w:t> </w:t>
      </w:r>
      <w:r>
        <w:rPr/>
        <w:t>and</w:t>
      </w:r>
      <w:r>
        <w:rPr>
          <w:spacing w:val="-15"/>
        </w:rPr>
        <w:t> </w:t>
      </w:r>
      <w:r>
        <w:rPr/>
        <w:t>are</w:t>
      </w:r>
      <w:r>
        <w:rPr>
          <w:spacing w:val="-14"/>
        </w:rPr>
        <w:t> </w:t>
      </w:r>
      <w:r>
        <w:rPr/>
        <w:t>some</w:t>
      </w:r>
      <w:r>
        <w:rPr>
          <w:spacing w:val="-15"/>
        </w:rPr>
        <w:t> </w:t>
      </w:r>
      <w:r>
        <w:rPr/>
        <w:t>of</w:t>
      </w:r>
      <w:r>
        <w:rPr>
          <w:spacing w:val="-15"/>
        </w:rPr>
        <w:t> </w:t>
      </w:r>
      <w:r>
        <w:rPr/>
        <w:t>the</w:t>
      </w:r>
      <w:r>
        <w:rPr>
          <w:spacing w:val="-15"/>
        </w:rPr>
        <w:t> </w:t>
      </w:r>
      <w:r>
        <w:rPr/>
        <w:t>sixty</w:t>
      </w:r>
      <w:r>
        <w:rPr>
          <w:spacing w:val="-15"/>
        </w:rPr>
        <w:t> </w:t>
      </w:r>
      <w:r>
        <w:rPr/>
        <w:t>anopheline</w:t>
      </w:r>
      <w:r>
        <w:rPr>
          <w:spacing w:val="-15"/>
        </w:rPr>
        <w:t> </w:t>
      </w:r>
      <w:r>
        <w:rPr/>
        <w:t>mosquitoes able to transmit in humans.</w:t>
      </w:r>
    </w:p>
    <w:p>
      <w:pPr>
        <w:pStyle w:val="Heading2"/>
        <w:numPr>
          <w:ilvl w:val="2"/>
          <w:numId w:val="9"/>
        </w:numPr>
        <w:tabs>
          <w:tab w:pos="885" w:val="left" w:leader="none"/>
        </w:tabs>
        <w:spacing w:line="240" w:lineRule="auto" w:before="205" w:after="0"/>
        <w:ind w:left="885" w:right="0" w:hanging="719"/>
        <w:jc w:val="both"/>
      </w:pPr>
      <w:bookmarkStart w:name="_TOC_250037" w:id="14"/>
      <w:r>
        <w:rPr/>
        <w:t>Epidemiology</w:t>
      </w:r>
      <w:r>
        <w:rPr>
          <w:spacing w:val="-2"/>
        </w:rPr>
        <w:t> </w:t>
      </w:r>
      <w:r>
        <w:rPr/>
        <w:t>of</w:t>
      </w:r>
      <w:r>
        <w:rPr>
          <w:spacing w:val="-1"/>
        </w:rPr>
        <w:t> </w:t>
      </w:r>
      <w:bookmarkEnd w:id="14"/>
      <w:r>
        <w:rPr>
          <w:spacing w:val="-2"/>
        </w:rPr>
        <w:t>malaria</w:t>
      </w:r>
    </w:p>
    <w:p>
      <w:pPr>
        <w:pStyle w:val="BodyText"/>
        <w:spacing w:line="480" w:lineRule="auto" w:before="271"/>
        <w:ind w:left="166" w:right="107"/>
      </w:pPr>
      <w:r>
        <w:rPr/>
        <w:t>Malaria is the world’s most widespread infection and there were 216 million episodes in 2010.</w:t>
      </w:r>
      <w:r>
        <w:rPr>
          <w:spacing w:val="-6"/>
        </w:rPr>
        <w:t> </w:t>
      </w:r>
      <w:r>
        <w:rPr/>
        <w:t>Compared</w:t>
      </w:r>
      <w:r>
        <w:rPr>
          <w:spacing w:val="-4"/>
        </w:rPr>
        <w:t> </w:t>
      </w:r>
      <w:r>
        <w:rPr/>
        <w:t>to</w:t>
      </w:r>
      <w:r>
        <w:rPr>
          <w:spacing w:val="-6"/>
        </w:rPr>
        <w:t> </w:t>
      </w:r>
      <w:r>
        <w:rPr/>
        <w:t>a</w:t>
      </w:r>
      <w:r>
        <w:rPr>
          <w:spacing w:val="-5"/>
        </w:rPr>
        <w:t> </w:t>
      </w:r>
      <w:r>
        <w:rPr/>
        <w:t>century</w:t>
      </w:r>
      <w:r>
        <w:rPr>
          <w:spacing w:val="-9"/>
        </w:rPr>
        <w:t> </w:t>
      </w:r>
      <w:r>
        <w:rPr/>
        <w:t>earlier,</w:t>
      </w:r>
      <w:r>
        <w:rPr>
          <w:spacing w:val="-7"/>
        </w:rPr>
        <w:t> </w:t>
      </w:r>
      <w:r>
        <w:rPr/>
        <w:t>the</w:t>
      </w:r>
      <w:r>
        <w:rPr>
          <w:spacing w:val="-7"/>
        </w:rPr>
        <w:t> </w:t>
      </w:r>
      <w:r>
        <w:rPr/>
        <w:t>area</w:t>
      </w:r>
      <w:r>
        <w:rPr>
          <w:spacing w:val="-7"/>
        </w:rPr>
        <w:t> </w:t>
      </w:r>
      <w:r>
        <w:rPr/>
        <w:t>of</w:t>
      </w:r>
      <w:r>
        <w:rPr>
          <w:spacing w:val="-5"/>
        </w:rPr>
        <w:t> </w:t>
      </w:r>
      <w:r>
        <w:rPr/>
        <w:t>malaria</w:t>
      </w:r>
      <w:r>
        <w:rPr>
          <w:spacing w:val="-5"/>
        </w:rPr>
        <w:t> </w:t>
      </w:r>
      <w:r>
        <w:rPr/>
        <w:t>risk</w:t>
      </w:r>
      <w:r>
        <w:rPr>
          <w:spacing w:val="-6"/>
        </w:rPr>
        <w:t> </w:t>
      </w:r>
      <w:r>
        <w:rPr/>
        <w:t>has</w:t>
      </w:r>
      <w:r>
        <w:rPr>
          <w:spacing w:val="-4"/>
        </w:rPr>
        <w:t> </w:t>
      </w:r>
      <w:r>
        <w:rPr/>
        <w:t>reduced</w:t>
      </w:r>
      <w:r>
        <w:rPr>
          <w:spacing w:val="-4"/>
        </w:rPr>
        <w:t> </w:t>
      </w:r>
      <w:r>
        <w:rPr/>
        <w:t>from</w:t>
      </w:r>
      <w:r>
        <w:rPr>
          <w:spacing w:val="-6"/>
        </w:rPr>
        <w:t> </w:t>
      </w:r>
      <w:r>
        <w:rPr/>
        <w:t>53%</w:t>
      </w:r>
      <w:r>
        <w:rPr>
          <w:spacing w:val="-7"/>
        </w:rPr>
        <w:t> </w:t>
      </w:r>
      <w:r>
        <w:rPr/>
        <w:t>to</w:t>
      </w:r>
      <w:r>
        <w:rPr>
          <w:spacing w:val="-6"/>
        </w:rPr>
        <w:t> </w:t>
      </w:r>
      <w:r>
        <w:rPr/>
        <w:t>27% of the Earth’s land surface and the number of countries exposed to some level of malaria risk has fallen from 140 to 106. Africa bore more than 81% of the infected cases and 91% of the deaths in 2010, with sub -Sahara Africa affected the most, (WHO, 2011). It is the fifth leading cause of death worldwide with almost half the world’s population at risk. Malaria is a classic disease with high morbidity, affecting productivity and has been estimated</w:t>
      </w:r>
      <w:r>
        <w:rPr>
          <w:spacing w:val="-15"/>
        </w:rPr>
        <w:t> </w:t>
      </w:r>
      <w:r>
        <w:rPr/>
        <w:t>to</w:t>
      </w:r>
      <w:r>
        <w:rPr>
          <w:spacing w:val="-15"/>
        </w:rPr>
        <w:t> </w:t>
      </w:r>
      <w:r>
        <w:rPr/>
        <w:t>cost</w:t>
      </w:r>
      <w:r>
        <w:rPr>
          <w:spacing w:val="-15"/>
        </w:rPr>
        <w:t> </w:t>
      </w:r>
      <w:r>
        <w:rPr/>
        <w:t>1.3%</w:t>
      </w:r>
      <w:r>
        <w:rPr>
          <w:spacing w:val="-15"/>
        </w:rPr>
        <w:t> </w:t>
      </w:r>
      <w:r>
        <w:rPr/>
        <w:t>of</w:t>
      </w:r>
      <w:r>
        <w:rPr>
          <w:spacing w:val="-15"/>
        </w:rPr>
        <w:t> </w:t>
      </w:r>
      <w:r>
        <w:rPr/>
        <w:t>GDP</w:t>
      </w:r>
      <w:r>
        <w:rPr>
          <w:spacing w:val="-15"/>
        </w:rPr>
        <w:t> </w:t>
      </w:r>
      <w:r>
        <w:rPr/>
        <w:t>in</w:t>
      </w:r>
      <w:r>
        <w:rPr>
          <w:spacing w:val="-15"/>
        </w:rPr>
        <w:t> </w:t>
      </w:r>
      <w:r>
        <w:rPr/>
        <w:t>endemic</w:t>
      </w:r>
      <w:r>
        <w:rPr>
          <w:spacing w:val="-15"/>
        </w:rPr>
        <w:t> </w:t>
      </w:r>
      <w:r>
        <w:rPr/>
        <w:t>countries,</w:t>
      </w:r>
      <w:r>
        <w:rPr>
          <w:spacing w:val="-15"/>
        </w:rPr>
        <w:t> </w:t>
      </w:r>
      <w:r>
        <w:rPr/>
        <w:t>like</w:t>
      </w:r>
      <w:r>
        <w:rPr>
          <w:spacing w:val="-15"/>
        </w:rPr>
        <w:t> </w:t>
      </w:r>
      <w:r>
        <w:rPr/>
        <w:t>in</w:t>
      </w:r>
      <w:r>
        <w:rPr>
          <w:spacing w:val="-15"/>
        </w:rPr>
        <w:t> </w:t>
      </w:r>
      <w:r>
        <w:rPr/>
        <w:t>Asia,</w:t>
      </w:r>
      <w:r>
        <w:rPr>
          <w:spacing w:val="-15"/>
        </w:rPr>
        <w:t> </w:t>
      </w:r>
      <w:r>
        <w:rPr/>
        <w:t>Latin</w:t>
      </w:r>
      <w:r>
        <w:rPr>
          <w:spacing w:val="-15"/>
        </w:rPr>
        <w:t> </w:t>
      </w:r>
      <w:r>
        <w:rPr/>
        <w:t>America,</w:t>
      </w:r>
      <w:r>
        <w:rPr>
          <w:spacing w:val="-15"/>
        </w:rPr>
        <w:t> </w:t>
      </w:r>
      <w:r>
        <w:rPr/>
        <w:t>and</w:t>
      </w:r>
      <w:r>
        <w:rPr>
          <w:spacing w:val="-15"/>
        </w:rPr>
        <w:t> </w:t>
      </w:r>
      <w:r>
        <w:rPr/>
        <w:t>Africa (WHO 2010). In Africa alone, an economic burden exceeding US$ 12 billion of lost GDP is</w:t>
      </w:r>
      <w:r>
        <w:rPr>
          <w:spacing w:val="-9"/>
        </w:rPr>
        <w:t> </w:t>
      </w:r>
      <w:r>
        <w:rPr/>
        <w:t>encountered</w:t>
      </w:r>
      <w:r>
        <w:rPr>
          <w:spacing w:val="-9"/>
        </w:rPr>
        <w:t> </w:t>
      </w:r>
      <w:r>
        <w:rPr/>
        <w:t>annually.</w:t>
      </w:r>
      <w:r>
        <w:rPr>
          <w:spacing w:val="-9"/>
        </w:rPr>
        <w:t> </w:t>
      </w:r>
      <w:r>
        <w:rPr/>
        <w:t>However,</w:t>
      </w:r>
      <w:r>
        <w:rPr>
          <w:spacing w:val="-10"/>
        </w:rPr>
        <w:t> </w:t>
      </w:r>
      <w:r>
        <w:rPr/>
        <w:t>there</w:t>
      </w:r>
      <w:r>
        <w:rPr>
          <w:spacing w:val="-10"/>
        </w:rPr>
        <w:t> </w:t>
      </w:r>
      <w:r>
        <w:rPr/>
        <w:t>has</w:t>
      </w:r>
      <w:r>
        <w:rPr>
          <w:spacing w:val="-9"/>
        </w:rPr>
        <w:t> </w:t>
      </w:r>
      <w:r>
        <w:rPr/>
        <w:t>been</w:t>
      </w:r>
      <w:r>
        <w:rPr>
          <w:spacing w:val="-7"/>
        </w:rPr>
        <w:t> </w:t>
      </w:r>
      <w:r>
        <w:rPr/>
        <w:t>approximately</w:t>
      </w:r>
      <w:r>
        <w:rPr>
          <w:spacing w:val="-15"/>
        </w:rPr>
        <w:t> </w:t>
      </w:r>
      <w:r>
        <w:rPr/>
        <w:t>17%</w:t>
      </w:r>
      <w:r>
        <w:rPr>
          <w:spacing w:val="-8"/>
        </w:rPr>
        <w:t> </w:t>
      </w:r>
      <w:r>
        <w:rPr/>
        <w:t>global</w:t>
      </w:r>
      <w:r>
        <w:rPr>
          <w:spacing w:val="-9"/>
        </w:rPr>
        <w:t> </w:t>
      </w:r>
      <w:r>
        <w:rPr/>
        <w:t>fall</w:t>
      </w:r>
      <w:r>
        <w:rPr>
          <w:spacing w:val="-9"/>
        </w:rPr>
        <w:t> </w:t>
      </w:r>
      <w:r>
        <w:rPr/>
        <w:t>in</w:t>
      </w:r>
      <w:r>
        <w:rPr>
          <w:spacing w:val="-9"/>
        </w:rPr>
        <w:t> </w:t>
      </w:r>
      <w:r>
        <w:rPr/>
        <w:t>malaria incidences</w:t>
      </w:r>
      <w:r>
        <w:rPr>
          <w:spacing w:val="-9"/>
        </w:rPr>
        <w:t> </w:t>
      </w:r>
      <w:r>
        <w:rPr/>
        <w:t>between</w:t>
      </w:r>
      <w:r>
        <w:rPr>
          <w:spacing w:val="-9"/>
        </w:rPr>
        <w:t> </w:t>
      </w:r>
      <w:r>
        <w:rPr/>
        <w:t>2000</w:t>
      </w:r>
      <w:r>
        <w:rPr>
          <w:spacing w:val="-9"/>
        </w:rPr>
        <w:t> </w:t>
      </w:r>
      <w:r>
        <w:rPr/>
        <w:t>and</w:t>
      </w:r>
      <w:r>
        <w:rPr>
          <w:spacing w:val="-9"/>
        </w:rPr>
        <w:t> </w:t>
      </w:r>
      <w:r>
        <w:rPr/>
        <w:t>2010</w:t>
      </w:r>
      <w:r>
        <w:rPr>
          <w:spacing w:val="-9"/>
        </w:rPr>
        <w:t> </w:t>
      </w:r>
      <w:r>
        <w:rPr/>
        <w:t>however</w:t>
      </w:r>
      <w:r>
        <w:rPr>
          <w:spacing w:val="-10"/>
        </w:rPr>
        <w:t> </w:t>
      </w:r>
      <w:r>
        <w:rPr/>
        <w:t>(WHO,</w:t>
      </w:r>
      <w:r>
        <w:rPr>
          <w:spacing w:val="-9"/>
        </w:rPr>
        <w:t> </w:t>
      </w:r>
      <w:r>
        <w:rPr/>
        <w:t>2011).In</w:t>
      </w:r>
      <w:r>
        <w:rPr>
          <w:spacing w:val="-9"/>
        </w:rPr>
        <w:t> </w:t>
      </w:r>
      <w:r>
        <w:rPr/>
        <w:t>Kenya</w:t>
      </w:r>
      <w:r>
        <w:rPr>
          <w:spacing w:val="-10"/>
        </w:rPr>
        <w:t> </w:t>
      </w:r>
      <w:r>
        <w:rPr/>
        <w:t>the</w:t>
      </w:r>
      <w:r>
        <w:rPr>
          <w:spacing w:val="-10"/>
        </w:rPr>
        <w:t> </w:t>
      </w:r>
      <w:r>
        <w:rPr/>
        <w:t>disease</w:t>
      </w:r>
      <w:r>
        <w:rPr>
          <w:spacing w:val="-10"/>
        </w:rPr>
        <w:t> </w:t>
      </w:r>
      <w:r>
        <w:rPr/>
        <w:t>is</w:t>
      </w:r>
      <w:r>
        <w:rPr>
          <w:spacing w:val="-9"/>
        </w:rPr>
        <w:t> </w:t>
      </w:r>
      <w:r>
        <w:rPr/>
        <w:t>endemic in</w:t>
      </w:r>
      <w:r>
        <w:rPr>
          <w:spacing w:val="-6"/>
        </w:rPr>
        <w:t> </w:t>
      </w:r>
      <w:r>
        <w:rPr/>
        <w:t>the</w:t>
      </w:r>
      <w:r>
        <w:rPr>
          <w:spacing w:val="-7"/>
        </w:rPr>
        <w:t> </w:t>
      </w:r>
      <w:r>
        <w:rPr/>
        <w:t>lowlands,</w:t>
      </w:r>
      <w:r>
        <w:rPr>
          <w:spacing w:val="-7"/>
        </w:rPr>
        <w:t> </w:t>
      </w:r>
      <w:r>
        <w:rPr/>
        <w:t>particularly</w:t>
      </w:r>
      <w:r>
        <w:rPr>
          <w:spacing w:val="-11"/>
        </w:rPr>
        <w:t> </w:t>
      </w:r>
      <w:r>
        <w:rPr/>
        <w:t>the</w:t>
      </w:r>
      <w:r>
        <w:rPr>
          <w:spacing w:val="-7"/>
        </w:rPr>
        <w:t> </w:t>
      </w:r>
      <w:r>
        <w:rPr/>
        <w:t>coastal</w:t>
      </w:r>
      <w:r>
        <w:rPr>
          <w:spacing w:val="-7"/>
        </w:rPr>
        <w:t> </w:t>
      </w:r>
      <w:r>
        <w:rPr/>
        <w:t>strip</w:t>
      </w:r>
      <w:r>
        <w:rPr>
          <w:spacing w:val="-6"/>
        </w:rPr>
        <w:t> </w:t>
      </w:r>
      <w:r>
        <w:rPr/>
        <w:t>and</w:t>
      </w:r>
      <w:r>
        <w:rPr>
          <w:spacing w:val="-4"/>
        </w:rPr>
        <w:t> </w:t>
      </w:r>
      <w:r>
        <w:rPr/>
        <w:t>Lake</w:t>
      </w:r>
      <w:r>
        <w:rPr>
          <w:spacing w:val="-8"/>
        </w:rPr>
        <w:t> </w:t>
      </w:r>
      <w:r>
        <w:rPr/>
        <w:t>Victoria</w:t>
      </w:r>
      <w:r>
        <w:rPr>
          <w:spacing w:val="-8"/>
        </w:rPr>
        <w:t> </w:t>
      </w:r>
      <w:r>
        <w:rPr/>
        <w:t>basin</w:t>
      </w:r>
      <w:r>
        <w:rPr>
          <w:spacing w:val="-6"/>
        </w:rPr>
        <w:t> </w:t>
      </w:r>
      <w:r>
        <w:rPr/>
        <w:t>where</w:t>
      </w:r>
      <w:r>
        <w:rPr>
          <w:spacing w:val="-6"/>
        </w:rPr>
        <w:t> </w:t>
      </w:r>
      <w:r>
        <w:rPr/>
        <w:t>transmission</w:t>
      </w:r>
      <w:r>
        <w:rPr>
          <w:spacing w:val="-7"/>
        </w:rPr>
        <w:t> </w:t>
      </w:r>
      <w:r>
        <w:rPr/>
        <w:t>is sufficiently</w:t>
      </w:r>
      <w:r>
        <w:rPr>
          <w:spacing w:val="-13"/>
        </w:rPr>
        <w:t> </w:t>
      </w:r>
      <w:r>
        <w:rPr/>
        <w:t>intense.</w:t>
      </w:r>
      <w:r>
        <w:rPr>
          <w:spacing w:val="-8"/>
        </w:rPr>
        <w:t> </w:t>
      </w:r>
      <w:r>
        <w:rPr/>
        <w:t>Both</w:t>
      </w:r>
      <w:r>
        <w:rPr>
          <w:spacing w:val="-8"/>
        </w:rPr>
        <w:t> </w:t>
      </w:r>
      <w:r>
        <w:rPr/>
        <w:t>incidence</w:t>
      </w:r>
      <w:r>
        <w:rPr>
          <w:spacing w:val="-9"/>
        </w:rPr>
        <w:t> </w:t>
      </w:r>
      <w:r>
        <w:rPr/>
        <w:t>and</w:t>
      </w:r>
      <w:r>
        <w:rPr>
          <w:spacing w:val="-11"/>
        </w:rPr>
        <w:t> </w:t>
      </w:r>
      <w:r>
        <w:rPr/>
        <w:t>prevalence</w:t>
      </w:r>
      <w:r>
        <w:rPr>
          <w:spacing w:val="-12"/>
        </w:rPr>
        <w:t> </w:t>
      </w:r>
      <w:r>
        <w:rPr/>
        <w:t>of</w:t>
      </w:r>
      <w:r>
        <w:rPr>
          <w:spacing w:val="-11"/>
        </w:rPr>
        <w:t> </w:t>
      </w:r>
      <w:r>
        <w:rPr/>
        <w:t>infection</w:t>
      </w:r>
      <w:r>
        <w:rPr>
          <w:spacing w:val="-11"/>
        </w:rPr>
        <w:t> </w:t>
      </w:r>
      <w:r>
        <w:rPr/>
        <w:t>reach</w:t>
      </w:r>
      <w:r>
        <w:rPr>
          <w:spacing w:val="-9"/>
        </w:rPr>
        <w:t> </w:t>
      </w:r>
      <w:r>
        <w:rPr/>
        <w:t>more</w:t>
      </w:r>
      <w:r>
        <w:rPr>
          <w:spacing w:val="-7"/>
        </w:rPr>
        <w:t> </w:t>
      </w:r>
      <w:r>
        <w:rPr/>
        <w:t>than</w:t>
      </w:r>
      <w:r>
        <w:rPr>
          <w:spacing w:val="-11"/>
        </w:rPr>
        <w:t> </w:t>
      </w:r>
      <w:r>
        <w:rPr/>
        <w:t>90%</w:t>
      </w:r>
      <w:r>
        <w:rPr>
          <w:spacing w:val="-11"/>
        </w:rPr>
        <w:t> </w:t>
      </w:r>
      <w:r>
        <w:rPr/>
        <w:t>of</w:t>
      </w:r>
      <w:r>
        <w:rPr>
          <w:spacing w:val="-9"/>
        </w:rPr>
        <w:t> </w:t>
      </w:r>
      <w:r>
        <w:rPr/>
        <w:t>the population</w:t>
      </w:r>
      <w:r>
        <w:rPr>
          <w:spacing w:val="-2"/>
        </w:rPr>
        <w:t> </w:t>
      </w:r>
      <w:r>
        <w:rPr/>
        <w:t>within</w:t>
      </w:r>
      <w:r>
        <w:rPr>
          <w:spacing w:val="-2"/>
        </w:rPr>
        <w:t> </w:t>
      </w:r>
      <w:r>
        <w:rPr/>
        <w:t>10</w:t>
      </w:r>
      <w:r>
        <w:rPr>
          <w:spacing w:val="-1"/>
        </w:rPr>
        <w:t> </w:t>
      </w:r>
      <w:r>
        <w:rPr/>
        <w:t>-</w:t>
      </w:r>
      <w:r>
        <w:rPr>
          <w:spacing w:val="-3"/>
        </w:rPr>
        <w:t> </w:t>
      </w:r>
      <w:r>
        <w:rPr/>
        <w:t>12</w:t>
      </w:r>
      <w:r>
        <w:rPr>
          <w:spacing w:val="-2"/>
        </w:rPr>
        <w:t> </w:t>
      </w:r>
      <w:r>
        <w:rPr/>
        <w:t>weeks after</w:t>
      </w:r>
      <w:r>
        <w:rPr>
          <w:spacing w:val="-1"/>
        </w:rPr>
        <w:t> </w:t>
      </w:r>
      <w:r>
        <w:rPr/>
        <w:t>the</w:t>
      </w:r>
      <w:r>
        <w:rPr>
          <w:spacing w:val="-2"/>
        </w:rPr>
        <w:t> </w:t>
      </w:r>
      <w:r>
        <w:rPr/>
        <w:t>beginning</w:t>
      </w:r>
      <w:r>
        <w:rPr>
          <w:spacing w:val="-3"/>
        </w:rPr>
        <w:t> </w:t>
      </w:r>
      <w:r>
        <w:rPr/>
        <w:t>of</w:t>
      </w:r>
      <w:r>
        <w:rPr>
          <w:spacing w:val="-2"/>
        </w:rPr>
        <w:t> </w:t>
      </w:r>
      <w:r>
        <w:rPr/>
        <w:t>the</w:t>
      </w:r>
      <w:r>
        <w:rPr>
          <w:spacing w:val="-4"/>
        </w:rPr>
        <w:t> </w:t>
      </w:r>
      <w:r>
        <w:rPr/>
        <w:t>rainy</w:t>
      </w:r>
      <w:r>
        <w:rPr>
          <w:spacing w:val="-7"/>
        </w:rPr>
        <w:t> </w:t>
      </w:r>
      <w:r>
        <w:rPr/>
        <w:t>season in Kenya</w:t>
      </w:r>
      <w:r>
        <w:rPr>
          <w:spacing w:val="-1"/>
        </w:rPr>
        <w:t> </w:t>
      </w:r>
      <w:r>
        <w:rPr/>
        <w:t>(MoPHs, </w:t>
      </w:r>
      <w:r>
        <w:rPr>
          <w:spacing w:val="-2"/>
        </w:rPr>
        <w:t>2010).</w:t>
      </w:r>
    </w:p>
    <w:p>
      <w:pPr>
        <w:spacing w:after="0" w:line="480" w:lineRule="auto"/>
        <w:sectPr>
          <w:pgSz w:w="11910" w:h="16840"/>
          <w:pgMar w:header="0" w:footer="1014" w:top="1320" w:bottom="1200" w:left="1620" w:right="1300"/>
        </w:sectPr>
      </w:pPr>
    </w:p>
    <w:p>
      <w:pPr>
        <w:pStyle w:val="Heading2"/>
        <w:numPr>
          <w:ilvl w:val="2"/>
          <w:numId w:val="9"/>
        </w:numPr>
        <w:tabs>
          <w:tab w:pos="885" w:val="left" w:leader="none"/>
        </w:tabs>
        <w:spacing w:line="240" w:lineRule="auto" w:before="74" w:after="0"/>
        <w:ind w:left="885" w:right="0" w:hanging="719"/>
        <w:jc w:val="both"/>
      </w:pPr>
      <w:bookmarkStart w:name="_TOC_250036" w:id="15"/>
      <w:r>
        <w:rPr/>
        <w:t>Clinical</w:t>
      </w:r>
      <w:r>
        <w:rPr>
          <w:spacing w:val="-1"/>
        </w:rPr>
        <w:t> </w:t>
      </w:r>
      <w:r>
        <w:rPr/>
        <w:t>epidemiology</w:t>
      </w:r>
      <w:r>
        <w:rPr>
          <w:spacing w:val="-1"/>
        </w:rPr>
        <w:t> </w:t>
      </w:r>
      <w:r>
        <w:rPr/>
        <w:t>of </w:t>
      </w:r>
      <w:bookmarkEnd w:id="15"/>
      <w:r>
        <w:rPr>
          <w:spacing w:val="-2"/>
        </w:rPr>
        <w:t>malaria</w:t>
      </w:r>
    </w:p>
    <w:p>
      <w:pPr>
        <w:pStyle w:val="BodyText"/>
        <w:spacing w:line="480" w:lineRule="auto" w:before="272"/>
        <w:ind w:left="166" w:right="108"/>
      </w:pPr>
      <w:r>
        <w:rPr/>
        <w:t>Severe malaria is rare in the first six months of life but with high mortality if it does. This is due to passive transfer of maternal immunity and their higher haemoglobin F which retards parasite development. In young children progression can be rapid with seizures suggesting that sequestration causes significant damage even in conscious patients. A history of less than a day’s illness is common in these cases of cerebral malaria. In holoendemic areas, although infants are repeatedly inoculated, severe malaria is rare for them with the clinical impact being anaemia. Indigenous adults do not develop severe malaria unless they leave the transmission area. Immunity is boosted continually and malaria awareness leads to early interventions, preventing high parasitaemia. Most infections</w:t>
      </w:r>
      <w:r>
        <w:rPr>
          <w:spacing w:val="-2"/>
        </w:rPr>
        <w:t> </w:t>
      </w:r>
      <w:r>
        <w:rPr/>
        <w:t>are</w:t>
      </w:r>
      <w:r>
        <w:rPr>
          <w:spacing w:val="-4"/>
        </w:rPr>
        <w:t> </w:t>
      </w:r>
      <w:r>
        <w:rPr/>
        <w:t>asymptomatic. In</w:t>
      </w:r>
      <w:r>
        <w:rPr>
          <w:spacing w:val="-2"/>
        </w:rPr>
        <w:t> </w:t>
      </w:r>
      <w:r>
        <w:rPr/>
        <w:t>less</w:t>
      </w:r>
      <w:r>
        <w:rPr>
          <w:spacing w:val="-2"/>
        </w:rPr>
        <w:t> </w:t>
      </w:r>
      <w:r>
        <w:rPr/>
        <w:t>intense</w:t>
      </w:r>
      <w:r>
        <w:rPr>
          <w:spacing w:val="-3"/>
        </w:rPr>
        <w:t> </w:t>
      </w:r>
      <w:r>
        <w:rPr/>
        <w:t>or</w:t>
      </w:r>
      <w:r>
        <w:rPr>
          <w:spacing w:val="-3"/>
        </w:rPr>
        <w:t> </w:t>
      </w:r>
      <w:r>
        <w:rPr/>
        <w:t>unstable</w:t>
      </w:r>
      <w:r>
        <w:rPr>
          <w:spacing w:val="-3"/>
        </w:rPr>
        <w:t> </w:t>
      </w:r>
      <w:r>
        <w:rPr/>
        <w:t>transmission</w:t>
      </w:r>
      <w:r>
        <w:rPr>
          <w:spacing w:val="-2"/>
        </w:rPr>
        <w:t> </w:t>
      </w:r>
      <w:r>
        <w:rPr/>
        <w:t>areas</w:t>
      </w:r>
      <w:r>
        <w:rPr>
          <w:spacing w:val="-2"/>
        </w:rPr>
        <w:t> </w:t>
      </w:r>
      <w:r>
        <w:rPr/>
        <w:t>young</w:t>
      </w:r>
      <w:r>
        <w:rPr>
          <w:spacing w:val="-5"/>
        </w:rPr>
        <w:t> </w:t>
      </w:r>
      <w:r>
        <w:rPr/>
        <w:t>children, besides infants, are also affected by severe malaria with cerebral malaria also dominating. In</w:t>
      </w:r>
      <w:r>
        <w:rPr>
          <w:spacing w:val="-9"/>
        </w:rPr>
        <w:t> </w:t>
      </w:r>
      <w:r>
        <w:rPr/>
        <w:t>low</w:t>
      </w:r>
      <w:r>
        <w:rPr>
          <w:spacing w:val="-9"/>
        </w:rPr>
        <w:t> </w:t>
      </w:r>
      <w:r>
        <w:rPr/>
        <w:t>transmission</w:t>
      </w:r>
      <w:r>
        <w:rPr>
          <w:spacing w:val="-9"/>
        </w:rPr>
        <w:t> </w:t>
      </w:r>
      <w:r>
        <w:rPr/>
        <w:t>areas</w:t>
      </w:r>
      <w:r>
        <w:rPr>
          <w:spacing w:val="-7"/>
        </w:rPr>
        <w:t> </w:t>
      </w:r>
      <w:r>
        <w:rPr/>
        <w:t>seasonal</w:t>
      </w:r>
      <w:r>
        <w:rPr>
          <w:spacing w:val="-9"/>
        </w:rPr>
        <w:t> </w:t>
      </w:r>
      <w:r>
        <w:rPr/>
        <w:t>infections</w:t>
      </w:r>
      <w:r>
        <w:rPr>
          <w:spacing w:val="-9"/>
        </w:rPr>
        <w:t> </w:t>
      </w:r>
      <w:r>
        <w:rPr/>
        <w:t>are</w:t>
      </w:r>
      <w:r>
        <w:rPr>
          <w:spacing w:val="-10"/>
        </w:rPr>
        <w:t> </w:t>
      </w:r>
      <w:r>
        <w:rPr/>
        <w:t>common,</w:t>
      </w:r>
      <w:r>
        <w:rPr>
          <w:spacing w:val="-9"/>
        </w:rPr>
        <w:t> </w:t>
      </w:r>
      <w:r>
        <w:rPr/>
        <w:t>symptomatic</w:t>
      </w:r>
      <w:r>
        <w:rPr>
          <w:spacing w:val="-10"/>
        </w:rPr>
        <w:t> </w:t>
      </w:r>
      <w:r>
        <w:rPr/>
        <w:t>infections</w:t>
      </w:r>
      <w:r>
        <w:rPr>
          <w:spacing w:val="-9"/>
        </w:rPr>
        <w:t> </w:t>
      </w:r>
      <w:r>
        <w:rPr/>
        <w:t>occur</w:t>
      </w:r>
      <w:r>
        <w:rPr>
          <w:spacing w:val="-10"/>
        </w:rPr>
        <w:t> </w:t>
      </w:r>
      <w:r>
        <w:rPr/>
        <w:t>at any</w:t>
      </w:r>
      <w:r>
        <w:rPr>
          <w:spacing w:val="-15"/>
        </w:rPr>
        <w:t> </w:t>
      </w:r>
      <w:r>
        <w:rPr/>
        <w:t>age</w:t>
      </w:r>
      <w:r>
        <w:rPr>
          <w:spacing w:val="-15"/>
        </w:rPr>
        <w:t> </w:t>
      </w:r>
      <w:r>
        <w:rPr/>
        <w:t>with</w:t>
      </w:r>
      <w:r>
        <w:rPr>
          <w:spacing w:val="-15"/>
        </w:rPr>
        <w:t> </w:t>
      </w:r>
      <w:r>
        <w:rPr/>
        <w:t>cerebral</w:t>
      </w:r>
      <w:r>
        <w:rPr>
          <w:spacing w:val="-15"/>
        </w:rPr>
        <w:t> </w:t>
      </w:r>
      <w:r>
        <w:rPr/>
        <w:t>malaria</w:t>
      </w:r>
      <w:r>
        <w:rPr>
          <w:spacing w:val="-15"/>
        </w:rPr>
        <w:t> </w:t>
      </w:r>
      <w:r>
        <w:rPr/>
        <w:t>mainly</w:t>
      </w:r>
      <w:r>
        <w:rPr>
          <w:spacing w:val="-15"/>
        </w:rPr>
        <w:t> </w:t>
      </w:r>
      <w:r>
        <w:rPr/>
        <w:t>manifesting</w:t>
      </w:r>
      <w:r>
        <w:rPr>
          <w:spacing w:val="-15"/>
        </w:rPr>
        <w:t> </w:t>
      </w:r>
      <w:r>
        <w:rPr/>
        <w:t>for</w:t>
      </w:r>
      <w:r>
        <w:rPr>
          <w:spacing w:val="-15"/>
        </w:rPr>
        <w:t> </w:t>
      </w:r>
      <w:r>
        <w:rPr/>
        <w:t>severe</w:t>
      </w:r>
      <w:r>
        <w:rPr>
          <w:spacing w:val="-15"/>
        </w:rPr>
        <w:t> </w:t>
      </w:r>
      <w:r>
        <w:rPr/>
        <w:t>cases.</w:t>
      </w:r>
      <w:r>
        <w:rPr>
          <w:spacing w:val="-15"/>
        </w:rPr>
        <w:t> </w:t>
      </w:r>
      <w:r>
        <w:rPr/>
        <w:t>Epidemics</w:t>
      </w:r>
      <w:r>
        <w:rPr>
          <w:spacing w:val="-15"/>
        </w:rPr>
        <w:t> </w:t>
      </w:r>
      <w:r>
        <w:rPr/>
        <w:t>are</w:t>
      </w:r>
      <w:r>
        <w:rPr>
          <w:spacing w:val="-15"/>
        </w:rPr>
        <w:t> </w:t>
      </w:r>
      <w:r>
        <w:rPr/>
        <w:t>associated with</w:t>
      </w:r>
      <w:r>
        <w:rPr>
          <w:spacing w:val="-3"/>
        </w:rPr>
        <w:t> </w:t>
      </w:r>
      <w:r>
        <w:rPr/>
        <w:t>migration</w:t>
      </w:r>
      <w:r>
        <w:rPr>
          <w:spacing w:val="-3"/>
        </w:rPr>
        <w:t> </w:t>
      </w:r>
      <w:r>
        <w:rPr/>
        <w:t>of</w:t>
      </w:r>
      <w:r>
        <w:rPr>
          <w:spacing w:val="-2"/>
        </w:rPr>
        <w:t> </w:t>
      </w:r>
      <w:r>
        <w:rPr/>
        <w:t>new</w:t>
      </w:r>
      <w:r>
        <w:rPr>
          <w:spacing w:val="-3"/>
        </w:rPr>
        <w:t> </w:t>
      </w:r>
      <w:r>
        <w:rPr/>
        <w:t>host,</w:t>
      </w:r>
      <w:r>
        <w:rPr>
          <w:spacing w:val="-3"/>
        </w:rPr>
        <w:t> </w:t>
      </w:r>
      <w:r>
        <w:rPr/>
        <w:t>introduction</w:t>
      </w:r>
      <w:r>
        <w:rPr>
          <w:spacing w:val="-3"/>
        </w:rPr>
        <w:t> </w:t>
      </w:r>
      <w:r>
        <w:rPr/>
        <w:t>of</w:t>
      </w:r>
      <w:r>
        <w:rPr>
          <w:spacing w:val="-4"/>
        </w:rPr>
        <w:t> </w:t>
      </w:r>
      <w:r>
        <w:rPr/>
        <w:t>new</w:t>
      </w:r>
      <w:r>
        <w:rPr>
          <w:spacing w:val="-3"/>
        </w:rPr>
        <w:t> </w:t>
      </w:r>
      <w:r>
        <w:rPr/>
        <w:t>vectors</w:t>
      </w:r>
      <w:r>
        <w:rPr>
          <w:spacing w:val="-3"/>
        </w:rPr>
        <w:t> </w:t>
      </w:r>
      <w:r>
        <w:rPr/>
        <w:t>or</w:t>
      </w:r>
      <w:r>
        <w:rPr>
          <w:spacing w:val="-2"/>
        </w:rPr>
        <w:t> </w:t>
      </w:r>
      <w:r>
        <w:rPr/>
        <w:t>change</w:t>
      </w:r>
      <w:r>
        <w:rPr>
          <w:spacing w:val="-4"/>
        </w:rPr>
        <w:t> </w:t>
      </w:r>
      <w:r>
        <w:rPr/>
        <w:t>in</w:t>
      </w:r>
      <w:r>
        <w:rPr>
          <w:spacing w:val="-3"/>
        </w:rPr>
        <w:t> </w:t>
      </w:r>
      <w:r>
        <w:rPr/>
        <w:t>their</w:t>
      </w:r>
      <w:r>
        <w:rPr>
          <w:spacing w:val="-2"/>
        </w:rPr>
        <w:t> </w:t>
      </w:r>
      <w:r>
        <w:rPr/>
        <w:t>habitats</w:t>
      </w:r>
      <w:r>
        <w:rPr>
          <w:spacing w:val="-3"/>
        </w:rPr>
        <w:t> </w:t>
      </w:r>
      <w:r>
        <w:rPr/>
        <w:t>(White, </w:t>
      </w:r>
      <w:r>
        <w:rPr>
          <w:spacing w:val="-2"/>
        </w:rPr>
        <w:t>2010).</w:t>
      </w:r>
    </w:p>
    <w:p>
      <w:pPr>
        <w:pStyle w:val="Heading2"/>
        <w:numPr>
          <w:ilvl w:val="2"/>
          <w:numId w:val="9"/>
        </w:numPr>
        <w:tabs>
          <w:tab w:pos="885" w:val="left" w:leader="none"/>
        </w:tabs>
        <w:spacing w:line="240" w:lineRule="auto" w:before="205" w:after="0"/>
        <w:ind w:left="885" w:right="0" w:hanging="719"/>
        <w:jc w:val="both"/>
      </w:pPr>
      <w:bookmarkStart w:name="_TOC_250035" w:id="16"/>
      <w:r>
        <w:rPr/>
        <w:t>Mixed</w:t>
      </w:r>
      <w:r>
        <w:rPr>
          <w:spacing w:val="-1"/>
        </w:rPr>
        <w:t> </w:t>
      </w:r>
      <w:bookmarkEnd w:id="16"/>
      <w:r>
        <w:rPr>
          <w:spacing w:val="-2"/>
        </w:rPr>
        <w:t>infections</w:t>
      </w:r>
    </w:p>
    <w:p>
      <w:pPr>
        <w:pStyle w:val="BodyText"/>
        <w:spacing w:line="480" w:lineRule="auto" w:before="272"/>
        <w:ind w:left="166" w:right="108"/>
      </w:pPr>
      <w:r>
        <w:rPr/>
        <w:t>Infection with </w:t>
      </w:r>
      <w:r>
        <w:rPr>
          <w:i/>
        </w:rPr>
        <w:t>P. falciparum </w:t>
      </w:r>
      <w:r>
        <w:rPr/>
        <w:t>mostly suppresses simultaneous </w:t>
      </w:r>
      <w:r>
        <w:rPr>
          <w:i/>
        </w:rPr>
        <w:t>P. vivax </w:t>
      </w:r>
      <w:r>
        <w:rPr/>
        <w:t>infection although the</w:t>
      </w:r>
      <w:r>
        <w:rPr>
          <w:spacing w:val="-15"/>
        </w:rPr>
        <w:t> </w:t>
      </w:r>
      <w:r>
        <w:rPr/>
        <w:t>reverse</w:t>
      </w:r>
      <w:r>
        <w:rPr>
          <w:spacing w:val="-15"/>
        </w:rPr>
        <w:t> </w:t>
      </w:r>
      <w:r>
        <w:rPr/>
        <w:t>is</w:t>
      </w:r>
      <w:r>
        <w:rPr>
          <w:spacing w:val="-15"/>
        </w:rPr>
        <w:t> </w:t>
      </w:r>
      <w:r>
        <w:rPr/>
        <w:t>sometimes</w:t>
      </w:r>
      <w:r>
        <w:rPr>
          <w:spacing w:val="-15"/>
        </w:rPr>
        <w:t> </w:t>
      </w:r>
      <w:r>
        <w:rPr/>
        <w:t>observed.</w:t>
      </w:r>
      <w:r>
        <w:rPr>
          <w:spacing w:val="-15"/>
        </w:rPr>
        <w:t> </w:t>
      </w:r>
      <w:r>
        <w:rPr/>
        <w:t>In</w:t>
      </w:r>
      <w:r>
        <w:rPr>
          <w:spacing w:val="-15"/>
        </w:rPr>
        <w:t> </w:t>
      </w:r>
      <w:r>
        <w:rPr/>
        <w:t>Thailand</w:t>
      </w:r>
      <w:r>
        <w:rPr>
          <w:spacing w:val="-15"/>
        </w:rPr>
        <w:t> </w:t>
      </w:r>
      <w:r>
        <w:rPr/>
        <w:t>about</w:t>
      </w:r>
      <w:r>
        <w:rPr>
          <w:spacing w:val="-15"/>
        </w:rPr>
        <w:t> </w:t>
      </w:r>
      <w:r>
        <w:rPr/>
        <w:t>30%</w:t>
      </w:r>
      <w:r>
        <w:rPr>
          <w:spacing w:val="-15"/>
        </w:rPr>
        <w:t> </w:t>
      </w:r>
      <w:r>
        <w:rPr/>
        <w:t>of</w:t>
      </w:r>
      <w:r>
        <w:rPr>
          <w:spacing w:val="-15"/>
        </w:rPr>
        <w:t> </w:t>
      </w:r>
      <w:r>
        <w:rPr>
          <w:i/>
        </w:rPr>
        <w:t>P.</w:t>
      </w:r>
      <w:r>
        <w:rPr>
          <w:i/>
          <w:spacing w:val="-15"/>
        </w:rPr>
        <w:t> </w:t>
      </w:r>
      <w:r>
        <w:rPr>
          <w:i/>
        </w:rPr>
        <w:t>falciparum</w:t>
      </w:r>
      <w:r>
        <w:rPr>
          <w:i/>
          <w:spacing w:val="-15"/>
        </w:rPr>
        <w:t> </w:t>
      </w:r>
      <w:r>
        <w:rPr/>
        <w:t>infected</w:t>
      </w:r>
      <w:r>
        <w:rPr>
          <w:spacing w:val="-15"/>
        </w:rPr>
        <w:t> </w:t>
      </w:r>
      <w:r>
        <w:rPr/>
        <w:t>patients show symptomatic </w:t>
      </w:r>
      <w:r>
        <w:rPr>
          <w:i/>
        </w:rPr>
        <w:t>P. vivax </w:t>
      </w:r>
      <w:r>
        <w:rPr/>
        <w:t>infection in 2 months without exposure to new malaria infections, and the reverse in 8% of patients. In low transmission areas co-infection with the two species lowers severe malaria risk four-fold, but in high transmission areas higher morbidity is seen (White, 2010).</w:t>
      </w:r>
    </w:p>
    <w:p>
      <w:pPr>
        <w:spacing w:after="0" w:line="480" w:lineRule="auto"/>
        <w:sectPr>
          <w:pgSz w:w="11910" w:h="16840"/>
          <w:pgMar w:header="0" w:footer="1014" w:top="1320" w:bottom="1200" w:left="1620" w:right="1300"/>
        </w:sectPr>
      </w:pPr>
    </w:p>
    <w:p>
      <w:pPr>
        <w:pStyle w:val="Heading2"/>
        <w:numPr>
          <w:ilvl w:val="2"/>
          <w:numId w:val="9"/>
        </w:numPr>
        <w:tabs>
          <w:tab w:pos="885" w:val="left" w:leader="none"/>
        </w:tabs>
        <w:spacing w:line="240" w:lineRule="auto" w:before="74" w:after="0"/>
        <w:ind w:left="885" w:right="0" w:hanging="719"/>
        <w:jc w:val="both"/>
      </w:pPr>
      <w:bookmarkStart w:name="_TOC_250034" w:id="17"/>
      <w:r>
        <w:rPr/>
        <w:t>Diagnosis and</w:t>
      </w:r>
      <w:r>
        <w:rPr>
          <w:spacing w:val="-1"/>
        </w:rPr>
        <w:t> </w:t>
      </w:r>
      <w:r>
        <w:rPr/>
        <w:t>clinical </w:t>
      </w:r>
      <w:bookmarkEnd w:id="17"/>
      <w:r>
        <w:rPr>
          <w:spacing w:val="-2"/>
        </w:rPr>
        <w:t>symptoms</w:t>
      </w:r>
    </w:p>
    <w:p>
      <w:pPr>
        <w:pStyle w:val="BodyText"/>
        <w:spacing w:line="480" w:lineRule="auto" w:before="272"/>
        <w:ind w:left="166" w:right="110"/>
      </w:pPr>
      <w:r>
        <w:rPr/>
        <w:t>The severity of the disease varies from mild asymptotic infection to the critical disease which</w:t>
      </w:r>
      <w:r>
        <w:rPr>
          <w:spacing w:val="-4"/>
        </w:rPr>
        <w:t> </w:t>
      </w:r>
      <w:r>
        <w:rPr/>
        <w:t>causes</w:t>
      </w:r>
      <w:r>
        <w:rPr>
          <w:spacing w:val="-4"/>
        </w:rPr>
        <w:t> </w:t>
      </w:r>
      <w:r>
        <w:rPr/>
        <w:t>death.</w:t>
      </w:r>
      <w:r>
        <w:rPr>
          <w:spacing w:val="-4"/>
        </w:rPr>
        <w:t> </w:t>
      </w:r>
      <w:r>
        <w:rPr/>
        <w:t>Common</w:t>
      </w:r>
      <w:r>
        <w:rPr>
          <w:spacing w:val="-4"/>
        </w:rPr>
        <w:t> </w:t>
      </w:r>
      <w:r>
        <w:rPr/>
        <w:t>symptoms</w:t>
      </w:r>
      <w:r>
        <w:rPr>
          <w:spacing w:val="-4"/>
        </w:rPr>
        <w:t> </w:t>
      </w:r>
      <w:r>
        <w:rPr/>
        <w:t>include</w:t>
      </w:r>
      <w:r>
        <w:rPr>
          <w:spacing w:val="-4"/>
        </w:rPr>
        <w:t> </w:t>
      </w:r>
      <w:r>
        <w:rPr/>
        <w:t>periodic</w:t>
      </w:r>
      <w:r>
        <w:rPr>
          <w:spacing w:val="-5"/>
        </w:rPr>
        <w:t> </w:t>
      </w:r>
      <w:r>
        <w:rPr/>
        <w:t>flu-like</w:t>
      </w:r>
      <w:r>
        <w:rPr>
          <w:spacing w:val="-5"/>
        </w:rPr>
        <w:t> </w:t>
      </w:r>
      <w:r>
        <w:rPr/>
        <w:t>symptoms</w:t>
      </w:r>
      <w:r>
        <w:rPr>
          <w:spacing w:val="-4"/>
        </w:rPr>
        <w:t> </w:t>
      </w:r>
      <w:r>
        <w:rPr/>
        <w:t>such</w:t>
      </w:r>
      <w:r>
        <w:rPr>
          <w:spacing w:val="-4"/>
        </w:rPr>
        <w:t> </w:t>
      </w:r>
      <w:r>
        <w:rPr/>
        <w:t>as</w:t>
      </w:r>
      <w:r>
        <w:rPr>
          <w:spacing w:val="-4"/>
        </w:rPr>
        <w:t> </w:t>
      </w:r>
      <w:r>
        <w:rPr/>
        <w:t>fever, chills, sweating, muscle aches and headaches. Other symptoms include nausea, vomiting, coughing, diarrhea, abdominal</w:t>
      </w:r>
      <w:r>
        <w:rPr>
          <w:spacing w:val="-1"/>
        </w:rPr>
        <w:t> </w:t>
      </w:r>
      <w:r>
        <w:rPr/>
        <w:t>pain,</w:t>
      </w:r>
      <w:r>
        <w:rPr>
          <w:spacing w:val="-1"/>
        </w:rPr>
        <w:t> </w:t>
      </w:r>
      <w:r>
        <w:rPr/>
        <w:t>myalgia</w:t>
      </w:r>
      <w:r>
        <w:rPr>
          <w:spacing w:val="-2"/>
        </w:rPr>
        <w:t> </w:t>
      </w:r>
      <w:r>
        <w:rPr/>
        <w:t>(limbs</w:t>
      </w:r>
      <w:r>
        <w:rPr>
          <w:spacing w:val="-1"/>
        </w:rPr>
        <w:t> </w:t>
      </w:r>
      <w:r>
        <w:rPr/>
        <w:t>and</w:t>
      </w:r>
      <w:r>
        <w:rPr>
          <w:spacing w:val="-1"/>
        </w:rPr>
        <w:t> </w:t>
      </w:r>
      <w:r>
        <w:rPr/>
        <w:t>back),</w:t>
      </w:r>
      <w:r>
        <w:rPr>
          <w:spacing w:val="-2"/>
        </w:rPr>
        <w:t> </w:t>
      </w:r>
      <w:r>
        <w:rPr/>
        <w:t>loss</w:t>
      </w:r>
      <w:r>
        <w:rPr>
          <w:spacing w:val="-1"/>
        </w:rPr>
        <w:t> </w:t>
      </w:r>
      <w:r>
        <w:rPr/>
        <w:t>of</w:t>
      </w:r>
      <w:r>
        <w:rPr>
          <w:spacing w:val="-2"/>
        </w:rPr>
        <w:t> </w:t>
      </w:r>
      <w:r>
        <w:rPr/>
        <w:t>appetite,</w:t>
      </w:r>
      <w:r>
        <w:rPr>
          <w:spacing w:val="-2"/>
        </w:rPr>
        <w:t> </w:t>
      </w:r>
      <w:r>
        <w:rPr/>
        <w:t>orthostatic hypotension, jaundice, anaemia, liver or kidney failure, enlarged liver and spleen and convulsions. Severe malaria is regarded as a multisystem disorder and includes cerebral malaria and severe malarial anaemia. Severe malaria delirium, metabolic acidosis and multiorgan dysfunction which may</w:t>
      </w:r>
      <w:r>
        <w:rPr>
          <w:spacing w:val="-4"/>
        </w:rPr>
        <w:t> </w:t>
      </w:r>
      <w:r>
        <w:rPr/>
        <w:t>occur, if untreated could result in coma and eventually </w:t>
      </w:r>
      <w:r>
        <w:rPr>
          <w:spacing w:val="-2"/>
        </w:rPr>
        <w:t>death.</w:t>
      </w:r>
    </w:p>
    <w:p>
      <w:pPr>
        <w:pStyle w:val="BodyText"/>
        <w:spacing w:line="480" w:lineRule="auto" w:before="200"/>
        <w:ind w:left="166" w:right="108"/>
      </w:pPr>
      <w:r>
        <w:rPr/>
        <w:t>Cyclical symptoms such as fever, seizures, chills and anaemia are said to correspond with the erythrocytic stage of the </w:t>
      </w:r>
      <w:r>
        <w:rPr>
          <w:i/>
        </w:rPr>
        <w:t>Plasmodium </w:t>
      </w:r>
      <w:r>
        <w:rPr/>
        <w:t>life cycle during which merozoites are released into the bloodstream. Together with this release, there is also a deposit of parasitic waste products and debris, which is believed to give rise to the malarial paroxysm, i.e. the sequenced events of shaking chills, fever and sweating. Symptoms for complicated or severe malaria includes seizures, altered state of consciousness (or coma), excessive sleepiness,</w:t>
      </w:r>
      <w:r>
        <w:rPr>
          <w:spacing w:val="-9"/>
        </w:rPr>
        <w:t> </w:t>
      </w:r>
      <w:r>
        <w:rPr/>
        <w:t>prostration</w:t>
      </w:r>
      <w:r>
        <w:rPr>
          <w:spacing w:val="-9"/>
        </w:rPr>
        <w:t> </w:t>
      </w:r>
      <w:r>
        <w:rPr/>
        <w:t>(feelings</w:t>
      </w:r>
      <w:r>
        <w:rPr>
          <w:spacing w:val="-9"/>
        </w:rPr>
        <w:t> </w:t>
      </w:r>
      <w:r>
        <w:rPr/>
        <w:t>of</w:t>
      </w:r>
      <w:r>
        <w:rPr>
          <w:spacing w:val="-9"/>
        </w:rPr>
        <w:t> </w:t>
      </w:r>
      <w:r>
        <w:rPr/>
        <w:t>helplessness),</w:t>
      </w:r>
      <w:r>
        <w:rPr>
          <w:spacing w:val="-10"/>
        </w:rPr>
        <w:t> </w:t>
      </w:r>
      <w:r>
        <w:rPr/>
        <w:t>respiratory</w:t>
      </w:r>
      <w:r>
        <w:rPr>
          <w:spacing w:val="-13"/>
        </w:rPr>
        <w:t> </w:t>
      </w:r>
      <w:r>
        <w:rPr/>
        <w:t>distress,</w:t>
      </w:r>
      <w:r>
        <w:rPr>
          <w:spacing w:val="-9"/>
        </w:rPr>
        <w:t> </w:t>
      </w:r>
      <w:r>
        <w:rPr/>
        <w:t>inability</w:t>
      </w:r>
      <w:r>
        <w:rPr>
          <w:spacing w:val="-10"/>
        </w:rPr>
        <w:t> </w:t>
      </w:r>
      <w:r>
        <w:rPr/>
        <w:t>to</w:t>
      </w:r>
      <w:r>
        <w:rPr>
          <w:spacing w:val="-9"/>
        </w:rPr>
        <w:t> </w:t>
      </w:r>
      <w:r>
        <w:rPr/>
        <w:t>ingest</w:t>
      </w:r>
      <w:r>
        <w:rPr>
          <w:spacing w:val="-9"/>
        </w:rPr>
        <w:t> </w:t>
      </w:r>
      <w:r>
        <w:rPr/>
        <w:t>any fluids,</w:t>
      </w:r>
      <w:r>
        <w:rPr>
          <w:spacing w:val="-3"/>
        </w:rPr>
        <w:t> </w:t>
      </w:r>
      <w:r>
        <w:rPr/>
        <w:t>bleeding</w:t>
      </w:r>
      <w:r>
        <w:rPr>
          <w:spacing w:val="-5"/>
        </w:rPr>
        <w:t> </w:t>
      </w:r>
      <w:r>
        <w:rPr/>
        <w:t>problems,</w:t>
      </w:r>
      <w:r>
        <w:rPr>
          <w:spacing w:val="-3"/>
        </w:rPr>
        <w:t> </w:t>
      </w:r>
      <w:r>
        <w:rPr/>
        <w:t>jaundice,</w:t>
      </w:r>
      <w:r>
        <w:rPr>
          <w:spacing w:val="-3"/>
        </w:rPr>
        <w:t> </w:t>
      </w:r>
      <w:r>
        <w:rPr/>
        <w:t>the</w:t>
      </w:r>
      <w:r>
        <w:rPr>
          <w:spacing w:val="-3"/>
        </w:rPr>
        <w:t> </w:t>
      </w:r>
      <w:r>
        <w:rPr/>
        <w:t>absence</w:t>
      </w:r>
      <w:r>
        <w:rPr>
          <w:spacing w:val="-4"/>
        </w:rPr>
        <w:t> </w:t>
      </w:r>
      <w:r>
        <w:rPr/>
        <w:t>of</w:t>
      </w:r>
      <w:r>
        <w:rPr>
          <w:spacing w:val="-2"/>
        </w:rPr>
        <w:t> </w:t>
      </w:r>
      <w:r>
        <w:rPr/>
        <w:t>urine</w:t>
      </w:r>
      <w:r>
        <w:rPr>
          <w:spacing w:val="-5"/>
        </w:rPr>
        <w:t> </w:t>
      </w:r>
      <w:r>
        <w:rPr/>
        <w:t>and</w:t>
      </w:r>
      <w:r>
        <w:rPr>
          <w:spacing w:val="-3"/>
        </w:rPr>
        <w:t> </w:t>
      </w:r>
      <w:r>
        <w:rPr/>
        <w:t>the</w:t>
      </w:r>
      <w:r>
        <w:rPr>
          <w:spacing w:val="-3"/>
        </w:rPr>
        <w:t> </w:t>
      </w:r>
      <w:r>
        <w:rPr/>
        <w:t>dark</w:t>
      </w:r>
      <w:r>
        <w:rPr>
          <w:spacing w:val="-3"/>
        </w:rPr>
        <w:t> </w:t>
      </w:r>
      <w:r>
        <w:rPr/>
        <w:t>coloration</w:t>
      </w:r>
      <w:r>
        <w:rPr>
          <w:spacing w:val="-3"/>
        </w:rPr>
        <w:t> </w:t>
      </w:r>
      <w:r>
        <w:rPr/>
        <w:t>of</w:t>
      </w:r>
      <w:r>
        <w:rPr>
          <w:spacing w:val="-4"/>
        </w:rPr>
        <w:t> </w:t>
      </w:r>
      <w:r>
        <w:rPr/>
        <w:t>urine</w:t>
      </w:r>
      <w:r>
        <w:rPr>
          <w:spacing w:val="-5"/>
        </w:rPr>
        <w:t> </w:t>
      </w:r>
      <w:r>
        <w:rPr/>
        <w:t>if there is any.</w:t>
      </w:r>
    </w:p>
    <w:p>
      <w:pPr>
        <w:pStyle w:val="BodyText"/>
        <w:spacing w:line="480" w:lineRule="auto" w:before="201"/>
        <w:ind w:left="166" w:right="107"/>
      </w:pPr>
      <w:r>
        <w:rPr/>
        <w:t>Splenomegaly</w:t>
      </w:r>
      <w:r>
        <w:rPr>
          <w:spacing w:val="-1"/>
        </w:rPr>
        <w:t> </w:t>
      </w:r>
      <w:r>
        <w:rPr/>
        <w:t>and anaemia are major/principal clinical symptoms of malaria. The latter is caused by the destruction of RBCs and the simultaneous loss of haemoglobin or by the removal of</w:t>
      </w:r>
      <w:r>
        <w:rPr>
          <w:spacing w:val="-1"/>
        </w:rPr>
        <w:t> </w:t>
      </w:r>
      <w:r>
        <w:rPr/>
        <w:t>the infected erythrocytes</w:t>
      </w:r>
      <w:r>
        <w:rPr>
          <w:spacing w:val="-1"/>
        </w:rPr>
        <w:t> </w:t>
      </w:r>
      <w:r>
        <w:rPr/>
        <w:t>as an immune</w:t>
      </w:r>
      <w:r>
        <w:rPr>
          <w:spacing w:val="-1"/>
        </w:rPr>
        <w:t> </w:t>
      </w:r>
      <w:r>
        <w:rPr/>
        <w:t>response. Anaemia</w:t>
      </w:r>
      <w:r>
        <w:rPr>
          <w:spacing w:val="-1"/>
        </w:rPr>
        <w:t> </w:t>
      </w:r>
      <w:r>
        <w:rPr/>
        <w:t>may</w:t>
      </w:r>
      <w:r>
        <w:rPr>
          <w:spacing w:val="-3"/>
        </w:rPr>
        <w:t> </w:t>
      </w:r>
      <w:r>
        <w:rPr/>
        <w:t>also be</w:t>
      </w:r>
      <w:r>
        <w:rPr>
          <w:spacing w:val="-1"/>
        </w:rPr>
        <w:t> </w:t>
      </w:r>
      <w:r>
        <w:rPr/>
        <w:t>caused by the ceased production of RBCs due to the bone marrow suppression. Complications in malaria infections are mainly a cause of blocked capillaries. The obstruction of these capillaries</w:t>
      </w:r>
      <w:r>
        <w:rPr>
          <w:spacing w:val="25"/>
        </w:rPr>
        <w:t> </w:t>
      </w:r>
      <w:r>
        <w:rPr/>
        <w:t>is</w:t>
      </w:r>
      <w:r>
        <w:rPr>
          <w:spacing w:val="30"/>
        </w:rPr>
        <w:t> </w:t>
      </w:r>
      <w:r>
        <w:rPr/>
        <w:t>as</w:t>
      </w:r>
      <w:r>
        <w:rPr>
          <w:spacing w:val="31"/>
        </w:rPr>
        <w:t> </w:t>
      </w:r>
      <w:r>
        <w:rPr/>
        <w:t>a</w:t>
      </w:r>
      <w:r>
        <w:rPr>
          <w:spacing w:val="26"/>
        </w:rPr>
        <w:t> </w:t>
      </w:r>
      <w:r>
        <w:rPr/>
        <w:t>result</w:t>
      </w:r>
      <w:r>
        <w:rPr>
          <w:spacing w:val="31"/>
        </w:rPr>
        <w:t> </w:t>
      </w:r>
      <w:r>
        <w:rPr/>
        <w:t>of</w:t>
      </w:r>
      <w:r>
        <w:rPr>
          <w:spacing w:val="26"/>
        </w:rPr>
        <w:t> </w:t>
      </w:r>
      <w:r>
        <w:rPr/>
        <w:t>infected</w:t>
      </w:r>
      <w:r>
        <w:rPr>
          <w:spacing w:val="28"/>
        </w:rPr>
        <w:t> </w:t>
      </w:r>
      <w:r>
        <w:rPr/>
        <w:t>RBCs</w:t>
      </w:r>
      <w:r>
        <w:rPr>
          <w:spacing w:val="27"/>
        </w:rPr>
        <w:t> </w:t>
      </w:r>
      <w:r>
        <w:rPr/>
        <w:t>and</w:t>
      </w:r>
      <w:r>
        <w:rPr>
          <w:spacing w:val="30"/>
        </w:rPr>
        <w:t> </w:t>
      </w:r>
      <w:r>
        <w:rPr/>
        <w:t>or</w:t>
      </w:r>
      <w:r>
        <w:rPr>
          <w:spacing w:val="29"/>
        </w:rPr>
        <w:t> </w:t>
      </w:r>
      <w:r>
        <w:rPr/>
        <w:t>the</w:t>
      </w:r>
      <w:r>
        <w:rPr>
          <w:spacing w:val="28"/>
        </w:rPr>
        <w:t> </w:t>
      </w:r>
      <w:r>
        <w:rPr/>
        <w:t>parasitic</w:t>
      </w:r>
      <w:r>
        <w:rPr>
          <w:spacing w:val="27"/>
        </w:rPr>
        <w:t> </w:t>
      </w:r>
      <w:r>
        <w:rPr/>
        <w:t>RBC</w:t>
      </w:r>
      <w:r>
        <w:rPr>
          <w:spacing w:val="29"/>
        </w:rPr>
        <w:t> </w:t>
      </w:r>
      <w:r>
        <w:rPr/>
        <w:t>debris.</w:t>
      </w:r>
      <w:r>
        <w:rPr>
          <w:spacing w:val="27"/>
        </w:rPr>
        <w:t> </w:t>
      </w:r>
      <w:r>
        <w:rPr/>
        <w:t>The</w:t>
      </w:r>
      <w:r>
        <w:rPr>
          <w:spacing w:val="27"/>
        </w:rPr>
        <w:t> </w:t>
      </w:r>
      <w:r>
        <w:rPr>
          <w:spacing w:val="-2"/>
        </w:rPr>
        <w:t>serious</w:t>
      </w:r>
    </w:p>
    <w:p>
      <w:pPr>
        <w:spacing w:after="0" w:line="480" w:lineRule="auto"/>
        <w:sectPr>
          <w:pgSz w:w="11910" w:h="16840"/>
          <w:pgMar w:header="0" w:footer="1014" w:top="1320" w:bottom="1200" w:left="1620" w:right="1300"/>
        </w:sectPr>
      </w:pPr>
    </w:p>
    <w:p>
      <w:pPr>
        <w:pStyle w:val="BodyText"/>
        <w:spacing w:line="480" w:lineRule="auto" w:before="70"/>
        <w:ind w:left="166" w:right="107"/>
      </w:pPr>
      <w:r>
        <w:rPr/>
        <w:t>complications that can result from this obstruction includes glomerulonephritis, nephrotic syndrome and renal failure, which are all renal complications that may</w:t>
      </w:r>
      <w:r>
        <w:rPr>
          <w:spacing w:val="-6"/>
        </w:rPr>
        <w:t> </w:t>
      </w:r>
      <w:r>
        <w:rPr/>
        <w:t>be life-threatening. Cerebral malaria infections involve severe headaches, cortical blindness, stroke and death (White, 2010).</w:t>
      </w:r>
    </w:p>
    <w:p>
      <w:pPr>
        <w:pStyle w:val="Heading2"/>
        <w:numPr>
          <w:ilvl w:val="1"/>
          <w:numId w:val="9"/>
        </w:numPr>
        <w:tabs>
          <w:tab w:pos="885" w:val="left" w:leader="none"/>
        </w:tabs>
        <w:spacing w:line="240" w:lineRule="auto" w:before="204" w:after="0"/>
        <w:ind w:left="885" w:right="0" w:hanging="719"/>
        <w:jc w:val="both"/>
      </w:pPr>
      <w:bookmarkStart w:name="_TOC_250033" w:id="18"/>
      <w:r>
        <w:rPr/>
        <w:t>Pathophysiology</w:t>
      </w:r>
      <w:r>
        <w:rPr>
          <w:spacing w:val="-1"/>
        </w:rPr>
        <w:t> </w:t>
      </w:r>
      <w:r>
        <w:rPr/>
        <w:t>of </w:t>
      </w:r>
      <w:bookmarkEnd w:id="18"/>
      <w:r>
        <w:rPr>
          <w:spacing w:val="-2"/>
        </w:rPr>
        <w:t>Malaria</w:t>
      </w:r>
    </w:p>
    <w:p>
      <w:pPr>
        <w:pStyle w:val="BodyText"/>
        <w:spacing w:line="480" w:lineRule="auto" w:before="271"/>
        <w:ind w:left="166" w:right="109"/>
      </w:pPr>
      <w:r>
        <w:rPr/>
        <w:t>Malaria pathophysiology is from erythrocyte destruction, release of plasmodium and erythrocyte</w:t>
      </w:r>
      <w:r>
        <w:rPr>
          <w:spacing w:val="-7"/>
        </w:rPr>
        <w:t> </w:t>
      </w:r>
      <w:r>
        <w:rPr/>
        <w:t>material</w:t>
      </w:r>
      <w:r>
        <w:rPr>
          <w:spacing w:val="-8"/>
        </w:rPr>
        <w:t> </w:t>
      </w:r>
      <w:r>
        <w:rPr/>
        <w:t>into</w:t>
      </w:r>
      <w:r>
        <w:rPr>
          <w:spacing w:val="-6"/>
        </w:rPr>
        <w:t> </w:t>
      </w:r>
      <w:r>
        <w:rPr/>
        <w:t>circulation</w:t>
      </w:r>
      <w:r>
        <w:rPr>
          <w:spacing w:val="-8"/>
        </w:rPr>
        <w:t> </w:t>
      </w:r>
      <w:r>
        <w:rPr/>
        <w:t>and</w:t>
      </w:r>
      <w:r>
        <w:rPr>
          <w:spacing w:val="-8"/>
        </w:rPr>
        <w:t> </w:t>
      </w:r>
      <w:r>
        <w:rPr/>
        <w:t>the</w:t>
      </w:r>
      <w:r>
        <w:rPr>
          <w:spacing w:val="-9"/>
        </w:rPr>
        <w:t> </w:t>
      </w:r>
      <w:r>
        <w:rPr/>
        <w:t>host’s</w:t>
      </w:r>
      <w:r>
        <w:rPr>
          <w:spacing w:val="-6"/>
        </w:rPr>
        <w:t> </w:t>
      </w:r>
      <w:r>
        <w:rPr/>
        <w:t>response</w:t>
      </w:r>
      <w:r>
        <w:rPr>
          <w:spacing w:val="-9"/>
        </w:rPr>
        <w:t> </w:t>
      </w:r>
      <w:r>
        <w:rPr/>
        <w:t>to</w:t>
      </w:r>
      <w:r>
        <w:rPr>
          <w:spacing w:val="-8"/>
        </w:rPr>
        <w:t> </w:t>
      </w:r>
      <w:r>
        <w:rPr/>
        <w:t>these</w:t>
      </w:r>
      <w:r>
        <w:rPr>
          <w:spacing w:val="-9"/>
        </w:rPr>
        <w:t> </w:t>
      </w:r>
      <w:r>
        <w:rPr>
          <w:i/>
        </w:rPr>
        <w:t>P.</w:t>
      </w:r>
      <w:r>
        <w:rPr>
          <w:i/>
          <w:spacing w:val="-9"/>
        </w:rPr>
        <w:t> </w:t>
      </w:r>
      <w:r>
        <w:rPr>
          <w:i/>
        </w:rPr>
        <w:t>falciparum</w:t>
      </w:r>
      <w:r>
        <w:rPr>
          <w:i/>
          <w:spacing w:val="-7"/>
        </w:rPr>
        <w:t> </w:t>
      </w:r>
      <w:r>
        <w:rPr/>
        <w:t>infected cells sequester in microvasculature of vital organs, interfering with perfusion and tissue metabolism. Erythrocytes with mature forms are sequestered by attaching to vascular endothelium, mainly venules, and thus disappear from circulation. As haematocrit rises blood</w:t>
      </w:r>
      <w:r>
        <w:rPr>
          <w:spacing w:val="-7"/>
        </w:rPr>
        <w:t> </w:t>
      </w:r>
      <w:r>
        <w:rPr/>
        <w:t>viscosity</w:t>
      </w:r>
      <w:r>
        <w:rPr>
          <w:spacing w:val="-14"/>
        </w:rPr>
        <w:t> </w:t>
      </w:r>
      <w:r>
        <w:rPr/>
        <w:t>rises</w:t>
      </w:r>
      <w:r>
        <w:rPr>
          <w:spacing w:val="-7"/>
        </w:rPr>
        <w:t> </w:t>
      </w:r>
      <w:r>
        <w:rPr/>
        <w:t>and</w:t>
      </w:r>
      <w:r>
        <w:rPr>
          <w:spacing w:val="-6"/>
        </w:rPr>
        <w:t> </w:t>
      </w:r>
      <w:r>
        <w:rPr/>
        <w:t>also</w:t>
      </w:r>
      <w:r>
        <w:rPr>
          <w:spacing w:val="-7"/>
        </w:rPr>
        <w:t> </w:t>
      </w:r>
      <w:r>
        <w:rPr/>
        <w:t>the</w:t>
      </w:r>
      <w:r>
        <w:rPr>
          <w:spacing w:val="-8"/>
        </w:rPr>
        <w:t> </w:t>
      </w:r>
      <w:r>
        <w:rPr/>
        <w:t>ease</w:t>
      </w:r>
      <w:r>
        <w:rPr>
          <w:spacing w:val="-8"/>
        </w:rPr>
        <w:t> </w:t>
      </w:r>
      <w:r>
        <w:rPr/>
        <w:t>of</w:t>
      </w:r>
      <w:r>
        <w:rPr>
          <w:spacing w:val="-8"/>
        </w:rPr>
        <w:t> </w:t>
      </w:r>
      <w:r>
        <w:rPr/>
        <w:t>cell</w:t>
      </w:r>
      <w:r>
        <w:rPr>
          <w:spacing w:val="-7"/>
        </w:rPr>
        <w:t> </w:t>
      </w:r>
      <w:r>
        <w:rPr/>
        <w:t>adherence</w:t>
      </w:r>
      <w:r>
        <w:rPr>
          <w:spacing w:val="-8"/>
        </w:rPr>
        <w:t> </w:t>
      </w:r>
      <w:r>
        <w:rPr/>
        <w:t>to</w:t>
      </w:r>
      <w:r>
        <w:rPr>
          <w:spacing w:val="-7"/>
        </w:rPr>
        <w:t> </w:t>
      </w:r>
      <w:r>
        <w:rPr/>
        <w:t>endothelium.</w:t>
      </w:r>
      <w:r>
        <w:rPr>
          <w:spacing w:val="-7"/>
        </w:rPr>
        <w:t> </w:t>
      </w:r>
      <w:r>
        <w:rPr/>
        <w:t>Viscosity</w:t>
      </w:r>
      <w:r>
        <w:rPr>
          <w:spacing w:val="-12"/>
        </w:rPr>
        <w:t> </w:t>
      </w:r>
      <w:r>
        <w:rPr/>
        <w:t>may</w:t>
      </w:r>
      <w:r>
        <w:rPr>
          <w:spacing w:val="-12"/>
        </w:rPr>
        <w:t> </w:t>
      </w:r>
      <w:r>
        <w:rPr/>
        <w:t>also affect secondary</w:t>
      </w:r>
      <w:r>
        <w:rPr>
          <w:spacing w:val="-3"/>
        </w:rPr>
        <w:t> </w:t>
      </w:r>
      <w:r>
        <w:rPr/>
        <w:t>events like</w:t>
      </w:r>
      <w:r>
        <w:rPr>
          <w:spacing w:val="-1"/>
        </w:rPr>
        <w:t> </w:t>
      </w:r>
      <w:r>
        <w:rPr/>
        <w:t>cardiac workload hence</w:t>
      </w:r>
      <w:r>
        <w:rPr>
          <w:spacing w:val="-1"/>
        </w:rPr>
        <w:t> </w:t>
      </w:r>
      <w:r>
        <w:rPr/>
        <w:t>blood pressure. Cells with ring</w:t>
      </w:r>
      <w:r>
        <w:rPr>
          <w:spacing w:val="-1"/>
        </w:rPr>
        <w:t> </w:t>
      </w:r>
      <w:r>
        <w:rPr/>
        <w:t>stages are</w:t>
      </w:r>
      <w:r>
        <w:rPr>
          <w:spacing w:val="-8"/>
        </w:rPr>
        <w:t> </w:t>
      </w:r>
      <w:r>
        <w:rPr/>
        <w:t>also</w:t>
      </w:r>
      <w:r>
        <w:rPr>
          <w:spacing w:val="-8"/>
        </w:rPr>
        <w:t> </w:t>
      </w:r>
      <w:r>
        <w:rPr/>
        <w:t>sequestered,</w:t>
      </w:r>
      <w:r>
        <w:rPr>
          <w:spacing w:val="-8"/>
        </w:rPr>
        <w:t> </w:t>
      </w:r>
      <w:r>
        <w:rPr/>
        <w:t>although</w:t>
      </w:r>
      <w:r>
        <w:rPr>
          <w:spacing w:val="-8"/>
        </w:rPr>
        <w:t> </w:t>
      </w:r>
      <w:r>
        <w:rPr/>
        <w:t>to</w:t>
      </w:r>
      <w:r>
        <w:rPr>
          <w:spacing w:val="-8"/>
        </w:rPr>
        <w:t> </w:t>
      </w:r>
      <w:r>
        <w:rPr/>
        <w:t>a</w:t>
      </w:r>
      <w:r>
        <w:rPr>
          <w:spacing w:val="-9"/>
        </w:rPr>
        <w:t> </w:t>
      </w:r>
      <w:r>
        <w:rPr/>
        <w:t>lesser</w:t>
      </w:r>
      <w:r>
        <w:rPr>
          <w:spacing w:val="-7"/>
        </w:rPr>
        <w:t> </w:t>
      </w:r>
      <w:r>
        <w:rPr/>
        <w:t>extent,</w:t>
      </w:r>
      <w:r>
        <w:rPr>
          <w:spacing w:val="-8"/>
        </w:rPr>
        <w:t> </w:t>
      </w:r>
      <w:r>
        <w:rPr/>
        <w:t>mainly</w:t>
      </w:r>
      <w:r>
        <w:rPr>
          <w:spacing w:val="-12"/>
        </w:rPr>
        <w:t> </w:t>
      </w:r>
      <w:r>
        <w:rPr/>
        <w:t>in</w:t>
      </w:r>
      <w:r>
        <w:rPr>
          <w:spacing w:val="-8"/>
        </w:rPr>
        <w:t> </w:t>
      </w:r>
      <w:r>
        <w:rPr/>
        <w:t>the</w:t>
      </w:r>
      <w:r>
        <w:rPr>
          <w:spacing w:val="-9"/>
        </w:rPr>
        <w:t> </w:t>
      </w:r>
      <w:r>
        <w:rPr/>
        <w:t>spleen</w:t>
      </w:r>
      <w:r>
        <w:rPr>
          <w:spacing w:val="-8"/>
        </w:rPr>
        <w:t> </w:t>
      </w:r>
      <w:r>
        <w:rPr/>
        <w:t>and</w:t>
      </w:r>
      <w:r>
        <w:rPr>
          <w:spacing w:val="-8"/>
        </w:rPr>
        <w:t> </w:t>
      </w:r>
      <w:r>
        <w:rPr/>
        <w:t>placenta.</w:t>
      </w:r>
      <w:r>
        <w:rPr>
          <w:spacing w:val="-3"/>
        </w:rPr>
        <w:t> </w:t>
      </w:r>
      <w:r>
        <w:rPr/>
        <w:t>Infected cells also undergo resetting by adhering to uninfected ones, with up to five times force as compared to normal adherence, hence clumping and reducing blood flow with subsequent events such as raised cardiac workload. They also aggregate around platelets and obstruct vessels. Infected cells are also deformed and in </w:t>
      </w:r>
      <w:r>
        <w:rPr>
          <w:i/>
        </w:rPr>
        <w:t>P. falciparum </w:t>
      </w:r>
      <w:r>
        <w:rPr/>
        <w:t>become spherical and rigid from the biconcave shape. These are removed at the spleen as they are not easily filtered. Sequestration may</w:t>
      </w:r>
      <w:r>
        <w:rPr>
          <w:spacing w:val="-4"/>
        </w:rPr>
        <w:t> </w:t>
      </w:r>
      <w:r>
        <w:rPr/>
        <w:t>be a mechanism to avoid removal at the spleen as they</w:t>
      </w:r>
      <w:r>
        <w:rPr>
          <w:spacing w:val="-4"/>
        </w:rPr>
        <w:t> </w:t>
      </w:r>
      <w:r>
        <w:rPr/>
        <w:t>cluster and hold back from getting to the spleen. It is opposite for </w:t>
      </w:r>
      <w:r>
        <w:rPr>
          <w:i/>
        </w:rPr>
        <w:t>P. vivax </w:t>
      </w:r>
      <w:r>
        <w:rPr/>
        <w:t>where cells become larger and more deformable. In both cases the cells are compromised in their ability to transport oxygen.</w:t>
      </w:r>
      <w:r>
        <w:rPr>
          <w:spacing w:val="-14"/>
        </w:rPr>
        <w:t> </w:t>
      </w:r>
      <w:r>
        <w:rPr/>
        <w:t>Mild</w:t>
      </w:r>
      <w:r>
        <w:rPr>
          <w:spacing w:val="-12"/>
        </w:rPr>
        <w:t> </w:t>
      </w:r>
      <w:r>
        <w:rPr/>
        <w:t>generalized</w:t>
      </w:r>
      <w:r>
        <w:rPr>
          <w:spacing w:val="-10"/>
        </w:rPr>
        <w:t> </w:t>
      </w:r>
      <w:r>
        <w:rPr/>
        <w:t>permeability</w:t>
      </w:r>
      <w:r>
        <w:rPr>
          <w:spacing w:val="-15"/>
        </w:rPr>
        <w:t> </w:t>
      </w:r>
      <w:r>
        <w:rPr/>
        <w:t>of</w:t>
      </w:r>
      <w:r>
        <w:rPr>
          <w:spacing w:val="-12"/>
        </w:rPr>
        <w:t> </w:t>
      </w:r>
      <w:r>
        <w:rPr/>
        <w:t>systemic</w:t>
      </w:r>
      <w:r>
        <w:rPr>
          <w:spacing w:val="-10"/>
        </w:rPr>
        <w:t> </w:t>
      </w:r>
      <w:r>
        <w:rPr/>
        <w:t>vessels</w:t>
      </w:r>
      <w:r>
        <w:rPr>
          <w:spacing w:val="-11"/>
        </w:rPr>
        <w:t> </w:t>
      </w:r>
      <w:r>
        <w:rPr/>
        <w:t>also</w:t>
      </w:r>
      <w:r>
        <w:rPr>
          <w:spacing w:val="-11"/>
        </w:rPr>
        <w:t> </w:t>
      </w:r>
      <w:r>
        <w:rPr/>
        <w:t>occurs,</w:t>
      </w:r>
      <w:r>
        <w:rPr>
          <w:spacing w:val="-12"/>
        </w:rPr>
        <w:t> </w:t>
      </w:r>
      <w:r>
        <w:rPr/>
        <w:t>and</w:t>
      </w:r>
      <w:r>
        <w:rPr>
          <w:spacing w:val="-14"/>
        </w:rPr>
        <w:t> </w:t>
      </w:r>
      <w:r>
        <w:rPr/>
        <w:t>may</w:t>
      </w:r>
      <w:r>
        <w:rPr>
          <w:spacing w:val="-15"/>
        </w:rPr>
        <w:t> </w:t>
      </w:r>
      <w:r>
        <w:rPr/>
        <w:t>marginally contribute to oedema especially in cerebral malaria cases. Other effects are coma, renal failure, pulmonary oedema, fluid and electrolyte changes, anaemia, hypoglycaemia, blackwater</w:t>
      </w:r>
      <w:r>
        <w:rPr>
          <w:spacing w:val="-6"/>
        </w:rPr>
        <w:t> </w:t>
      </w:r>
      <w:r>
        <w:rPr/>
        <w:t>fever,</w:t>
      </w:r>
      <w:r>
        <w:rPr>
          <w:spacing w:val="-3"/>
        </w:rPr>
        <w:t> </w:t>
      </w:r>
      <w:r>
        <w:rPr/>
        <w:t>coagulopathy,</w:t>
      </w:r>
      <w:r>
        <w:rPr>
          <w:spacing w:val="-2"/>
        </w:rPr>
        <w:t> </w:t>
      </w:r>
      <w:r>
        <w:rPr/>
        <w:t>gastrointestinal</w:t>
      </w:r>
      <w:r>
        <w:rPr>
          <w:spacing w:val="-3"/>
        </w:rPr>
        <w:t> </w:t>
      </w:r>
      <w:r>
        <w:rPr/>
        <w:t>dysfunction,</w:t>
      </w:r>
      <w:r>
        <w:rPr>
          <w:spacing w:val="-5"/>
        </w:rPr>
        <w:t> </w:t>
      </w:r>
      <w:r>
        <w:rPr/>
        <w:t>end-organ</w:t>
      </w:r>
      <w:r>
        <w:rPr>
          <w:spacing w:val="-5"/>
        </w:rPr>
        <w:t> </w:t>
      </w:r>
      <w:r>
        <w:rPr/>
        <w:t>dysfunction(</w:t>
      </w:r>
      <w:r>
        <w:rPr>
          <w:spacing w:val="-5"/>
        </w:rPr>
        <w:t> </w:t>
      </w:r>
      <w:r>
        <w:rPr>
          <w:spacing w:val="-2"/>
        </w:rPr>
        <w:t>liver,</w:t>
      </w:r>
    </w:p>
    <w:p>
      <w:pPr>
        <w:spacing w:after="0" w:line="480" w:lineRule="auto"/>
        <w:sectPr>
          <w:pgSz w:w="11910" w:h="16840"/>
          <w:pgMar w:header="0" w:footer="1014" w:top="1320" w:bottom="1200" w:left="1620" w:right="1300"/>
        </w:sectPr>
      </w:pPr>
    </w:p>
    <w:p>
      <w:pPr>
        <w:pStyle w:val="BodyText"/>
        <w:spacing w:line="480" w:lineRule="auto" w:before="70"/>
        <w:ind w:left="166" w:right="107"/>
      </w:pPr>
      <w:r>
        <w:rPr/>
        <w:t>spleen, placenta, brain, heart, lungs, kidneys and bone marrow), and secondary bacterial infections. Only</w:t>
      </w:r>
      <w:r>
        <w:rPr>
          <w:spacing w:val="-5"/>
        </w:rPr>
        <w:t> </w:t>
      </w:r>
      <w:r>
        <w:rPr/>
        <w:t>the</w:t>
      </w:r>
      <w:r>
        <w:rPr>
          <w:spacing w:val="-1"/>
        </w:rPr>
        <w:t> </w:t>
      </w:r>
      <w:r>
        <w:rPr/>
        <w:t>first one</w:t>
      </w:r>
      <w:r>
        <w:rPr>
          <w:spacing w:val="-1"/>
        </w:rPr>
        <w:t> </w:t>
      </w:r>
      <w:r>
        <w:rPr/>
        <w:t>third</w:t>
      </w:r>
      <w:r>
        <w:rPr>
          <w:spacing w:val="-1"/>
        </w:rPr>
        <w:t> </w:t>
      </w:r>
      <w:r>
        <w:rPr/>
        <w:t>of</w:t>
      </w:r>
      <w:r>
        <w:rPr>
          <w:spacing w:val="-1"/>
        </w:rPr>
        <w:t> </w:t>
      </w:r>
      <w:r>
        <w:rPr/>
        <w:t>stages is diagnosed well by</w:t>
      </w:r>
      <w:r>
        <w:rPr>
          <w:spacing w:val="-5"/>
        </w:rPr>
        <w:t> </w:t>
      </w:r>
      <w:r>
        <w:rPr/>
        <w:t>microscopy</w:t>
      </w:r>
      <w:r>
        <w:rPr>
          <w:spacing w:val="-5"/>
        </w:rPr>
        <w:t> </w:t>
      </w:r>
      <w:r>
        <w:rPr/>
        <w:t>as plasmodia are</w:t>
      </w:r>
      <w:r>
        <w:rPr>
          <w:spacing w:val="-7"/>
        </w:rPr>
        <w:t> </w:t>
      </w:r>
      <w:r>
        <w:rPr/>
        <w:t>already</w:t>
      </w:r>
      <w:r>
        <w:rPr>
          <w:spacing w:val="-10"/>
        </w:rPr>
        <w:t> </w:t>
      </w:r>
      <w:r>
        <w:rPr/>
        <w:t>sequestered</w:t>
      </w:r>
      <w:r>
        <w:rPr>
          <w:spacing w:val="-5"/>
        </w:rPr>
        <w:t> </w:t>
      </w:r>
      <w:r>
        <w:rPr/>
        <w:t>in</w:t>
      </w:r>
      <w:r>
        <w:rPr>
          <w:spacing w:val="-4"/>
        </w:rPr>
        <w:t> </w:t>
      </w:r>
      <w:r>
        <w:rPr/>
        <w:t>the</w:t>
      </w:r>
      <w:r>
        <w:rPr>
          <w:spacing w:val="-5"/>
        </w:rPr>
        <w:t> </w:t>
      </w:r>
      <w:r>
        <w:rPr/>
        <w:t>second</w:t>
      </w:r>
      <w:r>
        <w:rPr>
          <w:spacing w:val="-5"/>
        </w:rPr>
        <w:t> </w:t>
      </w:r>
      <w:r>
        <w:rPr/>
        <w:t>two</w:t>
      </w:r>
      <w:r>
        <w:rPr>
          <w:spacing w:val="-5"/>
        </w:rPr>
        <w:t> </w:t>
      </w:r>
      <w:r>
        <w:rPr/>
        <w:t>thirds</w:t>
      </w:r>
      <w:r>
        <w:rPr>
          <w:spacing w:val="-5"/>
        </w:rPr>
        <w:t> </w:t>
      </w:r>
      <w:r>
        <w:rPr/>
        <w:t>of</w:t>
      </w:r>
      <w:r>
        <w:rPr>
          <w:spacing w:val="-6"/>
        </w:rPr>
        <w:t> </w:t>
      </w:r>
      <w:r>
        <w:rPr/>
        <w:t>the</w:t>
      </w:r>
      <w:r>
        <w:rPr>
          <w:spacing w:val="-5"/>
        </w:rPr>
        <w:t> </w:t>
      </w:r>
      <w:r>
        <w:rPr/>
        <w:t>asexual</w:t>
      </w:r>
      <w:r>
        <w:rPr>
          <w:spacing w:val="-4"/>
        </w:rPr>
        <w:t> </w:t>
      </w:r>
      <w:r>
        <w:rPr/>
        <w:t>lifecycle.</w:t>
      </w:r>
      <w:r>
        <w:rPr>
          <w:spacing w:val="-5"/>
        </w:rPr>
        <w:t> </w:t>
      </w:r>
      <w:r>
        <w:rPr/>
        <w:t>This</w:t>
      </w:r>
      <w:r>
        <w:rPr>
          <w:spacing w:val="-4"/>
        </w:rPr>
        <w:t> </w:t>
      </w:r>
      <w:r>
        <w:rPr/>
        <w:t>can</w:t>
      </w:r>
      <w:r>
        <w:rPr>
          <w:spacing w:val="-5"/>
        </w:rPr>
        <w:t> </w:t>
      </w:r>
      <w:r>
        <w:rPr/>
        <w:t>misguide clinicians and contribute to the outcome of the patient. The presence of more mature parasites on a blood film, even with a lower parasitaemia, might suggests worse prognosis for a patient than early stage ring forms. The mature forms may be the remnants of much greater sequestration. In this case two patients with the same peripheral parasitaemia may have a hundred fold differences in number of parasites (White, 2010).</w:t>
      </w:r>
    </w:p>
    <w:p>
      <w:pPr>
        <w:pStyle w:val="Heading2"/>
        <w:numPr>
          <w:ilvl w:val="1"/>
          <w:numId w:val="9"/>
        </w:numPr>
        <w:tabs>
          <w:tab w:pos="885" w:val="left" w:leader="none"/>
        </w:tabs>
        <w:spacing w:line="240" w:lineRule="auto" w:before="205" w:after="0"/>
        <w:ind w:left="885" w:right="0" w:hanging="719"/>
        <w:jc w:val="both"/>
      </w:pPr>
      <w:bookmarkStart w:name="_TOC_250032" w:id="19"/>
      <w:r>
        <w:rPr/>
        <w:t>Treatment</w:t>
      </w:r>
      <w:r>
        <w:rPr>
          <w:spacing w:val="-3"/>
        </w:rPr>
        <w:t> </w:t>
      </w:r>
      <w:r>
        <w:rPr/>
        <w:t>of</w:t>
      </w:r>
      <w:r>
        <w:rPr>
          <w:spacing w:val="-3"/>
        </w:rPr>
        <w:t> </w:t>
      </w:r>
      <w:bookmarkEnd w:id="19"/>
      <w:r>
        <w:rPr>
          <w:spacing w:val="-2"/>
        </w:rPr>
        <w:t>Malaria</w:t>
      </w:r>
    </w:p>
    <w:p>
      <w:pPr>
        <w:pStyle w:val="BodyText"/>
        <w:spacing w:line="480" w:lineRule="auto" w:before="271"/>
        <w:ind w:left="166" w:right="107"/>
      </w:pPr>
      <w:r>
        <w:rPr/>
        <w:t>Treatment</w:t>
      </w:r>
      <w:r>
        <w:rPr>
          <w:spacing w:val="-9"/>
        </w:rPr>
        <w:t> </w:t>
      </w:r>
      <w:r>
        <w:rPr/>
        <w:t>of</w:t>
      </w:r>
      <w:r>
        <w:rPr>
          <w:spacing w:val="-10"/>
        </w:rPr>
        <w:t> </w:t>
      </w:r>
      <w:r>
        <w:rPr/>
        <w:t>Malaria</w:t>
      </w:r>
      <w:r>
        <w:rPr>
          <w:spacing w:val="-10"/>
        </w:rPr>
        <w:t> </w:t>
      </w:r>
      <w:r>
        <w:rPr/>
        <w:t>Fevers</w:t>
      </w:r>
      <w:r>
        <w:rPr>
          <w:spacing w:val="-10"/>
        </w:rPr>
        <w:t> </w:t>
      </w:r>
      <w:r>
        <w:rPr/>
        <w:t>have</w:t>
      </w:r>
      <w:r>
        <w:rPr>
          <w:spacing w:val="-10"/>
        </w:rPr>
        <w:t> </w:t>
      </w:r>
      <w:r>
        <w:rPr/>
        <w:t>always</w:t>
      </w:r>
      <w:r>
        <w:rPr>
          <w:spacing w:val="-9"/>
        </w:rPr>
        <w:t> </w:t>
      </w:r>
      <w:r>
        <w:rPr/>
        <w:t>haunted</w:t>
      </w:r>
      <w:r>
        <w:rPr>
          <w:spacing w:val="-8"/>
        </w:rPr>
        <w:t> </w:t>
      </w:r>
      <w:r>
        <w:rPr/>
        <w:t>mankind</w:t>
      </w:r>
      <w:r>
        <w:rPr>
          <w:spacing w:val="-9"/>
        </w:rPr>
        <w:t> </w:t>
      </w:r>
      <w:r>
        <w:rPr/>
        <w:t>and</w:t>
      </w:r>
      <w:r>
        <w:rPr>
          <w:spacing w:val="-9"/>
        </w:rPr>
        <w:t> </w:t>
      </w:r>
      <w:r>
        <w:rPr/>
        <w:t>several</w:t>
      </w:r>
      <w:r>
        <w:rPr>
          <w:spacing w:val="-9"/>
        </w:rPr>
        <w:t> </w:t>
      </w:r>
      <w:r>
        <w:rPr/>
        <w:t>ingenious</w:t>
      </w:r>
      <w:r>
        <w:rPr>
          <w:spacing w:val="-9"/>
        </w:rPr>
        <w:t> </w:t>
      </w:r>
      <w:r>
        <w:rPr/>
        <w:t>remedies were</w:t>
      </w:r>
      <w:r>
        <w:rPr>
          <w:spacing w:val="-13"/>
        </w:rPr>
        <w:t> </w:t>
      </w:r>
      <w:r>
        <w:rPr/>
        <w:t>tried</w:t>
      </w:r>
      <w:r>
        <w:rPr>
          <w:spacing w:val="-12"/>
        </w:rPr>
        <w:t> </w:t>
      </w:r>
      <w:r>
        <w:rPr/>
        <w:t>to</w:t>
      </w:r>
      <w:r>
        <w:rPr>
          <w:spacing w:val="-11"/>
        </w:rPr>
        <w:t> </w:t>
      </w:r>
      <w:r>
        <w:rPr/>
        <w:t>combat</w:t>
      </w:r>
      <w:r>
        <w:rPr>
          <w:spacing w:val="-12"/>
        </w:rPr>
        <w:t> </w:t>
      </w:r>
      <w:r>
        <w:rPr/>
        <w:t>the</w:t>
      </w:r>
      <w:r>
        <w:rPr>
          <w:spacing w:val="-12"/>
        </w:rPr>
        <w:t> </w:t>
      </w:r>
      <w:r>
        <w:rPr/>
        <w:t>fevers.</w:t>
      </w:r>
      <w:r>
        <w:rPr>
          <w:spacing w:val="-10"/>
        </w:rPr>
        <w:t> </w:t>
      </w:r>
      <w:r>
        <w:rPr/>
        <w:t>In</w:t>
      </w:r>
      <w:r>
        <w:rPr>
          <w:spacing w:val="-12"/>
        </w:rPr>
        <w:t> </w:t>
      </w:r>
      <w:r>
        <w:rPr/>
        <w:t>the</w:t>
      </w:r>
      <w:r>
        <w:rPr>
          <w:spacing w:val="-12"/>
        </w:rPr>
        <w:t> </w:t>
      </w:r>
      <w:r>
        <w:rPr/>
        <w:t>ancient</w:t>
      </w:r>
      <w:r>
        <w:rPr>
          <w:spacing w:val="-12"/>
        </w:rPr>
        <w:t> </w:t>
      </w:r>
      <w:r>
        <w:rPr/>
        <w:t>times,</w:t>
      </w:r>
      <w:r>
        <w:rPr>
          <w:spacing w:val="-12"/>
        </w:rPr>
        <w:t> </w:t>
      </w:r>
      <w:r>
        <w:rPr/>
        <w:t>limb</w:t>
      </w:r>
      <w:r>
        <w:rPr>
          <w:spacing w:val="-11"/>
        </w:rPr>
        <w:t> </w:t>
      </w:r>
      <w:r>
        <w:rPr/>
        <w:t>blood-letting,</w:t>
      </w:r>
      <w:r>
        <w:rPr>
          <w:spacing w:val="-12"/>
        </w:rPr>
        <w:t> </w:t>
      </w:r>
      <w:r>
        <w:rPr/>
        <w:t>emesis,</w:t>
      </w:r>
      <w:r>
        <w:rPr>
          <w:spacing w:val="-11"/>
        </w:rPr>
        <w:t> </w:t>
      </w:r>
      <w:r>
        <w:rPr/>
        <w:t>amputation and skull operations were tried in the treatment of malarial fever. In England, opium from locally grown poppies and opium-laced beer were tried. Even the help of astrology was sought as the periodicity of malarial fevers suggested a connection with astronomical phenomena. Malaria is a focal disease which differs in its characteristics among regions (WHO, 2010), mainly depending on climatic conditions, hence varying malarial control strategies are applicable. Prevention is based on awareness by risk recognition, avoiding mosquito bites, compliance with appropriate chemoprophylaxis, and diagnosing quickly with prompt treatment.</w:t>
      </w:r>
    </w:p>
    <w:p>
      <w:pPr>
        <w:pStyle w:val="BodyText"/>
        <w:spacing w:line="480" w:lineRule="auto" w:before="201"/>
        <w:ind w:left="166" w:right="109"/>
      </w:pPr>
      <w:r>
        <w:rPr/>
        <w:t>Antimalarial drugs can be classified as blood schizonticidal, tissue schizonticidal, gametocidal, hypnozointicidal, or sporozointicidal. Drugs can also be classifies in 3 main groups: aryly-aminoalcohols (quinoline related) compounds (quinine, quinidine, chloroquine, amodiaquine, mefloquine, halofantrine, lumefantrine, piperaquine, pyronaridine, primaquine, tafenoquine); antifolates (pyrimethamine, proguanil, chlorproguanil,</w:t>
      </w:r>
      <w:r>
        <w:rPr>
          <w:spacing w:val="77"/>
        </w:rPr>
        <w:t>   </w:t>
      </w:r>
      <w:r>
        <w:rPr/>
        <w:t>trimethoprim);</w:t>
      </w:r>
      <w:r>
        <w:rPr>
          <w:spacing w:val="78"/>
        </w:rPr>
        <w:t>   </w:t>
      </w:r>
      <w:r>
        <w:rPr/>
        <w:t>and</w:t>
      </w:r>
      <w:r>
        <w:rPr>
          <w:spacing w:val="77"/>
        </w:rPr>
        <w:t>   </w:t>
      </w:r>
      <w:r>
        <w:rPr/>
        <w:t>artemisinin</w:t>
      </w:r>
      <w:r>
        <w:rPr>
          <w:spacing w:val="78"/>
        </w:rPr>
        <w:t>   </w:t>
      </w:r>
      <w:r>
        <w:rPr/>
        <w:t>compounds</w:t>
      </w:r>
      <w:r>
        <w:rPr>
          <w:spacing w:val="77"/>
        </w:rPr>
        <w:t>   </w:t>
      </w:r>
      <w:r>
        <w:rPr>
          <w:spacing w:val="-2"/>
        </w:rPr>
        <w:t>(artemisinin,</w:t>
      </w:r>
    </w:p>
    <w:p>
      <w:pPr>
        <w:spacing w:after="0" w:line="480" w:lineRule="auto"/>
        <w:sectPr>
          <w:pgSz w:w="11910" w:h="16840"/>
          <w:pgMar w:header="0" w:footer="1014" w:top="1320" w:bottom="1200" w:left="1620" w:right="1300"/>
        </w:sectPr>
      </w:pPr>
    </w:p>
    <w:p>
      <w:pPr>
        <w:pStyle w:val="BodyText"/>
        <w:spacing w:line="480" w:lineRule="auto" w:before="70"/>
        <w:ind w:left="166" w:right="104"/>
      </w:pPr>
      <w:r>
        <w:rPr/>
        <w:t>dihydroartemisinin, artemether, artemotil, artesunate) and antibiotics (sulphonamides, sulphones,</w:t>
      </w:r>
      <w:r>
        <w:rPr>
          <w:spacing w:val="-10"/>
        </w:rPr>
        <w:t> </w:t>
      </w:r>
      <w:r>
        <w:rPr/>
        <w:t>tetracyclines,</w:t>
      </w:r>
      <w:r>
        <w:rPr>
          <w:spacing w:val="-8"/>
        </w:rPr>
        <w:t> </w:t>
      </w:r>
      <w:r>
        <w:rPr/>
        <w:t>clindamycin,</w:t>
      </w:r>
      <w:r>
        <w:rPr>
          <w:spacing w:val="-10"/>
        </w:rPr>
        <w:t> </w:t>
      </w:r>
      <w:r>
        <w:rPr/>
        <w:t>macrolides,</w:t>
      </w:r>
      <w:r>
        <w:rPr>
          <w:spacing w:val="-8"/>
        </w:rPr>
        <w:t> </w:t>
      </w:r>
      <w:r>
        <w:rPr/>
        <w:t>chloramphenical,</w:t>
      </w:r>
      <w:r>
        <w:rPr>
          <w:spacing w:val="-10"/>
        </w:rPr>
        <w:t> </w:t>
      </w:r>
      <w:r>
        <w:rPr/>
        <w:t>fosmidomycin</w:t>
      </w:r>
      <w:r>
        <w:rPr>
          <w:spacing w:val="-10"/>
        </w:rPr>
        <w:t> </w:t>
      </w:r>
      <w:r>
        <w:rPr/>
        <w:t>(</w:t>
      </w:r>
      <w:r>
        <w:rPr>
          <w:spacing w:val="-11"/>
        </w:rPr>
        <w:t> </w:t>
      </w:r>
      <w:r>
        <w:rPr/>
        <w:t>under investigation).</w:t>
      </w:r>
      <w:r>
        <w:rPr>
          <w:spacing w:val="-4"/>
        </w:rPr>
        <w:t> </w:t>
      </w:r>
      <w:r>
        <w:rPr/>
        <w:t>After</w:t>
      </w:r>
      <w:r>
        <w:rPr>
          <w:spacing w:val="-4"/>
        </w:rPr>
        <w:t> </w:t>
      </w:r>
      <w:r>
        <w:rPr/>
        <w:t>rapid</w:t>
      </w:r>
      <w:r>
        <w:rPr>
          <w:spacing w:val="-4"/>
        </w:rPr>
        <w:t> </w:t>
      </w:r>
      <w:r>
        <w:rPr/>
        <w:t>clinical</w:t>
      </w:r>
      <w:r>
        <w:rPr>
          <w:spacing w:val="-4"/>
        </w:rPr>
        <w:t> </w:t>
      </w:r>
      <w:r>
        <w:rPr/>
        <w:t>assessment</w:t>
      </w:r>
      <w:r>
        <w:rPr>
          <w:spacing w:val="-4"/>
        </w:rPr>
        <w:t> </w:t>
      </w:r>
      <w:r>
        <w:rPr/>
        <w:t>and</w:t>
      </w:r>
      <w:r>
        <w:rPr>
          <w:spacing w:val="-4"/>
        </w:rPr>
        <w:t> </w:t>
      </w:r>
      <w:r>
        <w:rPr/>
        <w:t>confirmation</w:t>
      </w:r>
      <w:r>
        <w:rPr>
          <w:spacing w:val="-4"/>
        </w:rPr>
        <w:t> </w:t>
      </w:r>
      <w:r>
        <w:rPr/>
        <w:t>of</w:t>
      </w:r>
      <w:r>
        <w:rPr>
          <w:spacing w:val="-4"/>
        </w:rPr>
        <w:t> </w:t>
      </w:r>
      <w:r>
        <w:rPr/>
        <w:t>the</w:t>
      </w:r>
      <w:r>
        <w:rPr>
          <w:spacing w:val="-5"/>
        </w:rPr>
        <w:t> </w:t>
      </w:r>
      <w:r>
        <w:rPr/>
        <w:t>diagnosis,</w:t>
      </w:r>
      <w:r>
        <w:rPr>
          <w:spacing w:val="-4"/>
        </w:rPr>
        <w:t> </w:t>
      </w:r>
      <w:r>
        <w:rPr/>
        <w:t>full</w:t>
      </w:r>
      <w:r>
        <w:rPr>
          <w:spacing w:val="-4"/>
        </w:rPr>
        <w:t> </w:t>
      </w:r>
      <w:r>
        <w:rPr/>
        <w:t>doses of parenteral antimalarial treatment should be started without delay with whichever effective</w:t>
      </w:r>
      <w:r>
        <w:rPr>
          <w:spacing w:val="-15"/>
        </w:rPr>
        <w:t> </w:t>
      </w:r>
      <w:r>
        <w:rPr/>
        <w:t>antimalarial</w:t>
      </w:r>
      <w:r>
        <w:rPr>
          <w:spacing w:val="-15"/>
        </w:rPr>
        <w:t> </w:t>
      </w:r>
      <w:r>
        <w:rPr/>
        <w:t>that</w:t>
      </w:r>
      <w:r>
        <w:rPr>
          <w:spacing w:val="-15"/>
        </w:rPr>
        <w:t> </w:t>
      </w:r>
      <w:r>
        <w:rPr/>
        <w:t>is</w:t>
      </w:r>
      <w:r>
        <w:rPr>
          <w:spacing w:val="-15"/>
        </w:rPr>
        <w:t> </w:t>
      </w:r>
      <w:r>
        <w:rPr/>
        <w:t>first</w:t>
      </w:r>
      <w:r>
        <w:rPr>
          <w:spacing w:val="-15"/>
        </w:rPr>
        <w:t> </w:t>
      </w:r>
      <w:r>
        <w:rPr/>
        <w:t>available</w:t>
      </w:r>
      <w:r>
        <w:rPr>
          <w:spacing w:val="-15"/>
        </w:rPr>
        <w:t> </w:t>
      </w:r>
      <w:r>
        <w:rPr/>
        <w:t>(WHO,</w:t>
      </w:r>
      <w:r>
        <w:rPr>
          <w:spacing w:val="-13"/>
        </w:rPr>
        <w:t> </w:t>
      </w:r>
      <w:r>
        <w:rPr/>
        <w:t>2005).</w:t>
      </w:r>
      <w:r>
        <w:rPr>
          <w:spacing w:val="-15"/>
        </w:rPr>
        <w:t> </w:t>
      </w:r>
      <w:r>
        <w:rPr/>
        <w:t>Two</w:t>
      </w:r>
      <w:r>
        <w:rPr>
          <w:spacing w:val="-15"/>
        </w:rPr>
        <w:t> </w:t>
      </w:r>
      <w:r>
        <w:rPr/>
        <w:t>classes</w:t>
      </w:r>
      <w:r>
        <w:rPr>
          <w:spacing w:val="-15"/>
        </w:rPr>
        <w:t> </w:t>
      </w:r>
      <w:r>
        <w:rPr/>
        <w:t>of</w:t>
      </w:r>
      <w:r>
        <w:rPr>
          <w:spacing w:val="-15"/>
        </w:rPr>
        <w:t> </w:t>
      </w:r>
      <w:r>
        <w:rPr/>
        <w:t>drugs</w:t>
      </w:r>
      <w:r>
        <w:rPr>
          <w:spacing w:val="-14"/>
        </w:rPr>
        <w:t> </w:t>
      </w:r>
      <w:r>
        <w:rPr/>
        <w:t>are</w:t>
      </w:r>
      <w:r>
        <w:rPr>
          <w:spacing w:val="-15"/>
        </w:rPr>
        <w:t> </w:t>
      </w:r>
      <w:r>
        <w:rPr/>
        <w:t>currently available for the parenteral treatment of </w:t>
      </w:r>
      <w:r>
        <w:rPr>
          <w:i/>
        </w:rPr>
        <w:t>P. falciparum </w:t>
      </w:r>
      <w:r>
        <w:rPr/>
        <w:t>severe malaria: the cinchona alkaloids</w:t>
      </w:r>
      <w:r>
        <w:rPr>
          <w:spacing w:val="-15"/>
        </w:rPr>
        <w:t> </w:t>
      </w:r>
      <w:r>
        <w:rPr/>
        <w:t>(quinine</w:t>
      </w:r>
      <w:r>
        <w:rPr>
          <w:spacing w:val="-15"/>
        </w:rPr>
        <w:t> </w:t>
      </w:r>
      <w:r>
        <w:rPr/>
        <w:t>and</w:t>
      </w:r>
      <w:r>
        <w:rPr>
          <w:spacing w:val="-15"/>
        </w:rPr>
        <w:t> </w:t>
      </w:r>
      <w:r>
        <w:rPr/>
        <w:t>quinidine)</w:t>
      </w:r>
      <w:r>
        <w:rPr>
          <w:spacing w:val="-15"/>
        </w:rPr>
        <w:t> </w:t>
      </w:r>
      <w:r>
        <w:rPr/>
        <w:t>and</w:t>
      </w:r>
      <w:r>
        <w:rPr>
          <w:spacing w:val="-15"/>
        </w:rPr>
        <w:t> </w:t>
      </w:r>
      <w:r>
        <w:rPr/>
        <w:t>the</w:t>
      </w:r>
      <w:r>
        <w:rPr>
          <w:spacing w:val="-15"/>
        </w:rPr>
        <w:t> </w:t>
      </w:r>
      <w:r>
        <w:rPr/>
        <w:t>artemisinin</w:t>
      </w:r>
      <w:r>
        <w:rPr>
          <w:spacing w:val="-15"/>
        </w:rPr>
        <w:t> </w:t>
      </w:r>
      <w:r>
        <w:rPr/>
        <w:t>derivatives</w:t>
      </w:r>
      <w:r>
        <w:rPr>
          <w:spacing w:val="-15"/>
        </w:rPr>
        <w:t> </w:t>
      </w:r>
      <w:r>
        <w:rPr/>
        <w:t>(artesunate,</w:t>
      </w:r>
      <w:r>
        <w:rPr>
          <w:spacing w:val="-15"/>
        </w:rPr>
        <w:t> </w:t>
      </w:r>
      <w:r>
        <w:rPr/>
        <w:t>artemether</w:t>
      </w:r>
      <w:r>
        <w:rPr>
          <w:spacing w:val="-15"/>
        </w:rPr>
        <w:t> </w:t>
      </w:r>
      <w:r>
        <w:rPr/>
        <w:t>and artemotil). Although there are a few areas where chloroquine is still effective, parenteral chloroquine is no longer recommended for the treatment of severe malaria because of widespread resistance (WHO, 2010)</w:t>
      </w:r>
    </w:p>
    <w:p>
      <w:pPr>
        <w:pStyle w:val="Heading2"/>
        <w:numPr>
          <w:ilvl w:val="1"/>
          <w:numId w:val="9"/>
        </w:numPr>
        <w:tabs>
          <w:tab w:pos="885" w:val="left" w:leader="none"/>
        </w:tabs>
        <w:spacing w:line="240" w:lineRule="auto" w:before="205" w:after="0"/>
        <w:ind w:left="885" w:right="0" w:hanging="719"/>
        <w:jc w:val="both"/>
      </w:pPr>
      <w:bookmarkStart w:name="_TOC_250031" w:id="20"/>
      <w:r>
        <w:rPr/>
        <w:t>Resistance</w:t>
      </w:r>
      <w:r>
        <w:rPr>
          <w:spacing w:val="-4"/>
        </w:rPr>
        <w:t> </w:t>
      </w:r>
      <w:r>
        <w:rPr/>
        <w:t>to</w:t>
      </w:r>
      <w:r>
        <w:rPr>
          <w:spacing w:val="-2"/>
        </w:rPr>
        <w:t> </w:t>
      </w:r>
      <w:r>
        <w:rPr/>
        <w:t>Antimalarial</w:t>
      </w:r>
      <w:bookmarkEnd w:id="20"/>
      <w:r>
        <w:rPr>
          <w:spacing w:val="-2"/>
        </w:rPr>
        <w:t> Treatment</w:t>
      </w:r>
    </w:p>
    <w:p>
      <w:pPr>
        <w:pStyle w:val="BodyText"/>
        <w:spacing w:line="480" w:lineRule="auto" w:before="271"/>
        <w:ind w:left="166" w:right="108"/>
      </w:pPr>
      <w:r>
        <w:rPr/>
        <w:t>The main concern remains that</w:t>
      </w:r>
      <w:r>
        <w:rPr>
          <w:spacing w:val="40"/>
        </w:rPr>
        <w:t> </w:t>
      </w:r>
      <w:r>
        <w:rPr>
          <w:i/>
        </w:rPr>
        <w:t>P. falciparum </w:t>
      </w:r>
      <w:r>
        <w:rPr/>
        <w:t>in Africa, has developed resistance to commonly prescribed drugs such as quinine, chloroquine, mefloquine, amodiaquine, primaquine, halofantrine (Halfan® ) , atovaquone, proguanil , sulphadoxine and dapsone (Madrid </w:t>
      </w:r>
      <w:r>
        <w:rPr>
          <w:i/>
        </w:rPr>
        <w:t>et al</w:t>
      </w:r>
      <w:r>
        <w:rPr/>
        <w:t>., 2005). In Kenya, chloroquine (CQ) and sulphadoxine-pyrimethamine (SP) had</w:t>
      </w:r>
      <w:r>
        <w:rPr>
          <w:spacing w:val="6"/>
        </w:rPr>
        <w:t> </w:t>
      </w:r>
      <w:r>
        <w:rPr/>
        <w:t>been</w:t>
      </w:r>
      <w:r>
        <w:rPr>
          <w:spacing w:val="7"/>
        </w:rPr>
        <w:t> </w:t>
      </w:r>
      <w:r>
        <w:rPr/>
        <w:t>the</w:t>
      </w:r>
      <w:r>
        <w:rPr>
          <w:spacing w:val="8"/>
        </w:rPr>
        <w:t> </w:t>
      </w:r>
      <w:r>
        <w:rPr/>
        <w:t>drugs</w:t>
      </w:r>
      <w:r>
        <w:rPr>
          <w:spacing w:val="8"/>
        </w:rPr>
        <w:t> </w:t>
      </w:r>
      <w:r>
        <w:rPr/>
        <w:t>of</w:t>
      </w:r>
      <w:r>
        <w:rPr>
          <w:spacing w:val="7"/>
        </w:rPr>
        <w:t> </w:t>
      </w:r>
      <w:r>
        <w:rPr/>
        <w:t>choice,</w:t>
      </w:r>
      <w:r>
        <w:rPr>
          <w:spacing w:val="8"/>
        </w:rPr>
        <w:t> </w:t>
      </w:r>
      <w:r>
        <w:rPr/>
        <w:t>due</w:t>
      </w:r>
      <w:r>
        <w:rPr>
          <w:spacing w:val="7"/>
        </w:rPr>
        <w:t> </w:t>
      </w:r>
      <w:r>
        <w:rPr/>
        <w:t>to</w:t>
      </w:r>
      <w:r>
        <w:rPr>
          <w:spacing w:val="8"/>
        </w:rPr>
        <w:t> </w:t>
      </w:r>
      <w:r>
        <w:rPr/>
        <w:t>effectiveness</w:t>
      </w:r>
      <w:r>
        <w:rPr>
          <w:spacing w:val="8"/>
        </w:rPr>
        <w:t> </w:t>
      </w:r>
      <w:r>
        <w:rPr/>
        <w:t>and</w:t>
      </w:r>
      <w:r>
        <w:rPr>
          <w:spacing w:val="7"/>
        </w:rPr>
        <w:t> </w:t>
      </w:r>
      <w:r>
        <w:rPr/>
        <w:t>affordability.</w:t>
      </w:r>
      <w:r>
        <w:rPr>
          <w:spacing w:val="8"/>
        </w:rPr>
        <w:t> </w:t>
      </w:r>
      <w:r>
        <w:rPr/>
        <w:t>Quinine</w:t>
      </w:r>
      <w:r>
        <w:rPr>
          <w:spacing w:val="8"/>
        </w:rPr>
        <w:t> </w:t>
      </w:r>
      <w:r>
        <w:rPr/>
        <w:t>resistance</w:t>
      </w:r>
      <w:r>
        <w:rPr>
          <w:spacing w:val="7"/>
        </w:rPr>
        <w:t> </w:t>
      </w:r>
      <w:r>
        <w:rPr>
          <w:spacing w:val="-5"/>
        </w:rPr>
        <w:t>in</w:t>
      </w:r>
    </w:p>
    <w:p>
      <w:pPr>
        <w:pStyle w:val="BodyText"/>
        <w:spacing w:line="480" w:lineRule="auto" w:before="1"/>
        <w:ind w:left="166" w:right="107"/>
      </w:pPr>
      <w:r>
        <w:rPr>
          <w:i/>
        </w:rPr>
        <w:t>P. falciparum </w:t>
      </w:r>
      <w:r>
        <w:rPr/>
        <w:t>was first reported in 1910, 17 but has neither been high grade nor compromised its use). Mefloquine replaced quinine in Thailand in1984, as combination with</w:t>
      </w:r>
      <w:r>
        <w:rPr>
          <w:spacing w:val="-15"/>
        </w:rPr>
        <w:t> </w:t>
      </w:r>
      <w:r>
        <w:rPr/>
        <w:t>SP</w:t>
      </w:r>
      <w:r>
        <w:rPr>
          <w:spacing w:val="-11"/>
        </w:rPr>
        <w:t> </w:t>
      </w:r>
      <w:r>
        <w:rPr/>
        <w:t>in</w:t>
      </w:r>
      <w:r>
        <w:rPr>
          <w:spacing w:val="-14"/>
        </w:rPr>
        <w:t> </w:t>
      </w:r>
      <w:r>
        <w:rPr/>
        <w:t>order</w:t>
      </w:r>
      <w:r>
        <w:rPr>
          <w:spacing w:val="-13"/>
        </w:rPr>
        <w:t> </w:t>
      </w:r>
      <w:r>
        <w:rPr/>
        <w:t>to</w:t>
      </w:r>
      <w:r>
        <w:rPr>
          <w:spacing w:val="-12"/>
        </w:rPr>
        <w:t> </w:t>
      </w:r>
      <w:r>
        <w:rPr/>
        <w:t>delay</w:t>
      </w:r>
      <w:r>
        <w:rPr>
          <w:spacing w:val="-15"/>
        </w:rPr>
        <w:t> </w:t>
      </w:r>
      <w:r>
        <w:rPr/>
        <w:t>resistance,</w:t>
      </w:r>
      <w:r>
        <w:rPr>
          <w:spacing w:val="-12"/>
        </w:rPr>
        <w:t> </w:t>
      </w:r>
      <w:r>
        <w:rPr/>
        <w:t>but</w:t>
      </w:r>
      <w:r>
        <w:rPr>
          <w:spacing w:val="-12"/>
        </w:rPr>
        <w:t> </w:t>
      </w:r>
      <w:r>
        <w:rPr/>
        <w:t>resistance</w:t>
      </w:r>
      <w:r>
        <w:rPr>
          <w:spacing w:val="-11"/>
        </w:rPr>
        <w:t> </w:t>
      </w:r>
      <w:r>
        <w:rPr/>
        <w:t>rapidly</w:t>
      </w:r>
      <w:r>
        <w:rPr>
          <w:spacing w:val="-15"/>
        </w:rPr>
        <w:t> </w:t>
      </w:r>
      <w:r>
        <w:rPr/>
        <w:t>developed.</w:t>
      </w:r>
      <w:r>
        <w:rPr>
          <w:spacing w:val="-10"/>
        </w:rPr>
        <w:t> </w:t>
      </w:r>
      <w:r>
        <w:rPr/>
        <w:t>Its</w:t>
      </w:r>
      <w:r>
        <w:rPr>
          <w:spacing w:val="-11"/>
        </w:rPr>
        <w:t> </w:t>
      </w:r>
      <w:r>
        <w:rPr/>
        <w:t>cure</w:t>
      </w:r>
      <w:r>
        <w:rPr>
          <w:spacing w:val="-13"/>
        </w:rPr>
        <w:t> </w:t>
      </w:r>
      <w:r>
        <w:rPr/>
        <w:t>rates</w:t>
      </w:r>
      <w:r>
        <w:rPr>
          <w:spacing w:val="-12"/>
        </w:rPr>
        <w:t> </w:t>
      </w:r>
      <w:r>
        <w:rPr/>
        <w:t>however were raised on usage with artemisinin based therapy. Resistance to antifolates, proguanil and pyrimethamine, occurred within years of introduction and compromised their use, in both </w:t>
      </w:r>
      <w:r>
        <w:rPr>
          <w:i/>
        </w:rPr>
        <w:t>P.</w:t>
      </w:r>
      <w:r>
        <w:rPr>
          <w:i/>
          <w:spacing w:val="-1"/>
        </w:rPr>
        <w:t> </w:t>
      </w:r>
      <w:r>
        <w:rPr>
          <w:i/>
        </w:rPr>
        <w:t>falciparum </w:t>
      </w:r>
      <w:r>
        <w:rPr/>
        <w:t>and</w:t>
      </w:r>
      <w:r>
        <w:rPr>
          <w:spacing w:val="-2"/>
        </w:rPr>
        <w:t> </w:t>
      </w:r>
      <w:r>
        <w:rPr>
          <w:i/>
        </w:rPr>
        <w:t>P.</w:t>
      </w:r>
      <w:r>
        <w:rPr>
          <w:i/>
          <w:spacing w:val="-1"/>
        </w:rPr>
        <w:t> </w:t>
      </w:r>
      <w:r>
        <w:rPr>
          <w:i/>
        </w:rPr>
        <w:t>vivax</w:t>
      </w:r>
      <w:r>
        <w:rPr/>
        <w:t>, but</w:t>
      </w:r>
      <w:r>
        <w:rPr>
          <w:spacing w:val="-1"/>
        </w:rPr>
        <w:t> </w:t>
      </w:r>
      <w:r>
        <w:rPr/>
        <w:t>was not</w:t>
      </w:r>
      <w:r>
        <w:rPr>
          <w:spacing w:val="-1"/>
        </w:rPr>
        <w:t> </w:t>
      </w:r>
      <w:r>
        <w:rPr/>
        <w:t>treated</w:t>
      </w:r>
      <w:r>
        <w:rPr>
          <w:spacing w:val="-1"/>
        </w:rPr>
        <w:t> </w:t>
      </w:r>
      <w:r>
        <w:rPr/>
        <w:t>seriously</w:t>
      </w:r>
      <w:r>
        <w:rPr>
          <w:spacing w:val="-8"/>
        </w:rPr>
        <w:t> </w:t>
      </w:r>
      <w:r>
        <w:rPr/>
        <w:t>until CQ</w:t>
      </w:r>
      <w:r>
        <w:rPr>
          <w:spacing w:val="-1"/>
        </w:rPr>
        <w:t> </w:t>
      </w:r>
      <w:r>
        <w:rPr/>
        <w:t>resistance</w:t>
      </w:r>
      <w:r>
        <w:rPr>
          <w:spacing w:val="-1"/>
        </w:rPr>
        <w:t> </w:t>
      </w:r>
      <w:r>
        <w:rPr/>
        <w:t>was first reported in 1957. The selection to CQ and pyrimethamine may have been due to impregnated</w:t>
      </w:r>
      <w:r>
        <w:rPr>
          <w:spacing w:val="-15"/>
        </w:rPr>
        <w:t> </w:t>
      </w:r>
      <w:r>
        <w:rPr/>
        <w:t>salt</w:t>
      </w:r>
      <w:r>
        <w:rPr>
          <w:spacing w:val="-10"/>
        </w:rPr>
        <w:t> </w:t>
      </w:r>
      <w:r>
        <w:rPr/>
        <w:t>as</w:t>
      </w:r>
      <w:r>
        <w:rPr>
          <w:spacing w:val="-12"/>
        </w:rPr>
        <w:t> </w:t>
      </w:r>
      <w:r>
        <w:rPr/>
        <w:t>mass</w:t>
      </w:r>
      <w:r>
        <w:rPr>
          <w:spacing w:val="-10"/>
        </w:rPr>
        <w:t> </w:t>
      </w:r>
      <w:r>
        <w:rPr/>
        <w:t>prophylaxis</w:t>
      </w:r>
      <w:r>
        <w:rPr>
          <w:spacing w:val="-11"/>
        </w:rPr>
        <w:t> </w:t>
      </w:r>
      <w:r>
        <w:rPr/>
        <w:t>(White,</w:t>
      </w:r>
      <w:r>
        <w:rPr>
          <w:spacing w:val="-12"/>
        </w:rPr>
        <w:t> </w:t>
      </w:r>
      <w:r>
        <w:rPr/>
        <w:t>2010).</w:t>
      </w:r>
      <w:r>
        <w:rPr>
          <w:spacing w:val="-13"/>
        </w:rPr>
        <w:t> </w:t>
      </w:r>
      <w:r>
        <w:rPr/>
        <w:t>CQ</w:t>
      </w:r>
      <w:r>
        <w:rPr>
          <w:spacing w:val="-13"/>
        </w:rPr>
        <w:t> </w:t>
      </w:r>
      <w:r>
        <w:rPr/>
        <w:t>resistance</w:t>
      </w:r>
      <w:r>
        <w:rPr>
          <w:spacing w:val="-13"/>
        </w:rPr>
        <w:t> </w:t>
      </w:r>
      <w:r>
        <w:rPr/>
        <w:t>is</w:t>
      </w:r>
      <w:r>
        <w:rPr>
          <w:spacing w:val="-10"/>
        </w:rPr>
        <w:t> </w:t>
      </w:r>
      <w:r>
        <w:rPr/>
        <w:t>by</w:t>
      </w:r>
      <w:r>
        <w:rPr>
          <w:spacing w:val="-15"/>
        </w:rPr>
        <w:t> </w:t>
      </w:r>
      <w:r>
        <w:rPr/>
        <w:t>efflux</w:t>
      </w:r>
      <w:r>
        <w:rPr>
          <w:spacing w:val="-10"/>
        </w:rPr>
        <w:t> </w:t>
      </w:r>
      <w:r>
        <w:rPr/>
        <w:t>mechanism, before</w:t>
      </w:r>
      <w:r>
        <w:rPr>
          <w:spacing w:val="62"/>
        </w:rPr>
        <w:t> </w:t>
      </w:r>
      <w:r>
        <w:rPr/>
        <w:t>the</w:t>
      </w:r>
      <w:r>
        <w:rPr>
          <w:spacing w:val="61"/>
        </w:rPr>
        <w:t> </w:t>
      </w:r>
      <w:r>
        <w:rPr/>
        <w:t>level</w:t>
      </w:r>
      <w:r>
        <w:rPr>
          <w:spacing w:val="61"/>
        </w:rPr>
        <w:t> </w:t>
      </w:r>
      <w:r>
        <w:rPr/>
        <w:t>required</w:t>
      </w:r>
      <w:r>
        <w:rPr>
          <w:spacing w:val="62"/>
        </w:rPr>
        <w:t> </w:t>
      </w:r>
      <w:r>
        <w:rPr/>
        <w:t>to</w:t>
      </w:r>
      <w:r>
        <w:rPr>
          <w:spacing w:val="61"/>
        </w:rPr>
        <w:t> </w:t>
      </w:r>
      <w:r>
        <w:rPr/>
        <w:t>effectively</w:t>
      </w:r>
      <w:r>
        <w:rPr>
          <w:spacing w:val="57"/>
        </w:rPr>
        <w:t> </w:t>
      </w:r>
      <w:r>
        <w:rPr/>
        <w:t>inhibit</w:t>
      </w:r>
      <w:r>
        <w:rPr>
          <w:spacing w:val="64"/>
        </w:rPr>
        <w:t> </w:t>
      </w:r>
      <w:r>
        <w:rPr/>
        <w:t>the</w:t>
      </w:r>
      <w:r>
        <w:rPr>
          <w:spacing w:val="61"/>
        </w:rPr>
        <w:t> </w:t>
      </w:r>
      <w:r>
        <w:rPr/>
        <w:t>process</w:t>
      </w:r>
      <w:r>
        <w:rPr>
          <w:spacing w:val="61"/>
        </w:rPr>
        <w:t> </w:t>
      </w:r>
      <w:r>
        <w:rPr/>
        <w:t>of</w:t>
      </w:r>
      <w:r>
        <w:rPr>
          <w:spacing w:val="61"/>
        </w:rPr>
        <w:t> </w:t>
      </w:r>
      <w:r>
        <w:rPr/>
        <w:t>haempolymerization</w:t>
      </w:r>
      <w:r>
        <w:rPr>
          <w:spacing w:val="62"/>
        </w:rPr>
        <w:t> </w:t>
      </w:r>
      <w:r>
        <w:rPr>
          <w:spacing w:val="-5"/>
        </w:rPr>
        <w:t>is</w:t>
      </w:r>
    </w:p>
    <w:p>
      <w:pPr>
        <w:spacing w:after="0" w:line="480" w:lineRule="auto"/>
        <w:sectPr>
          <w:pgSz w:w="11910" w:h="16840"/>
          <w:pgMar w:header="0" w:footer="1014" w:top="1320" w:bottom="1200" w:left="1620" w:right="1300"/>
        </w:sectPr>
      </w:pPr>
    </w:p>
    <w:p>
      <w:pPr>
        <w:pStyle w:val="BodyText"/>
        <w:spacing w:line="482" w:lineRule="auto" w:before="70"/>
        <w:ind w:left="166" w:right="106"/>
      </w:pPr>
      <w:r>
        <w:rPr/>
        <w:t>attained.</w:t>
      </w:r>
      <w:r>
        <w:rPr>
          <w:spacing w:val="-10"/>
        </w:rPr>
        <w:t> </w:t>
      </w:r>
      <w:r>
        <w:rPr/>
        <w:t>Polymerization</w:t>
      </w:r>
      <w:r>
        <w:rPr>
          <w:spacing w:val="-10"/>
        </w:rPr>
        <w:t> </w:t>
      </w:r>
      <w:r>
        <w:rPr/>
        <w:t>is</w:t>
      </w:r>
      <w:r>
        <w:rPr>
          <w:spacing w:val="-9"/>
        </w:rPr>
        <w:t> </w:t>
      </w:r>
      <w:r>
        <w:rPr/>
        <w:t>necessary</w:t>
      </w:r>
      <w:r>
        <w:rPr>
          <w:spacing w:val="-14"/>
        </w:rPr>
        <w:t> </w:t>
      </w:r>
      <w:r>
        <w:rPr/>
        <w:t>to</w:t>
      </w:r>
      <w:r>
        <w:rPr>
          <w:spacing w:val="-9"/>
        </w:rPr>
        <w:t> </w:t>
      </w:r>
      <w:r>
        <w:rPr/>
        <w:t>prevent</w:t>
      </w:r>
      <w:r>
        <w:rPr>
          <w:spacing w:val="-9"/>
        </w:rPr>
        <w:t> </w:t>
      </w:r>
      <w:r>
        <w:rPr/>
        <w:t>build-up</w:t>
      </w:r>
      <w:r>
        <w:rPr>
          <w:spacing w:val="-10"/>
        </w:rPr>
        <w:t> </w:t>
      </w:r>
      <w:r>
        <w:rPr/>
        <w:t>of</w:t>
      </w:r>
      <w:r>
        <w:rPr>
          <w:spacing w:val="-10"/>
        </w:rPr>
        <w:t> </w:t>
      </w:r>
      <w:r>
        <w:rPr/>
        <w:t>the</w:t>
      </w:r>
      <w:r>
        <w:rPr>
          <w:spacing w:val="-10"/>
        </w:rPr>
        <w:t> </w:t>
      </w:r>
      <w:r>
        <w:rPr/>
        <w:t>toxic</w:t>
      </w:r>
      <w:r>
        <w:rPr>
          <w:spacing w:val="-10"/>
        </w:rPr>
        <w:t> </w:t>
      </w:r>
      <w:r>
        <w:rPr/>
        <w:t>byproducts</w:t>
      </w:r>
      <w:r>
        <w:rPr>
          <w:spacing w:val="-9"/>
        </w:rPr>
        <w:t> </w:t>
      </w:r>
      <w:r>
        <w:rPr/>
        <w:t>formed</w:t>
      </w:r>
      <w:r>
        <w:rPr>
          <w:spacing w:val="-10"/>
        </w:rPr>
        <w:t> </w:t>
      </w:r>
      <w:r>
        <w:rPr/>
        <w:t>by haemoglobin digestion (Arav, 2005).</w:t>
      </w:r>
    </w:p>
    <w:p>
      <w:pPr>
        <w:pStyle w:val="BodyText"/>
        <w:spacing w:line="480" w:lineRule="auto" w:before="193"/>
        <w:ind w:left="166" w:right="106"/>
      </w:pPr>
      <w:r>
        <w:rPr/>
        <w:t>Resistance to SP, due to sequential mutation at Dihydrofolatereductase (DHFR) and dihydropteroatesynthatase (DHPS) enzymes (Hyde, 2002), led to the use of artemisinin based drugs (WHO, 2006). The first line drug for uncomplicated malaria in Kenya is artemether-lumefantrine and for severe complicated cases is quinine (WHO, 2006). Artemisinin acts rapidly on asexual blood stages particularly early forms, hence lowering the number of parasites that will mature and sequester in micro capillaries of vital organs. Also by acting on gametocytes, they limit transmission to new hosts and slow down the spread</w:t>
      </w:r>
      <w:r>
        <w:rPr>
          <w:spacing w:val="-15"/>
        </w:rPr>
        <w:t> </w:t>
      </w:r>
      <w:r>
        <w:rPr/>
        <w:t>of</w:t>
      </w:r>
      <w:r>
        <w:rPr>
          <w:spacing w:val="-15"/>
        </w:rPr>
        <w:t> </w:t>
      </w:r>
      <w:r>
        <w:rPr/>
        <w:t>resistant</w:t>
      </w:r>
      <w:r>
        <w:rPr>
          <w:spacing w:val="-14"/>
        </w:rPr>
        <w:t> </w:t>
      </w:r>
      <w:r>
        <w:rPr/>
        <w:t>forms.</w:t>
      </w:r>
      <w:r>
        <w:rPr>
          <w:spacing w:val="-11"/>
        </w:rPr>
        <w:t> </w:t>
      </w:r>
      <w:r>
        <w:rPr/>
        <w:t>This</w:t>
      </w:r>
      <w:r>
        <w:rPr>
          <w:spacing w:val="-14"/>
        </w:rPr>
        <w:t> </w:t>
      </w:r>
      <w:r>
        <w:rPr/>
        <w:t>is</w:t>
      </w:r>
      <w:r>
        <w:rPr>
          <w:spacing w:val="-14"/>
        </w:rPr>
        <w:t> </w:t>
      </w:r>
      <w:r>
        <w:rPr/>
        <w:t>different</w:t>
      </w:r>
      <w:r>
        <w:rPr>
          <w:spacing w:val="-14"/>
        </w:rPr>
        <w:t> </w:t>
      </w:r>
      <w:r>
        <w:rPr/>
        <w:t>from</w:t>
      </w:r>
      <w:r>
        <w:rPr>
          <w:spacing w:val="-14"/>
        </w:rPr>
        <w:t> </w:t>
      </w:r>
      <w:r>
        <w:rPr/>
        <w:t>CQ</w:t>
      </w:r>
      <w:r>
        <w:rPr>
          <w:spacing w:val="-13"/>
        </w:rPr>
        <w:t> </w:t>
      </w:r>
      <w:r>
        <w:rPr/>
        <w:t>where</w:t>
      </w:r>
      <w:r>
        <w:rPr>
          <w:spacing w:val="-14"/>
        </w:rPr>
        <w:t> </w:t>
      </w:r>
      <w:r>
        <w:rPr/>
        <w:t>drug</w:t>
      </w:r>
      <w:r>
        <w:rPr>
          <w:spacing w:val="-15"/>
        </w:rPr>
        <w:t> </w:t>
      </w:r>
      <w:r>
        <w:rPr/>
        <w:t>resistant</w:t>
      </w:r>
      <w:r>
        <w:rPr>
          <w:spacing w:val="-14"/>
        </w:rPr>
        <w:t> </w:t>
      </w:r>
      <w:r>
        <w:rPr/>
        <w:t>parasites</w:t>
      </w:r>
      <w:r>
        <w:rPr>
          <w:spacing w:val="-14"/>
        </w:rPr>
        <w:t> </w:t>
      </w:r>
      <w:r>
        <w:rPr/>
        <w:t>have</w:t>
      </w:r>
      <w:r>
        <w:rPr>
          <w:spacing w:val="-15"/>
        </w:rPr>
        <w:t> </w:t>
      </w:r>
      <w:r>
        <w:rPr/>
        <w:t>been found</w:t>
      </w:r>
      <w:r>
        <w:rPr>
          <w:spacing w:val="-14"/>
        </w:rPr>
        <w:t> </w:t>
      </w:r>
      <w:r>
        <w:rPr/>
        <w:t>to</w:t>
      </w:r>
      <w:r>
        <w:rPr>
          <w:spacing w:val="-13"/>
        </w:rPr>
        <w:t> </w:t>
      </w:r>
      <w:r>
        <w:rPr/>
        <w:t>have</w:t>
      </w:r>
      <w:r>
        <w:rPr>
          <w:spacing w:val="-12"/>
        </w:rPr>
        <w:t> </w:t>
      </w:r>
      <w:r>
        <w:rPr/>
        <w:t>higher</w:t>
      </w:r>
      <w:r>
        <w:rPr>
          <w:spacing w:val="-11"/>
        </w:rPr>
        <w:t> </w:t>
      </w:r>
      <w:r>
        <w:rPr/>
        <w:t>gametocyte</w:t>
      </w:r>
      <w:r>
        <w:rPr>
          <w:spacing w:val="-14"/>
        </w:rPr>
        <w:t> </w:t>
      </w:r>
      <w:r>
        <w:rPr/>
        <w:t>density,</w:t>
      </w:r>
      <w:r>
        <w:rPr>
          <w:spacing w:val="-13"/>
        </w:rPr>
        <w:t> </w:t>
      </w:r>
      <w:r>
        <w:rPr/>
        <w:t>favouring</w:t>
      </w:r>
      <w:r>
        <w:rPr>
          <w:spacing w:val="-15"/>
        </w:rPr>
        <w:t> </w:t>
      </w:r>
      <w:r>
        <w:rPr/>
        <w:t>their</w:t>
      </w:r>
      <w:r>
        <w:rPr>
          <w:spacing w:val="-10"/>
        </w:rPr>
        <w:t> </w:t>
      </w:r>
      <w:r>
        <w:rPr/>
        <w:t>transmission</w:t>
      </w:r>
      <w:r>
        <w:rPr>
          <w:spacing w:val="-13"/>
        </w:rPr>
        <w:t> </w:t>
      </w:r>
      <w:r>
        <w:rPr/>
        <w:t>over</w:t>
      </w:r>
      <w:r>
        <w:rPr>
          <w:spacing w:val="-9"/>
        </w:rPr>
        <w:t> </w:t>
      </w:r>
      <w:r>
        <w:rPr/>
        <w:t>sensitive</w:t>
      </w:r>
      <w:r>
        <w:rPr>
          <w:spacing w:val="-14"/>
        </w:rPr>
        <w:t> </w:t>
      </w:r>
      <w:r>
        <w:rPr/>
        <w:t>strains (Arav,</w:t>
      </w:r>
      <w:r>
        <w:rPr>
          <w:spacing w:val="-5"/>
        </w:rPr>
        <w:t> </w:t>
      </w:r>
      <w:r>
        <w:rPr/>
        <w:t>2005).The</w:t>
      </w:r>
      <w:r>
        <w:rPr>
          <w:spacing w:val="-4"/>
        </w:rPr>
        <w:t> </w:t>
      </w:r>
      <w:r>
        <w:rPr/>
        <w:t>value</w:t>
      </w:r>
      <w:r>
        <w:rPr>
          <w:spacing w:val="-5"/>
        </w:rPr>
        <w:t> </w:t>
      </w:r>
      <w:r>
        <w:rPr/>
        <w:t>of</w:t>
      </w:r>
      <w:r>
        <w:rPr>
          <w:spacing w:val="-6"/>
        </w:rPr>
        <w:t> </w:t>
      </w:r>
      <w:r>
        <w:rPr/>
        <w:t>drug</w:t>
      </w:r>
      <w:r>
        <w:rPr>
          <w:spacing w:val="-5"/>
        </w:rPr>
        <w:t> </w:t>
      </w:r>
      <w:r>
        <w:rPr/>
        <w:t>combinations,</w:t>
      </w:r>
      <w:r>
        <w:rPr>
          <w:spacing w:val="-5"/>
        </w:rPr>
        <w:t> </w:t>
      </w:r>
      <w:r>
        <w:rPr/>
        <w:t>notably</w:t>
      </w:r>
      <w:r>
        <w:rPr>
          <w:spacing w:val="-10"/>
        </w:rPr>
        <w:t> </w:t>
      </w:r>
      <w:r>
        <w:rPr/>
        <w:t>those</w:t>
      </w:r>
      <w:r>
        <w:rPr>
          <w:spacing w:val="-6"/>
        </w:rPr>
        <w:t> </w:t>
      </w:r>
      <w:r>
        <w:rPr/>
        <w:t>with</w:t>
      </w:r>
      <w:r>
        <w:rPr>
          <w:spacing w:val="-4"/>
        </w:rPr>
        <w:t> </w:t>
      </w:r>
      <w:r>
        <w:rPr/>
        <w:t>artemisinin</w:t>
      </w:r>
      <w:r>
        <w:rPr>
          <w:spacing w:val="-5"/>
        </w:rPr>
        <w:t> </w:t>
      </w:r>
      <w:r>
        <w:rPr/>
        <w:t>derivatives</w:t>
      </w:r>
      <w:r>
        <w:rPr>
          <w:spacing w:val="-5"/>
        </w:rPr>
        <w:t> </w:t>
      </w:r>
      <w:r>
        <w:rPr/>
        <w:t>is widely adopted in order to improve efficacy, delay development of the disease and select the drug-resistance parasites thus prolonging their therapeutic life (Madrid </w:t>
      </w:r>
      <w:r>
        <w:rPr>
          <w:i/>
        </w:rPr>
        <w:t>et al</w:t>
      </w:r>
      <w:r>
        <w:rPr/>
        <w:t>., 2005).</w:t>
      </w:r>
    </w:p>
    <w:p>
      <w:pPr>
        <w:pStyle w:val="BodyText"/>
        <w:spacing w:line="480" w:lineRule="auto" w:before="201"/>
        <w:ind w:left="166" w:right="108"/>
      </w:pPr>
      <w:r>
        <w:rPr/>
        <w:t>However,</w:t>
      </w:r>
      <w:r>
        <w:rPr>
          <w:spacing w:val="-7"/>
        </w:rPr>
        <w:t> </w:t>
      </w:r>
      <w:r>
        <w:rPr/>
        <w:t>artemisinin</w:t>
      </w:r>
      <w:r>
        <w:rPr>
          <w:spacing w:val="-6"/>
        </w:rPr>
        <w:t> </w:t>
      </w:r>
      <w:r>
        <w:rPr/>
        <w:t>resistance</w:t>
      </w:r>
      <w:r>
        <w:rPr>
          <w:spacing w:val="-7"/>
        </w:rPr>
        <w:t> </w:t>
      </w:r>
      <w:r>
        <w:rPr/>
        <w:t>has</w:t>
      </w:r>
      <w:r>
        <w:rPr>
          <w:spacing w:val="-6"/>
        </w:rPr>
        <w:t> </w:t>
      </w:r>
      <w:r>
        <w:rPr/>
        <w:t>also</w:t>
      </w:r>
      <w:r>
        <w:rPr>
          <w:spacing w:val="-6"/>
        </w:rPr>
        <w:t> </w:t>
      </w:r>
      <w:r>
        <w:rPr/>
        <w:t>been</w:t>
      </w:r>
      <w:r>
        <w:rPr>
          <w:spacing w:val="-6"/>
        </w:rPr>
        <w:t> </w:t>
      </w:r>
      <w:r>
        <w:rPr/>
        <w:t>reported</w:t>
      </w:r>
      <w:r>
        <w:rPr>
          <w:spacing w:val="-6"/>
        </w:rPr>
        <w:t> </w:t>
      </w:r>
      <w:r>
        <w:rPr/>
        <w:t>in</w:t>
      </w:r>
      <w:r>
        <w:rPr>
          <w:spacing w:val="-6"/>
        </w:rPr>
        <w:t> </w:t>
      </w:r>
      <w:r>
        <w:rPr/>
        <w:t>murine</w:t>
      </w:r>
      <w:r>
        <w:rPr>
          <w:spacing w:val="-7"/>
        </w:rPr>
        <w:t> </w:t>
      </w:r>
      <w:r>
        <w:rPr/>
        <w:t>models</w:t>
      </w:r>
      <w:r>
        <w:rPr>
          <w:spacing w:val="-6"/>
        </w:rPr>
        <w:t> </w:t>
      </w:r>
      <w:r>
        <w:rPr/>
        <w:t>of</w:t>
      </w:r>
      <w:r>
        <w:rPr>
          <w:spacing w:val="-7"/>
        </w:rPr>
        <w:t> </w:t>
      </w:r>
      <w:r>
        <w:rPr/>
        <w:t>malaria</w:t>
      </w:r>
      <w:r>
        <w:rPr>
          <w:spacing w:val="-7"/>
        </w:rPr>
        <w:t> </w:t>
      </w:r>
      <w:r>
        <w:rPr/>
        <w:t>(Arjen </w:t>
      </w:r>
      <w:r>
        <w:rPr>
          <w:i/>
        </w:rPr>
        <w:t>et al</w:t>
      </w:r>
      <w:r>
        <w:rPr/>
        <w:t>., 2009). Artemisinin resistance to P. falciparum, which is now prevalent across mainland Southeast Asia, is associated with mutations in kelch13. Prolonged courses of artemisinin-based combination therapies are currently efficacious in areas where standard 3-day treatments are failing. The use of diagnostic tests prior to medication prevents resistance</w:t>
      </w:r>
      <w:r>
        <w:rPr>
          <w:spacing w:val="-11"/>
        </w:rPr>
        <w:t> </w:t>
      </w:r>
      <w:r>
        <w:rPr/>
        <w:t>by</w:t>
      </w:r>
      <w:r>
        <w:rPr>
          <w:spacing w:val="-14"/>
        </w:rPr>
        <w:t> </w:t>
      </w:r>
      <w:r>
        <w:rPr/>
        <w:t>avoiding</w:t>
      </w:r>
      <w:r>
        <w:rPr>
          <w:spacing w:val="-12"/>
        </w:rPr>
        <w:t> </w:t>
      </w:r>
      <w:r>
        <w:rPr/>
        <w:t>unnecessary</w:t>
      </w:r>
      <w:r>
        <w:rPr>
          <w:spacing w:val="-14"/>
        </w:rPr>
        <w:t> </w:t>
      </w:r>
      <w:r>
        <w:rPr/>
        <w:t>drug</w:t>
      </w:r>
      <w:r>
        <w:rPr>
          <w:spacing w:val="-12"/>
        </w:rPr>
        <w:t> </w:t>
      </w:r>
      <w:r>
        <w:rPr/>
        <w:t>usage,</w:t>
      </w:r>
      <w:r>
        <w:rPr>
          <w:spacing w:val="-10"/>
        </w:rPr>
        <w:t> </w:t>
      </w:r>
      <w:r>
        <w:rPr/>
        <w:t>leads</w:t>
      </w:r>
      <w:r>
        <w:rPr>
          <w:spacing w:val="-9"/>
        </w:rPr>
        <w:t> </w:t>
      </w:r>
      <w:r>
        <w:rPr/>
        <w:t>to</w:t>
      </w:r>
      <w:r>
        <w:rPr>
          <w:spacing w:val="-9"/>
        </w:rPr>
        <w:t> </w:t>
      </w:r>
      <w:r>
        <w:rPr/>
        <w:t>large</w:t>
      </w:r>
      <w:r>
        <w:rPr>
          <w:spacing w:val="-11"/>
        </w:rPr>
        <w:t> </w:t>
      </w:r>
      <w:r>
        <w:rPr/>
        <w:t>savings</w:t>
      </w:r>
      <w:r>
        <w:rPr>
          <w:spacing w:val="-9"/>
        </w:rPr>
        <w:t> </w:t>
      </w:r>
      <w:r>
        <w:rPr/>
        <w:t>and</w:t>
      </w:r>
      <w:r>
        <w:rPr>
          <w:spacing w:val="-10"/>
        </w:rPr>
        <w:t> </w:t>
      </w:r>
      <w:r>
        <w:rPr/>
        <w:t>improves</w:t>
      </w:r>
      <w:r>
        <w:rPr>
          <w:spacing w:val="-9"/>
        </w:rPr>
        <w:t> </w:t>
      </w:r>
      <w:r>
        <w:rPr/>
        <w:t>malaria surveillance (WHO, 2010). There is need to eliminate exposure of the parasites to sub- therapeutic</w:t>
      </w:r>
      <w:r>
        <w:rPr>
          <w:spacing w:val="-6"/>
        </w:rPr>
        <w:t> </w:t>
      </w:r>
      <w:r>
        <w:rPr/>
        <w:t>drug</w:t>
      </w:r>
      <w:r>
        <w:rPr>
          <w:spacing w:val="-10"/>
        </w:rPr>
        <w:t> </w:t>
      </w:r>
      <w:r>
        <w:rPr/>
        <w:t>doses</w:t>
      </w:r>
      <w:r>
        <w:rPr>
          <w:spacing w:val="-7"/>
        </w:rPr>
        <w:t> </w:t>
      </w:r>
      <w:r>
        <w:rPr/>
        <w:t>in</w:t>
      </w:r>
      <w:r>
        <w:rPr>
          <w:spacing w:val="-4"/>
        </w:rPr>
        <w:t> </w:t>
      </w:r>
      <w:r>
        <w:rPr/>
        <w:t>order</w:t>
      </w:r>
      <w:r>
        <w:rPr>
          <w:spacing w:val="-8"/>
        </w:rPr>
        <w:t> </w:t>
      </w:r>
      <w:r>
        <w:rPr/>
        <w:t>to</w:t>
      </w:r>
      <w:r>
        <w:rPr>
          <w:spacing w:val="-5"/>
        </w:rPr>
        <w:t> </w:t>
      </w:r>
      <w:r>
        <w:rPr/>
        <w:t>avoid</w:t>
      </w:r>
      <w:r>
        <w:rPr>
          <w:spacing w:val="-4"/>
        </w:rPr>
        <w:t> </w:t>
      </w:r>
      <w:r>
        <w:rPr/>
        <w:t>reducing</w:t>
      </w:r>
      <w:r>
        <w:rPr>
          <w:spacing w:val="-7"/>
        </w:rPr>
        <w:t> </w:t>
      </w:r>
      <w:r>
        <w:rPr/>
        <w:t>therapeutic</w:t>
      </w:r>
      <w:r>
        <w:rPr>
          <w:spacing w:val="-6"/>
        </w:rPr>
        <w:t> </w:t>
      </w:r>
      <w:r>
        <w:rPr/>
        <w:t>life</w:t>
      </w:r>
      <w:r>
        <w:rPr>
          <w:spacing w:val="-7"/>
        </w:rPr>
        <w:t> </w:t>
      </w:r>
      <w:r>
        <w:rPr/>
        <w:t>of</w:t>
      </w:r>
      <w:r>
        <w:rPr>
          <w:spacing w:val="-8"/>
        </w:rPr>
        <w:t> </w:t>
      </w:r>
      <w:r>
        <w:rPr/>
        <w:t>the</w:t>
      </w:r>
      <w:r>
        <w:rPr>
          <w:spacing w:val="-8"/>
        </w:rPr>
        <w:t> </w:t>
      </w:r>
      <w:r>
        <w:rPr/>
        <w:t>drugs.</w:t>
      </w:r>
      <w:r>
        <w:rPr>
          <w:spacing w:val="-2"/>
        </w:rPr>
        <w:t> </w:t>
      </w:r>
      <w:r>
        <w:rPr/>
        <w:t>If</w:t>
      </w:r>
      <w:r>
        <w:rPr>
          <w:spacing w:val="-8"/>
        </w:rPr>
        <w:t> </w:t>
      </w:r>
      <w:r>
        <w:rPr/>
        <w:t>treatments lose their effectiveness, human cost from malaria will inevitably continue to rise. Tetracyclines</w:t>
      </w:r>
      <w:r>
        <w:rPr>
          <w:spacing w:val="37"/>
        </w:rPr>
        <w:t> </w:t>
      </w:r>
      <w:r>
        <w:rPr/>
        <w:t>are</w:t>
      </w:r>
      <w:r>
        <w:rPr>
          <w:spacing w:val="39"/>
        </w:rPr>
        <w:t> </w:t>
      </w:r>
      <w:r>
        <w:rPr/>
        <w:t>active</w:t>
      </w:r>
      <w:r>
        <w:rPr>
          <w:spacing w:val="39"/>
        </w:rPr>
        <w:t> </w:t>
      </w:r>
      <w:r>
        <w:rPr/>
        <w:t>against</w:t>
      </w:r>
      <w:r>
        <w:rPr>
          <w:spacing w:val="39"/>
        </w:rPr>
        <w:t> </w:t>
      </w:r>
      <w:r>
        <w:rPr/>
        <w:t>tissue</w:t>
      </w:r>
      <w:r>
        <w:rPr>
          <w:spacing w:val="38"/>
        </w:rPr>
        <w:t> </w:t>
      </w:r>
      <w:r>
        <w:rPr/>
        <w:t>and</w:t>
      </w:r>
      <w:r>
        <w:rPr>
          <w:spacing w:val="37"/>
        </w:rPr>
        <w:t> </w:t>
      </w:r>
      <w:r>
        <w:rPr/>
        <w:t>blood</w:t>
      </w:r>
      <w:r>
        <w:rPr>
          <w:spacing w:val="38"/>
        </w:rPr>
        <w:t> </w:t>
      </w:r>
      <w:r>
        <w:rPr/>
        <w:t>forms</w:t>
      </w:r>
      <w:r>
        <w:rPr>
          <w:spacing w:val="39"/>
        </w:rPr>
        <w:t> </w:t>
      </w:r>
      <w:r>
        <w:rPr/>
        <w:t>although</w:t>
      </w:r>
      <w:r>
        <w:rPr>
          <w:spacing w:val="38"/>
        </w:rPr>
        <w:t> </w:t>
      </w:r>
      <w:r>
        <w:rPr/>
        <w:t>clinical</w:t>
      </w:r>
      <w:r>
        <w:rPr>
          <w:spacing w:val="39"/>
        </w:rPr>
        <w:t> </w:t>
      </w:r>
      <w:r>
        <w:rPr/>
        <w:t>application</w:t>
      </w:r>
      <w:r>
        <w:rPr>
          <w:spacing w:val="38"/>
        </w:rPr>
        <w:t> </w:t>
      </w:r>
      <w:r>
        <w:rPr>
          <w:spacing w:val="-5"/>
        </w:rPr>
        <w:t>is</w:t>
      </w:r>
    </w:p>
    <w:p>
      <w:pPr>
        <w:spacing w:after="0" w:line="480" w:lineRule="auto"/>
        <w:sectPr>
          <w:pgSz w:w="11910" w:h="16840"/>
          <w:pgMar w:header="0" w:footer="1014" w:top="1320" w:bottom="1200" w:left="1620" w:right="1300"/>
        </w:sectPr>
      </w:pPr>
    </w:p>
    <w:p>
      <w:pPr>
        <w:pStyle w:val="BodyText"/>
        <w:spacing w:line="482" w:lineRule="auto" w:before="70"/>
        <w:ind w:left="166" w:right="106"/>
      </w:pPr>
      <w:r>
        <w:rPr/>
        <w:t>limited due to their toxicity, particularly foetal and infant, and also normal bowel flora suppression (WHO, 2010).</w:t>
      </w:r>
    </w:p>
    <w:p>
      <w:pPr>
        <w:pStyle w:val="BodyText"/>
        <w:spacing w:line="480" w:lineRule="auto" w:before="193"/>
        <w:ind w:left="166" w:right="105"/>
      </w:pPr>
      <w:r>
        <w:rPr/>
        <w:t>Simple</w:t>
      </w:r>
      <w:r>
        <w:rPr>
          <w:spacing w:val="-14"/>
        </w:rPr>
        <w:t> </w:t>
      </w:r>
      <w:r>
        <w:rPr/>
        <w:t>and</w:t>
      </w:r>
      <w:r>
        <w:rPr>
          <w:spacing w:val="-13"/>
        </w:rPr>
        <w:t> </w:t>
      </w:r>
      <w:r>
        <w:rPr/>
        <w:t>fast</w:t>
      </w:r>
      <w:r>
        <w:rPr>
          <w:spacing w:val="-12"/>
        </w:rPr>
        <w:t> </w:t>
      </w:r>
      <w:r>
        <w:rPr/>
        <w:t>tests</w:t>
      </w:r>
      <w:r>
        <w:rPr>
          <w:spacing w:val="-13"/>
        </w:rPr>
        <w:t> </w:t>
      </w:r>
      <w:r>
        <w:rPr/>
        <w:t>that</w:t>
      </w:r>
      <w:r>
        <w:rPr>
          <w:spacing w:val="-13"/>
        </w:rPr>
        <w:t> </w:t>
      </w:r>
      <w:r>
        <w:rPr/>
        <w:t>detect</w:t>
      </w:r>
      <w:r>
        <w:rPr>
          <w:spacing w:val="-13"/>
        </w:rPr>
        <w:t> </w:t>
      </w:r>
      <w:r>
        <w:rPr/>
        <w:t>when</w:t>
      </w:r>
      <w:r>
        <w:rPr>
          <w:spacing w:val="-13"/>
        </w:rPr>
        <w:t> </w:t>
      </w:r>
      <w:r>
        <w:rPr/>
        <w:t>parasites</w:t>
      </w:r>
      <w:r>
        <w:rPr>
          <w:spacing w:val="-10"/>
        </w:rPr>
        <w:t> </w:t>
      </w:r>
      <w:r>
        <w:rPr/>
        <w:t>get</w:t>
      </w:r>
      <w:r>
        <w:rPr>
          <w:spacing w:val="-13"/>
        </w:rPr>
        <w:t> </w:t>
      </w:r>
      <w:r>
        <w:rPr/>
        <w:t>resistant</w:t>
      </w:r>
      <w:r>
        <w:rPr>
          <w:spacing w:val="-13"/>
        </w:rPr>
        <w:t> </w:t>
      </w:r>
      <w:r>
        <w:rPr/>
        <w:t>to</w:t>
      </w:r>
      <w:r>
        <w:rPr>
          <w:spacing w:val="-13"/>
        </w:rPr>
        <w:t> </w:t>
      </w:r>
      <w:r>
        <w:rPr/>
        <w:t>front</w:t>
      </w:r>
      <w:r>
        <w:rPr>
          <w:spacing w:val="-13"/>
        </w:rPr>
        <w:t> </w:t>
      </w:r>
      <w:r>
        <w:rPr/>
        <w:t>line</w:t>
      </w:r>
      <w:r>
        <w:rPr>
          <w:spacing w:val="-14"/>
        </w:rPr>
        <w:t> </w:t>
      </w:r>
      <w:r>
        <w:rPr/>
        <w:t>anti-</w:t>
      </w:r>
      <w:r>
        <w:rPr>
          <w:spacing w:val="-11"/>
        </w:rPr>
        <w:t> </w:t>
      </w:r>
      <w:r>
        <w:rPr/>
        <w:t>malarial</w:t>
      </w:r>
      <w:r>
        <w:rPr>
          <w:spacing w:val="-13"/>
        </w:rPr>
        <w:t> </w:t>
      </w:r>
      <w:r>
        <w:rPr/>
        <w:t>drugs have</w:t>
      </w:r>
      <w:r>
        <w:rPr>
          <w:spacing w:val="-13"/>
        </w:rPr>
        <w:t> </w:t>
      </w:r>
      <w:r>
        <w:rPr/>
        <w:t>been</w:t>
      </w:r>
      <w:r>
        <w:rPr>
          <w:spacing w:val="-10"/>
        </w:rPr>
        <w:t> </w:t>
      </w:r>
      <w:r>
        <w:rPr/>
        <w:t>developed</w:t>
      </w:r>
      <w:r>
        <w:rPr>
          <w:spacing w:val="-12"/>
        </w:rPr>
        <w:t> </w:t>
      </w:r>
      <w:r>
        <w:rPr/>
        <w:t>and</w:t>
      </w:r>
      <w:r>
        <w:rPr>
          <w:spacing w:val="-8"/>
        </w:rPr>
        <w:t> </w:t>
      </w:r>
      <w:r>
        <w:rPr/>
        <w:t>are</w:t>
      </w:r>
      <w:r>
        <w:rPr>
          <w:spacing w:val="-12"/>
        </w:rPr>
        <w:t> </w:t>
      </w:r>
      <w:r>
        <w:rPr/>
        <w:t>an</w:t>
      </w:r>
      <w:r>
        <w:rPr>
          <w:spacing w:val="-12"/>
        </w:rPr>
        <w:t> </w:t>
      </w:r>
      <w:r>
        <w:rPr/>
        <w:t>important</w:t>
      </w:r>
      <w:r>
        <w:rPr>
          <w:spacing w:val="-12"/>
        </w:rPr>
        <w:t> </w:t>
      </w:r>
      <w:r>
        <w:rPr/>
        <w:t>step</w:t>
      </w:r>
      <w:r>
        <w:rPr>
          <w:spacing w:val="-12"/>
        </w:rPr>
        <w:t> </w:t>
      </w:r>
      <w:r>
        <w:rPr/>
        <w:t>in</w:t>
      </w:r>
      <w:r>
        <w:rPr>
          <w:spacing w:val="-7"/>
        </w:rPr>
        <w:t> </w:t>
      </w:r>
      <w:r>
        <w:rPr/>
        <w:t>monitoring.</w:t>
      </w:r>
      <w:r>
        <w:rPr>
          <w:spacing w:val="-12"/>
        </w:rPr>
        <w:t> </w:t>
      </w:r>
      <w:r>
        <w:rPr/>
        <w:t>These</w:t>
      </w:r>
      <w:r>
        <w:rPr>
          <w:spacing w:val="-13"/>
        </w:rPr>
        <w:t> </w:t>
      </w:r>
      <w:r>
        <w:rPr/>
        <w:t>tests</w:t>
      </w:r>
      <w:r>
        <w:rPr>
          <w:spacing w:val="-9"/>
        </w:rPr>
        <w:t> </w:t>
      </w:r>
      <w:r>
        <w:rPr/>
        <w:t>are</w:t>
      </w:r>
      <w:r>
        <w:rPr>
          <w:spacing w:val="-14"/>
        </w:rPr>
        <w:t> </w:t>
      </w:r>
      <w:r>
        <w:rPr/>
        <w:t>taken</w:t>
      </w:r>
      <w:r>
        <w:rPr>
          <w:spacing w:val="-12"/>
        </w:rPr>
        <w:t> </w:t>
      </w:r>
      <w:r>
        <w:rPr/>
        <w:t>together and enable monitoring and countering plasmodium’s ability to adapt to every new drug. They</w:t>
      </w:r>
      <w:r>
        <w:rPr>
          <w:spacing w:val="-10"/>
        </w:rPr>
        <w:t> </w:t>
      </w:r>
      <w:r>
        <w:rPr/>
        <w:t>make</w:t>
      </w:r>
      <w:r>
        <w:rPr>
          <w:spacing w:val="-6"/>
        </w:rPr>
        <w:t> </w:t>
      </w:r>
      <w:r>
        <w:rPr/>
        <w:t>it</w:t>
      </w:r>
      <w:r>
        <w:rPr>
          <w:spacing w:val="-4"/>
        </w:rPr>
        <w:t> </w:t>
      </w:r>
      <w:r>
        <w:rPr/>
        <w:t>possible</w:t>
      </w:r>
      <w:r>
        <w:rPr>
          <w:spacing w:val="-5"/>
        </w:rPr>
        <w:t> </w:t>
      </w:r>
      <w:r>
        <w:rPr/>
        <w:t>to</w:t>
      </w:r>
      <w:r>
        <w:rPr>
          <w:spacing w:val="-7"/>
        </w:rPr>
        <w:t> </w:t>
      </w:r>
      <w:r>
        <w:rPr/>
        <w:t>quickly</w:t>
      </w:r>
      <w:r>
        <w:rPr>
          <w:spacing w:val="-10"/>
        </w:rPr>
        <w:t> </w:t>
      </w:r>
      <w:r>
        <w:rPr/>
        <w:t>determine</w:t>
      </w:r>
      <w:r>
        <w:rPr>
          <w:spacing w:val="-6"/>
        </w:rPr>
        <w:t> </w:t>
      </w:r>
      <w:r>
        <w:rPr/>
        <w:t>if</w:t>
      </w:r>
      <w:r>
        <w:rPr>
          <w:spacing w:val="-5"/>
        </w:rPr>
        <w:t> </w:t>
      </w:r>
      <w:r>
        <w:rPr/>
        <w:t>a</w:t>
      </w:r>
      <w:r>
        <w:rPr>
          <w:spacing w:val="-6"/>
        </w:rPr>
        <w:t> </w:t>
      </w:r>
      <w:r>
        <w:rPr/>
        <w:t>person</w:t>
      </w:r>
      <w:r>
        <w:rPr>
          <w:spacing w:val="-5"/>
        </w:rPr>
        <w:t> </w:t>
      </w:r>
      <w:r>
        <w:rPr/>
        <w:t>has</w:t>
      </w:r>
      <w:r>
        <w:rPr>
          <w:spacing w:val="-5"/>
        </w:rPr>
        <w:t> </w:t>
      </w:r>
      <w:r>
        <w:rPr/>
        <w:t>a</w:t>
      </w:r>
      <w:r>
        <w:rPr>
          <w:spacing w:val="-6"/>
        </w:rPr>
        <w:t> </w:t>
      </w:r>
      <w:r>
        <w:rPr/>
        <w:t>form</w:t>
      </w:r>
      <w:r>
        <w:rPr>
          <w:spacing w:val="-4"/>
        </w:rPr>
        <w:t> </w:t>
      </w:r>
      <w:r>
        <w:rPr/>
        <w:t>of</w:t>
      </w:r>
      <w:r>
        <w:rPr>
          <w:spacing w:val="-6"/>
        </w:rPr>
        <w:t> </w:t>
      </w:r>
      <w:r>
        <w:rPr/>
        <w:t>malaria</w:t>
      </w:r>
      <w:r>
        <w:rPr>
          <w:spacing w:val="-6"/>
        </w:rPr>
        <w:t> </w:t>
      </w:r>
      <w:r>
        <w:rPr/>
        <w:t>that's</w:t>
      </w:r>
      <w:r>
        <w:rPr>
          <w:spacing w:val="-5"/>
        </w:rPr>
        <w:t> </w:t>
      </w:r>
      <w:r>
        <w:rPr/>
        <w:t>resistant to artemisinin, the most potent anti-malaria drug currently available. Also map the spread of resistant malaria parasites in entire communities and regions so that control of infected mosquitoes can be focused. Additionally they pinpoint artemisinin-resistant malaria parasites</w:t>
      </w:r>
      <w:r>
        <w:rPr>
          <w:spacing w:val="-15"/>
        </w:rPr>
        <w:t> </w:t>
      </w:r>
      <w:r>
        <w:rPr/>
        <w:t>so</w:t>
      </w:r>
      <w:r>
        <w:rPr>
          <w:spacing w:val="-15"/>
        </w:rPr>
        <w:t> </w:t>
      </w:r>
      <w:r>
        <w:rPr/>
        <w:t>scientists</w:t>
      </w:r>
      <w:r>
        <w:rPr>
          <w:spacing w:val="-15"/>
        </w:rPr>
        <w:t> </w:t>
      </w:r>
      <w:r>
        <w:rPr/>
        <w:t>can</w:t>
      </w:r>
      <w:r>
        <w:rPr>
          <w:spacing w:val="-13"/>
        </w:rPr>
        <w:t> </w:t>
      </w:r>
      <w:r>
        <w:rPr/>
        <w:t>identify</w:t>
      </w:r>
      <w:r>
        <w:rPr>
          <w:spacing w:val="-15"/>
        </w:rPr>
        <w:t> </w:t>
      </w:r>
      <w:r>
        <w:rPr/>
        <w:t>the</w:t>
      </w:r>
      <w:r>
        <w:rPr>
          <w:spacing w:val="-14"/>
        </w:rPr>
        <w:t> </w:t>
      </w:r>
      <w:r>
        <w:rPr/>
        <w:t>responsible</w:t>
      </w:r>
      <w:r>
        <w:rPr>
          <w:spacing w:val="-11"/>
        </w:rPr>
        <w:t> </w:t>
      </w:r>
      <w:r>
        <w:rPr/>
        <w:t>genes</w:t>
      </w:r>
      <w:r>
        <w:rPr>
          <w:spacing w:val="-13"/>
        </w:rPr>
        <w:t> </w:t>
      </w:r>
      <w:r>
        <w:rPr/>
        <w:t>and</w:t>
      </w:r>
      <w:r>
        <w:rPr>
          <w:spacing w:val="-15"/>
        </w:rPr>
        <w:t> </w:t>
      </w:r>
      <w:r>
        <w:rPr/>
        <w:t>develop</w:t>
      </w:r>
      <w:r>
        <w:rPr>
          <w:spacing w:val="-15"/>
        </w:rPr>
        <w:t> </w:t>
      </w:r>
      <w:r>
        <w:rPr/>
        <w:t>new</w:t>
      </w:r>
      <w:r>
        <w:rPr>
          <w:spacing w:val="-15"/>
        </w:rPr>
        <w:t> </w:t>
      </w:r>
      <w:r>
        <w:rPr/>
        <w:t>drugs</w:t>
      </w:r>
      <w:r>
        <w:rPr>
          <w:spacing w:val="-15"/>
        </w:rPr>
        <w:t> </w:t>
      </w:r>
      <w:r>
        <w:rPr/>
        <w:t>to</w:t>
      </w:r>
      <w:r>
        <w:rPr>
          <w:spacing w:val="-10"/>
        </w:rPr>
        <w:t> </w:t>
      </w:r>
      <w:r>
        <w:rPr/>
        <w:t>get</w:t>
      </w:r>
      <w:r>
        <w:rPr>
          <w:spacing w:val="-13"/>
        </w:rPr>
        <w:t> </w:t>
      </w:r>
      <w:r>
        <w:rPr/>
        <w:t>ahead of resistance. These are better than the method of administering drugs and monitoring patient’s blood at six hour intervals which is cumbersome for both patients and clinicians. One way to test how a patient’s parasites respond to artemisinin, the blood is taken and treated with artemisinin in a test tube for six hours, then after washing out the drug and incubating</w:t>
      </w:r>
      <w:r>
        <w:rPr>
          <w:spacing w:val="-14"/>
        </w:rPr>
        <w:t> </w:t>
      </w:r>
      <w:r>
        <w:rPr/>
        <w:t>parasites</w:t>
      </w:r>
      <w:r>
        <w:rPr>
          <w:spacing w:val="-12"/>
        </w:rPr>
        <w:t> </w:t>
      </w:r>
      <w:r>
        <w:rPr/>
        <w:t>for</w:t>
      </w:r>
      <w:r>
        <w:rPr>
          <w:spacing w:val="-14"/>
        </w:rPr>
        <w:t> </w:t>
      </w:r>
      <w:r>
        <w:rPr/>
        <w:t>66</w:t>
      </w:r>
      <w:r>
        <w:rPr>
          <w:spacing w:val="-12"/>
        </w:rPr>
        <w:t> </w:t>
      </w:r>
      <w:r>
        <w:rPr/>
        <w:t>hours</w:t>
      </w:r>
      <w:r>
        <w:rPr>
          <w:spacing w:val="-13"/>
        </w:rPr>
        <w:t> </w:t>
      </w:r>
      <w:r>
        <w:rPr/>
        <w:t>parasitaemia</w:t>
      </w:r>
      <w:r>
        <w:rPr>
          <w:spacing w:val="-13"/>
        </w:rPr>
        <w:t> </w:t>
      </w:r>
      <w:r>
        <w:rPr/>
        <w:t>is</w:t>
      </w:r>
      <w:r>
        <w:rPr>
          <w:spacing w:val="-12"/>
        </w:rPr>
        <w:t> </w:t>
      </w:r>
      <w:r>
        <w:rPr/>
        <w:t>determined.</w:t>
      </w:r>
      <w:r>
        <w:rPr>
          <w:spacing w:val="-12"/>
        </w:rPr>
        <w:t> </w:t>
      </w:r>
      <w:r>
        <w:rPr/>
        <w:t>A</w:t>
      </w:r>
      <w:r>
        <w:rPr>
          <w:spacing w:val="-13"/>
        </w:rPr>
        <w:t> </w:t>
      </w:r>
      <w:r>
        <w:rPr/>
        <w:t>more</w:t>
      </w:r>
      <w:r>
        <w:rPr>
          <w:spacing w:val="-13"/>
        </w:rPr>
        <w:t> </w:t>
      </w:r>
      <w:r>
        <w:rPr/>
        <w:t>elaborate</w:t>
      </w:r>
      <w:r>
        <w:rPr>
          <w:spacing w:val="-13"/>
        </w:rPr>
        <w:t> </w:t>
      </w:r>
      <w:r>
        <w:rPr/>
        <w:t>test</w:t>
      </w:r>
      <w:r>
        <w:rPr>
          <w:spacing w:val="-12"/>
        </w:rPr>
        <w:t> </w:t>
      </w:r>
      <w:r>
        <w:rPr/>
        <w:t>involves testing resistance on ring-stage parasites. Once fresh erythrocytes are infected and ring stages form they are exposed to the drug and those that get resistant can be studied to determine the mechanism involved and avail information on genetic markers which will facilitate tracking the spread of resistant parasites.</w:t>
      </w:r>
    </w:p>
    <w:p>
      <w:pPr>
        <w:pStyle w:val="Heading2"/>
        <w:numPr>
          <w:ilvl w:val="1"/>
          <w:numId w:val="9"/>
        </w:numPr>
        <w:tabs>
          <w:tab w:pos="885" w:val="left" w:leader="none"/>
        </w:tabs>
        <w:spacing w:line="240" w:lineRule="auto" w:before="207" w:after="0"/>
        <w:ind w:left="885" w:right="0" w:hanging="719"/>
        <w:jc w:val="both"/>
      </w:pPr>
      <w:bookmarkStart w:name="_TOC_250030" w:id="21"/>
      <w:r>
        <w:rPr/>
        <w:t>Distribution</w:t>
      </w:r>
      <w:r>
        <w:rPr>
          <w:spacing w:val="-3"/>
        </w:rPr>
        <w:t> </w:t>
      </w:r>
      <w:r>
        <w:rPr/>
        <w:t>of Malaria</w:t>
      </w:r>
      <w:r>
        <w:rPr>
          <w:spacing w:val="-4"/>
        </w:rPr>
        <w:t> </w:t>
      </w:r>
      <w:r>
        <w:rPr/>
        <w:t>Vector</w:t>
      </w:r>
      <w:r>
        <w:rPr>
          <w:spacing w:val="-2"/>
        </w:rPr>
        <w:t> </w:t>
      </w:r>
      <w:r>
        <w:rPr/>
        <w:t>in</w:t>
      </w:r>
      <w:r>
        <w:rPr>
          <w:spacing w:val="1"/>
        </w:rPr>
        <w:t> </w:t>
      </w:r>
      <w:bookmarkEnd w:id="21"/>
      <w:r>
        <w:rPr>
          <w:spacing w:val="-2"/>
        </w:rPr>
        <w:t>Nigeria</w:t>
      </w:r>
    </w:p>
    <w:p>
      <w:pPr>
        <w:pStyle w:val="BodyText"/>
        <w:spacing w:line="480" w:lineRule="auto" w:before="271"/>
        <w:ind w:left="166" w:right="108"/>
        <w:rPr>
          <w:i/>
        </w:rPr>
      </w:pPr>
      <w:r>
        <w:rPr/>
        <w:t>Correct</w:t>
      </w:r>
      <w:r>
        <w:rPr>
          <w:spacing w:val="-7"/>
        </w:rPr>
        <w:t> </w:t>
      </w:r>
      <w:r>
        <w:rPr/>
        <w:t>analysis</w:t>
      </w:r>
      <w:r>
        <w:rPr>
          <w:spacing w:val="-9"/>
        </w:rPr>
        <w:t> </w:t>
      </w:r>
      <w:r>
        <w:rPr/>
        <w:t>of</w:t>
      </w:r>
      <w:r>
        <w:rPr>
          <w:spacing w:val="-8"/>
        </w:rPr>
        <w:t> </w:t>
      </w:r>
      <w:r>
        <w:rPr/>
        <w:t>the</w:t>
      </w:r>
      <w:r>
        <w:rPr>
          <w:spacing w:val="-10"/>
        </w:rPr>
        <w:t> </w:t>
      </w:r>
      <w:r>
        <w:rPr/>
        <w:t>distribution</w:t>
      </w:r>
      <w:r>
        <w:rPr>
          <w:spacing w:val="-9"/>
        </w:rPr>
        <w:t> </w:t>
      </w:r>
      <w:r>
        <w:rPr/>
        <w:t>of</w:t>
      </w:r>
      <w:r>
        <w:rPr>
          <w:spacing w:val="-10"/>
        </w:rPr>
        <w:t> </w:t>
      </w:r>
      <w:r>
        <w:rPr/>
        <w:t>specific</w:t>
      </w:r>
      <w:r>
        <w:rPr>
          <w:spacing w:val="-11"/>
        </w:rPr>
        <w:t> </w:t>
      </w:r>
      <w:r>
        <w:rPr/>
        <w:t>malaria</w:t>
      </w:r>
      <w:r>
        <w:rPr>
          <w:spacing w:val="-11"/>
        </w:rPr>
        <w:t> </w:t>
      </w:r>
      <w:r>
        <w:rPr/>
        <w:t>vectors</w:t>
      </w:r>
      <w:r>
        <w:rPr>
          <w:spacing w:val="-8"/>
        </w:rPr>
        <w:t> </w:t>
      </w:r>
      <w:r>
        <w:rPr/>
        <w:t>is</w:t>
      </w:r>
      <w:r>
        <w:rPr>
          <w:spacing w:val="-9"/>
        </w:rPr>
        <w:t> </w:t>
      </w:r>
      <w:r>
        <w:rPr/>
        <w:t>one</w:t>
      </w:r>
      <w:r>
        <w:rPr>
          <w:spacing w:val="-8"/>
        </w:rPr>
        <w:t> </w:t>
      </w:r>
      <w:r>
        <w:rPr/>
        <w:t>of</w:t>
      </w:r>
      <w:r>
        <w:rPr>
          <w:spacing w:val="-10"/>
        </w:rPr>
        <w:t> </w:t>
      </w:r>
      <w:r>
        <w:rPr/>
        <w:t>the</w:t>
      </w:r>
      <w:r>
        <w:rPr>
          <w:spacing w:val="-8"/>
        </w:rPr>
        <w:t> </w:t>
      </w:r>
      <w:r>
        <w:rPr/>
        <w:t>prerequisites</w:t>
      </w:r>
      <w:r>
        <w:rPr>
          <w:spacing w:val="-8"/>
        </w:rPr>
        <w:t> </w:t>
      </w:r>
      <w:r>
        <w:rPr/>
        <w:t>for meaningful</w:t>
      </w:r>
      <w:r>
        <w:rPr>
          <w:spacing w:val="-1"/>
        </w:rPr>
        <w:t> </w:t>
      </w:r>
      <w:r>
        <w:rPr/>
        <w:t>epidemiological</w:t>
      </w:r>
      <w:r>
        <w:rPr>
          <w:spacing w:val="-1"/>
        </w:rPr>
        <w:t> </w:t>
      </w:r>
      <w:r>
        <w:rPr/>
        <w:t>studies</w:t>
      </w:r>
      <w:r>
        <w:rPr>
          <w:spacing w:val="-1"/>
        </w:rPr>
        <w:t> </w:t>
      </w:r>
      <w:r>
        <w:rPr/>
        <w:t>and</w:t>
      </w:r>
      <w:r>
        <w:rPr>
          <w:spacing w:val="-1"/>
        </w:rPr>
        <w:t> </w:t>
      </w:r>
      <w:r>
        <w:rPr/>
        <w:t>for</w:t>
      </w:r>
      <w:r>
        <w:rPr>
          <w:spacing w:val="-3"/>
        </w:rPr>
        <w:t> </w:t>
      </w:r>
      <w:r>
        <w:rPr/>
        <w:t>planning</w:t>
      </w:r>
      <w:r>
        <w:rPr>
          <w:spacing w:val="-4"/>
        </w:rPr>
        <w:t> </w:t>
      </w:r>
      <w:r>
        <w:rPr/>
        <w:t>and</w:t>
      </w:r>
      <w:r>
        <w:rPr>
          <w:spacing w:val="-1"/>
        </w:rPr>
        <w:t> </w:t>
      </w:r>
      <w:r>
        <w:rPr/>
        <w:t>monitoring</w:t>
      </w:r>
      <w:r>
        <w:rPr>
          <w:spacing w:val="-4"/>
        </w:rPr>
        <w:t> </w:t>
      </w:r>
      <w:r>
        <w:rPr/>
        <w:t>of</w:t>
      </w:r>
      <w:r>
        <w:rPr>
          <w:spacing w:val="-2"/>
        </w:rPr>
        <w:t> </w:t>
      </w:r>
      <w:r>
        <w:rPr/>
        <w:t>successful</w:t>
      </w:r>
      <w:r>
        <w:rPr>
          <w:spacing w:val="-1"/>
        </w:rPr>
        <w:t> </w:t>
      </w:r>
      <w:r>
        <w:rPr/>
        <w:t>malaria control or eradication programmes (Gillies and Coetzee, 1987). Many Anopheles species has</w:t>
      </w:r>
      <w:r>
        <w:rPr>
          <w:spacing w:val="-9"/>
        </w:rPr>
        <w:t> </w:t>
      </w:r>
      <w:r>
        <w:rPr/>
        <w:t>been</w:t>
      </w:r>
      <w:r>
        <w:rPr>
          <w:spacing w:val="-9"/>
        </w:rPr>
        <w:t> </w:t>
      </w:r>
      <w:r>
        <w:rPr/>
        <w:t>reported</w:t>
      </w:r>
      <w:r>
        <w:rPr>
          <w:spacing w:val="-9"/>
        </w:rPr>
        <w:t> </w:t>
      </w:r>
      <w:r>
        <w:rPr/>
        <w:t>in</w:t>
      </w:r>
      <w:r>
        <w:rPr>
          <w:spacing w:val="-9"/>
        </w:rPr>
        <w:t> </w:t>
      </w:r>
      <w:r>
        <w:rPr/>
        <w:t>Nigeria.</w:t>
      </w:r>
      <w:r>
        <w:rPr>
          <w:spacing w:val="-8"/>
        </w:rPr>
        <w:t> </w:t>
      </w:r>
      <w:r>
        <w:rPr>
          <w:i/>
        </w:rPr>
        <w:t>An.</w:t>
      </w:r>
      <w:r>
        <w:rPr>
          <w:i/>
          <w:spacing w:val="-10"/>
        </w:rPr>
        <w:t> </w:t>
      </w:r>
      <w:r>
        <w:rPr>
          <w:i/>
        </w:rPr>
        <w:t>gambiae</w:t>
      </w:r>
      <w:r>
        <w:rPr>
          <w:i/>
          <w:spacing w:val="-10"/>
        </w:rPr>
        <w:t> </w:t>
      </w:r>
      <w:r>
        <w:rPr/>
        <w:t>and</w:t>
      </w:r>
      <w:r>
        <w:rPr>
          <w:spacing w:val="-9"/>
        </w:rPr>
        <w:t> </w:t>
      </w:r>
      <w:r>
        <w:rPr>
          <w:i/>
        </w:rPr>
        <w:t>An.</w:t>
      </w:r>
      <w:r>
        <w:rPr>
          <w:i/>
          <w:spacing w:val="-10"/>
        </w:rPr>
        <w:t> </w:t>
      </w:r>
      <w:r>
        <w:rPr>
          <w:i/>
        </w:rPr>
        <w:t>funestus</w:t>
      </w:r>
      <w:r>
        <w:rPr>
          <w:i/>
          <w:spacing w:val="-8"/>
        </w:rPr>
        <w:t> </w:t>
      </w:r>
      <w:r>
        <w:rPr/>
        <w:t>complexes</w:t>
      </w:r>
      <w:r>
        <w:rPr>
          <w:spacing w:val="-9"/>
        </w:rPr>
        <w:t> </w:t>
      </w:r>
      <w:r>
        <w:rPr/>
        <w:t>has</w:t>
      </w:r>
      <w:r>
        <w:rPr>
          <w:spacing w:val="-9"/>
        </w:rPr>
        <w:t> </w:t>
      </w:r>
      <w:r>
        <w:rPr/>
        <w:t>been</w:t>
      </w:r>
      <w:r>
        <w:rPr>
          <w:spacing w:val="-9"/>
        </w:rPr>
        <w:t> </w:t>
      </w:r>
      <w:r>
        <w:rPr/>
        <w:t>reported</w:t>
      </w:r>
      <w:r>
        <w:rPr>
          <w:spacing w:val="-9"/>
        </w:rPr>
        <w:t> </w:t>
      </w:r>
      <w:r>
        <w:rPr/>
        <w:t>as the</w:t>
      </w:r>
      <w:r>
        <w:rPr>
          <w:spacing w:val="8"/>
        </w:rPr>
        <w:t> </w:t>
      </w:r>
      <w:r>
        <w:rPr/>
        <w:t>two</w:t>
      </w:r>
      <w:r>
        <w:rPr>
          <w:spacing w:val="11"/>
        </w:rPr>
        <w:t> </w:t>
      </w:r>
      <w:r>
        <w:rPr/>
        <w:t>major</w:t>
      </w:r>
      <w:r>
        <w:rPr>
          <w:spacing w:val="10"/>
        </w:rPr>
        <w:t> </w:t>
      </w:r>
      <w:r>
        <w:rPr>
          <w:i/>
        </w:rPr>
        <w:t>Anopheles</w:t>
      </w:r>
      <w:r>
        <w:rPr>
          <w:i/>
          <w:spacing w:val="15"/>
        </w:rPr>
        <w:t> </w:t>
      </w:r>
      <w:r>
        <w:rPr/>
        <w:t>species</w:t>
      </w:r>
      <w:r>
        <w:rPr>
          <w:spacing w:val="10"/>
        </w:rPr>
        <w:t> </w:t>
      </w:r>
      <w:r>
        <w:rPr/>
        <w:t>in</w:t>
      </w:r>
      <w:r>
        <w:rPr>
          <w:spacing w:val="12"/>
        </w:rPr>
        <w:t> </w:t>
      </w:r>
      <w:r>
        <w:rPr/>
        <w:t>Southern</w:t>
      </w:r>
      <w:r>
        <w:rPr>
          <w:spacing w:val="13"/>
        </w:rPr>
        <w:t> </w:t>
      </w:r>
      <w:r>
        <w:rPr/>
        <w:t>Nigeria</w:t>
      </w:r>
      <w:r>
        <w:rPr>
          <w:spacing w:val="10"/>
        </w:rPr>
        <w:t> </w:t>
      </w:r>
      <w:r>
        <w:rPr/>
        <w:t>that</w:t>
      </w:r>
      <w:r>
        <w:rPr>
          <w:spacing w:val="13"/>
        </w:rPr>
        <w:t> </w:t>
      </w:r>
      <w:r>
        <w:rPr/>
        <w:t>are</w:t>
      </w:r>
      <w:r>
        <w:rPr>
          <w:spacing w:val="12"/>
        </w:rPr>
        <w:t> </w:t>
      </w:r>
      <w:r>
        <w:rPr/>
        <w:t>vectors</w:t>
      </w:r>
      <w:r>
        <w:rPr>
          <w:spacing w:val="12"/>
        </w:rPr>
        <w:t> </w:t>
      </w:r>
      <w:r>
        <w:rPr/>
        <w:t>of</w:t>
      </w:r>
      <w:r>
        <w:rPr>
          <w:spacing w:val="11"/>
        </w:rPr>
        <w:t> </w:t>
      </w:r>
      <w:r>
        <w:rPr/>
        <w:t>malaria</w:t>
      </w:r>
      <w:r>
        <w:rPr>
          <w:spacing w:val="10"/>
        </w:rPr>
        <w:t> </w:t>
      </w:r>
      <w:r>
        <w:rPr/>
        <w:t>with</w:t>
      </w:r>
      <w:r>
        <w:rPr>
          <w:spacing w:val="17"/>
        </w:rPr>
        <w:t> </w:t>
      </w:r>
      <w:r>
        <w:rPr>
          <w:i/>
          <w:spacing w:val="-5"/>
        </w:rPr>
        <w:t>An.</w:t>
      </w:r>
    </w:p>
    <w:p>
      <w:pPr>
        <w:spacing w:after="0" w:line="480" w:lineRule="auto"/>
        <w:sectPr>
          <w:pgSz w:w="11910" w:h="16840"/>
          <w:pgMar w:header="0" w:footer="1014" w:top="1320" w:bottom="1200" w:left="1620" w:right="1300"/>
        </w:sectPr>
      </w:pPr>
    </w:p>
    <w:p>
      <w:pPr>
        <w:spacing w:line="480" w:lineRule="auto" w:before="70"/>
        <w:ind w:left="166" w:right="108" w:firstLine="0"/>
        <w:jc w:val="both"/>
        <w:rPr>
          <w:sz w:val="24"/>
        </w:rPr>
      </w:pPr>
      <w:r>
        <w:rPr>
          <w:i/>
          <w:sz w:val="24"/>
        </w:rPr>
        <w:t>moucheti </w:t>
      </w:r>
      <w:r>
        <w:rPr>
          <w:sz w:val="24"/>
        </w:rPr>
        <w:t>and </w:t>
      </w:r>
      <w:r>
        <w:rPr>
          <w:i/>
          <w:sz w:val="24"/>
        </w:rPr>
        <w:t>An. nili </w:t>
      </w:r>
      <w:r>
        <w:rPr>
          <w:sz w:val="24"/>
        </w:rPr>
        <w:t>(Oyewole </w:t>
      </w:r>
      <w:r>
        <w:rPr>
          <w:i/>
          <w:sz w:val="24"/>
        </w:rPr>
        <w:t>et al.,</w:t>
      </w:r>
      <w:r>
        <w:rPr>
          <w:sz w:val="24"/>
        </w:rPr>
        <w:t>2007; Gillies and Coetzee 1987). The </w:t>
      </w:r>
      <w:r>
        <w:rPr>
          <w:i/>
          <w:sz w:val="24"/>
        </w:rPr>
        <w:t>An. gambiae </w:t>
      </w:r>
      <w:r>
        <w:rPr>
          <w:sz w:val="24"/>
        </w:rPr>
        <w:t>group consists of at least seven species which includes </w:t>
      </w:r>
      <w:r>
        <w:rPr>
          <w:i/>
          <w:sz w:val="24"/>
        </w:rPr>
        <w:t>An. gambiae </w:t>
      </w:r>
      <w:r>
        <w:rPr>
          <w:sz w:val="24"/>
        </w:rPr>
        <w:t>and </w:t>
      </w:r>
      <w:r>
        <w:rPr>
          <w:i/>
          <w:sz w:val="24"/>
        </w:rPr>
        <w:t>An. arabiensis </w:t>
      </w:r>
      <w:r>
        <w:rPr>
          <w:sz w:val="24"/>
        </w:rPr>
        <w:t>which are good vectors of malaria and are known to coexist in most part of West Africa (Gillies and Coetzee, 1987). In Northern Nigeria, An. gambiae was reported as the only Anopheles species in Sokoto metropolis (Abdullahi </w:t>
      </w:r>
      <w:r>
        <w:rPr>
          <w:i/>
          <w:sz w:val="24"/>
        </w:rPr>
        <w:t>et al</w:t>
      </w:r>
      <w:r>
        <w:rPr>
          <w:sz w:val="24"/>
        </w:rPr>
        <w:t>., 2010) also </w:t>
      </w:r>
      <w:r>
        <w:rPr>
          <w:i/>
          <w:sz w:val="24"/>
        </w:rPr>
        <w:t>An. gambiae</w:t>
      </w:r>
      <w:r>
        <w:rPr>
          <w:sz w:val="24"/>
        </w:rPr>
        <w:t>, </w:t>
      </w:r>
      <w:r>
        <w:rPr>
          <w:i/>
          <w:sz w:val="24"/>
        </w:rPr>
        <w:t>An. arabiensis </w:t>
      </w:r>
      <w:r>
        <w:rPr>
          <w:sz w:val="24"/>
        </w:rPr>
        <w:t>and </w:t>
      </w:r>
      <w:r>
        <w:rPr>
          <w:i/>
          <w:sz w:val="24"/>
        </w:rPr>
        <w:t>An. funestus </w:t>
      </w:r>
      <w:r>
        <w:rPr>
          <w:sz w:val="24"/>
        </w:rPr>
        <w:t>was reported as the mosquito species in Kastina metropolis, Katsina state (Bunza </w:t>
      </w:r>
      <w:r>
        <w:rPr>
          <w:i/>
          <w:sz w:val="24"/>
        </w:rPr>
        <w:t>et al.,</w:t>
      </w:r>
      <w:r>
        <w:rPr>
          <w:sz w:val="24"/>
        </w:rPr>
        <w:t>2010), while in Yola, the dry season mosquito collection for anophelines were; </w:t>
      </w:r>
      <w:r>
        <w:rPr>
          <w:i/>
          <w:sz w:val="24"/>
        </w:rPr>
        <w:t>An. gambiae </w:t>
      </w:r>
      <w:r>
        <w:rPr>
          <w:sz w:val="24"/>
        </w:rPr>
        <w:t>complex (64 %), </w:t>
      </w:r>
      <w:r>
        <w:rPr>
          <w:i/>
          <w:sz w:val="24"/>
        </w:rPr>
        <w:t>An. funestus </w:t>
      </w:r>
      <w:r>
        <w:rPr>
          <w:sz w:val="24"/>
        </w:rPr>
        <w:t>complex (17 %), </w:t>
      </w:r>
      <w:r>
        <w:rPr>
          <w:i/>
          <w:sz w:val="24"/>
        </w:rPr>
        <w:t>An. pharoensis </w:t>
      </w:r>
      <w:r>
        <w:rPr>
          <w:sz w:val="24"/>
        </w:rPr>
        <w:t>(9 %) and </w:t>
      </w:r>
      <w:r>
        <w:rPr>
          <w:i/>
          <w:sz w:val="24"/>
        </w:rPr>
        <w:t>An. rhodesiensis </w:t>
      </w:r>
      <w:r>
        <w:rPr>
          <w:sz w:val="24"/>
        </w:rPr>
        <w:t>(5 %) and the wet season collections were; </w:t>
      </w:r>
      <w:r>
        <w:rPr>
          <w:i/>
          <w:sz w:val="24"/>
        </w:rPr>
        <w:t>An. gambiae</w:t>
      </w:r>
      <w:r>
        <w:rPr>
          <w:i/>
          <w:spacing w:val="-9"/>
          <w:sz w:val="24"/>
        </w:rPr>
        <w:t> </w:t>
      </w:r>
      <w:r>
        <w:rPr>
          <w:sz w:val="24"/>
        </w:rPr>
        <w:t>complex</w:t>
      </w:r>
      <w:r>
        <w:rPr>
          <w:spacing w:val="-6"/>
          <w:sz w:val="24"/>
        </w:rPr>
        <w:t> </w:t>
      </w:r>
      <w:r>
        <w:rPr>
          <w:sz w:val="24"/>
        </w:rPr>
        <w:t>(56</w:t>
      </w:r>
      <w:r>
        <w:rPr>
          <w:spacing w:val="-5"/>
          <w:sz w:val="24"/>
        </w:rPr>
        <w:t> </w:t>
      </w:r>
      <w:r>
        <w:rPr>
          <w:sz w:val="24"/>
        </w:rPr>
        <w:t>%),</w:t>
      </w:r>
      <w:r>
        <w:rPr>
          <w:spacing w:val="-8"/>
          <w:sz w:val="24"/>
        </w:rPr>
        <w:t> </w:t>
      </w:r>
      <w:r>
        <w:rPr>
          <w:i/>
          <w:sz w:val="24"/>
        </w:rPr>
        <w:t>An.</w:t>
      </w:r>
      <w:r>
        <w:rPr>
          <w:i/>
          <w:spacing w:val="-9"/>
          <w:sz w:val="24"/>
        </w:rPr>
        <w:t> </w:t>
      </w:r>
      <w:r>
        <w:rPr>
          <w:i/>
          <w:sz w:val="24"/>
        </w:rPr>
        <w:t>funestus</w:t>
      </w:r>
      <w:r>
        <w:rPr>
          <w:i/>
          <w:spacing w:val="-5"/>
          <w:sz w:val="24"/>
        </w:rPr>
        <w:t> </w:t>
      </w:r>
      <w:r>
        <w:rPr>
          <w:sz w:val="24"/>
        </w:rPr>
        <w:t>complex</w:t>
      </w:r>
      <w:r>
        <w:rPr>
          <w:spacing w:val="-6"/>
          <w:sz w:val="24"/>
        </w:rPr>
        <w:t> </w:t>
      </w:r>
      <w:r>
        <w:rPr>
          <w:sz w:val="24"/>
        </w:rPr>
        <w:t>(19.6</w:t>
      </w:r>
      <w:r>
        <w:rPr>
          <w:spacing w:val="-8"/>
          <w:sz w:val="24"/>
        </w:rPr>
        <w:t> </w:t>
      </w:r>
      <w:r>
        <w:rPr>
          <w:sz w:val="24"/>
        </w:rPr>
        <w:t>%),</w:t>
      </w:r>
      <w:r>
        <w:rPr>
          <w:spacing w:val="-7"/>
          <w:sz w:val="24"/>
        </w:rPr>
        <w:t> </w:t>
      </w:r>
      <w:r>
        <w:rPr>
          <w:i/>
          <w:sz w:val="24"/>
        </w:rPr>
        <w:t>An.</w:t>
      </w:r>
      <w:r>
        <w:rPr>
          <w:i/>
          <w:spacing w:val="-9"/>
          <w:sz w:val="24"/>
        </w:rPr>
        <w:t> </w:t>
      </w:r>
      <w:r>
        <w:rPr>
          <w:i/>
          <w:sz w:val="24"/>
        </w:rPr>
        <w:t>pharoensis</w:t>
      </w:r>
      <w:r>
        <w:rPr>
          <w:i/>
          <w:spacing w:val="-5"/>
          <w:sz w:val="24"/>
        </w:rPr>
        <w:t> </w:t>
      </w:r>
      <w:r>
        <w:rPr>
          <w:sz w:val="24"/>
        </w:rPr>
        <w:t>(11.4</w:t>
      </w:r>
      <w:r>
        <w:rPr>
          <w:spacing w:val="-7"/>
          <w:sz w:val="24"/>
        </w:rPr>
        <w:t> </w:t>
      </w:r>
      <w:r>
        <w:rPr>
          <w:sz w:val="24"/>
        </w:rPr>
        <w:t>%)</w:t>
      </w:r>
      <w:r>
        <w:rPr>
          <w:spacing w:val="-7"/>
          <w:sz w:val="24"/>
        </w:rPr>
        <w:t> </w:t>
      </w:r>
      <w:r>
        <w:rPr>
          <w:sz w:val="24"/>
        </w:rPr>
        <w:t>and</w:t>
      </w:r>
      <w:r>
        <w:rPr>
          <w:spacing w:val="-8"/>
          <w:sz w:val="24"/>
        </w:rPr>
        <w:t> </w:t>
      </w:r>
      <w:r>
        <w:rPr>
          <w:i/>
          <w:sz w:val="24"/>
        </w:rPr>
        <w:t>An. rhodesiensis </w:t>
      </w:r>
      <w:r>
        <w:rPr>
          <w:sz w:val="24"/>
        </w:rPr>
        <w:t>(7 %) (Umaru </w:t>
      </w:r>
      <w:r>
        <w:rPr>
          <w:i/>
          <w:sz w:val="24"/>
        </w:rPr>
        <w:t>et al., </w:t>
      </w:r>
      <w:r>
        <w:rPr>
          <w:sz w:val="24"/>
        </w:rPr>
        <w:t>2006).</w:t>
      </w:r>
    </w:p>
    <w:p>
      <w:pPr>
        <w:spacing w:line="480" w:lineRule="auto" w:before="200"/>
        <w:ind w:left="166" w:right="108" w:firstLine="0"/>
        <w:jc w:val="both"/>
        <w:rPr>
          <w:sz w:val="24"/>
        </w:rPr>
      </w:pPr>
      <w:r>
        <w:rPr>
          <w:sz w:val="24"/>
        </w:rPr>
        <w:t>In a survey of mosquito in mid-western Nigeria, 3 </w:t>
      </w:r>
      <w:r>
        <w:rPr>
          <w:i/>
          <w:sz w:val="24"/>
        </w:rPr>
        <w:t>Anopheles </w:t>
      </w:r>
      <w:r>
        <w:rPr>
          <w:sz w:val="24"/>
        </w:rPr>
        <w:t>species (</w:t>
      </w:r>
      <w:r>
        <w:rPr>
          <w:i/>
          <w:sz w:val="24"/>
        </w:rPr>
        <w:t>An. gambiae</w:t>
      </w:r>
      <w:r>
        <w:rPr>
          <w:sz w:val="24"/>
        </w:rPr>
        <w:t>, </w:t>
      </w:r>
      <w:r>
        <w:rPr>
          <w:i/>
          <w:sz w:val="24"/>
        </w:rPr>
        <w:t>An. Pseudopunctipennis </w:t>
      </w:r>
      <w:r>
        <w:rPr>
          <w:sz w:val="24"/>
        </w:rPr>
        <w:t>and </w:t>
      </w:r>
      <w:r>
        <w:rPr>
          <w:i/>
          <w:sz w:val="24"/>
        </w:rPr>
        <w:t>An. funestus</w:t>
      </w:r>
      <w:r>
        <w:rPr>
          <w:sz w:val="24"/>
        </w:rPr>
        <w:t>) was reported (Okogun </w:t>
      </w:r>
      <w:r>
        <w:rPr>
          <w:i/>
          <w:sz w:val="24"/>
        </w:rPr>
        <w:t>et al</w:t>
      </w:r>
      <w:r>
        <w:rPr>
          <w:sz w:val="24"/>
        </w:rPr>
        <w:t>., 2005). In a study at Ajumoni Estate, a peri urban area of Ogun state, Southwest, Nigeria, Anopheles mosquito constituted 18.85% of all captured mosquito (Ajayi </w:t>
      </w:r>
      <w:r>
        <w:rPr>
          <w:i/>
          <w:sz w:val="24"/>
        </w:rPr>
        <w:t>et al</w:t>
      </w:r>
      <w:r>
        <w:rPr>
          <w:sz w:val="24"/>
        </w:rPr>
        <w:t>., 2010). Two Anopheles species; </w:t>
      </w:r>
      <w:r>
        <w:rPr>
          <w:i/>
          <w:sz w:val="24"/>
        </w:rPr>
        <w:t>An. gambiae </w:t>
      </w:r>
      <w:r>
        <w:rPr>
          <w:sz w:val="24"/>
        </w:rPr>
        <w:t>and </w:t>
      </w:r>
      <w:r>
        <w:rPr>
          <w:i/>
          <w:sz w:val="24"/>
        </w:rPr>
        <w:t>An. funestus </w:t>
      </w:r>
      <w:r>
        <w:rPr>
          <w:sz w:val="24"/>
        </w:rPr>
        <w:t>were reported in Enugu, Southeast Nigeria (Onyido </w:t>
      </w:r>
      <w:r>
        <w:rPr>
          <w:i/>
          <w:sz w:val="24"/>
        </w:rPr>
        <w:t>et al., </w:t>
      </w:r>
      <w:r>
        <w:rPr>
          <w:spacing w:val="-2"/>
          <w:sz w:val="24"/>
        </w:rPr>
        <w:t>2009).</w:t>
      </w:r>
    </w:p>
    <w:p>
      <w:pPr>
        <w:pStyle w:val="BodyText"/>
        <w:spacing w:line="480" w:lineRule="auto" w:before="200"/>
        <w:ind w:left="166" w:right="111"/>
      </w:pPr>
      <w:r>
        <w:rPr/>
        <w:t>There</w:t>
      </w:r>
      <w:r>
        <w:rPr>
          <w:spacing w:val="-7"/>
        </w:rPr>
        <w:t> </w:t>
      </w:r>
      <w:r>
        <w:rPr/>
        <w:t>are</w:t>
      </w:r>
      <w:r>
        <w:rPr>
          <w:spacing w:val="-9"/>
        </w:rPr>
        <w:t> </w:t>
      </w:r>
      <w:r>
        <w:rPr/>
        <w:t>many</w:t>
      </w:r>
      <w:r>
        <w:rPr>
          <w:spacing w:val="-12"/>
        </w:rPr>
        <w:t> </w:t>
      </w:r>
      <w:r>
        <w:rPr/>
        <w:t>factors</w:t>
      </w:r>
      <w:r>
        <w:rPr>
          <w:spacing w:val="-7"/>
        </w:rPr>
        <w:t> </w:t>
      </w:r>
      <w:r>
        <w:rPr/>
        <w:t>that</w:t>
      </w:r>
      <w:r>
        <w:rPr>
          <w:spacing w:val="-7"/>
        </w:rPr>
        <w:t> </w:t>
      </w:r>
      <w:r>
        <w:rPr/>
        <w:t>affect</w:t>
      </w:r>
      <w:r>
        <w:rPr>
          <w:spacing w:val="-7"/>
        </w:rPr>
        <w:t> </w:t>
      </w:r>
      <w:r>
        <w:rPr/>
        <w:t>the</w:t>
      </w:r>
      <w:r>
        <w:rPr>
          <w:spacing w:val="-8"/>
        </w:rPr>
        <w:t> </w:t>
      </w:r>
      <w:r>
        <w:rPr/>
        <w:t>control</w:t>
      </w:r>
      <w:r>
        <w:rPr>
          <w:spacing w:val="-7"/>
        </w:rPr>
        <w:t> </w:t>
      </w:r>
      <w:r>
        <w:rPr/>
        <w:t>of</w:t>
      </w:r>
      <w:r>
        <w:rPr>
          <w:spacing w:val="-8"/>
        </w:rPr>
        <w:t> </w:t>
      </w:r>
      <w:r>
        <w:rPr/>
        <w:t>malaria</w:t>
      </w:r>
      <w:r>
        <w:rPr>
          <w:spacing w:val="-8"/>
        </w:rPr>
        <w:t> </w:t>
      </w:r>
      <w:r>
        <w:rPr/>
        <w:t>in</w:t>
      </w:r>
      <w:r>
        <w:rPr>
          <w:spacing w:val="-7"/>
        </w:rPr>
        <w:t> </w:t>
      </w:r>
      <w:r>
        <w:rPr/>
        <w:t>Nigeria.</w:t>
      </w:r>
      <w:r>
        <w:rPr>
          <w:spacing w:val="-7"/>
        </w:rPr>
        <w:t> </w:t>
      </w:r>
      <w:r>
        <w:rPr/>
        <w:t>This</w:t>
      </w:r>
      <w:r>
        <w:rPr>
          <w:spacing w:val="-7"/>
        </w:rPr>
        <w:t> </w:t>
      </w:r>
      <w:r>
        <w:rPr/>
        <w:t>varies</w:t>
      </w:r>
      <w:r>
        <w:rPr>
          <w:spacing w:val="-8"/>
        </w:rPr>
        <w:t> </w:t>
      </w:r>
      <w:r>
        <w:rPr/>
        <w:t>from</w:t>
      </w:r>
      <w:r>
        <w:rPr>
          <w:spacing w:val="-7"/>
        </w:rPr>
        <w:t> </w:t>
      </w:r>
      <w:r>
        <w:rPr/>
        <w:t>region to region, depending on human knowledge, attitude and method of control. Ignorance as well as illiteracy (especially among rural dwellers) and financial impoverishment are part of these factors (Adeneye </w:t>
      </w:r>
      <w:r>
        <w:rPr>
          <w:i/>
        </w:rPr>
        <w:t>et al., </w:t>
      </w:r>
      <w:r>
        <w:rPr/>
        <w:t>2007). Studies have revealed that human knowledge, attitude and adoption of the various recommended applicable methods of personal and household protection against mosquito vary remarkably in different endemic regions of tropical countries (Govere </w:t>
      </w:r>
      <w:r>
        <w:rPr>
          <w:i/>
        </w:rPr>
        <w:t>et al., </w:t>
      </w:r>
      <w:r>
        <w:rPr/>
        <w:t>2010; Joshi and Banjara, 2008).</w:t>
      </w:r>
    </w:p>
    <w:p>
      <w:pPr>
        <w:spacing w:after="0" w:line="480" w:lineRule="auto"/>
        <w:sectPr>
          <w:pgSz w:w="11910" w:h="16840"/>
          <w:pgMar w:header="0" w:footer="1014" w:top="1320" w:bottom="1200" w:left="1620" w:right="1300"/>
        </w:sectPr>
      </w:pPr>
    </w:p>
    <w:p>
      <w:pPr>
        <w:pStyle w:val="Heading2"/>
        <w:numPr>
          <w:ilvl w:val="1"/>
          <w:numId w:val="9"/>
        </w:numPr>
        <w:tabs>
          <w:tab w:pos="885" w:val="left" w:leader="none"/>
        </w:tabs>
        <w:spacing w:line="240" w:lineRule="auto" w:before="74" w:after="0"/>
        <w:ind w:left="885" w:right="0" w:hanging="719"/>
        <w:jc w:val="both"/>
      </w:pPr>
      <w:bookmarkStart w:name="_TOC_250029" w:id="22"/>
      <w:r>
        <w:rPr/>
        <w:t>Challenges</w:t>
      </w:r>
      <w:r>
        <w:rPr>
          <w:spacing w:val="-1"/>
        </w:rPr>
        <w:t> </w:t>
      </w:r>
      <w:r>
        <w:rPr/>
        <w:t>of Malarial</w:t>
      </w:r>
      <w:r>
        <w:rPr>
          <w:spacing w:val="-2"/>
        </w:rPr>
        <w:t> </w:t>
      </w:r>
      <w:r>
        <w:rPr/>
        <w:t>Control</w:t>
      </w:r>
      <w:r>
        <w:rPr>
          <w:spacing w:val="-1"/>
        </w:rPr>
        <w:t> </w:t>
      </w:r>
      <w:r>
        <w:rPr/>
        <w:t>in </w:t>
      </w:r>
      <w:bookmarkEnd w:id="22"/>
      <w:r>
        <w:rPr>
          <w:spacing w:val="-2"/>
        </w:rPr>
        <w:t>Nigeria</w:t>
      </w:r>
    </w:p>
    <w:p>
      <w:pPr>
        <w:pStyle w:val="BodyText"/>
        <w:spacing w:line="480" w:lineRule="auto" w:before="272"/>
        <w:ind w:left="166" w:right="108"/>
      </w:pPr>
      <w:r>
        <w:rPr/>
        <w:t>The major challenges to malaria control and prevention intervention are basically</w:t>
      </w:r>
      <w:r>
        <w:rPr>
          <w:spacing w:val="-1"/>
        </w:rPr>
        <w:t> </w:t>
      </w:r>
      <w:r>
        <w:rPr/>
        <w:t>grouped into behavioural and non-behaviour factors. The behavioural factors relate to cultural practices which promote mosquito breeding and mosquito access to the people as well as failure of the risk populations to use technologies proven to be effective for the treatment, control and prevention of malaria promptly and appropriately. The main non-behavioural factors</w:t>
      </w:r>
      <w:r>
        <w:rPr>
          <w:spacing w:val="-14"/>
        </w:rPr>
        <w:t> </w:t>
      </w:r>
      <w:r>
        <w:rPr/>
        <w:t>include</w:t>
      </w:r>
      <w:r>
        <w:rPr>
          <w:spacing w:val="-13"/>
        </w:rPr>
        <w:t> </w:t>
      </w:r>
      <w:r>
        <w:rPr/>
        <w:t>geographical</w:t>
      </w:r>
      <w:r>
        <w:rPr>
          <w:spacing w:val="-14"/>
        </w:rPr>
        <w:t> </w:t>
      </w:r>
      <w:r>
        <w:rPr/>
        <w:t>or</w:t>
      </w:r>
      <w:r>
        <w:rPr>
          <w:spacing w:val="-15"/>
        </w:rPr>
        <w:t> </w:t>
      </w:r>
      <w:r>
        <w:rPr/>
        <w:t>ecological</w:t>
      </w:r>
      <w:r>
        <w:rPr>
          <w:spacing w:val="-14"/>
        </w:rPr>
        <w:t> </w:t>
      </w:r>
      <w:r>
        <w:rPr/>
        <w:t>peculiarities,</w:t>
      </w:r>
      <w:r>
        <w:rPr>
          <w:spacing w:val="-14"/>
        </w:rPr>
        <w:t> </w:t>
      </w:r>
      <w:r>
        <w:rPr/>
        <w:t>which</w:t>
      </w:r>
      <w:r>
        <w:rPr>
          <w:spacing w:val="-14"/>
        </w:rPr>
        <w:t> </w:t>
      </w:r>
      <w:r>
        <w:rPr/>
        <w:t>also</w:t>
      </w:r>
      <w:r>
        <w:rPr>
          <w:spacing w:val="-13"/>
        </w:rPr>
        <w:t> </w:t>
      </w:r>
      <w:r>
        <w:rPr/>
        <w:t>includes</w:t>
      </w:r>
      <w:r>
        <w:rPr>
          <w:spacing w:val="-14"/>
        </w:rPr>
        <w:t> </w:t>
      </w:r>
      <w:r>
        <w:rPr/>
        <w:t>the</w:t>
      </w:r>
      <w:r>
        <w:rPr>
          <w:spacing w:val="-15"/>
        </w:rPr>
        <w:t> </w:t>
      </w:r>
      <w:r>
        <w:rPr/>
        <w:t>tropical</w:t>
      </w:r>
      <w:r>
        <w:rPr>
          <w:spacing w:val="-14"/>
        </w:rPr>
        <w:t> </w:t>
      </w:r>
      <w:r>
        <w:rPr/>
        <w:t>and subtropical</w:t>
      </w:r>
      <w:r>
        <w:rPr>
          <w:spacing w:val="-9"/>
        </w:rPr>
        <w:t> </w:t>
      </w:r>
      <w:r>
        <w:rPr/>
        <w:t>condition;</w:t>
      </w:r>
      <w:r>
        <w:rPr>
          <w:spacing w:val="-9"/>
        </w:rPr>
        <w:t> </w:t>
      </w:r>
      <w:r>
        <w:rPr/>
        <w:t>rainfall,</w:t>
      </w:r>
      <w:r>
        <w:rPr>
          <w:spacing w:val="-9"/>
        </w:rPr>
        <w:t> </w:t>
      </w:r>
      <w:r>
        <w:rPr/>
        <w:t>high</w:t>
      </w:r>
      <w:r>
        <w:rPr>
          <w:spacing w:val="-9"/>
        </w:rPr>
        <w:t> </w:t>
      </w:r>
      <w:r>
        <w:rPr/>
        <w:t>humidity</w:t>
      </w:r>
      <w:r>
        <w:rPr>
          <w:spacing w:val="-11"/>
        </w:rPr>
        <w:t> </w:t>
      </w:r>
      <w:r>
        <w:rPr/>
        <w:t>and</w:t>
      </w:r>
      <w:r>
        <w:rPr>
          <w:spacing w:val="-9"/>
        </w:rPr>
        <w:t> </w:t>
      </w:r>
      <w:r>
        <w:rPr/>
        <w:t>relative</w:t>
      </w:r>
      <w:r>
        <w:rPr>
          <w:spacing w:val="-10"/>
        </w:rPr>
        <w:t> </w:t>
      </w:r>
      <w:r>
        <w:rPr/>
        <w:t>high</w:t>
      </w:r>
      <w:r>
        <w:rPr>
          <w:spacing w:val="-7"/>
        </w:rPr>
        <w:t> </w:t>
      </w:r>
      <w:r>
        <w:rPr/>
        <w:t>temperature,</w:t>
      </w:r>
      <w:r>
        <w:rPr>
          <w:spacing w:val="-7"/>
        </w:rPr>
        <w:t> </w:t>
      </w:r>
      <w:r>
        <w:rPr/>
        <w:t>the</w:t>
      </w:r>
      <w:r>
        <w:rPr>
          <w:spacing w:val="-10"/>
        </w:rPr>
        <w:t> </w:t>
      </w:r>
      <w:r>
        <w:rPr/>
        <w:t>availability of mosquitoes and the presence of plasmodia (RBM, 2005). In Nigeria, some factors that are</w:t>
      </w:r>
      <w:r>
        <w:rPr>
          <w:spacing w:val="-14"/>
        </w:rPr>
        <w:t> </w:t>
      </w:r>
      <w:r>
        <w:rPr/>
        <w:t>actively</w:t>
      </w:r>
      <w:r>
        <w:rPr>
          <w:spacing w:val="-14"/>
        </w:rPr>
        <w:t> </w:t>
      </w:r>
      <w:r>
        <w:rPr/>
        <w:t>contributing</w:t>
      </w:r>
      <w:r>
        <w:rPr>
          <w:spacing w:val="-14"/>
        </w:rPr>
        <w:t> </w:t>
      </w:r>
      <w:r>
        <w:rPr/>
        <w:t>to</w:t>
      </w:r>
      <w:r>
        <w:rPr>
          <w:spacing w:val="-12"/>
        </w:rPr>
        <w:t> </w:t>
      </w:r>
      <w:r>
        <w:rPr/>
        <w:t>the</w:t>
      </w:r>
      <w:r>
        <w:rPr>
          <w:spacing w:val="-13"/>
        </w:rPr>
        <w:t> </w:t>
      </w:r>
      <w:r>
        <w:rPr/>
        <w:t>resurgence</w:t>
      </w:r>
      <w:r>
        <w:rPr>
          <w:spacing w:val="-13"/>
        </w:rPr>
        <w:t> </w:t>
      </w:r>
      <w:r>
        <w:rPr/>
        <w:t>of</w:t>
      </w:r>
      <w:r>
        <w:rPr>
          <w:spacing w:val="-13"/>
        </w:rPr>
        <w:t> </w:t>
      </w:r>
      <w:r>
        <w:rPr/>
        <w:t>malaria</w:t>
      </w:r>
      <w:r>
        <w:rPr>
          <w:spacing w:val="-13"/>
        </w:rPr>
        <w:t> </w:t>
      </w:r>
      <w:r>
        <w:rPr/>
        <w:t>include;</w:t>
      </w:r>
      <w:r>
        <w:rPr>
          <w:spacing w:val="-12"/>
        </w:rPr>
        <w:t> </w:t>
      </w:r>
      <w:r>
        <w:rPr/>
        <w:t>(1)</w:t>
      </w:r>
      <w:r>
        <w:rPr>
          <w:spacing w:val="-14"/>
        </w:rPr>
        <w:t> </w:t>
      </w:r>
      <w:r>
        <w:rPr/>
        <w:t>Rapid</w:t>
      </w:r>
      <w:r>
        <w:rPr>
          <w:spacing w:val="-12"/>
        </w:rPr>
        <w:t> </w:t>
      </w:r>
      <w:r>
        <w:rPr/>
        <w:t>spread</w:t>
      </w:r>
      <w:r>
        <w:rPr>
          <w:spacing w:val="-12"/>
        </w:rPr>
        <w:t> </w:t>
      </w:r>
      <w:r>
        <w:rPr/>
        <w:t>of</w:t>
      </w:r>
      <w:r>
        <w:rPr>
          <w:spacing w:val="-13"/>
        </w:rPr>
        <w:t> </w:t>
      </w:r>
      <w:r>
        <w:rPr/>
        <w:t>resistance of malaria parasites to chloroquine and other quinolines (2) Frequent armed conflicts and civil unrest (3) High Vector abundance and transmission potential caused by climate changes</w:t>
      </w:r>
      <w:r>
        <w:rPr>
          <w:spacing w:val="12"/>
        </w:rPr>
        <w:t> </w:t>
      </w:r>
      <w:r>
        <w:rPr/>
        <w:t>as</w:t>
      </w:r>
      <w:r>
        <w:rPr>
          <w:spacing w:val="15"/>
        </w:rPr>
        <w:t> </w:t>
      </w:r>
      <w:r>
        <w:rPr/>
        <w:t>well</w:t>
      </w:r>
      <w:r>
        <w:rPr>
          <w:spacing w:val="16"/>
        </w:rPr>
        <w:t> </w:t>
      </w:r>
      <w:r>
        <w:rPr/>
        <w:t>as</w:t>
      </w:r>
      <w:r>
        <w:rPr>
          <w:spacing w:val="14"/>
        </w:rPr>
        <w:t> </w:t>
      </w:r>
      <w:r>
        <w:rPr/>
        <w:t>water</w:t>
      </w:r>
      <w:r>
        <w:rPr>
          <w:spacing w:val="16"/>
        </w:rPr>
        <w:t> </w:t>
      </w:r>
      <w:r>
        <w:rPr/>
        <w:t>development</w:t>
      </w:r>
      <w:r>
        <w:rPr>
          <w:spacing w:val="15"/>
        </w:rPr>
        <w:t> </w:t>
      </w:r>
      <w:r>
        <w:rPr/>
        <w:t>projects</w:t>
      </w:r>
      <w:r>
        <w:rPr>
          <w:spacing w:val="16"/>
        </w:rPr>
        <w:t> </w:t>
      </w:r>
      <w:r>
        <w:rPr/>
        <w:t>including</w:t>
      </w:r>
      <w:r>
        <w:rPr>
          <w:spacing w:val="13"/>
        </w:rPr>
        <w:t> </w:t>
      </w:r>
      <w:r>
        <w:rPr/>
        <w:t>dams</w:t>
      </w:r>
      <w:r>
        <w:rPr>
          <w:spacing w:val="15"/>
        </w:rPr>
        <w:t> </w:t>
      </w:r>
      <w:r>
        <w:rPr/>
        <w:t>and</w:t>
      </w:r>
      <w:r>
        <w:rPr>
          <w:spacing w:val="15"/>
        </w:rPr>
        <w:t> </w:t>
      </w:r>
      <w:r>
        <w:rPr/>
        <w:t>irrigation</w:t>
      </w:r>
      <w:r>
        <w:rPr>
          <w:spacing w:val="15"/>
        </w:rPr>
        <w:t> </w:t>
      </w:r>
      <w:r>
        <w:rPr/>
        <w:t>(4)</w:t>
      </w:r>
      <w:r>
        <w:rPr>
          <w:spacing w:val="14"/>
        </w:rPr>
        <w:t> </w:t>
      </w:r>
      <w:r>
        <w:rPr>
          <w:spacing w:val="-2"/>
        </w:rPr>
        <w:t>Poverty</w:t>
      </w:r>
    </w:p>
    <w:p>
      <w:pPr>
        <w:pStyle w:val="BodyText"/>
        <w:spacing w:line="482" w:lineRule="auto" w:before="1"/>
        <w:ind w:left="166" w:right="113"/>
      </w:pPr>
      <w:r>
        <w:rPr/>
        <w:t>(5)</w:t>
      </w:r>
      <w:r>
        <w:rPr>
          <w:spacing w:val="-15"/>
        </w:rPr>
        <w:t> </w:t>
      </w:r>
      <w:r>
        <w:rPr/>
        <w:t>Misconceptions</w:t>
      </w:r>
      <w:r>
        <w:rPr>
          <w:spacing w:val="-15"/>
        </w:rPr>
        <w:t> </w:t>
      </w:r>
      <w:r>
        <w:rPr/>
        <w:t>about</w:t>
      </w:r>
      <w:r>
        <w:rPr>
          <w:spacing w:val="-14"/>
        </w:rPr>
        <w:t> </w:t>
      </w:r>
      <w:r>
        <w:rPr/>
        <w:t>Malaria</w:t>
      </w:r>
      <w:r>
        <w:rPr>
          <w:spacing w:val="-15"/>
        </w:rPr>
        <w:t> </w:t>
      </w:r>
      <w:r>
        <w:rPr/>
        <w:t>(6)</w:t>
      </w:r>
      <w:r>
        <w:rPr>
          <w:spacing w:val="-15"/>
        </w:rPr>
        <w:t> </w:t>
      </w:r>
      <w:r>
        <w:rPr/>
        <w:t>Counterfeit</w:t>
      </w:r>
      <w:r>
        <w:rPr>
          <w:spacing w:val="-13"/>
        </w:rPr>
        <w:t> </w:t>
      </w:r>
      <w:r>
        <w:rPr/>
        <w:t>and</w:t>
      </w:r>
      <w:r>
        <w:rPr>
          <w:spacing w:val="-14"/>
        </w:rPr>
        <w:t> </w:t>
      </w:r>
      <w:r>
        <w:rPr/>
        <w:t>substandard</w:t>
      </w:r>
      <w:r>
        <w:rPr>
          <w:spacing w:val="-15"/>
        </w:rPr>
        <w:t> </w:t>
      </w:r>
      <w:r>
        <w:rPr/>
        <w:t>drugs</w:t>
      </w:r>
      <w:r>
        <w:rPr>
          <w:spacing w:val="-14"/>
        </w:rPr>
        <w:t> </w:t>
      </w:r>
      <w:r>
        <w:rPr/>
        <w:t>and</w:t>
      </w:r>
      <w:r>
        <w:rPr>
          <w:spacing w:val="-11"/>
        </w:rPr>
        <w:t> </w:t>
      </w:r>
      <w:r>
        <w:rPr/>
        <w:t>Lack</w:t>
      </w:r>
      <w:r>
        <w:rPr>
          <w:spacing w:val="-14"/>
        </w:rPr>
        <w:t> </w:t>
      </w:r>
      <w:r>
        <w:rPr/>
        <w:t>of</w:t>
      </w:r>
      <w:r>
        <w:rPr>
          <w:spacing w:val="-15"/>
        </w:rPr>
        <w:t> </w:t>
      </w:r>
      <w:r>
        <w:rPr/>
        <w:t>access to good health care systems (7) Low Rate of Insecticide treated Net ownership and Use.</w:t>
      </w:r>
    </w:p>
    <w:p>
      <w:pPr>
        <w:pStyle w:val="ListParagraph"/>
        <w:numPr>
          <w:ilvl w:val="0"/>
          <w:numId w:val="10"/>
        </w:numPr>
        <w:tabs>
          <w:tab w:pos="885" w:val="left" w:leader="none"/>
        </w:tabs>
        <w:spacing w:line="480" w:lineRule="auto" w:before="194" w:after="0"/>
        <w:ind w:left="166" w:right="105" w:firstLine="0"/>
        <w:jc w:val="both"/>
        <w:rPr>
          <w:sz w:val="24"/>
        </w:rPr>
      </w:pPr>
      <w:r>
        <w:rPr>
          <w:sz w:val="24"/>
        </w:rPr>
        <w:t>Anti-malarial Drug Are Becoming Less Effective as the </w:t>
      </w:r>
      <w:r>
        <w:rPr>
          <w:i/>
          <w:sz w:val="24"/>
        </w:rPr>
        <w:t>Plasmodium </w:t>
      </w:r>
      <w:r>
        <w:rPr>
          <w:sz w:val="24"/>
        </w:rPr>
        <w:t>Parasite Develops Resistance to Common Drugs Resistance to drugs like artemisinin (a vital component of drugs used in the treatment of </w:t>
      </w:r>
      <w:r>
        <w:rPr>
          <w:i/>
          <w:sz w:val="24"/>
        </w:rPr>
        <w:t>P. falciparum </w:t>
      </w:r>
      <w:r>
        <w:rPr>
          <w:sz w:val="24"/>
        </w:rPr>
        <w:t>malaria) has been reported in a growing</w:t>
      </w:r>
      <w:r>
        <w:rPr>
          <w:spacing w:val="-13"/>
          <w:sz w:val="24"/>
        </w:rPr>
        <w:t> </w:t>
      </w:r>
      <w:r>
        <w:rPr>
          <w:sz w:val="24"/>
        </w:rPr>
        <w:t>number</w:t>
      </w:r>
      <w:r>
        <w:rPr>
          <w:spacing w:val="-14"/>
          <w:sz w:val="24"/>
        </w:rPr>
        <w:t> </w:t>
      </w:r>
      <w:r>
        <w:rPr>
          <w:sz w:val="24"/>
        </w:rPr>
        <w:t>of</w:t>
      </w:r>
      <w:r>
        <w:rPr>
          <w:spacing w:val="-11"/>
          <w:sz w:val="24"/>
        </w:rPr>
        <w:t> </w:t>
      </w:r>
      <w:r>
        <w:rPr>
          <w:sz w:val="24"/>
        </w:rPr>
        <w:t>countries</w:t>
      </w:r>
      <w:r>
        <w:rPr>
          <w:spacing w:val="-13"/>
          <w:sz w:val="24"/>
        </w:rPr>
        <w:t> </w:t>
      </w:r>
      <w:r>
        <w:rPr>
          <w:sz w:val="24"/>
        </w:rPr>
        <w:t>in</w:t>
      </w:r>
      <w:r>
        <w:rPr>
          <w:spacing w:val="-13"/>
          <w:sz w:val="24"/>
        </w:rPr>
        <w:t> </w:t>
      </w:r>
      <w:r>
        <w:rPr>
          <w:sz w:val="24"/>
        </w:rPr>
        <w:t>Africa</w:t>
      </w:r>
      <w:r>
        <w:rPr>
          <w:spacing w:val="-12"/>
          <w:sz w:val="24"/>
        </w:rPr>
        <w:t> </w:t>
      </w:r>
      <w:r>
        <w:rPr>
          <w:sz w:val="24"/>
        </w:rPr>
        <w:t>(WHO,</w:t>
      </w:r>
      <w:r>
        <w:rPr>
          <w:spacing w:val="-11"/>
          <w:sz w:val="24"/>
        </w:rPr>
        <w:t> </w:t>
      </w:r>
      <w:r>
        <w:rPr>
          <w:sz w:val="24"/>
        </w:rPr>
        <w:t>2000),</w:t>
      </w:r>
      <w:r>
        <w:rPr>
          <w:spacing w:val="-14"/>
          <w:sz w:val="24"/>
        </w:rPr>
        <w:t> </w:t>
      </w:r>
      <w:r>
        <w:rPr>
          <w:sz w:val="24"/>
        </w:rPr>
        <w:t>pyrethroids,</w:t>
      </w:r>
      <w:r>
        <w:rPr>
          <w:spacing w:val="-10"/>
          <w:sz w:val="24"/>
        </w:rPr>
        <w:t> </w:t>
      </w:r>
      <w:r>
        <w:rPr>
          <w:sz w:val="24"/>
        </w:rPr>
        <w:t>and</w:t>
      </w:r>
      <w:r>
        <w:rPr>
          <w:spacing w:val="-13"/>
          <w:sz w:val="24"/>
        </w:rPr>
        <w:t> </w:t>
      </w:r>
      <w:r>
        <w:rPr>
          <w:sz w:val="24"/>
        </w:rPr>
        <w:t>the</w:t>
      </w:r>
      <w:r>
        <w:rPr>
          <w:spacing w:val="-11"/>
          <w:sz w:val="24"/>
        </w:rPr>
        <w:t> </w:t>
      </w:r>
      <w:r>
        <w:rPr>
          <w:sz w:val="24"/>
        </w:rPr>
        <w:t>insecticides</w:t>
      </w:r>
      <w:r>
        <w:rPr>
          <w:spacing w:val="-13"/>
          <w:sz w:val="24"/>
        </w:rPr>
        <w:t> </w:t>
      </w:r>
      <w:r>
        <w:rPr>
          <w:sz w:val="24"/>
        </w:rPr>
        <w:t>used in</w:t>
      </w:r>
      <w:r>
        <w:rPr>
          <w:spacing w:val="-15"/>
          <w:sz w:val="24"/>
        </w:rPr>
        <w:t> </w:t>
      </w:r>
      <w:r>
        <w:rPr>
          <w:sz w:val="24"/>
        </w:rPr>
        <w:t>ITNs</w:t>
      </w:r>
      <w:r>
        <w:rPr>
          <w:spacing w:val="-15"/>
          <w:sz w:val="24"/>
        </w:rPr>
        <w:t> </w:t>
      </w:r>
      <w:r>
        <w:rPr>
          <w:sz w:val="24"/>
        </w:rPr>
        <w:t>has</w:t>
      </w:r>
      <w:r>
        <w:rPr>
          <w:spacing w:val="-15"/>
          <w:sz w:val="24"/>
        </w:rPr>
        <w:t> </w:t>
      </w:r>
      <w:r>
        <w:rPr>
          <w:sz w:val="24"/>
        </w:rPr>
        <w:t>been</w:t>
      </w:r>
      <w:r>
        <w:rPr>
          <w:spacing w:val="-15"/>
          <w:sz w:val="24"/>
        </w:rPr>
        <w:t> </w:t>
      </w:r>
      <w:r>
        <w:rPr>
          <w:sz w:val="24"/>
        </w:rPr>
        <w:t>reported</w:t>
      </w:r>
      <w:r>
        <w:rPr>
          <w:spacing w:val="-13"/>
          <w:sz w:val="24"/>
        </w:rPr>
        <w:t> </w:t>
      </w:r>
      <w:r>
        <w:rPr>
          <w:sz w:val="24"/>
        </w:rPr>
        <w:t>in</w:t>
      </w:r>
      <w:r>
        <w:rPr>
          <w:spacing w:val="-15"/>
          <w:sz w:val="24"/>
        </w:rPr>
        <w:t> </w:t>
      </w:r>
      <w:r>
        <w:rPr>
          <w:sz w:val="24"/>
        </w:rPr>
        <w:t>27</w:t>
      </w:r>
      <w:r>
        <w:rPr>
          <w:spacing w:val="-15"/>
          <w:sz w:val="24"/>
        </w:rPr>
        <w:t> </w:t>
      </w:r>
      <w:r>
        <w:rPr>
          <w:sz w:val="24"/>
        </w:rPr>
        <w:t>countries</w:t>
      </w:r>
      <w:r>
        <w:rPr>
          <w:spacing w:val="-15"/>
          <w:sz w:val="24"/>
        </w:rPr>
        <w:t> </w:t>
      </w:r>
      <w:r>
        <w:rPr>
          <w:sz w:val="24"/>
        </w:rPr>
        <w:t>in</w:t>
      </w:r>
      <w:r>
        <w:rPr>
          <w:spacing w:val="-15"/>
          <w:sz w:val="24"/>
        </w:rPr>
        <w:t> </w:t>
      </w:r>
      <w:r>
        <w:rPr>
          <w:sz w:val="24"/>
        </w:rPr>
        <w:t>Africa</w:t>
      </w:r>
      <w:r>
        <w:rPr>
          <w:spacing w:val="-14"/>
          <w:sz w:val="24"/>
        </w:rPr>
        <w:t> </w:t>
      </w:r>
      <w:r>
        <w:rPr>
          <w:sz w:val="24"/>
        </w:rPr>
        <w:t>and</w:t>
      </w:r>
      <w:r>
        <w:rPr>
          <w:spacing w:val="-15"/>
          <w:sz w:val="24"/>
        </w:rPr>
        <w:t> </w:t>
      </w:r>
      <w:r>
        <w:rPr>
          <w:sz w:val="24"/>
        </w:rPr>
        <w:t>41</w:t>
      </w:r>
      <w:r>
        <w:rPr>
          <w:spacing w:val="-15"/>
          <w:sz w:val="24"/>
        </w:rPr>
        <w:t> </w:t>
      </w:r>
      <w:r>
        <w:rPr>
          <w:sz w:val="24"/>
        </w:rPr>
        <w:t>countries</w:t>
      </w:r>
      <w:r>
        <w:rPr>
          <w:spacing w:val="-15"/>
          <w:sz w:val="24"/>
        </w:rPr>
        <w:t> </w:t>
      </w:r>
      <w:r>
        <w:rPr>
          <w:sz w:val="24"/>
        </w:rPr>
        <w:t>worldwide</w:t>
      </w:r>
      <w:r>
        <w:rPr>
          <w:spacing w:val="-15"/>
          <w:sz w:val="24"/>
        </w:rPr>
        <w:t> </w:t>
      </w:r>
      <w:r>
        <w:rPr>
          <w:sz w:val="24"/>
        </w:rPr>
        <w:t>of</w:t>
      </w:r>
      <w:r>
        <w:rPr>
          <w:spacing w:val="-15"/>
          <w:sz w:val="24"/>
        </w:rPr>
        <w:t> </w:t>
      </w:r>
      <w:r>
        <w:rPr>
          <w:sz w:val="24"/>
        </w:rPr>
        <w:t>becoming less effectives (Adhanom </w:t>
      </w:r>
      <w:r>
        <w:rPr>
          <w:i/>
          <w:sz w:val="24"/>
        </w:rPr>
        <w:t>et al</w:t>
      </w:r>
      <w:r>
        <w:rPr>
          <w:sz w:val="24"/>
        </w:rPr>
        <w:t>., 2006). Unless properly managed, such resistance potentially threatens future progress in malaria control in Nigeria.</w:t>
      </w:r>
    </w:p>
    <w:p>
      <w:pPr>
        <w:pStyle w:val="ListParagraph"/>
        <w:numPr>
          <w:ilvl w:val="0"/>
          <w:numId w:val="10"/>
        </w:numPr>
        <w:tabs>
          <w:tab w:pos="885" w:val="left" w:leader="none"/>
        </w:tabs>
        <w:spacing w:line="480" w:lineRule="auto" w:before="201" w:after="0"/>
        <w:ind w:left="166" w:right="108" w:firstLine="0"/>
        <w:jc w:val="both"/>
        <w:rPr>
          <w:sz w:val="24"/>
        </w:rPr>
      </w:pPr>
      <w:r>
        <w:rPr>
          <w:sz w:val="24"/>
        </w:rPr>
        <w:t>Displacement</w:t>
      </w:r>
      <w:r>
        <w:rPr>
          <w:spacing w:val="-7"/>
          <w:sz w:val="24"/>
        </w:rPr>
        <w:t> </w:t>
      </w:r>
      <w:r>
        <w:rPr>
          <w:sz w:val="24"/>
        </w:rPr>
        <w:t>of</w:t>
      </w:r>
      <w:r>
        <w:rPr>
          <w:spacing w:val="-8"/>
          <w:sz w:val="24"/>
        </w:rPr>
        <w:t> </w:t>
      </w:r>
      <w:r>
        <w:rPr>
          <w:sz w:val="24"/>
        </w:rPr>
        <w:t>a</w:t>
      </w:r>
      <w:r>
        <w:rPr>
          <w:spacing w:val="-8"/>
          <w:sz w:val="24"/>
        </w:rPr>
        <w:t> </w:t>
      </w:r>
      <w:r>
        <w:rPr>
          <w:sz w:val="24"/>
        </w:rPr>
        <w:t>Population</w:t>
      </w:r>
      <w:r>
        <w:rPr>
          <w:spacing w:val="-7"/>
          <w:sz w:val="24"/>
        </w:rPr>
        <w:t> </w:t>
      </w:r>
      <w:r>
        <w:rPr>
          <w:sz w:val="24"/>
        </w:rPr>
        <w:t>Due</w:t>
      </w:r>
      <w:r>
        <w:rPr>
          <w:spacing w:val="-8"/>
          <w:sz w:val="24"/>
        </w:rPr>
        <w:t> </w:t>
      </w:r>
      <w:r>
        <w:rPr>
          <w:sz w:val="24"/>
        </w:rPr>
        <w:t>to</w:t>
      </w:r>
      <w:r>
        <w:rPr>
          <w:spacing w:val="-6"/>
          <w:sz w:val="24"/>
        </w:rPr>
        <w:t> </w:t>
      </w:r>
      <w:r>
        <w:rPr>
          <w:sz w:val="24"/>
        </w:rPr>
        <w:t>Communal</w:t>
      </w:r>
      <w:r>
        <w:rPr>
          <w:spacing w:val="-9"/>
          <w:sz w:val="24"/>
        </w:rPr>
        <w:t> </w:t>
      </w:r>
      <w:r>
        <w:rPr>
          <w:sz w:val="24"/>
        </w:rPr>
        <w:t>Clashes,</w:t>
      </w:r>
      <w:r>
        <w:rPr>
          <w:spacing w:val="-7"/>
          <w:sz w:val="24"/>
        </w:rPr>
        <w:t> </w:t>
      </w:r>
      <w:r>
        <w:rPr>
          <w:sz w:val="24"/>
        </w:rPr>
        <w:t>Conflicts</w:t>
      </w:r>
      <w:r>
        <w:rPr>
          <w:spacing w:val="-6"/>
          <w:sz w:val="24"/>
        </w:rPr>
        <w:t> </w:t>
      </w:r>
      <w:r>
        <w:rPr>
          <w:sz w:val="24"/>
        </w:rPr>
        <w:t>and</w:t>
      </w:r>
      <w:r>
        <w:rPr>
          <w:spacing w:val="-4"/>
          <w:sz w:val="24"/>
        </w:rPr>
        <w:t> </w:t>
      </w:r>
      <w:r>
        <w:rPr>
          <w:sz w:val="24"/>
        </w:rPr>
        <w:t>Insurgency Large non-immune populations to endemic areas, resettlement of refugees to deteriorated environments</w:t>
      </w:r>
      <w:r>
        <w:rPr>
          <w:spacing w:val="54"/>
          <w:sz w:val="24"/>
        </w:rPr>
        <w:t> </w:t>
      </w:r>
      <w:r>
        <w:rPr>
          <w:sz w:val="24"/>
        </w:rPr>
        <w:t>that</w:t>
      </w:r>
      <w:r>
        <w:rPr>
          <w:spacing w:val="55"/>
          <w:sz w:val="24"/>
        </w:rPr>
        <w:t> </w:t>
      </w:r>
      <w:r>
        <w:rPr>
          <w:sz w:val="24"/>
        </w:rPr>
        <w:t>favour</w:t>
      </w:r>
      <w:r>
        <w:rPr>
          <w:spacing w:val="55"/>
          <w:sz w:val="24"/>
        </w:rPr>
        <w:t> </w:t>
      </w:r>
      <w:r>
        <w:rPr>
          <w:sz w:val="24"/>
        </w:rPr>
        <w:t>vector</w:t>
      </w:r>
      <w:r>
        <w:rPr>
          <w:spacing w:val="55"/>
          <w:sz w:val="24"/>
        </w:rPr>
        <w:t> </w:t>
      </w:r>
      <w:r>
        <w:rPr>
          <w:sz w:val="24"/>
        </w:rPr>
        <w:t>breeding</w:t>
      </w:r>
      <w:r>
        <w:rPr>
          <w:spacing w:val="52"/>
          <w:sz w:val="24"/>
        </w:rPr>
        <w:t> </w:t>
      </w:r>
      <w:r>
        <w:rPr>
          <w:sz w:val="24"/>
        </w:rPr>
        <w:t>(e.g.,</w:t>
      </w:r>
      <w:r>
        <w:rPr>
          <w:spacing w:val="58"/>
          <w:sz w:val="24"/>
        </w:rPr>
        <w:t> </w:t>
      </w:r>
      <w:r>
        <w:rPr>
          <w:sz w:val="24"/>
        </w:rPr>
        <w:t>inadequate</w:t>
      </w:r>
      <w:r>
        <w:rPr>
          <w:spacing w:val="54"/>
          <w:sz w:val="24"/>
        </w:rPr>
        <w:t> </w:t>
      </w:r>
      <w:r>
        <w:rPr>
          <w:sz w:val="24"/>
        </w:rPr>
        <w:t>sanitation,</w:t>
      </w:r>
      <w:r>
        <w:rPr>
          <w:spacing w:val="57"/>
          <w:sz w:val="24"/>
        </w:rPr>
        <w:t> </w:t>
      </w:r>
      <w:r>
        <w:rPr>
          <w:sz w:val="24"/>
        </w:rPr>
        <w:t>marginal</w:t>
      </w:r>
      <w:r>
        <w:rPr>
          <w:spacing w:val="56"/>
          <w:sz w:val="24"/>
        </w:rPr>
        <w:t> </w:t>
      </w:r>
      <w:r>
        <w:rPr>
          <w:spacing w:val="-2"/>
          <w:sz w:val="24"/>
        </w:rPr>
        <w:t>land),</w:t>
      </w:r>
    </w:p>
    <w:p>
      <w:pPr>
        <w:spacing w:after="0" w:line="480" w:lineRule="auto"/>
        <w:jc w:val="both"/>
        <w:rPr>
          <w:sz w:val="24"/>
        </w:rPr>
        <w:sectPr>
          <w:pgSz w:w="11910" w:h="16840"/>
          <w:pgMar w:header="0" w:footer="1014" w:top="1320" w:bottom="1200" w:left="1620" w:right="1300"/>
        </w:sectPr>
      </w:pPr>
    </w:p>
    <w:p>
      <w:pPr>
        <w:pStyle w:val="BodyText"/>
        <w:spacing w:line="480" w:lineRule="auto" w:before="70"/>
        <w:ind w:left="166" w:right="108"/>
      </w:pPr>
      <w:r>
        <w:rPr/>
        <w:t>disruption of disease control programmes, breakdown of health systems (Garfield </w:t>
      </w:r>
      <w:r>
        <w:rPr>
          <w:i/>
        </w:rPr>
        <w:t>et al., </w:t>
      </w:r>
      <w:r>
        <w:rPr/>
        <w:t>1987;</w:t>
      </w:r>
      <w:r>
        <w:rPr>
          <w:spacing w:val="-15"/>
        </w:rPr>
        <w:t> </w:t>
      </w:r>
      <w:r>
        <w:rPr/>
        <w:t>Beyrer</w:t>
      </w:r>
      <w:r>
        <w:rPr>
          <w:spacing w:val="-15"/>
        </w:rPr>
        <w:t> </w:t>
      </w:r>
      <w:r>
        <w:rPr>
          <w:i/>
        </w:rPr>
        <w:t>et</w:t>
      </w:r>
      <w:r>
        <w:rPr>
          <w:i/>
          <w:spacing w:val="-15"/>
        </w:rPr>
        <w:t> </w:t>
      </w:r>
      <w:r>
        <w:rPr>
          <w:i/>
        </w:rPr>
        <w:t>al.,</w:t>
      </w:r>
      <w:r>
        <w:rPr>
          <w:i/>
          <w:spacing w:val="-14"/>
        </w:rPr>
        <w:t> </w:t>
      </w:r>
      <w:r>
        <w:rPr/>
        <w:t>2007),</w:t>
      </w:r>
      <w:r>
        <w:rPr>
          <w:spacing w:val="-14"/>
        </w:rPr>
        <w:t> </w:t>
      </w:r>
      <w:r>
        <w:rPr/>
        <w:t>and</w:t>
      </w:r>
      <w:r>
        <w:rPr>
          <w:spacing w:val="-14"/>
        </w:rPr>
        <w:t> </w:t>
      </w:r>
      <w:r>
        <w:rPr/>
        <w:t>impeded</w:t>
      </w:r>
      <w:r>
        <w:rPr>
          <w:spacing w:val="-12"/>
        </w:rPr>
        <w:t> </w:t>
      </w:r>
      <w:r>
        <w:rPr/>
        <w:t>access</w:t>
      </w:r>
      <w:r>
        <w:rPr>
          <w:spacing w:val="-14"/>
        </w:rPr>
        <w:t> </w:t>
      </w:r>
      <w:r>
        <w:rPr/>
        <w:t>to</w:t>
      </w:r>
      <w:r>
        <w:rPr>
          <w:spacing w:val="-14"/>
        </w:rPr>
        <w:t> </w:t>
      </w:r>
      <w:r>
        <w:rPr/>
        <w:t>populations</w:t>
      </w:r>
      <w:r>
        <w:rPr>
          <w:spacing w:val="-14"/>
        </w:rPr>
        <w:t> </w:t>
      </w:r>
      <w:r>
        <w:rPr/>
        <w:t>for</w:t>
      </w:r>
      <w:r>
        <w:rPr>
          <w:spacing w:val="-15"/>
        </w:rPr>
        <w:t> </w:t>
      </w:r>
      <w:r>
        <w:rPr/>
        <w:t>timely</w:t>
      </w:r>
      <w:r>
        <w:rPr>
          <w:spacing w:val="-15"/>
        </w:rPr>
        <w:t> </w:t>
      </w:r>
      <w:r>
        <w:rPr/>
        <w:t>delivery</w:t>
      </w:r>
      <w:r>
        <w:rPr>
          <w:spacing w:val="-15"/>
        </w:rPr>
        <w:t> </w:t>
      </w:r>
      <w:r>
        <w:rPr/>
        <w:t>of</w:t>
      </w:r>
      <w:r>
        <w:rPr>
          <w:spacing w:val="-13"/>
        </w:rPr>
        <w:t> </w:t>
      </w:r>
      <w:r>
        <w:rPr/>
        <w:t>medical supplies</w:t>
      </w:r>
      <w:r>
        <w:rPr>
          <w:spacing w:val="-3"/>
        </w:rPr>
        <w:t> </w:t>
      </w:r>
      <w:r>
        <w:rPr/>
        <w:t>(Prothero,</w:t>
      </w:r>
      <w:r>
        <w:rPr>
          <w:spacing w:val="-4"/>
        </w:rPr>
        <w:t> </w:t>
      </w:r>
      <w:r>
        <w:rPr/>
        <w:t>1994;</w:t>
      </w:r>
      <w:r>
        <w:rPr>
          <w:spacing w:val="-1"/>
        </w:rPr>
        <w:t> </w:t>
      </w:r>
      <w:r>
        <w:rPr/>
        <w:t>Levy</w:t>
      </w:r>
      <w:r>
        <w:rPr>
          <w:spacing w:val="-8"/>
        </w:rPr>
        <w:t> </w:t>
      </w:r>
      <w:r>
        <w:rPr/>
        <w:t>and</w:t>
      </w:r>
      <w:r>
        <w:rPr>
          <w:spacing w:val="-1"/>
        </w:rPr>
        <w:t> </w:t>
      </w:r>
      <w:r>
        <w:rPr/>
        <w:t>Lidel</w:t>
      </w:r>
      <w:r>
        <w:rPr>
          <w:spacing w:val="-3"/>
        </w:rPr>
        <w:t> </w:t>
      </w:r>
      <w:r>
        <w:rPr/>
        <w:t>2002).</w:t>
      </w:r>
      <w:r>
        <w:rPr>
          <w:spacing w:val="-3"/>
        </w:rPr>
        <w:t> </w:t>
      </w:r>
      <w:r>
        <w:rPr/>
        <w:t>There</w:t>
      </w:r>
      <w:r>
        <w:rPr>
          <w:spacing w:val="-5"/>
        </w:rPr>
        <w:t> </w:t>
      </w:r>
      <w:r>
        <w:rPr/>
        <w:t>is</w:t>
      </w:r>
      <w:r>
        <w:rPr>
          <w:spacing w:val="-3"/>
        </w:rPr>
        <w:t> </w:t>
      </w:r>
      <w:r>
        <w:rPr/>
        <w:t>virtually</w:t>
      </w:r>
      <w:r>
        <w:rPr>
          <w:spacing w:val="-8"/>
        </w:rPr>
        <w:t> </w:t>
      </w:r>
      <w:r>
        <w:rPr/>
        <w:t>no</w:t>
      </w:r>
      <w:r>
        <w:rPr>
          <w:spacing w:val="-3"/>
        </w:rPr>
        <w:t> </w:t>
      </w:r>
      <w:r>
        <w:rPr/>
        <w:t>city</w:t>
      </w:r>
      <w:r>
        <w:rPr>
          <w:spacing w:val="-8"/>
        </w:rPr>
        <w:t> </w:t>
      </w:r>
      <w:r>
        <w:rPr/>
        <w:t>in</w:t>
      </w:r>
      <w:r>
        <w:rPr>
          <w:spacing w:val="-3"/>
        </w:rPr>
        <w:t> </w:t>
      </w:r>
      <w:r>
        <w:rPr/>
        <w:t>Nigeria</w:t>
      </w:r>
      <w:r>
        <w:rPr>
          <w:spacing w:val="-4"/>
        </w:rPr>
        <w:t> </w:t>
      </w:r>
      <w:r>
        <w:rPr/>
        <w:t>that</w:t>
      </w:r>
      <w:r>
        <w:rPr>
          <w:spacing w:val="-3"/>
        </w:rPr>
        <w:t> </w:t>
      </w:r>
      <w:r>
        <w:rPr/>
        <w:t>is not affected by communal clashes leading to a breakdown of health systems and impedes efforts in combating malaria.</w:t>
      </w:r>
    </w:p>
    <w:p>
      <w:pPr>
        <w:pStyle w:val="ListParagraph"/>
        <w:numPr>
          <w:ilvl w:val="0"/>
          <w:numId w:val="10"/>
        </w:numPr>
        <w:tabs>
          <w:tab w:pos="885" w:val="left" w:leader="none"/>
        </w:tabs>
        <w:spacing w:line="480" w:lineRule="auto" w:before="199" w:after="0"/>
        <w:ind w:left="166" w:right="102" w:firstLine="0"/>
        <w:jc w:val="both"/>
        <w:rPr>
          <w:sz w:val="24"/>
        </w:rPr>
      </w:pPr>
      <w:r>
        <w:rPr>
          <w:sz w:val="24"/>
        </w:rPr>
        <w:t>Favorable Climatic Condition for Vector Breeding Tropical areas such as Nigeria have the best combination of adequate rainfall, temperature and humidity allowing for breeding</w:t>
      </w:r>
      <w:r>
        <w:rPr>
          <w:spacing w:val="-4"/>
          <w:sz w:val="24"/>
        </w:rPr>
        <w:t> </w:t>
      </w:r>
      <w:r>
        <w:rPr>
          <w:sz w:val="24"/>
        </w:rPr>
        <w:t>and</w:t>
      </w:r>
      <w:r>
        <w:rPr>
          <w:spacing w:val="-1"/>
          <w:sz w:val="24"/>
        </w:rPr>
        <w:t> </w:t>
      </w:r>
      <w:r>
        <w:rPr>
          <w:sz w:val="24"/>
        </w:rPr>
        <w:t>survival</w:t>
      </w:r>
      <w:r>
        <w:rPr>
          <w:spacing w:val="-1"/>
          <w:sz w:val="24"/>
        </w:rPr>
        <w:t> </w:t>
      </w:r>
      <w:r>
        <w:rPr>
          <w:sz w:val="24"/>
        </w:rPr>
        <w:t>of Anopheles</w:t>
      </w:r>
      <w:r>
        <w:rPr>
          <w:spacing w:val="-2"/>
          <w:sz w:val="24"/>
        </w:rPr>
        <w:t> </w:t>
      </w:r>
      <w:r>
        <w:rPr>
          <w:sz w:val="24"/>
        </w:rPr>
        <w:t>mosquitoes.</w:t>
      </w:r>
      <w:r>
        <w:rPr>
          <w:spacing w:val="-1"/>
          <w:sz w:val="24"/>
        </w:rPr>
        <w:t> </w:t>
      </w:r>
      <w:r>
        <w:rPr>
          <w:sz w:val="24"/>
        </w:rPr>
        <w:t>Temperature</w:t>
      </w:r>
      <w:r>
        <w:rPr>
          <w:spacing w:val="-2"/>
          <w:sz w:val="24"/>
        </w:rPr>
        <w:t> </w:t>
      </w:r>
      <w:r>
        <w:rPr>
          <w:sz w:val="24"/>
        </w:rPr>
        <w:t>is</w:t>
      </w:r>
      <w:r>
        <w:rPr>
          <w:spacing w:val="-1"/>
          <w:sz w:val="24"/>
        </w:rPr>
        <w:t> </w:t>
      </w:r>
      <w:r>
        <w:rPr>
          <w:sz w:val="24"/>
        </w:rPr>
        <w:t>an</w:t>
      </w:r>
      <w:r>
        <w:rPr>
          <w:spacing w:val="-1"/>
          <w:sz w:val="24"/>
        </w:rPr>
        <w:t> </w:t>
      </w:r>
      <w:r>
        <w:rPr>
          <w:sz w:val="24"/>
        </w:rPr>
        <w:t>important</w:t>
      </w:r>
      <w:r>
        <w:rPr>
          <w:spacing w:val="-1"/>
          <w:sz w:val="24"/>
        </w:rPr>
        <w:t> </w:t>
      </w:r>
      <w:r>
        <w:rPr>
          <w:sz w:val="24"/>
        </w:rPr>
        <w:t>factor</w:t>
      </w:r>
      <w:r>
        <w:rPr>
          <w:spacing w:val="-2"/>
          <w:sz w:val="24"/>
        </w:rPr>
        <w:t> </w:t>
      </w:r>
      <w:r>
        <w:rPr>
          <w:sz w:val="24"/>
        </w:rPr>
        <w:t>which through its effect on the development of the malaria parasite and the vector greatly influences the geographical distribution of malaria transmission in general and malaria parasite species in particular. The development of P. falciparum in the female adult Anopheles requires a minimum temperature of 20°C whereas the other human malaria species</w:t>
      </w:r>
      <w:r>
        <w:rPr>
          <w:spacing w:val="-5"/>
          <w:sz w:val="24"/>
        </w:rPr>
        <w:t> </w:t>
      </w:r>
      <w:r>
        <w:rPr>
          <w:sz w:val="24"/>
        </w:rPr>
        <w:t>can</w:t>
      </w:r>
      <w:r>
        <w:rPr>
          <w:spacing w:val="-7"/>
          <w:sz w:val="24"/>
        </w:rPr>
        <w:t> </w:t>
      </w:r>
      <w:r>
        <w:rPr>
          <w:sz w:val="24"/>
        </w:rPr>
        <w:t>develop</w:t>
      </w:r>
      <w:r>
        <w:rPr>
          <w:spacing w:val="-4"/>
          <w:sz w:val="24"/>
        </w:rPr>
        <w:t> </w:t>
      </w:r>
      <w:r>
        <w:rPr>
          <w:sz w:val="24"/>
        </w:rPr>
        <w:t>at</w:t>
      </w:r>
      <w:r>
        <w:rPr>
          <w:spacing w:val="-7"/>
          <w:sz w:val="24"/>
        </w:rPr>
        <w:t> </w:t>
      </w:r>
      <w:r>
        <w:rPr>
          <w:sz w:val="24"/>
        </w:rPr>
        <w:t>temperature</w:t>
      </w:r>
      <w:r>
        <w:rPr>
          <w:spacing w:val="-6"/>
          <w:sz w:val="24"/>
        </w:rPr>
        <w:t> </w:t>
      </w:r>
      <w:r>
        <w:rPr>
          <w:sz w:val="24"/>
        </w:rPr>
        <w:t>down</w:t>
      </w:r>
      <w:r>
        <w:rPr>
          <w:spacing w:val="-8"/>
          <w:sz w:val="24"/>
        </w:rPr>
        <w:t> </w:t>
      </w:r>
      <w:r>
        <w:rPr>
          <w:sz w:val="24"/>
        </w:rPr>
        <w:t>to</w:t>
      </w:r>
      <w:r>
        <w:rPr>
          <w:spacing w:val="-4"/>
          <w:sz w:val="24"/>
        </w:rPr>
        <w:t> </w:t>
      </w:r>
      <w:r>
        <w:rPr>
          <w:sz w:val="24"/>
        </w:rPr>
        <w:t>a</w:t>
      </w:r>
      <w:r>
        <w:rPr>
          <w:spacing w:val="-8"/>
          <w:sz w:val="24"/>
        </w:rPr>
        <w:t> </w:t>
      </w:r>
      <w:r>
        <w:rPr>
          <w:sz w:val="24"/>
        </w:rPr>
        <w:t>minimum</w:t>
      </w:r>
      <w:r>
        <w:rPr>
          <w:spacing w:val="-7"/>
          <w:sz w:val="24"/>
        </w:rPr>
        <w:t> </w:t>
      </w:r>
      <w:r>
        <w:rPr>
          <w:sz w:val="24"/>
        </w:rPr>
        <w:t>of</w:t>
      </w:r>
      <w:r>
        <w:rPr>
          <w:spacing w:val="-8"/>
          <w:sz w:val="24"/>
        </w:rPr>
        <w:t> </w:t>
      </w:r>
      <w:r>
        <w:rPr>
          <w:sz w:val="24"/>
        </w:rPr>
        <w:t>16°C.</w:t>
      </w:r>
      <w:r>
        <w:rPr>
          <w:spacing w:val="-7"/>
          <w:sz w:val="24"/>
        </w:rPr>
        <w:t> </w:t>
      </w:r>
      <w:r>
        <w:rPr>
          <w:sz w:val="24"/>
        </w:rPr>
        <w:t>Higher</w:t>
      </w:r>
      <w:r>
        <w:rPr>
          <w:spacing w:val="-6"/>
          <w:sz w:val="24"/>
        </w:rPr>
        <w:t> </w:t>
      </w:r>
      <w:r>
        <w:rPr>
          <w:sz w:val="24"/>
        </w:rPr>
        <w:t>than</w:t>
      </w:r>
      <w:r>
        <w:rPr>
          <w:spacing w:val="-8"/>
          <w:sz w:val="24"/>
        </w:rPr>
        <w:t> </w:t>
      </w:r>
      <w:r>
        <w:rPr>
          <w:sz w:val="24"/>
        </w:rPr>
        <w:t>the</w:t>
      </w:r>
      <w:r>
        <w:rPr>
          <w:spacing w:val="-8"/>
          <w:sz w:val="24"/>
        </w:rPr>
        <w:t> </w:t>
      </w:r>
      <w:r>
        <w:rPr>
          <w:sz w:val="24"/>
        </w:rPr>
        <w:t>minimum temperature, the development of the parasite in the vector accelerate with increasing Temperature (Gardon and Lavoipere, 1976).</w:t>
      </w:r>
    </w:p>
    <w:p>
      <w:pPr>
        <w:pStyle w:val="ListParagraph"/>
        <w:numPr>
          <w:ilvl w:val="0"/>
          <w:numId w:val="10"/>
        </w:numPr>
        <w:tabs>
          <w:tab w:pos="885" w:val="left" w:leader="none"/>
        </w:tabs>
        <w:spacing w:line="480" w:lineRule="auto" w:before="201" w:after="0"/>
        <w:ind w:left="166" w:right="106" w:firstLine="0"/>
        <w:jc w:val="both"/>
        <w:rPr>
          <w:sz w:val="24"/>
        </w:rPr>
      </w:pPr>
      <w:r>
        <w:rPr>
          <w:sz w:val="24"/>
        </w:rPr>
        <w:t>Financial Status also Contributes to the Less Effective Control and Prevention of Malaria in Nigeria (Worral </w:t>
      </w:r>
      <w:r>
        <w:rPr>
          <w:i/>
          <w:sz w:val="24"/>
        </w:rPr>
        <w:t>et al</w:t>
      </w:r>
      <w:r>
        <w:rPr>
          <w:sz w:val="24"/>
        </w:rPr>
        <w:t>., 2003; Breman </w:t>
      </w:r>
      <w:r>
        <w:rPr>
          <w:i/>
          <w:sz w:val="24"/>
        </w:rPr>
        <w:t>et al</w:t>
      </w:r>
      <w:r>
        <w:rPr>
          <w:sz w:val="24"/>
        </w:rPr>
        <w:t>., 2004) At the household level, poor housing</w:t>
      </w:r>
      <w:r>
        <w:rPr>
          <w:spacing w:val="-8"/>
          <w:sz w:val="24"/>
        </w:rPr>
        <w:t> </w:t>
      </w:r>
      <w:r>
        <w:rPr>
          <w:sz w:val="24"/>
        </w:rPr>
        <w:t>exposes</w:t>
      </w:r>
      <w:r>
        <w:rPr>
          <w:spacing w:val="-6"/>
          <w:sz w:val="24"/>
        </w:rPr>
        <w:t> </w:t>
      </w:r>
      <w:r>
        <w:rPr>
          <w:sz w:val="24"/>
        </w:rPr>
        <w:t>people</w:t>
      </w:r>
      <w:r>
        <w:rPr>
          <w:spacing w:val="-6"/>
          <w:sz w:val="24"/>
        </w:rPr>
        <w:t> </w:t>
      </w:r>
      <w:r>
        <w:rPr>
          <w:sz w:val="24"/>
        </w:rPr>
        <w:t>to</w:t>
      </w:r>
      <w:r>
        <w:rPr>
          <w:spacing w:val="-6"/>
          <w:sz w:val="24"/>
        </w:rPr>
        <w:t> </w:t>
      </w:r>
      <w:r>
        <w:rPr>
          <w:sz w:val="24"/>
        </w:rPr>
        <w:t>contact</w:t>
      </w:r>
      <w:r>
        <w:rPr>
          <w:spacing w:val="-5"/>
          <w:sz w:val="24"/>
        </w:rPr>
        <w:t> </w:t>
      </w:r>
      <w:r>
        <w:rPr>
          <w:sz w:val="24"/>
        </w:rPr>
        <w:t>with</w:t>
      </w:r>
      <w:r>
        <w:rPr>
          <w:spacing w:val="-5"/>
          <w:sz w:val="24"/>
        </w:rPr>
        <w:t> </w:t>
      </w:r>
      <w:r>
        <w:rPr>
          <w:sz w:val="24"/>
        </w:rPr>
        <w:t>infective</w:t>
      </w:r>
      <w:r>
        <w:rPr>
          <w:spacing w:val="-4"/>
          <w:sz w:val="24"/>
        </w:rPr>
        <w:t> </w:t>
      </w:r>
      <w:r>
        <w:rPr>
          <w:sz w:val="24"/>
        </w:rPr>
        <w:t>mosquitoes,</w:t>
      </w:r>
      <w:r>
        <w:rPr>
          <w:spacing w:val="-6"/>
          <w:sz w:val="24"/>
        </w:rPr>
        <w:t> </w:t>
      </w:r>
      <w:r>
        <w:rPr>
          <w:sz w:val="24"/>
        </w:rPr>
        <w:t>as</w:t>
      </w:r>
      <w:r>
        <w:rPr>
          <w:spacing w:val="-6"/>
          <w:sz w:val="24"/>
        </w:rPr>
        <w:t> </w:t>
      </w:r>
      <w:r>
        <w:rPr>
          <w:sz w:val="24"/>
        </w:rPr>
        <w:t>insecticide</w:t>
      </w:r>
      <w:r>
        <w:rPr>
          <w:spacing w:val="-6"/>
          <w:sz w:val="24"/>
        </w:rPr>
        <w:t> </w:t>
      </w:r>
      <w:r>
        <w:rPr>
          <w:sz w:val="24"/>
        </w:rPr>
        <w:t>treated</w:t>
      </w:r>
      <w:r>
        <w:rPr>
          <w:spacing w:val="-6"/>
          <w:sz w:val="24"/>
        </w:rPr>
        <w:t> </w:t>
      </w:r>
      <w:r>
        <w:rPr>
          <w:sz w:val="24"/>
        </w:rPr>
        <w:t>nets</w:t>
      </w:r>
      <w:r>
        <w:rPr>
          <w:spacing w:val="-5"/>
          <w:sz w:val="24"/>
        </w:rPr>
        <w:t> </w:t>
      </w:r>
      <w:r>
        <w:rPr>
          <w:sz w:val="24"/>
        </w:rPr>
        <w:t>are unaffordable</w:t>
      </w:r>
      <w:r>
        <w:rPr>
          <w:spacing w:val="-10"/>
          <w:sz w:val="24"/>
        </w:rPr>
        <w:t> </w:t>
      </w:r>
      <w:r>
        <w:rPr>
          <w:sz w:val="24"/>
        </w:rPr>
        <w:t>to</w:t>
      </w:r>
      <w:r>
        <w:rPr>
          <w:spacing w:val="-9"/>
          <w:sz w:val="24"/>
        </w:rPr>
        <w:t> </w:t>
      </w:r>
      <w:r>
        <w:rPr>
          <w:sz w:val="24"/>
        </w:rPr>
        <w:t>the</w:t>
      </w:r>
      <w:r>
        <w:rPr>
          <w:spacing w:val="-8"/>
          <w:sz w:val="24"/>
        </w:rPr>
        <w:t> </w:t>
      </w:r>
      <w:r>
        <w:rPr>
          <w:sz w:val="24"/>
        </w:rPr>
        <w:t>poorest</w:t>
      </w:r>
      <w:r>
        <w:rPr>
          <w:spacing w:val="-9"/>
          <w:sz w:val="24"/>
        </w:rPr>
        <w:t> </w:t>
      </w:r>
      <w:r>
        <w:rPr>
          <w:sz w:val="24"/>
        </w:rPr>
        <w:t>if</w:t>
      </w:r>
      <w:r>
        <w:rPr>
          <w:spacing w:val="-10"/>
          <w:sz w:val="24"/>
        </w:rPr>
        <w:t> </w:t>
      </w:r>
      <w:r>
        <w:rPr>
          <w:sz w:val="24"/>
        </w:rPr>
        <w:t>they</w:t>
      </w:r>
      <w:r>
        <w:rPr>
          <w:spacing w:val="-14"/>
          <w:sz w:val="24"/>
        </w:rPr>
        <w:t> </w:t>
      </w:r>
      <w:r>
        <w:rPr>
          <w:sz w:val="24"/>
        </w:rPr>
        <w:t>must</w:t>
      </w:r>
      <w:r>
        <w:rPr>
          <w:spacing w:val="-9"/>
          <w:sz w:val="24"/>
        </w:rPr>
        <w:t> </w:t>
      </w:r>
      <w:r>
        <w:rPr>
          <w:sz w:val="24"/>
        </w:rPr>
        <w:t>pay</w:t>
      </w:r>
      <w:r>
        <w:rPr>
          <w:spacing w:val="-12"/>
          <w:sz w:val="24"/>
        </w:rPr>
        <w:t> </w:t>
      </w:r>
      <w:r>
        <w:rPr>
          <w:sz w:val="24"/>
        </w:rPr>
        <w:t>for</w:t>
      </w:r>
      <w:r>
        <w:rPr>
          <w:spacing w:val="-11"/>
          <w:sz w:val="24"/>
        </w:rPr>
        <w:t> </w:t>
      </w:r>
      <w:r>
        <w:rPr>
          <w:sz w:val="24"/>
        </w:rPr>
        <w:t>them,</w:t>
      </w:r>
      <w:r>
        <w:rPr>
          <w:spacing w:val="-9"/>
          <w:sz w:val="24"/>
        </w:rPr>
        <w:t> </w:t>
      </w:r>
      <w:r>
        <w:rPr>
          <w:sz w:val="24"/>
        </w:rPr>
        <w:t>and</w:t>
      </w:r>
      <w:r>
        <w:rPr>
          <w:spacing w:val="-10"/>
          <w:sz w:val="24"/>
        </w:rPr>
        <w:t> </w:t>
      </w:r>
      <w:r>
        <w:rPr>
          <w:sz w:val="24"/>
        </w:rPr>
        <w:t>lack</w:t>
      </w:r>
      <w:r>
        <w:rPr>
          <w:spacing w:val="-8"/>
          <w:sz w:val="24"/>
        </w:rPr>
        <w:t> </w:t>
      </w:r>
      <w:r>
        <w:rPr>
          <w:sz w:val="24"/>
        </w:rPr>
        <w:t>of</w:t>
      </w:r>
      <w:r>
        <w:rPr>
          <w:spacing w:val="-10"/>
          <w:sz w:val="24"/>
        </w:rPr>
        <w:t> </w:t>
      </w:r>
      <w:r>
        <w:rPr>
          <w:sz w:val="24"/>
        </w:rPr>
        <w:t>resources</w:t>
      </w:r>
      <w:r>
        <w:rPr>
          <w:spacing w:val="-7"/>
          <w:sz w:val="24"/>
        </w:rPr>
        <w:t> </w:t>
      </w:r>
      <w:r>
        <w:rPr>
          <w:sz w:val="24"/>
        </w:rPr>
        <w:t>prevents</w:t>
      </w:r>
      <w:r>
        <w:rPr>
          <w:spacing w:val="-9"/>
          <w:sz w:val="24"/>
        </w:rPr>
        <w:t> </w:t>
      </w:r>
      <w:r>
        <w:rPr>
          <w:sz w:val="24"/>
        </w:rPr>
        <w:t>people from seeking timely healthcare (FMOH, 2005). Studies have revealed that a substantially higher</w:t>
      </w:r>
      <w:r>
        <w:rPr>
          <w:spacing w:val="-2"/>
          <w:sz w:val="24"/>
        </w:rPr>
        <w:t> </w:t>
      </w:r>
      <w:r>
        <w:rPr>
          <w:sz w:val="24"/>
        </w:rPr>
        <w:t>prevalence</w:t>
      </w:r>
      <w:r>
        <w:rPr>
          <w:spacing w:val="-4"/>
          <w:sz w:val="24"/>
        </w:rPr>
        <w:t> </w:t>
      </w:r>
      <w:r>
        <w:rPr>
          <w:sz w:val="24"/>
        </w:rPr>
        <w:t>of</w:t>
      </w:r>
      <w:r>
        <w:rPr>
          <w:spacing w:val="-3"/>
          <w:sz w:val="24"/>
        </w:rPr>
        <w:t> </w:t>
      </w:r>
      <w:r>
        <w:rPr>
          <w:sz w:val="24"/>
        </w:rPr>
        <w:t>malaria</w:t>
      </w:r>
      <w:r>
        <w:rPr>
          <w:spacing w:val="-5"/>
          <w:sz w:val="24"/>
        </w:rPr>
        <w:t> </w:t>
      </w:r>
      <w:r>
        <w:rPr>
          <w:sz w:val="24"/>
        </w:rPr>
        <w:t>infection</w:t>
      </w:r>
      <w:r>
        <w:rPr>
          <w:spacing w:val="-3"/>
          <w:sz w:val="24"/>
        </w:rPr>
        <w:t> </w:t>
      </w:r>
      <w:r>
        <w:rPr>
          <w:sz w:val="24"/>
        </w:rPr>
        <w:t>occurs</w:t>
      </w:r>
      <w:r>
        <w:rPr>
          <w:spacing w:val="-3"/>
          <w:sz w:val="24"/>
        </w:rPr>
        <w:t> </w:t>
      </w:r>
      <w:r>
        <w:rPr>
          <w:sz w:val="24"/>
        </w:rPr>
        <w:t>among</w:t>
      </w:r>
      <w:r>
        <w:rPr>
          <w:spacing w:val="-6"/>
          <w:sz w:val="24"/>
        </w:rPr>
        <w:t> </w:t>
      </w:r>
      <w:r>
        <w:rPr>
          <w:sz w:val="24"/>
        </w:rPr>
        <w:t>the</w:t>
      </w:r>
      <w:r>
        <w:rPr>
          <w:spacing w:val="-3"/>
          <w:sz w:val="24"/>
        </w:rPr>
        <w:t> </w:t>
      </w:r>
      <w:r>
        <w:rPr>
          <w:sz w:val="24"/>
        </w:rPr>
        <w:t>poorest</w:t>
      </w:r>
      <w:r>
        <w:rPr>
          <w:spacing w:val="-3"/>
          <w:sz w:val="24"/>
        </w:rPr>
        <w:t> </w:t>
      </w:r>
      <w:r>
        <w:rPr>
          <w:sz w:val="24"/>
        </w:rPr>
        <w:t>population</w:t>
      </w:r>
      <w:r>
        <w:rPr>
          <w:spacing w:val="-1"/>
          <w:sz w:val="24"/>
        </w:rPr>
        <w:t> </w:t>
      </w:r>
      <w:r>
        <w:rPr>
          <w:sz w:val="24"/>
        </w:rPr>
        <w:t>group</w:t>
      </w:r>
      <w:r>
        <w:rPr>
          <w:spacing w:val="-2"/>
          <w:sz w:val="24"/>
        </w:rPr>
        <w:t> </w:t>
      </w:r>
      <w:r>
        <w:rPr>
          <w:sz w:val="24"/>
        </w:rPr>
        <w:t>(Bennet and Gilson, 2001), and that the</w:t>
      </w:r>
      <w:r>
        <w:rPr>
          <w:spacing w:val="-1"/>
          <w:sz w:val="24"/>
        </w:rPr>
        <w:t> </w:t>
      </w:r>
      <w:r>
        <w:rPr>
          <w:sz w:val="24"/>
        </w:rPr>
        <w:t>poorest were</w:t>
      </w:r>
      <w:r>
        <w:rPr>
          <w:spacing w:val="-1"/>
          <w:sz w:val="24"/>
        </w:rPr>
        <w:t> </w:t>
      </w:r>
      <w:r>
        <w:rPr>
          <w:sz w:val="24"/>
        </w:rPr>
        <w:t>most susceptible</w:t>
      </w:r>
      <w:r>
        <w:rPr>
          <w:spacing w:val="-1"/>
          <w:sz w:val="24"/>
        </w:rPr>
        <w:t> </w:t>
      </w:r>
      <w:r>
        <w:rPr>
          <w:sz w:val="24"/>
        </w:rPr>
        <w:t>to contracting</w:t>
      </w:r>
      <w:r>
        <w:rPr>
          <w:spacing w:val="-3"/>
          <w:sz w:val="24"/>
        </w:rPr>
        <w:t> </w:t>
      </w:r>
      <w:r>
        <w:rPr>
          <w:sz w:val="24"/>
        </w:rPr>
        <w:t>malaria</w:t>
      </w:r>
      <w:r>
        <w:rPr>
          <w:spacing w:val="-2"/>
          <w:sz w:val="24"/>
        </w:rPr>
        <w:t> </w:t>
      </w:r>
      <w:r>
        <w:rPr>
          <w:sz w:val="24"/>
        </w:rPr>
        <w:t>(Njau </w:t>
      </w:r>
      <w:r>
        <w:rPr>
          <w:i/>
          <w:sz w:val="24"/>
        </w:rPr>
        <w:t>et al</w:t>
      </w:r>
      <w:r>
        <w:rPr>
          <w:sz w:val="24"/>
        </w:rPr>
        <w:t>., 2006).</w:t>
      </w:r>
    </w:p>
    <w:p>
      <w:pPr>
        <w:spacing w:after="0" w:line="480" w:lineRule="auto"/>
        <w:jc w:val="both"/>
        <w:rPr>
          <w:sz w:val="24"/>
        </w:rPr>
        <w:sectPr>
          <w:pgSz w:w="11910" w:h="16840"/>
          <w:pgMar w:header="0" w:footer="1014" w:top="1320" w:bottom="1200" w:left="1620" w:right="1300"/>
        </w:sectPr>
      </w:pPr>
    </w:p>
    <w:p>
      <w:pPr>
        <w:pStyle w:val="ListParagraph"/>
        <w:numPr>
          <w:ilvl w:val="0"/>
          <w:numId w:val="10"/>
        </w:numPr>
        <w:tabs>
          <w:tab w:pos="885" w:val="left" w:leader="none"/>
        </w:tabs>
        <w:spacing w:line="480" w:lineRule="auto" w:before="70" w:after="0"/>
        <w:ind w:left="166" w:right="107" w:firstLine="0"/>
        <w:jc w:val="both"/>
        <w:rPr>
          <w:sz w:val="24"/>
        </w:rPr>
      </w:pPr>
      <w:r>
        <w:rPr>
          <w:sz w:val="24"/>
        </w:rPr>
        <w:t>Lack</w:t>
      </w:r>
      <w:r>
        <w:rPr>
          <w:spacing w:val="-7"/>
          <w:sz w:val="24"/>
        </w:rPr>
        <w:t> </w:t>
      </w:r>
      <w:r>
        <w:rPr>
          <w:sz w:val="24"/>
        </w:rPr>
        <w:t>of</w:t>
      </w:r>
      <w:r>
        <w:rPr>
          <w:spacing w:val="-8"/>
          <w:sz w:val="24"/>
        </w:rPr>
        <w:t> </w:t>
      </w:r>
      <w:r>
        <w:rPr>
          <w:sz w:val="24"/>
        </w:rPr>
        <w:t>Knowledge</w:t>
      </w:r>
      <w:r>
        <w:rPr>
          <w:spacing w:val="-8"/>
          <w:sz w:val="24"/>
        </w:rPr>
        <w:t> </w:t>
      </w:r>
      <w:r>
        <w:rPr>
          <w:sz w:val="24"/>
        </w:rPr>
        <w:t>about</w:t>
      </w:r>
      <w:r>
        <w:rPr>
          <w:spacing w:val="-6"/>
          <w:sz w:val="24"/>
        </w:rPr>
        <w:t> </w:t>
      </w:r>
      <w:r>
        <w:rPr>
          <w:sz w:val="24"/>
        </w:rPr>
        <w:t>the</w:t>
      </w:r>
      <w:r>
        <w:rPr>
          <w:spacing w:val="-7"/>
          <w:sz w:val="24"/>
        </w:rPr>
        <w:t> </w:t>
      </w:r>
      <w:r>
        <w:rPr>
          <w:sz w:val="24"/>
        </w:rPr>
        <w:t>Causes</w:t>
      </w:r>
      <w:r>
        <w:rPr>
          <w:spacing w:val="-7"/>
          <w:sz w:val="24"/>
        </w:rPr>
        <w:t> </w:t>
      </w:r>
      <w:r>
        <w:rPr>
          <w:sz w:val="24"/>
        </w:rPr>
        <w:t>and</w:t>
      </w:r>
      <w:r>
        <w:rPr>
          <w:spacing w:val="-9"/>
          <w:sz w:val="24"/>
        </w:rPr>
        <w:t> </w:t>
      </w:r>
      <w:r>
        <w:rPr>
          <w:sz w:val="24"/>
        </w:rPr>
        <w:t>Control</w:t>
      </w:r>
      <w:r>
        <w:rPr>
          <w:spacing w:val="-9"/>
          <w:sz w:val="24"/>
        </w:rPr>
        <w:t> </w:t>
      </w:r>
      <w:r>
        <w:rPr>
          <w:sz w:val="24"/>
        </w:rPr>
        <w:t>of</w:t>
      </w:r>
      <w:r>
        <w:rPr>
          <w:spacing w:val="-8"/>
          <w:sz w:val="24"/>
        </w:rPr>
        <w:t> </w:t>
      </w:r>
      <w:r>
        <w:rPr>
          <w:sz w:val="24"/>
        </w:rPr>
        <w:t>Malaria</w:t>
      </w:r>
      <w:r>
        <w:rPr>
          <w:spacing w:val="-7"/>
          <w:sz w:val="24"/>
        </w:rPr>
        <w:t> </w:t>
      </w:r>
      <w:r>
        <w:rPr>
          <w:sz w:val="24"/>
        </w:rPr>
        <w:t>Misconceptions</w:t>
      </w:r>
      <w:r>
        <w:rPr>
          <w:spacing w:val="-7"/>
          <w:sz w:val="24"/>
        </w:rPr>
        <w:t> </w:t>
      </w:r>
      <w:r>
        <w:rPr>
          <w:sz w:val="24"/>
        </w:rPr>
        <w:t>about the cause of malaria are reported in researches from all over the globe (Wakgari </w:t>
      </w:r>
      <w:r>
        <w:rPr>
          <w:i/>
          <w:sz w:val="24"/>
        </w:rPr>
        <w:t>et al</w:t>
      </w:r>
      <w:r>
        <w:rPr>
          <w:sz w:val="24"/>
        </w:rPr>
        <w:t>., 2008). A study</w:t>
      </w:r>
      <w:r>
        <w:rPr>
          <w:spacing w:val="-3"/>
          <w:sz w:val="24"/>
        </w:rPr>
        <w:t> </w:t>
      </w:r>
      <w:r>
        <w:rPr>
          <w:sz w:val="24"/>
        </w:rPr>
        <w:t>in Benue state, Nigeria showed that residents of both urban and rural areas still have misconceptions about the cause of malaria. Some attributed malaria to spirits/charm, poor nutrition and stress (Onah </w:t>
      </w:r>
      <w:r>
        <w:rPr>
          <w:i/>
          <w:sz w:val="24"/>
        </w:rPr>
        <w:t>et al</w:t>
      </w:r>
      <w:r>
        <w:rPr>
          <w:sz w:val="24"/>
        </w:rPr>
        <w:t>., 2011). These are major socio-cultural setbacks</w:t>
      </w:r>
      <w:r>
        <w:rPr>
          <w:spacing w:val="-10"/>
          <w:sz w:val="24"/>
        </w:rPr>
        <w:t> </w:t>
      </w:r>
      <w:r>
        <w:rPr>
          <w:sz w:val="24"/>
        </w:rPr>
        <w:t>in</w:t>
      </w:r>
      <w:r>
        <w:rPr>
          <w:spacing w:val="-10"/>
          <w:sz w:val="24"/>
        </w:rPr>
        <w:t> </w:t>
      </w:r>
      <w:r>
        <w:rPr>
          <w:sz w:val="24"/>
        </w:rPr>
        <w:t>malaria</w:t>
      </w:r>
      <w:r>
        <w:rPr>
          <w:spacing w:val="-12"/>
          <w:sz w:val="24"/>
        </w:rPr>
        <w:t> </w:t>
      </w:r>
      <w:r>
        <w:rPr>
          <w:sz w:val="24"/>
        </w:rPr>
        <w:t>treatment</w:t>
      </w:r>
      <w:r>
        <w:rPr>
          <w:spacing w:val="-11"/>
          <w:sz w:val="24"/>
        </w:rPr>
        <w:t> </w:t>
      </w:r>
      <w:r>
        <w:rPr>
          <w:sz w:val="24"/>
        </w:rPr>
        <w:t>and</w:t>
      </w:r>
      <w:r>
        <w:rPr>
          <w:spacing w:val="-11"/>
          <w:sz w:val="24"/>
        </w:rPr>
        <w:t> </w:t>
      </w:r>
      <w:r>
        <w:rPr>
          <w:sz w:val="24"/>
        </w:rPr>
        <w:t>control.</w:t>
      </w:r>
      <w:r>
        <w:rPr>
          <w:spacing w:val="-10"/>
          <w:sz w:val="24"/>
        </w:rPr>
        <w:t> </w:t>
      </w:r>
      <w:r>
        <w:rPr>
          <w:sz w:val="24"/>
        </w:rPr>
        <w:t>All</w:t>
      </w:r>
      <w:r>
        <w:rPr>
          <w:spacing w:val="-10"/>
          <w:sz w:val="24"/>
        </w:rPr>
        <w:t> </w:t>
      </w:r>
      <w:r>
        <w:rPr>
          <w:sz w:val="24"/>
        </w:rPr>
        <w:t>these</w:t>
      </w:r>
      <w:r>
        <w:rPr>
          <w:spacing w:val="-12"/>
          <w:sz w:val="24"/>
        </w:rPr>
        <w:t> </w:t>
      </w:r>
      <w:r>
        <w:rPr>
          <w:sz w:val="24"/>
        </w:rPr>
        <w:t>contribute</w:t>
      </w:r>
      <w:r>
        <w:rPr>
          <w:spacing w:val="-12"/>
          <w:sz w:val="24"/>
        </w:rPr>
        <w:t> </w:t>
      </w:r>
      <w:r>
        <w:rPr>
          <w:sz w:val="24"/>
        </w:rPr>
        <w:t>to</w:t>
      </w:r>
      <w:r>
        <w:rPr>
          <w:spacing w:val="-10"/>
          <w:sz w:val="24"/>
        </w:rPr>
        <w:t> </w:t>
      </w:r>
      <w:r>
        <w:rPr>
          <w:sz w:val="24"/>
        </w:rPr>
        <w:t>the</w:t>
      </w:r>
      <w:r>
        <w:rPr>
          <w:spacing w:val="-11"/>
          <w:sz w:val="24"/>
        </w:rPr>
        <w:t> </w:t>
      </w:r>
      <w:r>
        <w:rPr>
          <w:sz w:val="24"/>
        </w:rPr>
        <w:t>discrepancies</w:t>
      </w:r>
      <w:r>
        <w:rPr>
          <w:spacing w:val="-11"/>
          <w:sz w:val="24"/>
        </w:rPr>
        <w:t> </w:t>
      </w:r>
      <w:r>
        <w:rPr>
          <w:sz w:val="24"/>
        </w:rPr>
        <w:t>in</w:t>
      </w:r>
      <w:r>
        <w:rPr>
          <w:spacing w:val="-10"/>
          <w:sz w:val="24"/>
        </w:rPr>
        <w:t> </w:t>
      </w:r>
      <w:r>
        <w:rPr>
          <w:sz w:val="24"/>
        </w:rPr>
        <w:t>health seeking behavior and may cause delay in seeking appropriate treatment.</w:t>
      </w:r>
    </w:p>
    <w:p>
      <w:pPr>
        <w:pStyle w:val="ListParagraph"/>
        <w:numPr>
          <w:ilvl w:val="0"/>
          <w:numId w:val="10"/>
        </w:numPr>
        <w:tabs>
          <w:tab w:pos="885" w:val="left" w:leader="none"/>
        </w:tabs>
        <w:spacing w:line="480" w:lineRule="auto" w:before="200" w:after="0"/>
        <w:ind w:left="166" w:right="110" w:firstLine="0"/>
        <w:jc w:val="both"/>
        <w:rPr>
          <w:sz w:val="24"/>
        </w:rPr>
      </w:pPr>
      <w:r>
        <w:rPr>
          <w:sz w:val="24"/>
        </w:rPr>
        <w:t>Availability and Access to Standard Health Care System and Drugs Lack of good roads</w:t>
      </w:r>
      <w:r>
        <w:rPr>
          <w:spacing w:val="-15"/>
          <w:sz w:val="24"/>
        </w:rPr>
        <w:t> </w:t>
      </w:r>
      <w:r>
        <w:rPr>
          <w:sz w:val="24"/>
        </w:rPr>
        <w:t>to</w:t>
      </w:r>
      <w:r>
        <w:rPr>
          <w:spacing w:val="-13"/>
          <w:sz w:val="24"/>
        </w:rPr>
        <w:t> </w:t>
      </w:r>
      <w:r>
        <w:rPr>
          <w:sz w:val="24"/>
        </w:rPr>
        <w:t>the</w:t>
      </w:r>
      <w:r>
        <w:rPr>
          <w:spacing w:val="-14"/>
          <w:sz w:val="24"/>
        </w:rPr>
        <w:t> </w:t>
      </w:r>
      <w:r>
        <w:rPr>
          <w:sz w:val="24"/>
        </w:rPr>
        <w:t>health</w:t>
      </w:r>
      <w:r>
        <w:rPr>
          <w:spacing w:val="-13"/>
          <w:sz w:val="24"/>
        </w:rPr>
        <w:t> </w:t>
      </w:r>
      <w:r>
        <w:rPr>
          <w:sz w:val="24"/>
        </w:rPr>
        <w:t>centers,</w:t>
      </w:r>
      <w:r>
        <w:rPr>
          <w:spacing w:val="-13"/>
          <w:sz w:val="24"/>
        </w:rPr>
        <w:t> </w:t>
      </w:r>
      <w:r>
        <w:rPr>
          <w:sz w:val="24"/>
        </w:rPr>
        <w:t>poorly</w:t>
      </w:r>
      <w:r>
        <w:rPr>
          <w:spacing w:val="-15"/>
          <w:sz w:val="24"/>
        </w:rPr>
        <w:t> </w:t>
      </w:r>
      <w:r>
        <w:rPr>
          <w:sz w:val="24"/>
        </w:rPr>
        <w:t>equipped</w:t>
      </w:r>
      <w:r>
        <w:rPr>
          <w:spacing w:val="-11"/>
          <w:sz w:val="24"/>
        </w:rPr>
        <w:t> </w:t>
      </w:r>
      <w:r>
        <w:rPr>
          <w:sz w:val="24"/>
        </w:rPr>
        <w:t>centers,</w:t>
      </w:r>
      <w:r>
        <w:rPr>
          <w:spacing w:val="-13"/>
          <w:sz w:val="24"/>
        </w:rPr>
        <w:t> </w:t>
      </w:r>
      <w:r>
        <w:rPr>
          <w:sz w:val="24"/>
        </w:rPr>
        <w:t>inadequate</w:t>
      </w:r>
      <w:r>
        <w:rPr>
          <w:spacing w:val="-14"/>
          <w:sz w:val="24"/>
        </w:rPr>
        <w:t> </w:t>
      </w:r>
      <w:r>
        <w:rPr>
          <w:sz w:val="24"/>
        </w:rPr>
        <w:t>drugs</w:t>
      </w:r>
      <w:r>
        <w:rPr>
          <w:spacing w:val="-13"/>
          <w:sz w:val="24"/>
        </w:rPr>
        <w:t> </w:t>
      </w:r>
      <w:r>
        <w:rPr>
          <w:sz w:val="24"/>
        </w:rPr>
        <w:t>for</w:t>
      </w:r>
      <w:r>
        <w:rPr>
          <w:spacing w:val="-14"/>
          <w:sz w:val="24"/>
        </w:rPr>
        <w:t> </w:t>
      </w:r>
      <w:r>
        <w:rPr>
          <w:sz w:val="24"/>
        </w:rPr>
        <w:t>malaria</w:t>
      </w:r>
      <w:r>
        <w:rPr>
          <w:spacing w:val="-14"/>
          <w:sz w:val="24"/>
        </w:rPr>
        <w:t> </w:t>
      </w:r>
      <w:r>
        <w:rPr>
          <w:sz w:val="24"/>
        </w:rPr>
        <w:t>treatment, substandard antimalarial medicines and as well as available ratio of patients to a doctor is alarmingly high. As a result of this, this is encouraging patients to seek treatment from unauthorized local service providers, which often lead to further complications.</w:t>
      </w:r>
    </w:p>
    <w:p>
      <w:pPr>
        <w:pStyle w:val="ListParagraph"/>
        <w:numPr>
          <w:ilvl w:val="0"/>
          <w:numId w:val="10"/>
        </w:numPr>
        <w:tabs>
          <w:tab w:pos="885" w:val="left" w:leader="none"/>
        </w:tabs>
        <w:spacing w:line="480" w:lineRule="auto" w:before="200" w:after="0"/>
        <w:ind w:left="166" w:right="106" w:firstLine="0"/>
        <w:jc w:val="both"/>
        <w:rPr>
          <w:sz w:val="24"/>
        </w:rPr>
      </w:pPr>
      <w:r>
        <w:rPr>
          <w:sz w:val="24"/>
        </w:rPr>
        <w:t>Insecticide Treated Nets (ITNs) and Its Use Prevalence of mosquito net ownership varies greatly by residence and region. According to the 2003 Nigeria Demographic and Health</w:t>
      </w:r>
      <w:r>
        <w:rPr>
          <w:spacing w:val="-8"/>
          <w:sz w:val="24"/>
        </w:rPr>
        <w:t> </w:t>
      </w:r>
      <w:r>
        <w:rPr>
          <w:sz w:val="24"/>
        </w:rPr>
        <w:t>Surveys</w:t>
      </w:r>
      <w:r>
        <w:rPr>
          <w:spacing w:val="-6"/>
          <w:sz w:val="24"/>
        </w:rPr>
        <w:t> </w:t>
      </w:r>
      <w:r>
        <w:rPr>
          <w:sz w:val="24"/>
        </w:rPr>
        <w:t>(NDHS),</w:t>
      </w:r>
      <w:r>
        <w:rPr>
          <w:spacing w:val="-4"/>
          <w:sz w:val="24"/>
        </w:rPr>
        <w:t> </w:t>
      </w:r>
      <w:r>
        <w:rPr>
          <w:sz w:val="24"/>
        </w:rPr>
        <w:t>only</w:t>
      </w:r>
      <w:r>
        <w:rPr>
          <w:spacing w:val="-12"/>
          <w:sz w:val="24"/>
        </w:rPr>
        <w:t> </w:t>
      </w:r>
      <w:r>
        <w:rPr>
          <w:sz w:val="24"/>
        </w:rPr>
        <w:t>12</w:t>
      </w:r>
      <w:r>
        <w:rPr>
          <w:spacing w:val="-4"/>
          <w:sz w:val="24"/>
        </w:rPr>
        <w:t> </w:t>
      </w:r>
      <w:r>
        <w:rPr>
          <w:sz w:val="24"/>
        </w:rPr>
        <w:t>%</w:t>
      </w:r>
      <w:r>
        <w:rPr>
          <w:spacing w:val="-9"/>
          <w:sz w:val="24"/>
        </w:rPr>
        <w:t> </w:t>
      </w:r>
      <w:r>
        <w:rPr>
          <w:sz w:val="24"/>
        </w:rPr>
        <w:t>of</w:t>
      </w:r>
      <w:r>
        <w:rPr>
          <w:spacing w:val="-7"/>
          <w:sz w:val="24"/>
        </w:rPr>
        <w:t> </w:t>
      </w:r>
      <w:r>
        <w:rPr>
          <w:sz w:val="24"/>
        </w:rPr>
        <w:t>households</w:t>
      </w:r>
      <w:r>
        <w:rPr>
          <w:spacing w:val="-5"/>
          <w:sz w:val="24"/>
        </w:rPr>
        <w:t> </w:t>
      </w:r>
      <w:r>
        <w:rPr>
          <w:sz w:val="24"/>
        </w:rPr>
        <w:t>reported</w:t>
      </w:r>
      <w:r>
        <w:rPr>
          <w:spacing w:val="-8"/>
          <w:sz w:val="24"/>
        </w:rPr>
        <w:t> </w:t>
      </w:r>
      <w:r>
        <w:rPr>
          <w:sz w:val="24"/>
        </w:rPr>
        <w:t>owning</w:t>
      </w:r>
      <w:r>
        <w:rPr>
          <w:spacing w:val="-8"/>
          <w:sz w:val="24"/>
        </w:rPr>
        <w:t> </w:t>
      </w:r>
      <w:r>
        <w:rPr>
          <w:sz w:val="24"/>
        </w:rPr>
        <w:t>at</w:t>
      </w:r>
      <w:r>
        <w:rPr>
          <w:spacing w:val="-8"/>
          <w:sz w:val="24"/>
        </w:rPr>
        <w:t> </w:t>
      </w:r>
      <w:r>
        <w:rPr>
          <w:sz w:val="24"/>
        </w:rPr>
        <w:t>least</w:t>
      </w:r>
      <w:r>
        <w:rPr>
          <w:spacing w:val="-5"/>
          <w:sz w:val="24"/>
        </w:rPr>
        <w:t> </w:t>
      </w:r>
      <w:r>
        <w:rPr>
          <w:sz w:val="24"/>
        </w:rPr>
        <w:t>a</w:t>
      </w:r>
      <w:r>
        <w:rPr>
          <w:spacing w:val="-9"/>
          <w:sz w:val="24"/>
        </w:rPr>
        <w:t> </w:t>
      </w:r>
      <w:r>
        <w:rPr>
          <w:sz w:val="24"/>
        </w:rPr>
        <w:t>net</w:t>
      </w:r>
      <w:r>
        <w:rPr>
          <w:spacing w:val="-8"/>
          <w:sz w:val="24"/>
        </w:rPr>
        <w:t> </w:t>
      </w:r>
      <w:r>
        <w:rPr>
          <w:sz w:val="24"/>
        </w:rPr>
        <w:t>while</w:t>
      </w:r>
      <w:r>
        <w:rPr>
          <w:spacing w:val="-7"/>
          <w:sz w:val="24"/>
        </w:rPr>
        <w:t> </w:t>
      </w:r>
      <w:r>
        <w:rPr>
          <w:sz w:val="24"/>
        </w:rPr>
        <w:t>2</w:t>
      </w:r>
      <w:r>
        <w:rPr>
          <w:spacing w:val="-6"/>
          <w:sz w:val="24"/>
        </w:rPr>
        <w:t> </w:t>
      </w:r>
      <w:r>
        <w:rPr>
          <w:sz w:val="24"/>
        </w:rPr>
        <w:t>% of households report that they</w:t>
      </w:r>
      <w:r>
        <w:rPr>
          <w:spacing w:val="-3"/>
          <w:sz w:val="24"/>
        </w:rPr>
        <w:t> </w:t>
      </w:r>
      <w:r>
        <w:rPr>
          <w:sz w:val="24"/>
        </w:rPr>
        <w:t>own an ITN (NDHS, 2003). Similarly</w:t>
      </w:r>
      <w:r>
        <w:rPr>
          <w:spacing w:val="-5"/>
          <w:sz w:val="24"/>
        </w:rPr>
        <w:t> </w:t>
      </w:r>
      <w:r>
        <w:rPr>
          <w:sz w:val="24"/>
        </w:rPr>
        <w:t>in the 2008 (NDHS), data collected on measures to prevent malaria, shows that 17 % of household nationwide own</w:t>
      </w:r>
      <w:r>
        <w:rPr>
          <w:spacing w:val="-4"/>
          <w:sz w:val="24"/>
        </w:rPr>
        <w:t> </w:t>
      </w:r>
      <w:r>
        <w:rPr>
          <w:sz w:val="24"/>
        </w:rPr>
        <w:t>at</w:t>
      </w:r>
      <w:r>
        <w:rPr>
          <w:spacing w:val="-3"/>
          <w:sz w:val="24"/>
        </w:rPr>
        <w:t> </w:t>
      </w:r>
      <w:r>
        <w:rPr>
          <w:sz w:val="24"/>
        </w:rPr>
        <w:t>least</w:t>
      </w:r>
      <w:r>
        <w:rPr>
          <w:spacing w:val="-3"/>
          <w:sz w:val="24"/>
        </w:rPr>
        <w:t> </w:t>
      </w:r>
      <w:r>
        <w:rPr>
          <w:sz w:val="24"/>
        </w:rPr>
        <w:t>a</w:t>
      </w:r>
      <w:r>
        <w:rPr>
          <w:spacing w:val="-3"/>
          <w:sz w:val="24"/>
        </w:rPr>
        <w:t> </w:t>
      </w:r>
      <w:r>
        <w:rPr>
          <w:sz w:val="24"/>
        </w:rPr>
        <w:t>net</w:t>
      </w:r>
      <w:r>
        <w:rPr>
          <w:spacing w:val="-3"/>
          <w:sz w:val="24"/>
        </w:rPr>
        <w:t> </w:t>
      </w:r>
      <w:r>
        <w:rPr>
          <w:sz w:val="24"/>
        </w:rPr>
        <w:t>of</w:t>
      </w:r>
      <w:r>
        <w:rPr>
          <w:spacing w:val="-1"/>
          <w:sz w:val="24"/>
        </w:rPr>
        <w:t> </w:t>
      </w:r>
      <w:r>
        <w:rPr>
          <w:sz w:val="24"/>
        </w:rPr>
        <w:t>any</w:t>
      </w:r>
      <w:r>
        <w:rPr>
          <w:spacing w:val="-9"/>
          <w:sz w:val="24"/>
        </w:rPr>
        <w:t> </w:t>
      </w:r>
      <w:r>
        <w:rPr>
          <w:sz w:val="24"/>
        </w:rPr>
        <w:t>type,</w:t>
      </w:r>
      <w:r>
        <w:rPr>
          <w:spacing w:val="-2"/>
          <w:sz w:val="24"/>
        </w:rPr>
        <w:t> </w:t>
      </w:r>
      <w:r>
        <w:rPr>
          <w:sz w:val="24"/>
        </w:rPr>
        <w:t>while</w:t>
      </w:r>
      <w:r>
        <w:rPr>
          <w:spacing w:val="-4"/>
          <w:sz w:val="24"/>
        </w:rPr>
        <w:t> </w:t>
      </w:r>
      <w:r>
        <w:rPr>
          <w:sz w:val="24"/>
        </w:rPr>
        <w:t>8%</w:t>
      </w:r>
      <w:r>
        <w:rPr>
          <w:spacing w:val="-5"/>
          <w:sz w:val="24"/>
        </w:rPr>
        <w:t> </w:t>
      </w:r>
      <w:r>
        <w:rPr>
          <w:sz w:val="24"/>
        </w:rPr>
        <w:t>own</w:t>
      </w:r>
      <w:r>
        <w:rPr>
          <w:spacing w:val="-2"/>
          <w:sz w:val="24"/>
        </w:rPr>
        <w:t> </w:t>
      </w:r>
      <w:r>
        <w:rPr>
          <w:sz w:val="24"/>
        </w:rPr>
        <w:t>at</w:t>
      </w:r>
      <w:r>
        <w:rPr>
          <w:spacing w:val="-3"/>
          <w:sz w:val="24"/>
        </w:rPr>
        <w:t> </w:t>
      </w:r>
      <w:r>
        <w:rPr>
          <w:sz w:val="24"/>
        </w:rPr>
        <w:t>least</w:t>
      </w:r>
      <w:r>
        <w:rPr>
          <w:spacing w:val="-3"/>
          <w:sz w:val="24"/>
        </w:rPr>
        <w:t> </w:t>
      </w:r>
      <w:r>
        <w:rPr>
          <w:sz w:val="24"/>
        </w:rPr>
        <w:t>an</w:t>
      </w:r>
      <w:r>
        <w:rPr>
          <w:spacing w:val="-1"/>
          <w:sz w:val="24"/>
        </w:rPr>
        <w:t> </w:t>
      </w:r>
      <w:r>
        <w:rPr>
          <w:sz w:val="24"/>
        </w:rPr>
        <w:t>ITN.</w:t>
      </w:r>
      <w:r>
        <w:rPr>
          <w:spacing w:val="-4"/>
          <w:sz w:val="24"/>
        </w:rPr>
        <w:t> </w:t>
      </w:r>
      <w:r>
        <w:rPr>
          <w:sz w:val="24"/>
        </w:rPr>
        <w:t>This</w:t>
      </w:r>
      <w:r>
        <w:rPr>
          <w:spacing w:val="-3"/>
          <w:sz w:val="24"/>
        </w:rPr>
        <w:t> </w:t>
      </w:r>
      <w:r>
        <w:rPr>
          <w:sz w:val="24"/>
        </w:rPr>
        <w:t>shows</w:t>
      </w:r>
      <w:r>
        <w:rPr>
          <w:spacing w:val="-2"/>
          <w:sz w:val="24"/>
        </w:rPr>
        <w:t> </w:t>
      </w:r>
      <w:r>
        <w:rPr>
          <w:sz w:val="24"/>
        </w:rPr>
        <w:t>that</w:t>
      </w:r>
      <w:r>
        <w:rPr>
          <w:spacing w:val="-3"/>
          <w:sz w:val="24"/>
        </w:rPr>
        <w:t> </w:t>
      </w:r>
      <w:r>
        <w:rPr>
          <w:sz w:val="24"/>
        </w:rPr>
        <w:t>ownership</w:t>
      </w:r>
      <w:r>
        <w:rPr>
          <w:spacing w:val="-4"/>
          <w:sz w:val="24"/>
        </w:rPr>
        <w:t> </w:t>
      </w:r>
      <w:r>
        <w:rPr>
          <w:sz w:val="24"/>
        </w:rPr>
        <w:t>of mosquito nets is not widespread in Nigeria. Financial status, unavailability, body</w:t>
      </w:r>
      <w:r>
        <w:rPr>
          <w:spacing w:val="-4"/>
          <w:sz w:val="24"/>
        </w:rPr>
        <w:t> </w:t>
      </w:r>
      <w:r>
        <w:rPr>
          <w:sz w:val="24"/>
        </w:rPr>
        <w:t>reaction, alternative</w:t>
      </w:r>
      <w:r>
        <w:rPr>
          <w:spacing w:val="-2"/>
          <w:sz w:val="24"/>
        </w:rPr>
        <w:t> </w:t>
      </w:r>
      <w:r>
        <w:rPr>
          <w:sz w:val="24"/>
        </w:rPr>
        <w:t>barriers and</w:t>
      </w:r>
      <w:r>
        <w:rPr>
          <w:spacing w:val="-1"/>
          <w:sz w:val="24"/>
        </w:rPr>
        <w:t> </w:t>
      </w:r>
      <w:r>
        <w:rPr>
          <w:sz w:val="24"/>
        </w:rPr>
        <w:t>ignorance also affects</w:t>
      </w:r>
      <w:r>
        <w:rPr>
          <w:spacing w:val="-1"/>
          <w:sz w:val="24"/>
        </w:rPr>
        <w:t> </w:t>
      </w:r>
      <w:r>
        <w:rPr>
          <w:sz w:val="24"/>
        </w:rPr>
        <w:t>the wide</w:t>
      </w:r>
      <w:r>
        <w:rPr>
          <w:spacing w:val="-2"/>
          <w:sz w:val="24"/>
        </w:rPr>
        <w:t> </w:t>
      </w:r>
      <w:r>
        <w:rPr>
          <w:sz w:val="24"/>
        </w:rPr>
        <w:t>spread</w:t>
      </w:r>
      <w:r>
        <w:rPr>
          <w:spacing w:val="-1"/>
          <w:sz w:val="24"/>
        </w:rPr>
        <w:t> </w:t>
      </w:r>
      <w:r>
        <w:rPr>
          <w:sz w:val="24"/>
        </w:rPr>
        <w:t>of ITNs in Nigeria (Oyedeji </w:t>
      </w:r>
      <w:r>
        <w:rPr>
          <w:i/>
          <w:sz w:val="24"/>
        </w:rPr>
        <w:t>et</w:t>
      </w:r>
      <w:r>
        <w:rPr>
          <w:i/>
          <w:spacing w:val="-5"/>
          <w:sz w:val="24"/>
        </w:rPr>
        <w:t> </w:t>
      </w:r>
      <w:r>
        <w:rPr>
          <w:i/>
          <w:sz w:val="24"/>
        </w:rPr>
        <w:t>al.,</w:t>
      </w:r>
      <w:r>
        <w:rPr>
          <w:i/>
          <w:spacing w:val="-5"/>
          <w:sz w:val="24"/>
        </w:rPr>
        <w:t> </w:t>
      </w:r>
      <w:r>
        <w:rPr>
          <w:sz w:val="24"/>
        </w:rPr>
        <w:t>2009).</w:t>
      </w:r>
      <w:r>
        <w:rPr>
          <w:spacing w:val="-6"/>
          <w:sz w:val="24"/>
        </w:rPr>
        <w:t> </w:t>
      </w:r>
      <w:r>
        <w:rPr>
          <w:sz w:val="24"/>
        </w:rPr>
        <w:t>The</w:t>
      </w:r>
      <w:r>
        <w:rPr>
          <w:spacing w:val="-7"/>
          <w:sz w:val="24"/>
        </w:rPr>
        <w:t> </w:t>
      </w:r>
      <w:r>
        <w:rPr>
          <w:sz w:val="24"/>
        </w:rPr>
        <w:t>success</w:t>
      </w:r>
      <w:r>
        <w:rPr>
          <w:spacing w:val="-3"/>
          <w:sz w:val="24"/>
        </w:rPr>
        <w:t> </w:t>
      </w:r>
      <w:r>
        <w:rPr>
          <w:sz w:val="24"/>
        </w:rPr>
        <w:t>of</w:t>
      </w:r>
      <w:r>
        <w:rPr>
          <w:spacing w:val="-7"/>
          <w:sz w:val="24"/>
        </w:rPr>
        <w:t> </w:t>
      </w:r>
      <w:r>
        <w:rPr>
          <w:sz w:val="24"/>
        </w:rPr>
        <w:t>malaria</w:t>
      </w:r>
      <w:r>
        <w:rPr>
          <w:spacing w:val="-7"/>
          <w:sz w:val="24"/>
        </w:rPr>
        <w:t> </w:t>
      </w:r>
      <w:r>
        <w:rPr>
          <w:sz w:val="24"/>
        </w:rPr>
        <w:t>control</w:t>
      </w:r>
      <w:r>
        <w:rPr>
          <w:spacing w:val="-6"/>
          <w:sz w:val="24"/>
        </w:rPr>
        <w:t> </w:t>
      </w:r>
      <w:r>
        <w:rPr>
          <w:sz w:val="24"/>
        </w:rPr>
        <w:t>with</w:t>
      </w:r>
      <w:r>
        <w:rPr>
          <w:spacing w:val="-3"/>
          <w:sz w:val="24"/>
        </w:rPr>
        <w:t> </w:t>
      </w:r>
      <w:r>
        <w:rPr>
          <w:sz w:val="24"/>
        </w:rPr>
        <w:t>ITNs</w:t>
      </w:r>
      <w:r>
        <w:rPr>
          <w:spacing w:val="-6"/>
          <w:sz w:val="24"/>
        </w:rPr>
        <w:t> </w:t>
      </w:r>
      <w:r>
        <w:rPr>
          <w:sz w:val="24"/>
        </w:rPr>
        <w:t>has</w:t>
      </w:r>
      <w:r>
        <w:rPr>
          <w:spacing w:val="-6"/>
          <w:sz w:val="24"/>
        </w:rPr>
        <w:t> </w:t>
      </w:r>
      <w:r>
        <w:rPr>
          <w:sz w:val="24"/>
        </w:rPr>
        <w:t>been</w:t>
      </w:r>
      <w:r>
        <w:rPr>
          <w:spacing w:val="-6"/>
          <w:sz w:val="24"/>
        </w:rPr>
        <w:t> </w:t>
      </w:r>
      <w:r>
        <w:rPr>
          <w:sz w:val="24"/>
        </w:rPr>
        <w:t>bogged</w:t>
      </w:r>
      <w:r>
        <w:rPr>
          <w:spacing w:val="-6"/>
          <w:sz w:val="24"/>
        </w:rPr>
        <w:t> </w:t>
      </w:r>
      <w:r>
        <w:rPr>
          <w:sz w:val="24"/>
        </w:rPr>
        <w:t>down</w:t>
      </w:r>
      <w:r>
        <w:rPr>
          <w:spacing w:val="-6"/>
          <w:sz w:val="24"/>
        </w:rPr>
        <w:t> </w:t>
      </w:r>
      <w:r>
        <w:rPr>
          <w:sz w:val="24"/>
        </w:rPr>
        <w:t>by</w:t>
      </w:r>
      <w:r>
        <w:rPr>
          <w:spacing w:val="-11"/>
          <w:sz w:val="24"/>
        </w:rPr>
        <w:t> </w:t>
      </w:r>
      <w:r>
        <w:rPr>
          <w:sz w:val="24"/>
        </w:rPr>
        <w:t>problems of delivery, distribution, usage and even acceptability of this method in Nigeria (Allessandro,</w:t>
      </w:r>
      <w:r>
        <w:rPr>
          <w:spacing w:val="-15"/>
          <w:sz w:val="24"/>
        </w:rPr>
        <w:t> </w:t>
      </w:r>
      <w:r>
        <w:rPr>
          <w:sz w:val="24"/>
        </w:rPr>
        <w:t>1997).</w:t>
      </w:r>
      <w:r>
        <w:rPr>
          <w:spacing w:val="-15"/>
          <w:sz w:val="24"/>
        </w:rPr>
        <w:t> </w:t>
      </w:r>
      <w:r>
        <w:rPr>
          <w:sz w:val="24"/>
        </w:rPr>
        <w:t>Public</w:t>
      </w:r>
      <w:r>
        <w:rPr>
          <w:spacing w:val="-15"/>
          <w:sz w:val="24"/>
        </w:rPr>
        <w:t> </w:t>
      </w:r>
      <w:r>
        <w:rPr>
          <w:sz w:val="24"/>
        </w:rPr>
        <w:t>awareness</w:t>
      </w:r>
      <w:r>
        <w:rPr>
          <w:spacing w:val="-15"/>
          <w:sz w:val="24"/>
        </w:rPr>
        <w:t> </w:t>
      </w:r>
      <w:r>
        <w:rPr>
          <w:sz w:val="24"/>
        </w:rPr>
        <w:t>and</w:t>
      </w:r>
      <w:r>
        <w:rPr>
          <w:spacing w:val="-15"/>
          <w:sz w:val="24"/>
        </w:rPr>
        <w:t> </w:t>
      </w:r>
      <w:r>
        <w:rPr>
          <w:sz w:val="24"/>
        </w:rPr>
        <w:t>acceptance</w:t>
      </w:r>
      <w:r>
        <w:rPr>
          <w:spacing w:val="-15"/>
          <w:sz w:val="24"/>
        </w:rPr>
        <w:t> </w:t>
      </w:r>
      <w:r>
        <w:rPr>
          <w:sz w:val="24"/>
        </w:rPr>
        <w:t>of</w:t>
      </w:r>
      <w:r>
        <w:rPr>
          <w:spacing w:val="-15"/>
          <w:sz w:val="24"/>
        </w:rPr>
        <w:t> </w:t>
      </w:r>
      <w:r>
        <w:rPr>
          <w:sz w:val="24"/>
        </w:rPr>
        <w:t>insecticide</w:t>
      </w:r>
      <w:r>
        <w:rPr>
          <w:spacing w:val="-15"/>
          <w:sz w:val="24"/>
        </w:rPr>
        <w:t> </w:t>
      </w:r>
      <w:r>
        <w:rPr>
          <w:sz w:val="24"/>
        </w:rPr>
        <w:t>treated</w:t>
      </w:r>
      <w:r>
        <w:rPr>
          <w:spacing w:val="-15"/>
          <w:sz w:val="24"/>
        </w:rPr>
        <w:t> </w:t>
      </w:r>
      <w:r>
        <w:rPr>
          <w:sz w:val="24"/>
        </w:rPr>
        <w:t>nets</w:t>
      </w:r>
      <w:r>
        <w:rPr>
          <w:spacing w:val="-15"/>
          <w:sz w:val="24"/>
        </w:rPr>
        <w:t> </w:t>
      </w:r>
      <w:r>
        <w:rPr>
          <w:sz w:val="24"/>
        </w:rPr>
        <w:t>varies</w:t>
      </w:r>
      <w:r>
        <w:rPr>
          <w:spacing w:val="-15"/>
          <w:sz w:val="24"/>
        </w:rPr>
        <w:t> </w:t>
      </w:r>
      <w:r>
        <w:rPr>
          <w:sz w:val="24"/>
        </w:rPr>
        <w:t>from community to community in countries where this method of malaria control has been </w:t>
      </w:r>
      <w:r>
        <w:rPr>
          <w:spacing w:val="-2"/>
          <w:sz w:val="24"/>
        </w:rPr>
        <w:t>adopted.</w:t>
      </w:r>
    </w:p>
    <w:p>
      <w:pPr>
        <w:spacing w:after="0" w:line="480" w:lineRule="auto"/>
        <w:jc w:val="both"/>
        <w:rPr>
          <w:sz w:val="24"/>
        </w:rPr>
        <w:sectPr>
          <w:pgSz w:w="11910" w:h="16840"/>
          <w:pgMar w:header="0" w:footer="1014" w:top="1320" w:bottom="1200" w:left="1620" w:right="1300"/>
        </w:sect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23"/>
        <w:jc w:val="left"/>
        <w:rPr>
          <w:sz w:val="20"/>
        </w:rPr>
      </w:pPr>
    </w:p>
    <w:p>
      <w:pPr>
        <w:pStyle w:val="BodyText"/>
        <w:ind w:left="196"/>
        <w:jc w:val="left"/>
        <w:rPr>
          <w:sz w:val="20"/>
        </w:rPr>
      </w:pPr>
      <w:r>
        <w:rPr>
          <w:sz w:val="20"/>
        </w:rPr>
        <w:drawing>
          <wp:inline distT="0" distB="0" distL="0" distR="0">
            <wp:extent cx="5489496" cy="3819525"/>
            <wp:effectExtent l="0" t="0" r="0" b="0"/>
            <wp:docPr id="4" name="Image 4" descr="C:\Users\Mustapha\Desktop\Spider Research\UCScreenshot20191209064926.png"/>
            <wp:cNvGraphicFramePr>
              <a:graphicFrameLocks/>
            </wp:cNvGraphicFramePr>
            <a:graphic>
              <a:graphicData uri="http://schemas.openxmlformats.org/drawingml/2006/picture">
                <pic:pic>
                  <pic:nvPicPr>
                    <pic:cNvPr id="4" name="Image 4" descr="C:\Users\Mustapha\Desktop\Spider Research\UCScreenshot20191209064926.png"/>
                    <pic:cNvPicPr/>
                  </pic:nvPicPr>
                  <pic:blipFill>
                    <a:blip r:embed="rId17" cstate="print"/>
                    <a:stretch>
                      <a:fillRect/>
                    </a:stretch>
                  </pic:blipFill>
                  <pic:spPr>
                    <a:xfrm>
                      <a:off x="0" y="0"/>
                      <a:ext cx="5489496" cy="3819525"/>
                    </a:xfrm>
                    <a:prstGeom prst="rect">
                      <a:avLst/>
                    </a:prstGeom>
                  </pic:spPr>
                </pic:pic>
              </a:graphicData>
            </a:graphic>
          </wp:inline>
        </w:drawing>
      </w:r>
      <w:r>
        <w:rPr>
          <w:sz w:val="20"/>
        </w:rPr>
      </w:r>
    </w:p>
    <w:p>
      <w:pPr>
        <w:pStyle w:val="BodyText"/>
        <w:jc w:val="left"/>
      </w:pPr>
    </w:p>
    <w:p>
      <w:pPr>
        <w:pStyle w:val="BodyText"/>
        <w:spacing w:before="7"/>
        <w:jc w:val="left"/>
      </w:pPr>
    </w:p>
    <w:p>
      <w:pPr>
        <w:pStyle w:val="Heading2"/>
        <w:ind w:left="166" w:firstLine="0"/>
      </w:pPr>
      <w:r>
        <w:rPr/>
        <w:t>Figure</w:t>
      </w:r>
      <w:r>
        <w:rPr>
          <w:spacing w:val="-3"/>
        </w:rPr>
        <w:t> </w:t>
      </w:r>
      <w:r>
        <w:rPr/>
        <w:t>2.2:</w:t>
      </w:r>
      <w:r>
        <w:rPr>
          <w:spacing w:val="-1"/>
        </w:rPr>
        <w:t> </w:t>
      </w:r>
      <w:r>
        <w:rPr/>
        <w:t>Anopheles Mosquito</w:t>
      </w:r>
      <w:r>
        <w:rPr>
          <w:spacing w:val="-2"/>
        </w:rPr>
        <w:t> </w:t>
      </w:r>
      <w:r>
        <w:rPr/>
        <w:t>Feeding (WHO,</w:t>
      </w:r>
      <w:r>
        <w:rPr>
          <w:spacing w:val="-1"/>
        </w:rPr>
        <w:t> </w:t>
      </w:r>
      <w:r>
        <w:rPr>
          <w:spacing w:val="-2"/>
        </w:rPr>
        <w:t>2010)</w:t>
      </w:r>
    </w:p>
    <w:p>
      <w:pPr>
        <w:pStyle w:val="Heading2"/>
        <w:numPr>
          <w:ilvl w:val="1"/>
          <w:numId w:val="9"/>
        </w:numPr>
        <w:tabs>
          <w:tab w:pos="885" w:val="left" w:leader="none"/>
        </w:tabs>
        <w:spacing w:line="240" w:lineRule="auto" w:before="197" w:after="0"/>
        <w:ind w:left="885" w:right="0" w:hanging="719"/>
        <w:jc w:val="both"/>
      </w:pPr>
      <w:bookmarkStart w:name="_TOC_250028" w:id="23"/>
      <w:bookmarkEnd w:id="23"/>
      <w:r>
        <w:rPr>
          <w:spacing w:val="-2"/>
        </w:rPr>
        <w:t>Spider</w:t>
      </w:r>
    </w:p>
    <w:p>
      <w:pPr>
        <w:pStyle w:val="BodyText"/>
        <w:spacing w:line="480" w:lineRule="auto" w:before="272"/>
        <w:ind w:left="166" w:right="108"/>
      </w:pPr>
      <w:r>
        <w:rPr/>
        <w:t>Spiders</w:t>
      </w:r>
      <w:r>
        <w:rPr>
          <w:spacing w:val="-15"/>
        </w:rPr>
        <w:t> </w:t>
      </w:r>
      <w:r>
        <w:rPr/>
        <w:t>are</w:t>
      </w:r>
      <w:r>
        <w:rPr>
          <w:spacing w:val="-15"/>
        </w:rPr>
        <w:t> </w:t>
      </w:r>
      <w:r>
        <w:rPr/>
        <w:t>the</w:t>
      </w:r>
      <w:r>
        <w:rPr>
          <w:spacing w:val="-15"/>
        </w:rPr>
        <w:t> </w:t>
      </w:r>
      <w:r>
        <w:rPr/>
        <w:t>most</w:t>
      </w:r>
      <w:r>
        <w:rPr>
          <w:spacing w:val="-15"/>
        </w:rPr>
        <w:t> </w:t>
      </w:r>
      <w:r>
        <w:rPr/>
        <w:t>successful</w:t>
      </w:r>
      <w:r>
        <w:rPr>
          <w:spacing w:val="-15"/>
        </w:rPr>
        <w:t> </w:t>
      </w:r>
      <w:r>
        <w:rPr/>
        <w:t>venomous</w:t>
      </w:r>
      <w:r>
        <w:rPr>
          <w:spacing w:val="-13"/>
        </w:rPr>
        <w:t> </w:t>
      </w:r>
      <w:r>
        <w:rPr/>
        <w:t>animals</w:t>
      </w:r>
      <w:r>
        <w:rPr>
          <w:spacing w:val="-12"/>
        </w:rPr>
        <w:t> </w:t>
      </w:r>
      <w:r>
        <w:rPr/>
        <w:t>with</w:t>
      </w:r>
      <w:r>
        <w:rPr>
          <w:spacing w:val="-15"/>
        </w:rPr>
        <w:t> </w:t>
      </w:r>
      <w:r>
        <w:rPr/>
        <w:t>an</w:t>
      </w:r>
      <w:r>
        <w:rPr>
          <w:spacing w:val="-15"/>
        </w:rPr>
        <w:t> </w:t>
      </w:r>
      <w:r>
        <w:rPr/>
        <w:t>estimated</w:t>
      </w:r>
      <w:r>
        <w:rPr>
          <w:spacing w:val="-13"/>
        </w:rPr>
        <w:t> </w:t>
      </w:r>
      <w:r>
        <w:rPr/>
        <w:t>100,000</w:t>
      </w:r>
      <w:r>
        <w:rPr>
          <w:spacing w:val="-15"/>
        </w:rPr>
        <w:t> </w:t>
      </w:r>
      <w:r>
        <w:rPr/>
        <w:t>extant</w:t>
      </w:r>
      <w:r>
        <w:rPr>
          <w:spacing w:val="-15"/>
        </w:rPr>
        <w:t> </w:t>
      </w:r>
      <w:r>
        <w:rPr/>
        <w:t>species (Lucas,</w:t>
      </w:r>
      <w:r>
        <w:rPr>
          <w:spacing w:val="-1"/>
        </w:rPr>
        <w:t> </w:t>
      </w:r>
      <w:r>
        <w:rPr/>
        <w:t>2003).</w:t>
      </w:r>
      <w:r>
        <w:rPr>
          <w:spacing w:val="-4"/>
        </w:rPr>
        <w:t> </w:t>
      </w:r>
      <w:r>
        <w:rPr/>
        <w:t>The</w:t>
      </w:r>
      <w:r>
        <w:rPr>
          <w:spacing w:val="-5"/>
        </w:rPr>
        <w:t> </w:t>
      </w:r>
      <w:r>
        <w:rPr/>
        <w:t>vast</w:t>
      </w:r>
      <w:r>
        <w:rPr>
          <w:spacing w:val="-1"/>
        </w:rPr>
        <w:t> </w:t>
      </w:r>
      <w:r>
        <w:rPr/>
        <w:t>majority</w:t>
      </w:r>
      <w:r>
        <w:rPr>
          <w:spacing w:val="-9"/>
        </w:rPr>
        <w:t> </w:t>
      </w:r>
      <w:r>
        <w:rPr/>
        <w:t>of</w:t>
      </w:r>
      <w:r>
        <w:rPr>
          <w:spacing w:val="-5"/>
        </w:rPr>
        <w:t> </w:t>
      </w:r>
      <w:r>
        <w:rPr/>
        <w:t>spiders</w:t>
      </w:r>
      <w:r>
        <w:rPr>
          <w:spacing w:val="-1"/>
        </w:rPr>
        <w:t> </w:t>
      </w:r>
      <w:r>
        <w:rPr/>
        <w:t>employ</w:t>
      </w:r>
      <w:r>
        <w:rPr>
          <w:spacing w:val="-6"/>
        </w:rPr>
        <w:t> </w:t>
      </w:r>
      <w:r>
        <w:rPr/>
        <w:t>a</w:t>
      </w:r>
      <w:r>
        <w:rPr>
          <w:spacing w:val="-5"/>
        </w:rPr>
        <w:t> </w:t>
      </w:r>
      <w:r>
        <w:rPr/>
        <w:t>lethal</w:t>
      </w:r>
      <w:r>
        <w:rPr>
          <w:spacing w:val="-3"/>
        </w:rPr>
        <w:t> </w:t>
      </w:r>
      <w:r>
        <w:rPr/>
        <w:t>cocktail</w:t>
      </w:r>
      <w:r>
        <w:rPr>
          <w:spacing w:val="-3"/>
        </w:rPr>
        <w:t> </w:t>
      </w:r>
      <w:r>
        <w:rPr/>
        <w:t>to</w:t>
      </w:r>
      <w:r>
        <w:rPr>
          <w:spacing w:val="-3"/>
        </w:rPr>
        <w:t> </w:t>
      </w:r>
      <w:r>
        <w:rPr/>
        <w:t>rapidly</w:t>
      </w:r>
      <w:r>
        <w:rPr>
          <w:spacing w:val="-9"/>
        </w:rPr>
        <w:t> </w:t>
      </w:r>
      <w:r>
        <w:rPr/>
        <w:t>subdue</w:t>
      </w:r>
      <w:r>
        <w:rPr>
          <w:spacing w:val="-2"/>
        </w:rPr>
        <w:t> </w:t>
      </w:r>
      <w:r>
        <w:rPr/>
        <w:t>their prey, which are often many times their own size. However, despite their fearsome reputation,</w:t>
      </w:r>
      <w:r>
        <w:rPr>
          <w:spacing w:val="-3"/>
        </w:rPr>
        <w:t> </w:t>
      </w:r>
      <w:r>
        <w:rPr/>
        <w:t>less</w:t>
      </w:r>
      <w:r>
        <w:rPr>
          <w:spacing w:val="-3"/>
        </w:rPr>
        <w:t> </w:t>
      </w:r>
      <w:r>
        <w:rPr/>
        <w:t>than</w:t>
      </w:r>
      <w:r>
        <w:rPr>
          <w:spacing w:val="-3"/>
        </w:rPr>
        <w:t> </w:t>
      </w:r>
      <w:r>
        <w:rPr/>
        <w:t>a</w:t>
      </w:r>
      <w:r>
        <w:rPr>
          <w:spacing w:val="-4"/>
        </w:rPr>
        <w:t> </w:t>
      </w:r>
      <w:r>
        <w:rPr/>
        <w:t>handful</w:t>
      </w:r>
      <w:r>
        <w:rPr>
          <w:spacing w:val="-3"/>
        </w:rPr>
        <w:t> </w:t>
      </w:r>
      <w:r>
        <w:rPr/>
        <w:t>of</w:t>
      </w:r>
      <w:r>
        <w:rPr>
          <w:spacing w:val="-4"/>
        </w:rPr>
        <w:t> </w:t>
      </w:r>
      <w:r>
        <w:rPr/>
        <w:t>these</w:t>
      </w:r>
      <w:r>
        <w:rPr>
          <w:spacing w:val="-5"/>
        </w:rPr>
        <w:t> </w:t>
      </w:r>
      <w:r>
        <w:rPr/>
        <w:t>insect</w:t>
      </w:r>
      <w:r>
        <w:rPr>
          <w:spacing w:val="-3"/>
        </w:rPr>
        <w:t> </w:t>
      </w:r>
      <w:r>
        <w:rPr/>
        <w:t>assassins</w:t>
      </w:r>
      <w:r>
        <w:rPr>
          <w:spacing w:val="-3"/>
        </w:rPr>
        <w:t> </w:t>
      </w:r>
      <w:r>
        <w:rPr/>
        <w:t>are</w:t>
      </w:r>
      <w:r>
        <w:rPr>
          <w:spacing w:val="-5"/>
        </w:rPr>
        <w:t> </w:t>
      </w:r>
      <w:r>
        <w:rPr/>
        <w:t>harmful</w:t>
      </w:r>
      <w:r>
        <w:rPr>
          <w:spacing w:val="-3"/>
        </w:rPr>
        <w:t> </w:t>
      </w:r>
      <w:r>
        <w:rPr/>
        <w:t>to</w:t>
      </w:r>
      <w:r>
        <w:rPr>
          <w:spacing w:val="-3"/>
        </w:rPr>
        <w:t> </w:t>
      </w:r>
      <w:r>
        <w:rPr/>
        <w:t>humans</w:t>
      </w:r>
      <w:r>
        <w:rPr>
          <w:spacing w:val="-3"/>
        </w:rPr>
        <w:t> </w:t>
      </w:r>
      <w:r>
        <w:rPr/>
        <w:t>(Park,</w:t>
      </w:r>
      <w:r>
        <w:rPr>
          <w:spacing w:val="-3"/>
        </w:rPr>
        <w:t> </w:t>
      </w:r>
      <w:r>
        <w:rPr/>
        <w:t>2002; Hill </w:t>
      </w:r>
      <w:r>
        <w:rPr>
          <w:i/>
        </w:rPr>
        <w:t>et al., </w:t>
      </w:r>
      <w:r>
        <w:rPr/>
        <w:t>2006). Nevertheless, it is this small group of medically important species that first prompted scientists more than half a century ago to begin exploring the remarkable pharmacological diversity of spider venoms.</w:t>
      </w:r>
    </w:p>
    <w:p>
      <w:pPr>
        <w:spacing w:after="0" w:line="480" w:lineRule="auto"/>
        <w:sectPr>
          <w:pgSz w:w="11910" w:h="16840"/>
          <w:pgMar w:header="0" w:footer="1014" w:top="1920" w:bottom="1200" w:left="1620" w:right="1300"/>
        </w:sectPr>
      </w:pPr>
    </w:p>
    <w:p>
      <w:pPr>
        <w:pStyle w:val="BodyText"/>
        <w:spacing w:line="480" w:lineRule="auto" w:before="72"/>
        <w:ind w:left="166" w:right="108"/>
      </w:pPr>
      <w:r>
        <w:rPr/>
        <w:t>Amongst the ranks of animals that employ venom for their survival, spiders are the most successful, the most geographically widespread, and arguably consume the most diverse range of prey. Although the predominant items on a spider’s dinner menu are other arthropods,</w:t>
      </w:r>
      <w:r>
        <w:rPr>
          <w:spacing w:val="-15"/>
        </w:rPr>
        <w:t> </w:t>
      </w:r>
      <w:r>
        <w:rPr/>
        <w:t>larger</w:t>
      </w:r>
      <w:r>
        <w:rPr>
          <w:spacing w:val="-15"/>
        </w:rPr>
        <w:t> </w:t>
      </w:r>
      <w:r>
        <w:rPr/>
        <w:t>species</w:t>
      </w:r>
      <w:r>
        <w:rPr>
          <w:spacing w:val="-15"/>
        </w:rPr>
        <w:t> </w:t>
      </w:r>
      <w:r>
        <w:rPr/>
        <w:t>will</w:t>
      </w:r>
      <w:r>
        <w:rPr>
          <w:spacing w:val="-15"/>
        </w:rPr>
        <w:t> </w:t>
      </w:r>
      <w:r>
        <w:rPr/>
        <w:t>readily</w:t>
      </w:r>
      <w:r>
        <w:rPr>
          <w:spacing w:val="-15"/>
        </w:rPr>
        <w:t> </w:t>
      </w:r>
      <w:r>
        <w:rPr/>
        <w:t>kill</w:t>
      </w:r>
      <w:r>
        <w:rPr>
          <w:spacing w:val="-15"/>
        </w:rPr>
        <w:t> </w:t>
      </w:r>
      <w:r>
        <w:rPr/>
        <w:t>and</w:t>
      </w:r>
      <w:r>
        <w:rPr>
          <w:spacing w:val="-15"/>
        </w:rPr>
        <w:t> </w:t>
      </w:r>
      <w:r>
        <w:rPr/>
        <w:t>feed</w:t>
      </w:r>
      <w:r>
        <w:rPr>
          <w:spacing w:val="-15"/>
        </w:rPr>
        <w:t> </w:t>
      </w:r>
      <w:r>
        <w:rPr/>
        <w:t>on</w:t>
      </w:r>
      <w:r>
        <w:rPr>
          <w:spacing w:val="-15"/>
        </w:rPr>
        <w:t> </w:t>
      </w:r>
      <w:r>
        <w:rPr/>
        <w:t>small</w:t>
      </w:r>
      <w:r>
        <w:rPr>
          <w:spacing w:val="-15"/>
        </w:rPr>
        <w:t> </w:t>
      </w:r>
      <w:r>
        <w:rPr/>
        <w:t>fish,</w:t>
      </w:r>
      <w:r>
        <w:rPr>
          <w:spacing w:val="-15"/>
        </w:rPr>
        <w:t> </w:t>
      </w:r>
      <w:r>
        <w:rPr/>
        <w:t>reptiles,</w:t>
      </w:r>
      <w:r>
        <w:rPr>
          <w:spacing w:val="-15"/>
        </w:rPr>
        <w:t> </w:t>
      </w:r>
      <w:r>
        <w:rPr/>
        <w:t>amphibians,</w:t>
      </w:r>
      <w:r>
        <w:rPr>
          <w:spacing w:val="-15"/>
        </w:rPr>
        <w:t> </w:t>
      </w:r>
      <w:r>
        <w:rPr/>
        <w:t>birds, and</w:t>
      </w:r>
      <w:r>
        <w:rPr>
          <w:spacing w:val="-8"/>
        </w:rPr>
        <w:t> </w:t>
      </w:r>
      <w:r>
        <w:rPr/>
        <w:t>mammals.</w:t>
      </w:r>
      <w:r>
        <w:rPr>
          <w:spacing w:val="-8"/>
        </w:rPr>
        <w:t> </w:t>
      </w:r>
      <w:r>
        <w:rPr/>
        <w:t>Thus,</w:t>
      </w:r>
      <w:r>
        <w:rPr>
          <w:spacing w:val="-8"/>
        </w:rPr>
        <w:t> </w:t>
      </w:r>
      <w:r>
        <w:rPr/>
        <w:t>spider</w:t>
      </w:r>
      <w:r>
        <w:rPr>
          <w:spacing w:val="-9"/>
        </w:rPr>
        <w:t> </w:t>
      </w:r>
      <w:r>
        <w:rPr/>
        <w:t>venoms</w:t>
      </w:r>
      <w:r>
        <w:rPr>
          <w:spacing w:val="-8"/>
        </w:rPr>
        <w:t> </w:t>
      </w:r>
      <w:r>
        <w:rPr/>
        <w:t>contain</w:t>
      </w:r>
      <w:r>
        <w:rPr>
          <w:spacing w:val="-8"/>
        </w:rPr>
        <w:t> </w:t>
      </w:r>
      <w:r>
        <w:rPr/>
        <w:t>a</w:t>
      </w:r>
      <w:r>
        <w:rPr>
          <w:spacing w:val="-9"/>
        </w:rPr>
        <w:t> </w:t>
      </w:r>
      <w:r>
        <w:rPr/>
        <w:t>wealth</w:t>
      </w:r>
      <w:r>
        <w:rPr>
          <w:spacing w:val="-8"/>
        </w:rPr>
        <w:t> </w:t>
      </w:r>
      <w:r>
        <w:rPr/>
        <w:t>of</w:t>
      </w:r>
      <w:r>
        <w:rPr>
          <w:spacing w:val="-9"/>
        </w:rPr>
        <w:t> </w:t>
      </w:r>
      <w:r>
        <w:rPr/>
        <w:t>toxins</w:t>
      </w:r>
      <w:r>
        <w:rPr>
          <w:spacing w:val="-8"/>
        </w:rPr>
        <w:t> </w:t>
      </w:r>
      <w:r>
        <w:rPr/>
        <w:t>that</w:t>
      </w:r>
      <w:r>
        <w:rPr>
          <w:spacing w:val="-8"/>
        </w:rPr>
        <w:t> </w:t>
      </w:r>
      <w:r>
        <w:rPr/>
        <w:t>target</w:t>
      </w:r>
      <w:r>
        <w:rPr>
          <w:spacing w:val="-8"/>
        </w:rPr>
        <w:t> </w:t>
      </w:r>
      <w:r>
        <w:rPr/>
        <w:t>a</w:t>
      </w:r>
      <w:r>
        <w:rPr>
          <w:spacing w:val="-9"/>
        </w:rPr>
        <w:t> </w:t>
      </w:r>
      <w:r>
        <w:rPr/>
        <w:t>diverse</w:t>
      </w:r>
      <w:r>
        <w:rPr>
          <w:spacing w:val="-9"/>
        </w:rPr>
        <w:t> </w:t>
      </w:r>
      <w:r>
        <w:rPr/>
        <w:t>range</w:t>
      </w:r>
      <w:r>
        <w:rPr>
          <w:spacing w:val="-5"/>
        </w:rPr>
        <w:t> </w:t>
      </w:r>
      <w:r>
        <w:rPr/>
        <w:t>of receptors, channels, and enzymes in a wide range of vertebrate and invertebrate species.</w:t>
      </w:r>
    </w:p>
    <w:p>
      <w:pPr>
        <w:pStyle w:val="BodyText"/>
        <w:spacing w:line="480" w:lineRule="auto" w:before="164"/>
        <w:ind w:left="166" w:right="105"/>
      </w:pPr>
      <w:r>
        <w:rPr/>
        <w:t>Spider</w:t>
      </w:r>
      <w:r>
        <w:rPr>
          <w:spacing w:val="-9"/>
        </w:rPr>
        <w:t> </w:t>
      </w:r>
      <w:r>
        <w:rPr/>
        <w:t>venoms</w:t>
      </w:r>
      <w:r>
        <w:rPr>
          <w:spacing w:val="-8"/>
        </w:rPr>
        <w:t> </w:t>
      </w:r>
      <w:r>
        <w:rPr/>
        <w:t>are</w:t>
      </w:r>
      <w:r>
        <w:rPr>
          <w:spacing w:val="-8"/>
        </w:rPr>
        <w:t> </w:t>
      </w:r>
      <w:r>
        <w:rPr/>
        <w:t>complex</w:t>
      </w:r>
      <w:r>
        <w:rPr>
          <w:spacing w:val="-6"/>
        </w:rPr>
        <w:t> </w:t>
      </w:r>
      <w:r>
        <w:rPr/>
        <w:t>cocktails</w:t>
      </w:r>
      <w:r>
        <w:rPr>
          <w:spacing w:val="-8"/>
        </w:rPr>
        <w:t> </w:t>
      </w:r>
      <w:r>
        <w:rPr/>
        <w:t>composed</w:t>
      </w:r>
      <w:r>
        <w:rPr>
          <w:spacing w:val="-8"/>
        </w:rPr>
        <w:t> </w:t>
      </w:r>
      <w:r>
        <w:rPr/>
        <w:t>of</w:t>
      </w:r>
      <w:r>
        <w:rPr>
          <w:spacing w:val="-9"/>
        </w:rPr>
        <w:t> </w:t>
      </w:r>
      <w:r>
        <w:rPr/>
        <w:t>a</w:t>
      </w:r>
      <w:r>
        <w:rPr>
          <w:spacing w:val="-9"/>
        </w:rPr>
        <w:t> </w:t>
      </w:r>
      <w:r>
        <w:rPr/>
        <w:t>variety</w:t>
      </w:r>
      <w:r>
        <w:rPr>
          <w:spacing w:val="-12"/>
        </w:rPr>
        <w:t> </w:t>
      </w:r>
      <w:r>
        <w:rPr/>
        <w:t>of</w:t>
      </w:r>
      <w:r>
        <w:rPr>
          <w:spacing w:val="-7"/>
        </w:rPr>
        <w:t> </w:t>
      </w:r>
      <w:r>
        <w:rPr/>
        <w:t>compounds,</w:t>
      </w:r>
      <w:r>
        <w:rPr>
          <w:spacing w:val="-8"/>
        </w:rPr>
        <w:t> </w:t>
      </w:r>
      <w:r>
        <w:rPr/>
        <w:t>including</w:t>
      </w:r>
      <w:r>
        <w:rPr>
          <w:spacing w:val="-10"/>
        </w:rPr>
        <w:t> </w:t>
      </w:r>
      <w:r>
        <w:rPr/>
        <w:t>salts, small organic molecules, peptides, and proteins (WHO, 2001; FMOH, 2005; WHO, 2005; Bawah and Binka, 2005; Alanis, 2005). However, peptides are</w:t>
      </w:r>
      <w:r>
        <w:rPr>
          <w:spacing w:val="-1"/>
        </w:rPr>
        <w:t> </w:t>
      </w:r>
      <w:r>
        <w:rPr/>
        <w:t>the primary</w:t>
      </w:r>
      <w:r>
        <w:rPr>
          <w:spacing w:val="-1"/>
        </w:rPr>
        <w:t> </w:t>
      </w:r>
      <w:r>
        <w:rPr/>
        <w:t>components of spider</w:t>
      </w:r>
      <w:r>
        <w:rPr>
          <w:spacing w:val="-15"/>
        </w:rPr>
        <w:t> </w:t>
      </w:r>
      <w:r>
        <w:rPr/>
        <w:t>venoms,</w:t>
      </w:r>
      <w:r>
        <w:rPr>
          <w:spacing w:val="-13"/>
        </w:rPr>
        <w:t> </w:t>
      </w:r>
      <w:r>
        <w:rPr/>
        <w:t>and</w:t>
      </w:r>
      <w:r>
        <w:rPr>
          <w:spacing w:val="-14"/>
        </w:rPr>
        <w:t> </w:t>
      </w:r>
      <w:r>
        <w:rPr/>
        <w:t>some</w:t>
      </w:r>
      <w:r>
        <w:rPr>
          <w:spacing w:val="-12"/>
        </w:rPr>
        <w:t> </w:t>
      </w:r>
      <w:r>
        <w:rPr/>
        <w:t>species</w:t>
      </w:r>
      <w:r>
        <w:rPr>
          <w:spacing w:val="-15"/>
        </w:rPr>
        <w:t> </w:t>
      </w:r>
      <w:r>
        <w:rPr/>
        <w:t>produce</w:t>
      </w:r>
      <w:r>
        <w:rPr>
          <w:spacing w:val="-13"/>
        </w:rPr>
        <w:t> </w:t>
      </w:r>
      <w:r>
        <w:rPr/>
        <w:t>venom</w:t>
      </w:r>
      <w:r>
        <w:rPr>
          <w:spacing w:val="-14"/>
        </w:rPr>
        <w:t> </w:t>
      </w:r>
      <w:r>
        <w:rPr/>
        <w:t>containing</w:t>
      </w:r>
      <w:r>
        <w:rPr>
          <w:spacing w:val="-15"/>
        </w:rPr>
        <w:t> </w:t>
      </w:r>
      <w:r>
        <w:rPr/>
        <w:t>&gt;1000</w:t>
      </w:r>
      <w:r>
        <w:rPr>
          <w:spacing w:val="-14"/>
        </w:rPr>
        <w:t> </w:t>
      </w:r>
      <w:r>
        <w:rPr/>
        <w:t>unique</w:t>
      </w:r>
      <w:r>
        <w:rPr>
          <w:spacing w:val="-15"/>
        </w:rPr>
        <w:t> </w:t>
      </w:r>
      <w:r>
        <w:rPr/>
        <w:t>peptides</w:t>
      </w:r>
      <w:r>
        <w:rPr>
          <w:spacing w:val="-14"/>
        </w:rPr>
        <w:t> </w:t>
      </w:r>
      <w:r>
        <w:rPr/>
        <w:t>of</w:t>
      </w:r>
      <w:r>
        <w:rPr>
          <w:spacing w:val="-15"/>
        </w:rPr>
        <w:t> </w:t>
      </w:r>
      <w:r>
        <w:rPr/>
        <w:t>mass 2–8 kDa (David, 2017). Based on the number of described spider species and a relatively conservative estimate of the complexity of their venom it has been estimated that the potential</w:t>
      </w:r>
      <w:r>
        <w:rPr>
          <w:spacing w:val="-1"/>
        </w:rPr>
        <w:t> </w:t>
      </w:r>
      <w:r>
        <w:rPr/>
        <w:t>number</w:t>
      </w:r>
      <w:r>
        <w:rPr>
          <w:spacing w:val="-3"/>
        </w:rPr>
        <w:t> </w:t>
      </w:r>
      <w:r>
        <w:rPr/>
        <w:t>of</w:t>
      </w:r>
      <w:r>
        <w:rPr>
          <w:spacing w:val="-2"/>
        </w:rPr>
        <w:t> </w:t>
      </w:r>
      <w:r>
        <w:rPr/>
        <w:t>unique</w:t>
      </w:r>
      <w:r>
        <w:rPr>
          <w:spacing w:val="-2"/>
        </w:rPr>
        <w:t> </w:t>
      </w:r>
      <w:r>
        <w:rPr/>
        <w:t>spider</w:t>
      </w:r>
      <w:r>
        <w:rPr>
          <w:spacing w:val="-2"/>
        </w:rPr>
        <w:t> </w:t>
      </w:r>
      <w:r>
        <w:rPr/>
        <w:t>venom</w:t>
      </w:r>
      <w:r>
        <w:rPr>
          <w:spacing w:val="-1"/>
        </w:rPr>
        <w:t> </w:t>
      </w:r>
      <w:r>
        <w:rPr/>
        <w:t>peptides could</w:t>
      </w:r>
      <w:r>
        <w:rPr>
          <w:spacing w:val="-1"/>
        </w:rPr>
        <w:t> </w:t>
      </w:r>
      <w:r>
        <w:rPr/>
        <w:t>be upwards</w:t>
      </w:r>
      <w:r>
        <w:rPr>
          <w:spacing w:val="-2"/>
        </w:rPr>
        <w:t> </w:t>
      </w:r>
      <w:r>
        <w:rPr/>
        <w:t>of</w:t>
      </w:r>
      <w:r>
        <w:rPr>
          <w:spacing w:val="-2"/>
        </w:rPr>
        <w:t> </w:t>
      </w:r>
      <w:r>
        <w:rPr/>
        <w:t>12 million</w:t>
      </w:r>
      <w:r>
        <w:rPr>
          <w:spacing w:val="-1"/>
        </w:rPr>
        <w:t> </w:t>
      </w:r>
      <w:r>
        <w:rPr/>
        <w:t>(United Nations country</w:t>
      </w:r>
      <w:r>
        <w:rPr>
          <w:spacing w:val="-1"/>
        </w:rPr>
        <w:t> </w:t>
      </w:r>
      <w:r>
        <w:rPr/>
        <w:t>team, 2004). In recent years there has been an exponential increase in the number of spider-toxin sequences being reported (WHO, 2004) due to the application of high-throughput proteomic (Lawn </w:t>
      </w:r>
      <w:r>
        <w:rPr>
          <w:i/>
        </w:rPr>
        <w:t>et al</w:t>
      </w:r>
      <w:r>
        <w:rPr/>
        <w:t>., 2005; Adam, </w:t>
      </w:r>
      <w:r>
        <w:rPr>
          <w:i/>
        </w:rPr>
        <w:t>et al., </w:t>
      </w:r>
      <w:r>
        <w:rPr/>
        <w:t>2005) and transcriptomic (Steketee, </w:t>
      </w:r>
      <w:r>
        <w:rPr>
          <w:i/>
        </w:rPr>
        <w:t>et al., </w:t>
      </w:r>
      <w:r>
        <w:rPr/>
        <w:t>2001; Adhanom, </w:t>
      </w:r>
      <w:r>
        <w:rPr>
          <w:i/>
        </w:rPr>
        <w:t>et al</w:t>
      </w:r>
      <w:r>
        <w:rPr/>
        <w:t>., 2006) approaches, or a combination of these methods (David, 2017). In the last 18 months alone the number of toxins in the ArachnoServer spider-toxin database (Gillies and Coetzee,1987) has more than doubled, and</w:t>
      </w:r>
      <w:r>
        <w:rPr>
          <w:spacing w:val="-17"/>
        </w:rPr>
        <w:t> </w:t>
      </w:r>
      <w:r>
        <w:rPr/>
        <w:t>is</w:t>
      </w:r>
      <w:r>
        <w:rPr>
          <w:spacing w:val="-15"/>
        </w:rPr>
        <w:t> </w:t>
      </w:r>
      <w:r>
        <w:rPr/>
        <w:t>now</w:t>
      </w:r>
      <w:r>
        <w:rPr>
          <w:spacing w:val="-15"/>
        </w:rPr>
        <w:t> </w:t>
      </w:r>
      <w:r>
        <w:rPr/>
        <w:t>excess</w:t>
      </w:r>
      <w:r>
        <w:rPr>
          <w:spacing w:val="-15"/>
        </w:rPr>
        <w:t> </w:t>
      </w:r>
      <w:r>
        <w:rPr/>
        <w:t>of</w:t>
      </w:r>
      <w:r>
        <w:rPr>
          <w:spacing w:val="-16"/>
        </w:rPr>
        <w:t> </w:t>
      </w:r>
      <w:r>
        <w:rPr/>
        <w:t>900</w:t>
      </w:r>
      <w:r>
        <w:rPr>
          <w:spacing w:val="-15"/>
        </w:rPr>
        <w:t> </w:t>
      </w:r>
      <w:r>
        <w:rPr/>
        <w:t>(see</w:t>
      </w:r>
      <w:r>
        <w:rPr>
          <w:spacing w:val="-15"/>
        </w:rPr>
        <w:t> </w:t>
      </w:r>
      <w:hyperlink r:id="rId18">
        <w:r>
          <w:rPr>
            <w:u w:val="single"/>
          </w:rPr>
          <w:t>http://www.arachnoserver.org/</w:t>
        </w:r>
      </w:hyperlink>
      <w:r>
        <w:rPr/>
        <w:t>).</w:t>
      </w:r>
      <w:r>
        <w:rPr>
          <w:spacing w:val="-16"/>
        </w:rPr>
        <w:t> </w:t>
      </w:r>
      <w:r>
        <w:rPr/>
        <w:t>Nevertheless,</w:t>
      </w:r>
      <w:r>
        <w:rPr>
          <w:spacing w:val="-14"/>
        </w:rPr>
        <w:t> </w:t>
      </w:r>
      <w:r>
        <w:rPr/>
        <w:t>our</w:t>
      </w:r>
      <w:r>
        <w:rPr>
          <w:spacing w:val="-16"/>
        </w:rPr>
        <w:t> </w:t>
      </w:r>
      <w:r>
        <w:rPr>
          <w:spacing w:val="-2"/>
        </w:rPr>
        <w:t>knowledge</w:t>
      </w:r>
    </w:p>
    <w:p>
      <w:pPr>
        <w:pStyle w:val="BodyText"/>
        <w:spacing w:line="482" w:lineRule="auto" w:before="2"/>
        <w:ind w:left="166" w:right="111"/>
      </w:pPr>
      <w:r>
        <w:rPr/>
        <w:t>of the diversity of spider-venom peptides is still rudimentary, with less than 0.01% of potential peptides having been isolated and studied.</w:t>
      </w:r>
    </w:p>
    <w:p>
      <w:pPr>
        <w:pStyle w:val="BodyText"/>
        <w:spacing w:line="480" w:lineRule="auto" w:before="160"/>
        <w:ind w:left="166" w:right="109"/>
      </w:pPr>
      <w:r>
        <w:rPr/>
        <w:t>Although only a small number of spider venom peptides have been pharmacologically characterized, the array of known biological activities is impressive (David, 2017). In addition</w:t>
      </w:r>
      <w:r>
        <w:rPr>
          <w:spacing w:val="-5"/>
        </w:rPr>
        <w:t> </w:t>
      </w:r>
      <w:r>
        <w:rPr/>
        <w:t>to</w:t>
      </w:r>
      <w:r>
        <w:rPr>
          <w:spacing w:val="-2"/>
        </w:rPr>
        <w:t> </w:t>
      </w:r>
      <w:r>
        <w:rPr/>
        <w:t>the</w:t>
      </w:r>
      <w:r>
        <w:rPr>
          <w:spacing w:val="-4"/>
        </w:rPr>
        <w:t> </w:t>
      </w:r>
      <w:r>
        <w:rPr/>
        <w:t>well-known</w:t>
      </w:r>
      <w:r>
        <w:rPr>
          <w:spacing w:val="-3"/>
        </w:rPr>
        <w:t> </w:t>
      </w:r>
      <w:r>
        <w:rPr/>
        <w:t>neurotoxic</w:t>
      </w:r>
      <w:r>
        <w:rPr>
          <w:spacing w:val="-3"/>
        </w:rPr>
        <w:t> </w:t>
      </w:r>
      <w:r>
        <w:rPr/>
        <w:t>effects</w:t>
      </w:r>
      <w:r>
        <w:rPr>
          <w:spacing w:val="-3"/>
        </w:rPr>
        <w:t> </w:t>
      </w:r>
      <w:r>
        <w:rPr/>
        <w:t>of spider</w:t>
      </w:r>
      <w:r>
        <w:rPr>
          <w:spacing w:val="-4"/>
        </w:rPr>
        <w:t> </w:t>
      </w:r>
      <w:r>
        <w:rPr/>
        <w:t>venoms,</w:t>
      </w:r>
      <w:r>
        <w:rPr>
          <w:spacing w:val="-4"/>
        </w:rPr>
        <w:t> </w:t>
      </w:r>
      <w:r>
        <w:rPr/>
        <w:t>they</w:t>
      </w:r>
      <w:r>
        <w:rPr>
          <w:spacing w:val="-8"/>
        </w:rPr>
        <w:t> </w:t>
      </w:r>
      <w:r>
        <w:rPr/>
        <w:t>contain</w:t>
      </w:r>
      <w:r>
        <w:rPr>
          <w:spacing w:val="-2"/>
        </w:rPr>
        <w:t> </w:t>
      </w:r>
      <w:r>
        <w:rPr/>
        <w:t>peptides</w:t>
      </w:r>
      <w:r>
        <w:rPr>
          <w:spacing w:val="-3"/>
        </w:rPr>
        <w:t> </w:t>
      </w:r>
      <w:r>
        <w:rPr>
          <w:spacing w:val="-4"/>
        </w:rPr>
        <w:t>with</w:t>
      </w:r>
    </w:p>
    <w:p>
      <w:pPr>
        <w:spacing w:after="0" w:line="480" w:lineRule="auto"/>
        <w:sectPr>
          <w:pgSz w:w="11910" w:h="16840"/>
          <w:pgMar w:header="0" w:footer="1014" w:top="1320" w:bottom="1200" w:left="1620" w:right="1300"/>
        </w:sectPr>
      </w:pPr>
    </w:p>
    <w:p>
      <w:pPr>
        <w:pStyle w:val="BodyText"/>
        <w:spacing w:line="480" w:lineRule="auto" w:before="70"/>
        <w:ind w:left="166" w:right="106"/>
      </w:pPr>
      <w:r>
        <w:rPr/>
        <w:t>antiarrhythmic, antimicrobial, analgesic, antiparasitic, cytolytic, haemolytic, and enzyme inhibitory activity. Furthermore, the crude venom of </w:t>
      </w:r>
      <w:r>
        <w:rPr>
          <w:i/>
        </w:rPr>
        <w:t>Macrothel eraveni </w:t>
      </w:r>
      <w:r>
        <w:rPr/>
        <w:t>has antitumor activity, for which the responsible component has not yet been identified (Gillies and Meillon, 2013; Abdullahi, </w:t>
      </w:r>
      <w:r>
        <w:rPr>
          <w:i/>
        </w:rPr>
        <w:t>et al</w:t>
      </w:r>
      <w:r>
        <w:rPr/>
        <w:t>., 2010). Finally, larger toxins such as the latrotoxins from the infamous black widow spider (</w:t>
      </w:r>
      <w:r>
        <w:rPr>
          <w:i/>
        </w:rPr>
        <w:t>Latrodectus mactans</w:t>
      </w:r>
      <w:r>
        <w:rPr/>
        <w:t>) and related species induce neurotransmitter</w:t>
      </w:r>
      <w:r>
        <w:rPr>
          <w:spacing w:val="-9"/>
        </w:rPr>
        <w:t> </w:t>
      </w:r>
      <w:r>
        <w:rPr/>
        <w:t>release</w:t>
      </w:r>
      <w:r>
        <w:rPr>
          <w:spacing w:val="-7"/>
        </w:rPr>
        <w:t> </w:t>
      </w:r>
      <w:r>
        <w:rPr/>
        <w:t>and</w:t>
      </w:r>
      <w:r>
        <w:rPr>
          <w:spacing w:val="-8"/>
        </w:rPr>
        <w:t> </w:t>
      </w:r>
      <w:r>
        <w:rPr/>
        <w:t>they</w:t>
      </w:r>
      <w:r>
        <w:rPr>
          <w:spacing w:val="-12"/>
        </w:rPr>
        <w:t> </w:t>
      </w:r>
      <w:r>
        <w:rPr/>
        <w:t>have</w:t>
      </w:r>
      <w:r>
        <w:rPr>
          <w:spacing w:val="-9"/>
        </w:rPr>
        <w:t> </w:t>
      </w:r>
      <w:r>
        <w:rPr/>
        <w:t>played</w:t>
      </w:r>
      <w:r>
        <w:rPr>
          <w:spacing w:val="-8"/>
        </w:rPr>
        <w:t> </w:t>
      </w:r>
      <w:r>
        <w:rPr/>
        <w:t>an</w:t>
      </w:r>
      <w:r>
        <w:rPr>
          <w:spacing w:val="-8"/>
        </w:rPr>
        <w:t> </w:t>
      </w:r>
      <w:r>
        <w:rPr/>
        <w:t>important</w:t>
      </w:r>
      <w:r>
        <w:rPr>
          <w:spacing w:val="-8"/>
        </w:rPr>
        <w:t> </w:t>
      </w:r>
      <w:r>
        <w:rPr/>
        <w:t>role</w:t>
      </w:r>
      <w:r>
        <w:rPr>
          <w:spacing w:val="-9"/>
        </w:rPr>
        <w:t> </w:t>
      </w:r>
      <w:r>
        <w:rPr/>
        <w:t>in</w:t>
      </w:r>
      <w:r>
        <w:rPr>
          <w:spacing w:val="-8"/>
        </w:rPr>
        <w:t> </w:t>
      </w:r>
      <w:r>
        <w:rPr/>
        <w:t>dissecting</w:t>
      </w:r>
      <w:r>
        <w:rPr>
          <w:spacing w:val="-11"/>
        </w:rPr>
        <w:t> </w:t>
      </w:r>
      <w:r>
        <w:rPr/>
        <w:t>the</w:t>
      </w:r>
      <w:r>
        <w:rPr>
          <w:spacing w:val="-4"/>
        </w:rPr>
        <w:t> </w:t>
      </w:r>
      <w:r>
        <w:rPr/>
        <w:t>process</w:t>
      </w:r>
      <w:r>
        <w:rPr>
          <w:spacing w:val="-8"/>
        </w:rPr>
        <w:t> </w:t>
      </w:r>
      <w:r>
        <w:rPr/>
        <w:t>of synaptic vesicle exocytosis (Bunza, </w:t>
      </w:r>
      <w:r>
        <w:rPr>
          <w:i/>
        </w:rPr>
        <w:t>et al</w:t>
      </w:r>
      <w:r>
        <w:rPr/>
        <w:t>., 2010).</w:t>
      </w:r>
    </w:p>
    <w:p>
      <w:pPr>
        <w:pStyle w:val="BodyText"/>
        <w:spacing w:line="480" w:lineRule="auto" w:before="166"/>
        <w:ind w:left="166" w:right="107"/>
      </w:pPr>
      <w:r>
        <w:rPr/>
        <w:t>Since spiders employ their venom primarily to paralyse prey, it is no surprise that these venoms contain an abundance of peptides that modulate the activity of neuronal ion channels</w:t>
      </w:r>
      <w:r>
        <w:rPr>
          <w:spacing w:val="-1"/>
        </w:rPr>
        <w:t> </w:t>
      </w:r>
      <w:r>
        <w:rPr/>
        <w:t>and</w:t>
      </w:r>
      <w:r>
        <w:rPr>
          <w:spacing w:val="-1"/>
        </w:rPr>
        <w:t> </w:t>
      </w:r>
      <w:r>
        <w:rPr/>
        <w:t>receptors. Indeed,</w:t>
      </w:r>
      <w:r>
        <w:rPr>
          <w:spacing w:val="-1"/>
        </w:rPr>
        <w:t> </w:t>
      </w:r>
      <w:r>
        <w:rPr/>
        <w:t>the</w:t>
      </w:r>
      <w:r>
        <w:rPr>
          <w:spacing w:val="-2"/>
        </w:rPr>
        <w:t> </w:t>
      </w:r>
      <w:r>
        <w:rPr/>
        <w:t>majority</w:t>
      </w:r>
      <w:r>
        <w:rPr>
          <w:spacing w:val="-6"/>
        </w:rPr>
        <w:t> </w:t>
      </w:r>
      <w:r>
        <w:rPr/>
        <w:t>of</w:t>
      </w:r>
      <w:r>
        <w:rPr>
          <w:spacing w:val="-2"/>
        </w:rPr>
        <w:t> </w:t>
      </w:r>
      <w:r>
        <w:rPr/>
        <w:t>characterized</w:t>
      </w:r>
      <w:r>
        <w:rPr>
          <w:spacing w:val="-1"/>
        </w:rPr>
        <w:t> </w:t>
      </w:r>
      <w:r>
        <w:rPr/>
        <w:t>spider-venom</w:t>
      </w:r>
      <w:r>
        <w:rPr>
          <w:spacing w:val="-1"/>
        </w:rPr>
        <w:t> </w:t>
      </w:r>
      <w:r>
        <w:rPr/>
        <w:t>peptides</w:t>
      </w:r>
      <w:r>
        <w:rPr>
          <w:spacing w:val="-1"/>
        </w:rPr>
        <w:t> </w:t>
      </w:r>
      <w:r>
        <w:rPr/>
        <w:t>target </w:t>
      </w:r>
      <w:r>
        <w:rPr>
          <w:position w:val="2"/>
        </w:rPr>
        <w:t>voltage-gated potassium (K</w:t>
      </w:r>
      <w:r>
        <w:rPr>
          <w:sz w:val="16"/>
        </w:rPr>
        <w:t>V</w:t>
      </w:r>
      <w:r>
        <w:rPr>
          <w:position w:val="2"/>
        </w:rPr>
        <w:t>) (Umaru, </w:t>
      </w:r>
      <w:r>
        <w:rPr>
          <w:i/>
          <w:position w:val="2"/>
        </w:rPr>
        <w:t>et al., </w:t>
      </w:r>
      <w:r>
        <w:rPr>
          <w:position w:val="2"/>
        </w:rPr>
        <w:t>2006) calcium (Ca</w:t>
      </w:r>
      <w:r>
        <w:rPr>
          <w:sz w:val="16"/>
        </w:rPr>
        <w:t>V</w:t>
      </w:r>
      <w:r>
        <w:rPr>
          <w:position w:val="2"/>
        </w:rPr>
        <w:t>) (Okogun, </w:t>
      </w:r>
      <w:r>
        <w:rPr>
          <w:i/>
          <w:position w:val="2"/>
        </w:rPr>
        <w:t>et al</w:t>
      </w:r>
      <w:r>
        <w:rPr>
          <w:position w:val="2"/>
        </w:rPr>
        <w:t>., 2005; Ajayi </w:t>
      </w:r>
      <w:r>
        <w:rPr>
          <w:i/>
          <w:position w:val="2"/>
        </w:rPr>
        <w:t>et al., </w:t>
      </w:r>
      <w:r>
        <w:rPr>
          <w:position w:val="2"/>
        </w:rPr>
        <w:t>2010), or sodium (Na</w:t>
      </w:r>
      <w:r>
        <w:rPr>
          <w:sz w:val="16"/>
        </w:rPr>
        <w:t>V</w:t>
      </w:r>
      <w:r>
        <w:rPr>
          <w:position w:val="2"/>
        </w:rPr>
        <w:t>) (Okogun </w:t>
      </w:r>
      <w:r>
        <w:rPr>
          <w:i/>
          <w:position w:val="2"/>
        </w:rPr>
        <w:t>et al, </w:t>
      </w:r>
      <w:r>
        <w:rPr>
          <w:position w:val="2"/>
        </w:rPr>
        <w:t>2005; Onyido, </w:t>
      </w:r>
      <w:r>
        <w:rPr>
          <w:i/>
          <w:position w:val="2"/>
        </w:rPr>
        <w:t>et al., </w:t>
      </w:r>
      <w:r>
        <w:rPr>
          <w:position w:val="2"/>
        </w:rPr>
        <w:t>2009) channels. </w:t>
      </w:r>
      <w:r>
        <w:rPr/>
        <w:t>More</w:t>
      </w:r>
      <w:r>
        <w:rPr>
          <w:spacing w:val="-15"/>
        </w:rPr>
        <w:t> </w:t>
      </w:r>
      <w:r>
        <w:rPr/>
        <w:t>recently,</w:t>
      </w:r>
      <w:r>
        <w:rPr>
          <w:spacing w:val="-15"/>
        </w:rPr>
        <w:t> </w:t>
      </w:r>
      <w:r>
        <w:rPr/>
        <w:t>novel</w:t>
      </w:r>
      <w:r>
        <w:rPr>
          <w:spacing w:val="-15"/>
        </w:rPr>
        <w:t> </w:t>
      </w:r>
      <w:r>
        <w:rPr/>
        <w:t>spider-venom</w:t>
      </w:r>
      <w:r>
        <w:rPr>
          <w:spacing w:val="-15"/>
        </w:rPr>
        <w:t> </w:t>
      </w:r>
      <w:r>
        <w:rPr/>
        <w:t>peptides</w:t>
      </w:r>
      <w:r>
        <w:rPr>
          <w:spacing w:val="-15"/>
        </w:rPr>
        <w:t> </w:t>
      </w:r>
      <w:r>
        <w:rPr/>
        <w:t>have</w:t>
      </w:r>
      <w:r>
        <w:rPr>
          <w:spacing w:val="-15"/>
        </w:rPr>
        <w:t> </w:t>
      </w:r>
      <w:r>
        <w:rPr/>
        <w:t>been</w:t>
      </w:r>
      <w:r>
        <w:rPr>
          <w:spacing w:val="-15"/>
        </w:rPr>
        <w:t> </w:t>
      </w:r>
      <w:r>
        <w:rPr/>
        <w:t>found</w:t>
      </w:r>
      <w:r>
        <w:rPr>
          <w:spacing w:val="-13"/>
        </w:rPr>
        <w:t> </w:t>
      </w:r>
      <w:r>
        <w:rPr/>
        <w:t>that</w:t>
      </w:r>
      <w:r>
        <w:rPr>
          <w:spacing w:val="-15"/>
        </w:rPr>
        <w:t> </w:t>
      </w:r>
      <w:r>
        <w:rPr/>
        <w:t>interact</w:t>
      </w:r>
      <w:r>
        <w:rPr>
          <w:spacing w:val="-15"/>
        </w:rPr>
        <w:t> </w:t>
      </w:r>
      <w:r>
        <w:rPr/>
        <w:t>with</w:t>
      </w:r>
      <w:r>
        <w:rPr>
          <w:spacing w:val="-15"/>
        </w:rPr>
        <w:t> </w:t>
      </w:r>
      <w:r>
        <w:rPr/>
        <w:t>ligand-gated channels (e.g., purinergic receptors (Adeneye, </w:t>
      </w:r>
      <w:r>
        <w:rPr>
          <w:i/>
        </w:rPr>
        <w:t>et al</w:t>
      </w:r>
      <w:r>
        <w:rPr/>
        <w:t>., 2007)) and recently discovered families of channels such as acid sensing ion channels (Govere, </w:t>
      </w:r>
      <w:r>
        <w:rPr>
          <w:i/>
        </w:rPr>
        <w:t>et al</w:t>
      </w:r>
      <w:r>
        <w:rPr/>
        <w:t>., 2010), mechanosensitive channels (Joshi and Banjara, 2008), and transient receptor potential channels (Oladepo </w:t>
      </w:r>
      <w:r>
        <w:rPr>
          <w:i/>
        </w:rPr>
        <w:t>et al., </w:t>
      </w:r>
      <w:r>
        <w:rPr/>
        <w:t>2010). Not only do most of these peptides have selectivity for a given </w:t>
      </w:r>
      <w:r>
        <w:rPr>
          <w:i/>
        </w:rPr>
        <w:t>class </w:t>
      </w:r>
      <w:r>
        <w:rPr/>
        <w:t>of ion channel, they can have anything from mild preference to exquisite selectivity</w:t>
      </w:r>
      <w:r>
        <w:rPr>
          <w:spacing w:val="-13"/>
        </w:rPr>
        <w:t> </w:t>
      </w:r>
      <w:r>
        <w:rPr/>
        <w:t>for</w:t>
      </w:r>
      <w:r>
        <w:rPr>
          <w:spacing w:val="-10"/>
        </w:rPr>
        <w:t> </w:t>
      </w:r>
      <w:r>
        <w:rPr/>
        <w:t>a</w:t>
      </w:r>
      <w:r>
        <w:rPr>
          <w:spacing w:val="-7"/>
        </w:rPr>
        <w:t> </w:t>
      </w:r>
      <w:r>
        <w:rPr/>
        <w:t>given</w:t>
      </w:r>
      <w:r>
        <w:rPr>
          <w:spacing w:val="-9"/>
        </w:rPr>
        <w:t> </w:t>
      </w:r>
      <w:r>
        <w:rPr/>
        <w:t>channel</w:t>
      </w:r>
      <w:r>
        <w:rPr>
          <w:spacing w:val="-6"/>
        </w:rPr>
        <w:t> </w:t>
      </w:r>
      <w:r>
        <w:rPr>
          <w:i/>
        </w:rPr>
        <w:t>subtype</w:t>
      </w:r>
      <w:r>
        <w:rPr/>
        <w:t>.</w:t>
      </w:r>
      <w:r>
        <w:rPr>
          <w:spacing w:val="-8"/>
        </w:rPr>
        <w:t> </w:t>
      </w:r>
      <w:r>
        <w:rPr/>
        <w:t>This</w:t>
      </w:r>
      <w:r>
        <w:rPr>
          <w:spacing w:val="-8"/>
        </w:rPr>
        <w:t> </w:t>
      </w:r>
      <w:r>
        <w:rPr/>
        <w:t>potential</w:t>
      </w:r>
      <w:r>
        <w:rPr>
          <w:spacing w:val="-8"/>
        </w:rPr>
        <w:t> </w:t>
      </w:r>
      <w:r>
        <w:rPr/>
        <w:t>for</w:t>
      </w:r>
      <w:r>
        <w:rPr>
          <w:spacing w:val="-10"/>
        </w:rPr>
        <w:t> </w:t>
      </w:r>
      <w:r>
        <w:rPr/>
        <w:t>high</w:t>
      </w:r>
      <w:r>
        <w:rPr>
          <w:spacing w:val="-8"/>
        </w:rPr>
        <w:t> </w:t>
      </w:r>
      <w:r>
        <w:rPr/>
        <w:t>target</w:t>
      </w:r>
      <w:r>
        <w:rPr>
          <w:spacing w:val="-8"/>
        </w:rPr>
        <w:t> </w:t>
      </w:r>
      <w:r>
        <w:rPr/>
        <w:t>affinity</w:t>
      </w:r>
      <w:r>
        <w:rPr>
          <w:spacing w:val="-10"/>
        </w:rPr>
        <w:t> </w:t>
      </w:r>
      <w:r>
        <w:rPr/>
        <w:t>and</w:t>
      </w:r>
      <w:r>
        <w:rPr>
          <w:spacing w:val="-8"/>
        </w:rPr>
        <w:t> </w:t>
      </w:r>
      <w:r>
        <w:rPr/>
        <w:t>selectivity makes</w:t>
      </w:r>
      <w:r>
        <w:rPr>
          <w:spacing w:val="-6"/>
        </w:rPr>
        <w:t> </w:t>
      </w:r>
      <w:r>
        <w:rPr/>
        <w:t>spider-venom</w:t>
      </w:r>
      <w:r>
        <w:rPr>
          <w:spacing w:val="-5"/>
        </w:rPr>
        <w:t> </w:t>
      </w:r>
      <w:r>
        <w:rPr/>
        <w:t>peptides</w:t>
      </w:r>
      <w:r>
        <w:rPr>
          <w:spacing w:val="-6"/>
        </w:rPr>
        <w:t> </w:t>
      </w:r>
      <w:r>
        <w:rPr/>
        <w:t>an</w:t>
      </w:r>
      <w:r>
        <w:rPr>
          <w:spacing w:val="-6"/>
        </w:rPr>
        <w:t> </w:t>
      </w:r>
      <w:r>
        <w:rPr/>
        <w:t>ideal</w:t>
      </w:r>
      <w:r>
        <w:rPr>
          <w:spacing w:val="-5"/>
        </w:rPr>
        <w:t> </w:t>
      </w:r>
      <w:r>
        <w:rPr/>
        <w:t>natural</w:t>
      </w:r>
      <w:r>
        <w:rPr>
          <w:spacing w:val="-5"/>
        </w:rPr>
        <w:t> </w:t>
      </w:r>
      <w:r>
        <w:rPr/>
        <w:t>source</w:t>
      </w:r>
      <w:r>
        <w:rPr>
          <w:spacing w:val="-7"/>
        </w:rPr>
        <w:t> </w:t>
      </w:r>
      <w:r>
        <w:rPr/>
        <w:t>for</w:t>
      </w:r>
      <w:r>
        <w:rPr>
          <w:spacing w:val="-7"/>
        </w:rPr>
        <w:t> </w:t>
      </w:r>
      <w:r>
        <w:rPr/>
        <w:t>the</w:t>
      </w:r>
      <w:r>
        <w:rPr>
          <w:spacing w:val="-6"/>
        </w:rPr>
        <w:t> </w:t>
      </w:r>
      <w:r>
        <w:rPr/>
        <w:t>discovery</w:t>
      </w:r>
      <w:r>
        <w:rPr>
          <w:spacing w:val="-11"/>
        </w:rPr>
        <w:t> </w:t>
      </w:r>
      <w:r>
        <w:rPr/>
        <w:t>of</w:t>
      </w:r>
      <w:r>
        <w:rPr>
          <w:spacing w:val="-7"/>
        </w:rPr>
        <w:t> </w:t>
      </w:r>
      <w:r>
        <w:rPr/>
        <w:t>novel</w:t>
      </w:r>
      <w:r>
        <w:rPr>
          <w:spacing w:val="-5"/>
        </w:rPr>
        <w:t> </w:t>
      </w:r>
      <w:r>
        <w:rPr/>
        <w:t>therapeutic leads RBM, 2005.</w:t>
      </w:r>
    </w:p>
    <w:p>
      <w:pPr>
        <w:pStyle w:val="BodyText"/>
        <w:spacing w:line="480" w:lineRule="auto" w:before="162"/>
        <w:ind w:left="166" w:right="106"/>
      </w:pPr>
      <w:r>
        <w:rPr>
          <w:spacing w:val="-2"/>
        </w:rPr>
        <w:t>Despite</w:t>
      </w:r>
      <w:r>
        <w:rPr>
          <w:spacing w:val="-6"/>
        </w:rPr>
        <w:t> </w:t>
      </w:r>
      <w:r>
        <w:rPr>
          <w:spacing w:val="-2"/>
        </w:rPr>
        <w:t>the</w:t>
      </w:r>
      <w:r>
        <w:rPr>
          <w:spacing w:val="-5"/>
        </w:rPr>
        <w:t> </w:t>
      </w:r>
      <w:r>
        <w:rPr>
          <w:spacing w:val="-2"/>
        </w:rPr>
        <w:t>advent</w:t>
      </w:r>
      <w:r>
        <w:rPr>
          <w:spacing w:val="-4"/>
        </w:rPr>
        <w:t> </w:t>
      </w:r>
      <w:r>
        <w:rPr>
          <w:spacing w:val="-2"/>
        </w:rPr>
        <w:t>of</w:t>
      </w:r>
      <w:r>
        <w:rPr>
          <w:spacing w:val="-6"/>
        </w:rPr>
        <w:t> </w:t>
      </w:r>
      <w:r>
        <w:rPr>
          <w:spacing w:val="-2"/>
        </w:rPr>
        <w:t>automation</w:t>
      </w:r>
      <w:r>
        <w:rPr>
          <w:spacing w:val="-3"/>
        </w:rPr>
        <w:t> </w:t>
      </w:r>
      <w:r>
        <w:rPr>
          <w:spacing w:val="-2"/>
        </w:rPr>
        <w:t>and</w:t>
      </w:r>
      <w:r>
        <w:rPr>
          <w:spacing w:val="-5"/>
        </w:rPr>
        <w:t> </w:t>
      </w:r>
      <w:r>
        <w:rPr>
          <w:spacing w:val="-2"/>
        </w:rPr>
        <w:t>the</w:t>
      </w:r>
      <w:r>
        <w:rPr>
          <w:spacing w:val="-5"/>
        </w:rPr>
        <w:t> </w:t>
      </w:r>
      <w:r>
        <w:rPr>
          <w:spacing w:val="-2"/>
        </w:rPr>
        <w:t>rise</w:t>
      </w:r>
      <w:r>
        <w:rPr>
          <w:spacing w:val="-6"/>
        </w:rPr>
        <w:t> </w:t>
      </w:r>
      <w:r>
        <w:rPr>
          <w:spacing w:val="-2"/>
        </w:rPr>
        <w:t>of</w:t>
      </w:r>
      <w:r>
        <w:rPr>
          <w:spacing w:val="-6"/>
        </w:rPr>
        <w:t> </w:t>
      </w:r>
      <w:r>
        <w:rPr>
          <w:spacing w:val="-2"/>
        </w:rPr>
        <w:t>high-throughput</w:t>
      </w:r>
      <w:r>
        <w:rPr>
          <w:spacing w:val="-4"/>
        </w:rPr>
        <w:t> </w:t>
      </w:r>
      <w:r>
        <w:rPr>
          <w:spacing w:val="-2"/>
        </w:rPr>
        <w:t>and</w:t>
      </w:r>
      <w:r>
        <w:rPr>
          <w:spacing w:val="-5"/>
        </w:rPr>
        <w:t> </w:t>
      </w:r>
      <w:r>
        <w:rPr>
          <w:spacing w:val="-2"/>
        </w:rPr>
        <w:t>high-content</w:t>
      </w:r>
      <w:r>
        <w:rPr>
          <w:spacing w:val="-5"/>
        </w:rPr>
        <w:t> </w:t>
      </w:r>
      <w:r>
        <w:rPr>
          <w:spacing w:val="-2"/>
        </w:rPr>
        <w:t>screening </w:t>
      </w:r>
      <w:r>
        <w:rPr/>
        <w:t>in the pharmaceutical industry there has been a sharp decline in the rate of discovery and development of</w:t>
      </w:r>
      <w:r>
        <w:rPr>
          <w:spacing w:val="-1"/>
        </w:rPr>
        <w:t> </w:t>
      </w:r>
      <w:r>
        <w:rPr/>
        <w:t>novel chemical entities (WHO, 2000; Adhanom </w:t>
      </w:r>
      <w:r>
        <w:rPr>
          <w:i/>
        </w:rPr>
        <w:t>et al., </w:t>
      </w:r>
      <w:r>
        <w:rPr/>
        <w:t>2006).</w:t>
      </w:r>
      <w:r>
        <w:rPr>
          <w:spacing w:val="-1"/>
        </w:rPr>
        <w:t> </w:t>
      </w:r>
      <w:r>
        <w:rPr/>
        <w:t>We</w:t>
      </w:r>
      <w:r>
        <w:rPr>
          <w:spacing w:val="-1"/>
        </w:rPr>
        <w:t> </w:t>
      </w:r>
      <w:r>
        <w:rPr/>
        <w:t>recently reviewed</w:t>
      </w:r>
      <w:r>
        <w:rPr>
          <w:spacing w:val="27"/>
        </w:rPr>
        <w:t> </w:t>
      </w:r>
      <w:r>
        <w:rPr/>
        <w:t>the</w:t>
      </w:r>
      <w:r>
        <w:rPr>
          <w:spacing w:val="28"/>
        </w:rPr>
        <w:t> </w:t>
      </w:r>
      <w:r>
        <w:rPr/>
        <w:t>emerging</w:t>
      </w:r>
      <w:r>
        <w:rPr>
          <w:spacing w:val="26"/>
        </w:rPr>
        <w:t> </w:t>
      </w:r>
      <w:r>
        <w:rPr/>
        <w:t>role</w:t>
      </w:r>
      <w:r>
        <w:rPr>
          <w:spacing w:val="28"/>
        </w:rPr>
        <w:t> </w:t>
      </w:r>
      <w:r>
        <w:rPr/>
        <w:t>that</w:t>
      </w:r>
      <w:r>
        <w:rPr>
          <w:spacing w:val="28"/>
        </w:rPr>
        <w:t> </w:t>
      </w:r>
      <w:r>
        <w:rPr/>
        <w:t>venom-derived</w:t>
      </w:r>
      <w:r>
        <w:rPr>
          <w:spacing w:val="29"/>
        </w:rPr>
        <w:t> </w:t>
      </w:r>
      <w:r>
        <w:rPr/>
        <w:t>components</w:t>
      </w:r>
      <w:r>
        <w:rPr>
          <w:spacing w:val="28"/>
        </w:rPr>
        <w:t> </w:t>
      </w:r>
      <w:r>
        <w:rPr/>
        <w:t>can</w:t>
      </w:r>
      <w:r>
        <w:rPr>
          <w:spacing w:val="28"/>
        </w:rPr>
        <w:t> </w:t>
      </w:r>
      <w:r>
        <w:rPr/>
        <w:t>play</w:t>
      </w:r>
      <w:r>
        <w:rPr>
          <w:spacing w:val="23"/>
        </w:rPr>
        <w:t> </w:t>
      </w:r>
      <w:r>
        <w:rPr/>
        <w:t>in</w:t>
      </w:r>
      <w:r>
        <w:rPr>
          <w:spacing w:val="31"/>
        </w:rPr>
        <w:t> </w:t>
      </w:r>
      <w:r>
        <w:rPr/>
        <w:t>addressing</w:t>
      </w:r>
      <w:r>
        <w:rPr>
          <w:spacing w:val="26"/>
        </w:rPr>
        <w:t> </w:t>
      </w:r>
      <w:r>
        <w:rPr>
          <w:spacing w:val="-4"/>
        </w:rPr>
        <w:t>this</w:t>
      </w:r>
    </w:p>
    <w:p>
      <w:pPr>
        <w:spacing w:after="0" w:line="480" w:lineRule="auto"/>
        <w:sectPr>
          <w:pgSz w:w="11910" w:h="16840"/>
          <w:pgMar w:header="0" w:footer="1014" w:top="1320" w:bottom="1200" w:left="1620" w:right="1300"/>
        </w:sectPr>
      </w:pPr>
    </w:p>
    <w:p>
      <w:pPr>
        <w:pStyle w:val="BodyText"/>
        <w:spacing w:line="480" w:lineRule="auto" w:before="70"/>
        <w:ind w:left="166" w:right="109"/>
      </w:pPr>
      <w:r>
        <w:rPr/>
        <w:t>decline</w:t>
      </w:r>
      <w:r>
        <w:rPr>
          <w:spacing w:val="-12"/>
        </w:rPr>
        <w:t> </w:t>
      </w:r>
      <w:r>
        <w:rPr/>
        <w:t>with</w:t>
      </w:r>
      <w:r>
        <w:rPr>
          <w:spacing w:val="-11"/>
        </w:rPr>
        <w:t> </w:t>
      </w:r>
      <w:r>
        <w:rPr/>
        <w:t>an</w:t>
      </w:r>
      <w:r>
        <w:rPr>
          <w:spacing w:val="-12"/>
        </w:rPr>
        <w:t> </w:t>
      </w:r>
      <w:r>
        <w:rPr/>
        <w:t>emphasis</w:t>
      </w:r>
      <w:r>
        <w:rPr>
          <w:spacing w:val="-11"/>
        </w:rPr>
        <w:t> </w:t>
      </w:r>
      <w:r>
        <w:rPr/>
        <w:t>on</w:t>
      </w:r>
      <w:r>
        <w:rPr>
          <w:spacing w:val="-12"/>
        </w:rPr>
        <w:t> </w:t>
      </w:r>
      <w:r>
        <w:rPr/>
        <w:t>technical</w:t>
      </w:r>
      <w:r>
        <w:rPr>
          <w:spacing w:val="-11"/>
        </w:rPr>
        <w:t> </w:t>
      </w:r>
      <w:r>
        <w:rPr/>
        <w:t>advances</w:t>
      </w:r>
      <w:r>
        <w:rPr>
          <w:spacing w:val="-11"/>
        </w:rPr>
        <w:t> </w:t>
      </w:r>
      <w:r>
        <w:rPr/>
        <w:t>that</w:t>
      </w:r>
      <w:r>
        <w:rPr>
          <w:spacing w:val="-11"/>
        </w:rPr>
        <w:t> </w:t>
      </w:r>
      <w:r>
        <w:rPr/>
        <w:t>can</w:t>
      </w:r>
      <w:r>
        <w:rPr>
          <w:spacing w:val="-12"/>
        </w:rPr>
        <w:t> </w:t>
      </w:r>
      <w:r>
        <w:rPr/>
        <w:t>aid</w:t>
      </w:r>
      <w:r>
        <w:rPr>
          <w:spacing w:val="-11"/>
        </w:rPr>
        <w:t> </w:t>
      </w:r>
      <w:r>
        <w:rPr/>
        <w:t>the</w:t>
      </w:r>
      <w:r>
        <w:rPr>
          <w:spacing w:val="-12"/>
        </w:rPr>
        <w:t> </w:t>
      </w:r>
      <w:r>
        <w:rPr/>
        <w:t>discovery</w:t>
      </w:r>
      <w:r>
        <w:rPr>
          <w:spacing w:val="-15"/>
        </w:rPr>
        <w:t> </w:t>
      </w:r>
      <w:r>
        <w:rPr/>
        <w:t>process</w:t>
      </w:r>
      <w:r>
        <w:rPr>
          <w:spacing w:val="-11"/>
        </w:rPr>
        <w:t> </w:t>
      </w:r>
      <w:r>
        <w:rPr/>
        <w:t>(Garfield </w:t>
      </w:r>
      <w:r>
        <w:rPr>
          <w:i/>
        </w:rPr>
        <w:t>et al</w:t>
      </w:r>
      <w:r>
        <w:rPr/>
        <w:t>., 1987). It is worth noting that, as of 2008, two of the 20 FDA-approved peptide pharmaceuticals</w:t>
      </w:r>
      <w:r>
        <w:rPr>
          <w:spacing w:val="-4"/>
        </w:rPr>
        <w:t> </w:t>
      </w:r>
      <w:r>
        <w:rPr/>
        <w:t>were</w:t>
      </w:r>
      <w:r>
        <w:rPr>
          <w:spacing w:val="-6"/>
        </w:rPr>
        <w:t> </w:t>
      </w:r>
      <w:r>
        <w:rPr/>
        <w:t>derived</w:t>
      </w:r>
      <w:r>
        <w:rPr>
          <w:spacing w:val="-4"/>
        </w:rPr>
        <w:t> </w:t>
      </w:r>
      <w:r>
        <w:rPr/>
        <w:t>from</w:t>
      </w:r>
      <w:r>
        <w:rPr>
          <w:spacing w:val="-4"/>
        </w:rPr>
        <w:t> </w:t>
      </w:r>
      <w:r>
        <w:rPr/>
        <w:t>animal</w:t>
      </w:r>
      <w:r>
        <w:rPr>
          <w:spacing w:val="-4"/>
        </w:rPr>
        <w:t> </w:t>
      </w:r>
      <w:r>
        <w:rPr/>
        <w:t>venoms</w:t>
      </w:r>
      <w:r>
        <w:rPr>
          <w:spacing w:val="-4"/>
        </w:rPr>
        <w:t> </w:t>
      </w:r>
      <w:r>
        <w:rPr/>
        <w:t>(</w:t>
      </w:r>
      <w:r>
        <w:rPr>
          <w:i/>
        </w:rPr>
        <w:t>i.e.</w:t>
      </w:r>
      <w:r>
        <w:rPr/>
        <w:t>,</w:t>
      </w:r>
      <w:r>
        <w:rPr>
          <w:spacing w:val="-4"/>
        </w:rPr>
        <w:t> </w:t>
      </w:r>
      <w:r>
        <w:rPr/>
        <w:t>ziconitide</w:t>
      </w:r>
      <w:r>
        <w:rPr>
          <w:spacing w:val="-5"/>
        </w:rPr>
        <w:t> </w:t>
      </w:r>
      <w:r>
        <w:rPr/>
        <w:t>and</w:t>
      </w:r>
      <w:r>
        <w:rPr>
          <w:spacing w:val="-4"/>
        </w:rPr>
        <w:t> </w:t>
      </w:r>
      <w:r>
        <w:rPr/>
        <w:t>exendin-4)</w:t>
      </w:r>
      <w:r>
        <w:rPr>
          <w:spacing w:val="-4"/>
        </w:rPr>
        <w:t> </w:t>
      </w:r>
      <w:r>
        <w:rPr/>
        <w:t>(Beyrer </w:t>
      </w:r>
      <w:r>
        <w:rPr>
          <w:i/>
        </w:rPr>
        <w:t>et al</w:t>
      </w:r>
      <w:r>
        <w:rPr/>
        <w:t>., 2007).In this review we specifically examine the structure, targets, and mechanisms of action of spider-venom peptides with potential therapeutic applications.</w:t>
      </w:r>
    </w:p>
    <w:p>
      <w:pPr>
        <w:pStyle w:val="Heading2"/>
        <w:numPr>
          <w:ilvl w:val="2"/>
          <w:numId w:val="9"/>
        </w:numPr>
        <w:tabs>
          <w:tab w:pos="885" w:val="left" w:leader="none"/>
        </w:tabs>
        <w:spacing w:line="240" w:lineRule="auto" w:before="170" w:after="0"/>
        <w:ind w:left="885" w:right="0" w:hanging="719"/>
        <w:jc w:val="both"/>
      </w:pPr>
      <w:bookmarkStart w:name="_TOC_250027" w:id="24"/>
      <w:r>
        <w:rPr/>
        <w:t>Diversity</w:t>
      </w:r>
      <w:r>
        <w:rPr>
          <w:spacing w:val="-1"/>
        </w:rPr>
        <w:t> </w:t>
      </w:r>
      <w:r>
        <w:rPr/>
        <w:t>of </w:t>
      </w:r>
      <w:bookmarkEnd w:id="24"/>
      <w:r>
        <w:rPr>
          <w:spacing w:val="-2"/>
        </w:rPr>
        <w:t>Spiders</w:t>
      </w:r>
    </w:p>
    <w:p>
      <w:pPr>
        <w:pStyle w:val="BodyText"/>
        <w:spacing w:line="480" w:lineRule="auto" w:before="272"/>
        <w:ind w:left="166" w:right="106"/>
      </w:pPr>
      <w:r>
        <w:rPr/>
        <w:t>Spiders</w:t>
      </w:r>
      <w:r>
        <w:rPr>
          <w:spacing w:val="-1"/>
        </w:rPr>
        <w:t> </w:t>
      </w:r>
      <w:r>
        <w:rPr/>
        <w:t>(Order</w:t>
      </w:r>
      <w:r>
        <w:rPr>
          <w:spacing w:val="-2"/>
        </w:rPr>
        <w:t> </w:t>
      </w:r>
      <w:r>
        <w:rPr/>
        <w:t>Araneae) are</w:t>
      </w:r>
      <w:r>
        <w:rPr>
          <w:spacing w:val="-1"/>
        </w:rPr>
        <w:t> </w:t>
      </w:r>
      <w:r>
        <w:rPr/>
        <w:t>considered</w:t>
      </w:r>
      <w:r>
        <w:rPr>
          <w:spacing w:val="-1"/>
        </w:rPr>
        <w:t> </w:t>
      </w:r>
      <w:r>
        <w:rPr/>
        <w:t>the</w:t>
      </w:r>
      <w:r>
        <w:rPr>
          <w:spacing w:val="-2"/>
        </w:rPr>
        <w:t> </w:t>
      </w:r>
      <w:r>
        <w:rPr/>
        <w:t>seventh largest arthropod group (David, 2007) found in all continents,</w:t>
      </w:r>
      <w:r>
        <w:rPr>
          <w:spacing w:val="-1"/>
        </w:rPr>
        <w:t> </w:t>
      </w:r>
      <w:r>
        <w:rPr/>
        <w:t>with fossils dating</w:t>
      </w:r>
      <w:r>
        <w:rPr>
          <w:spacing w:val="-1"/>
        </w:rPr>
        <w:t> </w:t>
      </w:r>
      <w:r>
        <w:rPr/>
        <w:t>back to about 380 million years ago and having a</w:t>
      </w:r>
      <w:r>
        <w:rPr>
          <w:spacing w:val="-15"/>
        </w:rPr>
        <w:t> </w:t>
      </w:r>
      <w:r>
        <w:rPr/>
        <w:t>current</w:t>
      </w:r>
      <w:r>
        <w:rPr>
          <w:spacing w:val="-15"/>
        </w:rPr>
        <w:t> </w:t>
      </w:r>
      <w:r>
        <w:rPr/>
        <w:t>diversity</w:t>
      </w:r>
      <w:r>
        <w:rPr>
          <w:spacing w:val="-15"/>
        </w:rPr>
        <w:t> </w:t>
      </w:r>
      <w:r>
        <w:rPr/>
        <w:t>of</w:t>
      </w:r>
      <w:r>
        <w:rPr>
          <w:spacing w:val="-15"/>
        </w:rPr>
        <w:t> </w:t>
      </w:r>
      <w:r>
        <w:rPr/>
        <w:t>over</w:t>
      </w:r>
      <w:r>
        <w:rPr>
          <w:spacing w:val="-13"/>
        </w:rPr>
        <w:t> </w:t>
      </w:r>
      <w:r>
        <w:rPr/>
        <w:t>42</w:t>
      </w:r>
      <w:r>
        <w:rPr>
          <w:spacing w:val="-14"/>
        </w:rPr>
        <w:t> </w:t>
      </w:r>
      <w:r>
        <w:rPr/>
        <w:t>751</w:t>
      </w:r>
      <w:r>
        <w:rPr>
          <w:spacing w:val="-14"/>
        </w:rPr>
        <w:t> </w:t>
      </w:r>
      <w:r>
        <w:rPr/>
        <w:t>described</w:t>
      </w:r>
      <w:r>
        <w:rPr>
          <w:spacing w:val="-14"/>
        </w:rPr>
        <w:t> </w:t>
      </w:r>
      <w:r>
        <w:rPr/>
        <w:t>species</w:t>
      </w:r>
      <w:r>
        <w:rPr>
          <w:spacing w:val="-12"/>
        </w:rPr>
        <w:t> </w:t>
      </w:r>
      <w:r>
        <w:rPr/>
        <w:t>placed</w:t>
      </w:r>
      <w:r>
        <w:rPr>
          <w:spacing w:val="-14"/>
        </w:rPr>
        <w:t> </w:t>
      </w:r>
      <w:r>
        <w:rPr/>
        <w:t>in</w:t>
      </w:r>
      <w:r>
        <w:rPr>
          <w:spacing w:val="-14"/>
        </w:rPr>
        <w:t> </w:t>
      </w:r>
      <w:r>
        <w:rPr/>
        <w:t>3,</w:t>
      </w:r>
      <w:r>
        <w:rPr>
          <w:spacing w:val="-14"/>
        </w:rPr>
        <w:t> </w:t>
      </w:r>
      <w:r>
        <w:rPr/>
        <w:t>859</w:t>
      </w:r>
      <w:r>
        <w:rPr>
          <w:spacing w:val="-10"/>
        </w:rPr>
        <w:t> </w:t>
      </w:r>
      <w:r>
        <w:rPr/>
        <w:t>genera</w:t>
      </w:r>
      <w:r>
        <w:rPr>
          <w:spacing w:val="-14"/>
        </w:rPr>
        <w:t> </w:t>
      </w:r>
      <w:r>
        <w:rPr/>
        <w:t>and</w:t>
      </w:r>
      <w:r>
        <w:rPr>
          <w:spacing w:val="-14"/>
        </w:rPr>
        <w:t> </w:t>
      </w:r>
      <w:r>
        <w:rPr/>
        <w:t>110</w:t>
      </w:r>
      <w:r>
        <w:rPr>
          <w:spacing w:val="-14"/>
        </w:rPr>
        <w:t> </w:t>
      </w:r>
      <w:r>
        <w:rPr/>
        <w:t>families (Gillies and Meillonn,2013). Spiders stand out because of their ecological importance as the dominant non-vertebrate predators in most terrestrial ecosystems (Abdullahi </w:t>
      </w:r>
      <w:r>
        <w:rPr>
          <w:i/>
        </w:rPr>
        <w:t>et al</w:t>
      </w:r>
      <w:r>
        <w:rPr/>
        <w:t>., 2010). Spiders can be divided into two groups depending on how they capture their prey. Web-building</w:t>
      </w:r>
      <w:r>
        <w:rPr>
          <w:spacing w:val="-15"/>
        </w:rPr>
        <w:t> </w:t>
      </w:r>
      <w:r>
        <w:rPr/>
        <w:t>spiders</w:t>
      </w:r>
      <w:r>
        <w:rPr>
          <w:spacing w:val="-15"/>
        </w:rPr>
        <w:t> </w:t>
      </w:r>
      <w:r>
        <w:rPr/>
        <w:t>construct</w:t>
      </w:r>
      <w:r>
        <w:rPr>
          <w:spacing w:val="-15"/>
        </w:rPr>
        <w:t> </w:t>
      </w:r>
      <w:r>
        <w:rPr/>
        <w:t>webs</w:t>
      </w:r>
      <w:r>
        <w:rPr>
          <w:spacing w:val="-12"/>
        </w:rPr>
        <w:t> </w:t>
      </w:r>
      <w:r>
        <w:rPr/>
        <w:t>in</w:t>
      </w:r>
      <w:r>
        <w:rPr>
          <w:spacing w:val="-14"/>
        </w:rPr>
        <w:t> </w:t>
      </w:r>
      <w:r>
        <w:rPr/>
        <w:t>undisturbed</w:t>
      </w:r>
      <w:r>
        <w:rPr>
          <w:spacing w:val="-14"/>
        </w:rPr>
        <w:t> </w:t>
      </w:r>
      <w:r>
        <w:rPr/>
        <w:t>habitats</w:t>
      </w:r>
      <w:r>
        <w:rPr>
          <w:spacing w:val="-14"/>
        </w:rPr>
        <w:t> </w:t>
      </w:r>
      <w:r>
        <w:rPr/>
        <w:t>to</w:t>
      </w:r>
      <w:r>
        <w:rPr>
          <w:spacing w:val="-12"/>
        </w:rPr>
        <w:t> </w:t>
      </w:r>
      <w:r>
        <w:rPr/>
        <w:t>capture</w:t>
      </w:r>
      <w:r>
        <w:rPr>
          <w:spacing w:val="-15"/>
        </w:rPr>
        <w:t> </w:t>
      </w:r>
      <w:r>
        <w:rPr/>
        <w:t>their</w:t>
      </w:r>
      <w:r>
        <w:rPr>
          <w:spacing w:val="-15"/>
        </w:rPr>
        <w:t> </w:t>
      </w:r>
      <w:r>
        <w:rPr/>
        <w:t>prey.</w:t>
      </w:r>
      <w:r>
        <w:rPr>
          <w:spacing w:val="-12"/>
        </w:rPr>
        <w:t> </w:t>
      </w:r>
      <w:r>
        <w:rPr/>
        <w:t>They</w:t>
      </w:r>
      <w:r>
        <w:rPr>
          <w:spacing w:val="-15"/>
        </w:rPr>
        <w:t> </w:t>
      </w:r>
      <w:r>
        <w:rPr/>
        <w:t>live in</w:t>
      </w:r>
      <w:r>
        <w:rPr>
          <w:spacing w:val="-1"/>
        </w:rPr>
        <w:t> </w:t>
      </w:r>
      <w:r>
        <w:rPr/>
        <w:t>or</w:t>
      </w:r>
      <w:r>
        <w:rPr>
          <w:spacing w:val="-1"/>
        </w:rPr>
        <w:t> </w:t>
      </w:r>
      <w:r>
        <w:rPr/>
        <w:t>near</w:t>
      </w:r>
      <w:r>
        <w:rPr>
          <w:spacing w:val="-1"/>
        </w:rPr>
        <w:t> </w:t>
      </w:r>
      <w:r>
        <w:rPr/>
        <w:t>their web and wait</w:t>
      </w:r>
      <w:r>
        <w:rPr>
          <w:spacing w:val="-1"/>
        </w:rPr>
        <w:t> </w:t>
      </w:r>
      <w:r>
        <w:rPr/>
        <w:t>for</w:t>
      </w:r>
      <w:r>
        <w:rPr>
          <w:spacing w:val="-3"/>
        </w:rPr>
        <w:t> </w:t>
      </w:r>
      <w:r>
        <w:rPr/>
        <w:t>the</w:t>
      </w:r>
      <w:r>
        <w:rPr>
          <w:spacing w:val="-2"/>
        </w:rPr>
        <w:t> </w:t>
      </w:r>
      <w:r>
        <w:rPr/>
        <w:t>prey</w:t>
      </w:r>
      <w:r>
        <w:rPr>
          <w:spacing w:val="-6"/>
        </w:rPr>
        <w:t> </w:t>
      </w:r>
      <w:r>
        <w:rPr/>
        <w:t>to come to</w:t>
      </w:r>
      <w:r>
        <w:rPr>
          <w:spacing w:val="-1"/>
        </w:rPr>
        <w:t> </w:t>
      </w:r>
      <w:r>
        <w:rPr/>
        <w:t>them.</w:t>
      </w:r>
      <w:r>
        <w:rPr>
          <w:spacing w:val="-1"/>
        </w:rPr>
        <w:t> </w:t>
      </w:r>
      <w:r>
        <w:rPr/>
        <w:t>They</w:t>
      </w:r>
      <w:r>
        <w:rPr>
          <w:spacing w:val="-4"/>
        </w:rPr>
        <w:t> </w:t>
      </w:r>
      <w:r>
        <w:rPr/>
        <w:t>rely</w:t>
      </w:r>
      <w:r>
        <w:rPr>
          <w:spacing w:val="-6"/>
        </w:rPr>
        <w:t> </w:t>
      </w:r>
      <w:r>
        <w:rPr/>
        <w:t>on sensing</w:t>
      </w:r>
      <w:r>
        <w:rPr>
          <w:spacing w:val="-3"/>
        </w:rPr>
        <w:t> </w:t>
      </w:r>
      <w:r>
        <w:rPr/>
        <w:t>vibrations in their web to detect prey. Hunting spiders do not construct webs to capture their but, instead, they rely on speed and eyesight to chase and capture prey. These hunters may be divided into active</w:t>
      </w:r>
      <w:r>
        <w:rPr>
          <w:spacing w:val="-1"/>
        </w:rPr>
        <w:t> </w:t>
      </w:r>
      <w:r>
        <w:rPr/>
        <w:t>hunters search for</w:t>
      </w:r>
      <w:r>
        <w:rPr>
          <w:spacing w:val="-1"/>
        </w:rPr>
        <w:t> </w:t>
      </w:r>
      <w:r>
        <w:rPr/>
        <w:t>and chase</w:t>
      </w:r>
      <w:r>
        <w:rPr>
          <w:spacing w:val="-1"/>
        </w:rPr>
        <w:t> </w:t>
      </w:r>
      <w:r>
        <w:rPr/>
        <w:t>their</w:t>
      </w:r>
      <w:r>
        <w:rPr>
          <w:spacing w:val="-1"/>
        </w:rPr>
        <w:t> </w:t>
      </w:r>
      <w:r>
        <w:rPr/>
        <w:t>prey</w:t>
      </w:r>
      <w:r>
        <w:rPr>
          <w:spacing w:val="-5"/>
        </w:rPr>
        <w:t> </w:t>
      </w:r>
      <w:r>
        <w:rPr/>
        <w:t>and passive</w:t>
      </w:r>
      <w:r>
        <w:rPr>
          <w:spacing w:val="-1"/>
        </w:rPr>
        <w:t> </w:t>
      </w:r>
      <w:r>
        <w:rPr/>
        <w:t>hunters</w:t>
      </w:r>
      <w:r>
        <w:rPr>
          <w:spacing w:val="-1"/>
        </w:rPr>
        <w:t> </w:t>
      </w:r>
      <w:r>
        <w:rPr/>
        <w:t>which lie</w:t>
      </w:r>
      <w:r>
        <w:rPr>
          <w:spacing w:val="-1"/>
        </w:rPr>
        <w:t> </w:t>
      </w:r>
      <w:r>
        <w:rPr/>
        <w:t>in wait and seize their prey as it approaches.</w:t>
      </w:r>
    </w:p>
    <w:p>
      <w:pPr>
        <w:pStyle w:val="Heading2"/>
        <w:numPr>
          <w:ilvl w:val="2"/>
          <w:numId w:val="9"/>
        </w:numPr>
        <w:tabs>
          <w:tab w:pos="885" w:val="left" w:leader="none"/>
        </w:tabs>
        <w:spacing w:line="240" w:lineRule="auto" w:before="206" w:after="0"/>
        <w:ind w:left="885" w:right="0" w:hanging="719"/>
        <w:jc w:val="both"/>
      </w:pPr>
      <w:bookmarkStart w:name="_TOC_250026" w:id="25"/>
      <w:r>
        <w:rPr/>
        <w:t>Spiders</w:t>
      </w:r>
      <w:r>
        <w:rPr>
          <w:spacing w:val="-2"/>
        </w:rPr>
        <w:t> </w:t>
      </w:r>
      <w:r>
        <w:rPr/>
        <w:t>as</w:t>
      </w:r>
      <w:r>
        <w:rPr>
          <w:spacing w:val="-1"/>
        </w:rPr>
        <w:t> </w:t>
      </w:r>
      <w:r>
        <w:rPr/>
        <w:t>Predators</w:t>
      </w:r>
      <w:r>
        <w:rPr>
          <w:spacing w:val="-1"/>
        </w:rPr>
        <w:t> </w:t>
      </w:r>
      <w:r>
        <w:rPr/>
        <w:t>of</w:t>
      </w:r>
      <w:r>
        <w:rPr>
          <w:spacing w:val="2"/>
        </w:rPr>
        <w:t> </w:t>
      </w:r>
      <w:bookmarkEnd w:id="25"/>
      <w:r>
        <w:rPr>
          <w:spacing w:val="-2"/>
        </w:rPr>
        <w:t>Mosquitoes</w:t>
      </w:r>
    </w:p>
    <w:p>
      <w:pPr>
        <w:pStyle w:val="BodyText"/>
        <w:spacing w:line="480" w:lineRule="auto" w:before="271"/>
        <w:ind w:left="166" w:right="106"/>
      </w:pPr>
      <w:r>
        <w:rPr/>
        <w:t>Spiders have largely been overlooked as predators of mosquitoes and its larvae in various ecosystems, yet they play an important role as stabilizing agents or regulators of insect populations in agro-forest and other terrestrial ecosystems (Umaru </w:t>
      </w:r>
      <w:r>
        <w:rPr>
          <w:i/>
        </w:rPr>
        <w:t>et al</w:t>
      </w:r>
      <w:r>
        <w:rPr/>
        <w:t>., 2006). Their presence in an ecosystem may</w:t>
      </w:r>
      <w:r>
        <w:rPr>
          <w:spacing w:val="-1"/>
        </w:rPr>
        <w:t> </w:t>
      </w:r>
      <w:r>
        <w:rPr/>
        <w:t>well influence the population dynamics of other arthropods present</w:t>
      </w:r>
      <w:r>
        <w:rPr>
          <w:spacing w:val="-1"/>
        </w:rPr>
        <w:t> </w:t>
      </w:r>
      <w:r>
        <w:rPr/>
        <w:t>(Okogun</w:t>
      </w:r>
      <w:r>
        <w:rPr>
          <w:spacing w:val="-1"/>
        </w:rPr>
        <w:t> </w:t>
      </w:r>
      <w:r>
        <w:rPr>
          <w:i/>
        </w:rPr>
        <w:t>et</w:t>
      </w:r>
      <w:r>
        <w:rPr>
          <w:i/>
          <w:spacing w:val="-1"/>
        </w:rPr>
        <w:t> </w:t>
      </w:r>
      <w:r>
        <w:rPr>
          <w:i/>
        </w:rPr>
        <w:t>al</w:t>
      </w:r>
      <w:r>
        <w:rPr/>
        <w:t>.,</w:t>
      </w:r>
      <w:r>
        <w:rPr>
          <w:spacing w:val="-1"/>
        </w:rPr>
        <w:t> </w:t>
      </w:r>
      <w:r>
        <w:rPr/>
        <w:t>2005).</w:t>
      </w:r>
      <w:r>
        <w:rPr>
          <w:spacing w:val="-1"/>
        </w:rPr>
        <w:t> </w:t>
      </w:r>
      <w:r>
        <w:rPr/>
        <w:t>Ferguson</w:t>
      </w:r>
      <w:r>
        <w:rPr>
          <w:spacing w:val="-1"/>
        </w:rPr>
        <w:t> </w:t>
      </w:r>
      <w:r>
        <w:rPr/>
        <w:t>et</w:t>
      </w:r>
      <w:r>
        <w:rPr>
          <w:spacing w:val="-1"/>
        </w:rPr>
        <w:t> </w:t>
      </w:r>
      <w:r>
        <w:rPr/>
        <w:t>al.,</w:t>
      </w:r>
      <w:r>
        <w:rPr>
          <w:spacing w:val="-1"/>
        </w:rPr>
        <w:t> </w:t>
      </w:r>
      <w:r>
        <w:rPr/>
        <w:t>(1984)</w:t>
      </w:r>
      <w:r>
        <w:rPr>
          <w:spacing w:val="-2"/>
        </w:rPr>
        <w:t> </w:t>
      </w:r>
      <w:r>
        <w:rPr/>
        <w:t>(Ajayi </w:t>
      </w:r>
      <w:r>
        <w:rPr>
          <w:i/>
        </w:rPr>
        <w:t>et</w:t>
      </w:r>
      <w:r>
        <w:rPr>
          <w:i/>
          <w:spacing w:val="-1"/>
        </w:rPr>
        <w:t> </w:t>
      </w:r>
      <w:r>
        <w:rPr>
          <w:i/>
        </w:rPr>
        <w:t>al</w:t>
      </w:r>
      <w:r>
        <w:rPr/>
        <w:t>.,</w:t>
      </w:r>
      <w:r>
        <w:rPr>
          <w:spacing w:val="-1"/>
        </w:rPr>
        <w:t> </w:t>
      </w:r>
      <w:r>
        <w:rPr/>
        <w:t>2010)</w:t>
      </w:r>
      <w:r>
        <w:rPr>
          <w:spacing w:val="-2"/>
        </w:rPr>
        <w:t> </w:t>
      </w:r>
      <w:r>
        <w:rPr/>
        <w:t>and</w:t>
      </w:r>
      <w:r>
        <w:rPr>
          <w:spacing w:val="-1"/>
        </w:rPr>
        <w:t> </w:t>
      </w:r>
      <w:r>
        <w:rPr/>
        <w:t>Whitmore</w:t>
      </w:r>
      <w:r>
        <w:rPr>
          <w:spacing w:val="-3"/>
        </w:rPr>
        <w:t> </w:t>
      </w:r>
      <w:r>
        <w:rPr/>
        <w:t>et al.,</w:t>
      </w:r>
      <w:r>
        <w:rPr>
          <w:spacing w:val="18"/>
        </w:rPr>
        <w:t> </w:t>
      </w:r>
      <w:r>
        <w:rPr/>
        <w:t>(2002)</w:t>
      </w:r>
      <w:r>
        <w:rPr>
          <w:spacing w:val="23"/>
        </w:rPr>
        <w:t> </w:t>
      </w:r>
      <w:r>
        <w:rPr/>
        <w:t>(Onyido</w:t>
      </w:r>
      <w:r>
        <w:rPr>
          <w:spacing w:val="21"/>
        </w:rPr>
        <w:t> </w:t>
      </w:r>
      <w:r>
        <w:rPr>
          <w:i/>
        </w:rPr>
        <w:t>et</w:t>
      </w:r>
      <w:r>
        <w:rPr>
          <w:i/>
          <w:spacing w:val="21"/>
        </w:rPr>
        <w:t> </w:t>
      </w:r>
      <w:r>
        <w:rPr>
          <w:i/>
        </w:rPr>
        <w:t>al</w:t>
      </w:r>
      <w:r>
        <w:rPr/>
        <w:t>.,</w:t>
      </w:r>
      <w:r>
        <w:rPr>
          <w:spacing w:val="20"/>
        </w:rPr>
        <w:t> </w:t>
      </w:r>
      <w:r>
        <w:rPr/>
        <w:t>2009)</w:t>
      </w:r>
      <w:r>
        <w:rPr>
          <w:spacing w:val="20"/>
        </w:rPr>
        <w:t> </w:t>
      </w:r>
      <w:r>
        <w:rPr/>
        <w:t>reported</w:t>
      </w:r>
      <w:r>
        <w:rPr>
          <w:spacing w:val="20"/>
        </w:rPr>
        <w:t> </w:t>
      </w:r>
      <w:r>
        <w:rPr/>
        <w:t>that</w:t>
      </w:r>
      <w:r>
        <w:rPr>
          <w:spacing w:val="21"/>
        </w:rPr>
        <w:t> </w:t>
      </w:r>
      <w:r>
        <w:rPr/>
        <w:t>spiders</w:t>
      </w:r>
      <w:r>
        <w:rPr>
          <w:spacing w:val="20"/>
        </w:rPr>
        <w:t> </w:t>
      </w:r>
      <w:r>
        <w:rPr/>
        <w:t>had</w:t>
      </w:r>
      <w:r>
        <w:rPr>
          <w:spacing w:val="23"/>
        </w:rPr>
        <w:t> </w:t>
      </w:r>
      <w:r>
        <w:rPr/>
        <w:t>also</w:t>
      </w:r>
      <w:r>
        <w:rPr>
          <w:spacing w:val="21"/>
        </w:rPr>
        <w:t> </w:t>
      </w:r>
      <w:r>
        <w:rPr/>
        <w:t>been</w:t>
      </w:r>
      <w:r>
        <w:rPr>
          <w:spacing w:val="21"/>
        </w:rPr>
        <w:t> </w:t>
      </w:r>
      <w:r>
        <w:rPr/>
        <w:t>found</w:t>
      </w:r>
      <w:r>
        <w:rPr>
          <w:spacing w:val="20"/>
        </w:rPr>
        <w:t> </w:t>
      </w:r>
      <w:r>
        <w:rPr/>
        <w:t>to</w:t>
      </w:r>
      <w:r>
        <w:rPr>
          <w:spacing w:val="21"/>
        </w:rPr>
        <w:t> </w:t>
      </w:r>
      <w:r>
        <w:rPr/>
        <w:t>have</w:t>
      </w:r>
      <w:r>
        <w:rPr>
          <w:spacing w:val="22"/>
        </w:rPr>
        <w:t> </w:t>
      </w:r>
      <w:r>
        <w:rPr>
          <w:spacing w:val="-2"/>
        </w:rPr>
        <w:t>great</w:t>
      </w:r>
    </w:p>
    <w:p>
      <w:pPr>
        <w:spacing w:after="0" w:line="480" w:lineRule="auto"/>
        <w:sectPr>
          <w:pgSz w:w="11910" w:h="16840"/>
          <w:pgMar w:header="0" w:footer="1014" w:top="1320" w:bottom="1200" w:left="1620" w:right="1300"/>
        </w:sectPr>
      </w:pPr>
    </w:p>
    <w:p>
      <w:pPr>
        <w:pStyle w:val="BodyText"/>
        <w:spacing w:line="480" w:lineRule="auto" w:before="70"/>
        <w:ind w:left="166" w:right="61"/>
        <w:jc w:val="left"/>
      </w:pPr>
      <w:r>
        <w:rPr/>
        <w:t>potential</w:t>
      </w:r>
      <w:r>
        <w:rPr>
          <w:spacing w:val="-9"/>
        </w:rPr>
        <w:t> </w:t>
      </w:r>
      <w:r>
        <w:rPr/>
        <w:t>to</w:t>
      </w:r>
      <w:r>
        <w:rPr>
          <w:spacing w:val="-9"/>
        </w:rPr>
        <w:t> </w:t>
      </w:r>
      <w:r>
        <w:rPr/>
        <w:t>serve</w:t>
      </w:r>
      <w:r>
        <w:rPr>
          <w:spacing w:val="-11"/>
        </w:rPr>
        <w:t> </w:t>
      </w:r>
      <w:r>
        <w:rPr/>
        <w:t>as</w:t>
      </w:r>
      <w:r>
        <w:rPr>
          <w:spacing w:val="-9"/>
        </w:rPr>
        <w:t> </w:t>
      </w:r>
      <w:r>
        <w:rPr/>
        <w:t>biological</w:t>
      </w:r>
      <w:r>
        <w:rPr>
          <w:spacing w:val="-9"/>
        </w:rPr>
        <w:t> </w:t>
      </w:r>
      <w:r>
        <w:rPr/>
        <w:t>control</w:t>
      </w:r>
      <w:r>
        <w:rPr>
          <w:spacing w:val="-9"/>
        </w:rPr>
        <w:t> </w:t>
      </w:r>
      <w:r>
        <w:rPr/>
        <w:t>agent</w:t>
      </w:r>
      <w:r>
        <w:rPr>
          <w:spacing w:val="-9"/>
        </w:rPr>
        <w:t> </w:t>
      </w:r>
      <w:r>
        <w:rPr/>
        <w:t>against</w:t>
      </w:r>
      <w:r>
        <w:rPr>
          <w:spacing w:val="-9"/>
        </w:rPr>
        <w:t> </w:t>
      </w:r>
      <w:r>
        <w:rPr/>
        <w:t>crop</w:t>
      </w:r>
      <w:r>
        <w:rPr>
          <w:spacing w:val="-10"/>
        </w:rPr>
        <w:t> </w:t>
      </w:r>
      <w:r>
        <w:rPr/>
        <w:t>pests.</w:t>
      </w:r>
      <w:r>
        <w:rPr>
          <w:spacing w:val="-9"/>
        </w:rPr>
        <w:t> </w:t>
      </w:r>
      <w:r>
        <w:rPr/>
        <w:t>Several</w:t>
      </w:r>
      <w:r>
        <w:rPr>
          <w:spacing w:val="-9"/>
        </w:rPr>
        <w:t> </w:t>
      </w:r>
      <w:r>
        <w:rPr/>
        <w:t>studies</w:t>
      </w:r>
      <w:r>
        <w:rPr>
          <w:spacing w:val="-9"/>
        </w:rPr>
        <w:t> </w:t>
      </w:r>
      <w:r>
        <w:rPr/>
        <w:t>have</w:t>
      </w:r>
      <w:r>
        <w:rPr>
          <w:spacing w:val="-10"/>
        </w:rPr>
        <w:t> </w:t>
      </w:r>
      <w:r>
        <w:rPr/>
        <w:t>shown that</w:t>
      </w:r>
      <w:r>
        <w:rPr>
          <w:spacing w:val="40"/>
        </w:rPr>
        <w:t> </w:t>
      </w:r>
      <w:r>
        <w:rPr/>
        <w:t>insect</w:t>
      </w:r>
      <w:r>
        <w:rPr>
          <w:spacing w:val="40"/>
        </w:rPr>
        <w:t> </w:t>
      </w:r>
      <w:r>
        <w:rPr/>
        <w:t>populations</w:t>
      </w:r>
      <w:r>
        <w:rPr>
          <w:spacing w:val="40"/>
        </w:rPr>
        <w:t> </w:t>
      </w:r>
      <w:r>
        <w:rPr/>
        <w:t>significantly</w:t>
      </w:r>
      <w:r>
        <w:rPr>
          <w:spacing w:val="39"/>
        </w:rPr>
        <w:t> </w:t>
      </w:r>
      <w:r>
        <w:rPr/>
        <w:t>increase</w:t>
      </w:r>
      <w:r>
        <w:rPr>
          <w:spacing w:val="40"/>
        </w:rPr>
        <w:t> </w:t>
      </w:r>
      <w:r>
        <w:rPr/>
        <w:t>when</w:t>
      </w:r>
      <w:r>
        <w:rPr>
          <w:spacing w:val="40"/>
        </w:rPr>
        <w:t> </w:t>
      </w:r>
      <w:r>
        <w:rPr/>
        <w:t>released</w:t>
      </w:r>
      <w:r>
        <w:rPr>
          <w:spacing w:val="40"/>
        </w:rPr>
        <w:t> </w:t>
      </w:r>
      <w:r>
        <w:rPr/>
        <w:t>from</w:t>
      </w:r>
      <w:r>
        <w:rPr>
          <w:spacing w:val="40"/>
        </w:rPr>
        <w:t> </w:t>
      </w:r>
      <w:r>
        <w:rPr/>
        <w:t>predation</w:t>
      </w:r>
      <w:r>
        <w:rPr>
          <w:spacing w:val="40"/>
        </w:rPr>
        <w:t> </w:t>
      </w:r>
      <w:r>
        <w:rPr/>
        <w:t>by</w:t>
      </w:r>
      <w:r>
        <w:rPr>
          <w:spacing w:val="40"/>
        </w:rPr>
        <w:t> </w:t>
      </w:r>
      <w:r>
        <w:rPr/>
        <w:t>spiders (Gillies</w:t>
      </w:r>
      <w:r>
        <w:rPr>
          <w:spacing w:val="-13"/>
        </w:rPr>
        <w:t> </w:t>
      </w:r>
      <w:r>
        <w:rPr/>
        <w:t>and</w:t>
      </w:r>
      <w:r>
        <w:rPr>
          <w:spacing w:val="-13"/>
        </w:rPr>
        <w:t> </w:t>
      </w:r>
      <w:r>
        <w:rPr/>
        <w:t>Meillon,</w:t>
      </w:r>
      <w:r>
        <w:rPr>
          <w:spacing w:val="-13"/>
        </w:rPr>
        <w:t> </w:t>
      </w:r>
      <w:r>
        <w:rPr/>
        <w:t>2013;</w:t>
      </w:r>
      <w:r>
        <w:rPr>
          <w:spacing w:val="-13"/>
        </w:rPr>
        <w:t> </w:t>
      </w:r>
      <w:r>
        <w:rPr/>
        <w:t>Park,</w:t>
      </w:r>
      <w:r>
        <w:rPr>
          <w:spacing w:val="-14"/>
        </w:rPr>
        <w:t> </w:t>
      </w:r>
      <w:r>
        <w:rPr/>
        <w:t>2002)</w:t>
      </w:r>
      <w:r>
        <w:rPr>
          <w:spacing w:val="-14"/>
        </w:rPr>
        <w:t> </w:t>
      </w:r>
      <w:r>
        <w:rPr/>
        <w:t>described</w:t>
      </w:r>
      <w:r>
        <w:rPr>
          <w:spacing w:val="-13"/>
        </w:rPr>
        <w:t> </w:t>
      </w:r>
      <w:r>
        <w:rPr/>
        <w:t>the</w:t>
      </w:r>
      <w:r>
        <w:rPr>
          <w:spacing w:val="-14"/>
        </w:rPr>
        <w:t> </w:t>
      </w:r>
      <w:r>
        <w:rPr/>
        <w:t>life</w:t>
      </w:r>
      <w:r>
        <w:rPr>
          <w:spacing w:val="-15"/>
        </w:rPr>
        <w:t> </w:t>
      </w:r>
      <w:r>
        <w:rPr/>
        <w:t>span</w:t>
      </w:r>
      <w:r>
        <w:rPr>
          <w:spacing w:val="-13"/>
        </w:rPr>
        <w:t> </w:t>
      </w:r>
      <w:r>
        <w:rPr/>
        <w:t>of</w:t>
      </w:r>
      <w:r>
        <w:rPr>
          <w:spacing w:val="-14"/>
        </w:rPr>
        <w:t> </w:t>
      </w:r>
      <w:r>
        <w:rPr/>
        <w:t>most</w:t>
      </w:r>
      <w:r>
        <w:rPr>
          <w:spacing w:val="-12"/>
        </w:rPr>
        <w:t> </w:t>
      </w:r>
      <w:r>
        <w:rPr/>
        <w:t>spiders</w:t>
      </w:r>
      <w:r>
        <w:rPr>
          <w:spacing w:val="-13"/>
        </w:rPr>
        <w:t> </w:t>
      </w:r>
      <w:r>
        <w:rPr/>
        <w:t>ranging</w:t>
      </w:r>
      <w:r>
        <w:rPr>
          <w:spacing w:val="-15"/>
        </w:rPr>
        <w:t> </w:t>
      </w:r>
      <w:r>
        <w:rPr/>
        <w:t>from 8 to 10 months and their life cycles mostly synchronises with the periods of life cycles of mosquitoes, as both of them prefer humid and warm environments. A study conducted in Bharatpur, District of Rajasthan, India on spider families that fed on mosquitoes showed the predatory potential of seven spider families on larvae and adults of mosquitoes. The</w:t>
      </w:r>
      <w:r>
        <w:rPr>
          <w:spacing w:val="80"/>
        </w:rPr>
        <w:t> </w:t>
      </w:r>
      <w:r>
        <w:rPr/>
        <w:t>spider’s</w:t>
      </w:r>
      <w:r>
        <w:rPr>
          <w:spacing w:val="30"/>
        </w:rPr>
        <w:t> </w:t>
      </w:r>
      <w:r>
        <w:rPr/>
        <w:t>families</w:t>
      </w:r>
      <w:r>
        <w:rPr>
          <w:spacing w:val="31"/>
        </w:rPr>
        <w:t> </w:t>
      </w:r>
      <w:r>
        <w:rPr/>
        <w:t>included</w:t>
      </w:r>
      <w:r>
        <w:rPr>
          <w:spacing w:val="31"/>
        </w:rPr>
        <w:t> </w:t>
      </w:r>
      <w:r>
        <w:rPr/>
        <w:t>Araneidae,</w:t>
      </w:r>
      <w:r>
        <w:rPr>
          <w:spacing w:val="31"/>
        </w:rPr>
        <w:t> </w:t>
      </w:r>
      <w:r>
        <w:rPr/>
        <w:t>Salticidae,</w:t>
      </w:r>
      <w:r>
        <w:rPr>
          <w:spacing w:val="33"/>
        </w:rPr>
        <w:t> </w:t>
      </w:r>
      <w:r>
        <w:rPr/>
        <w:t>Pholcidae,</w:t>
      </w:r>
      <w:r>
        <w:rPr>
          <w:spacing w:val="31"/>
        </w:rPr>
        <w:t> </w:t>
      </w:r>
      <w:r>
        <w:rPr/>
        <w:t>Oxyopidae,</w:t>
      </w:r>
      <w:r>
        <w:rPr>
          <w:spacing w:val="33"/>
        </w:rPr>
        <w:t> </w:t>
      </w:r>
      <w:r>
        <w:rPr/>
        <w:t>Tetragnathidae, LycosidaeandPisauridae (Umaru </w:t>
      </w:r>
      <w:r>
        <w:rPr>
          <w:i/>
        </w:rPr>
        <w:t>et al</w:t>
      </w:r>
      <w:r>
        <w:rPr/>
        <w:t>., 2006) (Table 2). It was observed that the families Tetragnathidae,</w:t>
      </w:r>
      <w:r>
        <w:rPr>
          <w:spacing w:val="40"/>
        </w:rPr>
        <w:t> </w:t>
      </w:r>
      <w:r>
        <w:rPr/>
        <w:t>Lycosidae,</w:t>
      </w:r>
      <w:r>
        <w:rPr>
          <w:spacing w:val="40"/>
        </w:rPr>
        <w:t> </w:t>
      </w:r>
      <w:r>
        <w:rPr/>
        <w:t>Pisauridae</w:t>
      </w:r>
      <w:r>
        <w:rPr>
          <w:spacing w:val="40"/>
        </w:rPr>
        <w:t> </w:t>
      </w:r>
      <w:r>
        <w:rPr/>
        <w:t>and</w:t>
      </w:r>
      <w:r>
        <w:rPr>
          <w:spacing w:val="40"/>
        </w:rPr>
        <w:t> </w:t>
      </w:r>
      <w:r>
        <w:rPr/>
        <w:t>Trechaleidae</w:t>
      </w:r>
      <w:r>
        <w:rPr>
          <w:spacing w:val="40"/>
        </w:rPr>
        <w:t> </w:t>
      </w:r>
      <w:r>
        <w:rPr/>
        <w:t>fed</w:t>
      </w:r>
      <w:r>
        <w:rPr>
          <w:spacing w:val="40"/>
        </w:rPr>
        <w:t> </w:t>
      </w:r>
      <w:r>
        <w:rPr/>
        <w:t>on</w:t>
      </w:r>
      <w:r>
        <w:rPr>
          <w:spacing w:val="40"/>
        </w:rPr>
        <w:t> </w:t>
      </w:r>
      <w:r>
        <w:rPr/>
        <w:t>mosquito</w:t>
      </w:r>
      <w:r>
        <w:rPr>
          <w:spacing w:val="40"/>
        </w:rPr>
        <w:t> </w:t>
      </w:r>
      <w:r>
        <w:rPr/>
        <w:t>larvae</w:t>
      </w:r>
      <w:r>
        <w:rPr>
          <w:spacing w:val="40"/>
        </w:rPr>
        <w:t> </w:t>
      </w:r>
      <w:r>
        <w:rPr/>
        <w:t>while species of spiders from Araneidae, Salticidae, Pholcidae and Oxyopidae families predated on</w:t>
      </w:r>
      <w:r>
        <w:rPr>
          <w:spacing w:val="40"/>
        </w:rPr>
        <w:t> </w:t>
      </w:r>
      <w:r>
        <w:rPr/>
        <w:t>flying</w:t>
      </w:r>
      <w:r>
        <w:rPr>
          <w:spacing w:val="39"/>
        </w:rPr>
        <w:t> </w:t>
      </w:r>
      <w:r>
        <w:rPr/>
        <w:t>mosquitoes.</w:t>
      </w:r>
      <w:r>
        <w:rPr>
          <w:spacing w:val="40"/>
        </w:rPr>
        <w:t> </w:t>
      </w:r>
      <w:r>
        <w:rPr/>
        <w:t>Their</w:t>
      </w:r>
      <w:r>
        <w:rPr>
          <w:spacing w:val="40"/>
        </w:rPr>
        <w:t> </w:t>
      </w:r>
      <w:r>
        <w:rPr/>
        <w:t>results</w:t>
      </w:r>
      <w:r>
        <w:rPr>
          <w:spacing w:val="40"/>
        </w:rPr>
        <w:t> </w:t>
      </w:r>
      <w:r>
        <w:rPr/>
        <w:t>also</w:t>
      </w:r>
      <w:r>
        <w:rPr>
          <w:spacing w:val="40"/>
        </w:rPr>
        <w:t> </w:t>
      </w:r>
      <w:r>
        <w:rPr/>
        <w:t>showed</w:t>
      </w:r>
      <w:r>
        <w:rPr>
          <w:spacing w:val="40"/>
        </w:rPr>
        <w:t> </w:t>
      </w:r>
      <w:r>
        <w:rPr/>
        <w:t>the</w:t>
      </w:r>
      <w:r>
        <w:rPr>
          <w:spacing w:val="40"/>
        </w:rPr>
        <w:t> </w:t>
      </w:r>
      <w:r>
        <w:rPr/>
        <w:t>rank</w:t>
      </w:r>
      <w:r>
        <w:rPr>
          <w:spacing w:val="40"/>
        </w:rPr>
        <w:t> </w:t>
      </w:r>
      <w:r>
        <w:rPr/>
        <w:t>wise</w:t>
      </w:r>
      <w:r>
        <w:rPr>
          <w:spacing w:val="40"/>
        </w:rPr>
        <w:t> </w:t>
      </w:r>
      <w:r>
        <w:rPr/>
        <w:t>sequence</w:t>
      </w:r>
      <w:r>
        <w:rPr>
          <w:spacing w:val="40"/>
        </w:rPr>
        <w:t> </w:t>
      </w:r>
      <w:r>
        <w:rPr/>
        <w:t>of</w:t>
      </w:r>
      <w:r>
        <w:rPr>
          <w:spacing w:val="40"/>
        </w:rPr>
        <w:t> </w:t>
      </w:r>
      <w:r>
        <w:rPr/>
        <w:t>the</w:t>
      </w:r>
      <w:r>
        <w:rPr>
          <w:spacing w:val="40"/>
        </w:rPr>
        <w:t> </w:t>
      </w:r>
      <w:r>
        <w:rPr/>
        <w:t>spider families based on the consumption of larvae and adults of mosquitoes, as follows: On the </w:t>
      </w:r>
      <w:r>
        <w:rPr>
          <w:spacing w:val="-2"/>
        </w:rPr>
        <w:t>mosquitoes larvae:Lycocidae&gt;Tetragnathidae&gt;Pisauridae&gt;Salticidae&gt;Araneidae&gt;Oxyopidae&gt;Salticae. </w:t>
      </w:r>
      <w:r>
        <w:rPr/>
        <w:t>On the adult mosquitoes:</w:t>
      </w:r>
    </w:p>
    <w:p>
      <w:pPr>
        <w:pStyle w:val="BodyText"/>
        <w:tabs>
          <w:tab w:pos="1029" w:val="left" w:leader="none"/>
          <w:tab w:pos="1487" w:val="left" w:leader="none"/>
          <w:tab w:pos="2066" w:val="left" w:leader="none"/>
          <w:tab w:pos="3178" w:val="left" w:leader="none"/>
          <w:tab w:pos="4150" w:val="left" w:leader="none"/>
          <w:tab w:pos="5370" w:val="left" w:leader="none"/>
          <w:tab w:pos="6399" w:val="left" w:leader="none"/>
          <w:tab w:pos="7754" w:val="left" w:leader="none"/>
          <w:tab w:pos="8320" w:val="left" w:leader="none"/>
        </w:tabs>
        <w:spacing w:line="480" w:lineRule="auto" w:before="201"/>
        <w:ind w:left="166" w:right="106"/>
        <w:jc w:val="left"/>
      </w:pPr>
      <w:r>
        <w:rPr>
          <w:spacing w:val="-2"/>
        </w:rPr>
        <w:t>Salticidae&gt;Araneidae&gt;Oxyopidae&gt;Pholcidae&gt;Lycocidae&gt;Pisauridae&gt;Tetragnathidae. </w:t>
      </w:r>
      <w:r>
        <w:rPr/>
        <w:t>(Adeneye, </w:t>
      </w:r>
      <w:r>
        <w:rPr>
          <w:i/>
        </w:rPr>
        <w:t>et al</w:t>
      </w:r>
      <w:r>
        <w:rPr/>
        <w:t>., 2007), (Govere, </w:t>
      </w:r>
      <w:r>
        <w:rPr>
          <w:i/>
        </w:rPr>
        <w:t>et al</w:t>
      </w:r>
      <w:r>
        <w:rPr/>
        <w:t>., 2010;</w:t>
      </w:r>
      <w:r>
        <w:rPr>
          <w:spacing w:val="40"/>
        </w:rPr>
        <w:t> </w:t>
      </w:r>
      <w:r>
        <w:rPr/>
        <w:t>Joshi and Banjara,2008) , investigated the prey-capture behaviour of </w:t>
      </w:r>
      <w:r>
        <w:rPr>
          <w:i/>
        </w:rPr>
        <w:t>Evarcha culicivora</w:t>
      </w:r>
      <w:r>
        <w:rPr/>
        <w:t>, an East African mosquito-eating jumping </w:t>
      </w:r>
      <w:r>
        <w:rPr>
          <w:spacing w:val="-2"/>
        </w:rPr>
        <w:t>spider,</w:t>
      </w:r>
      <w:r>
        <w:rPr/>
        <w:tab/>
      </w:r>
      <w:r>
        <w:rPr>
          <w:spacing w:val="-6"/>
        </w:rPr>
        <w:t>on</w:t>
      </w:r>
      <w:r>
        <w:rPr/>
        <w:tab/>
      </w:r>
      <w:r>
        <w:rPr>
          <w:spacing w:val="-4"/>
        </w:rPr>
        <w:t>two</w:t>
      </w:r>
      <w:r>
        <w:rPr/>
        <w:tab/>
      </w:r>
      <w:r>
        <w:rPr>
          <w:spacing w:val="-2"/>
        </w:rPr>
        <w:t>mosquito</w:t>
      </w:r>
      <w:r>
        <w:rPr/>
        <w:tab/>
      </w:r>
      <w:r>
        <w:rPr>
          <w:spacing w:val="-2"/>
        </w:rPr>
        <w:t>species,</w:t>
      </w:r>
      <w:r>
        <w:rPr/>
        <w:tab/>
      </w:r>
      <w:r>
        <w:rPr>
          <w:i/>
          <w:spacing w:val="-2"/>
        </w:rPr>
        <w:t>Anopheles</w:t>
      </w:r>
      <w:r>
        <w:rPr>
          <w:i/>
        </w:rPr>
        <w:tab/>
      </w:r>
      <w:r>
        <w:rPr>
          <w:spacing w:val="-2"/>
        </w:rPr>
        <w:t>gambiae</w:t>
      </w:r>
      <w:r>
        <w:rPr/>
        <w:tab/>
      </w:r>
      <w:r>
        <w:rPr>
          <w:spacing w:val="-2"/>
        </w:rPr>
        <w:t>sensustricto</w:t>
      </w:r>
      <w:r>
        <w:rPr/>
        <w:tab/>
      </w:r>
      <w:r>
        <w:rPr>
          <w:spacing w:val="-4"/>
        </w:rPr>
        <w:t>and</w:t>
      </w:r>
      <w:r>
        <w:rPr/>
        <w:tab/>
      </w:r>
      <w:r>
        <w:rPr>
          <w:i/>
          <w:spacing w:val="-2"/>
        </w:rPr>
        <w:t>Culex </w:t>
      </w:r>
      <w:r>
        <w:rPr>
          <w:i/>
        </w:rPr>
        <w:t>quinquefasciatus</w:t>
      </w:r>
      <w:r>
        <w:rPr/>
        <w:t>. When tested with live mosquitoes, small juveniles of </w:t>
      </w:r>
      <w:r>
        <w:rPr>
          <w:i/>
        </w:rPr>
        <w:t>E. culicivora </w:t>
      </w:r>
      <w:r>
        <w:rPr/>
        <w:t>were observed</w:t>
      </w:r>
      <w:r>
        <w:rPr>
          <w:spacing w:val="23"/>
        </w:rPr>
        <w:t> </w:t>
      </w:r>
      <w:r>
        <w:rPr/>
        <w:t>to</w:t>
      </w:r>
      <w:r>
        <w:rPr>
          <w:spacing w:val="23"/>
        </w:rPr>
        <w:t> </w:t>
      </w:r>
      <w:r>
        <w:rPr/>
        <w:t>be</w:t>
      </w:r>
      <w:r>
        <w:rPr>
          <w:spacing w:val="22"/>
        </w:rPr>
        <w:t> </w:t>
      </w:r>
      <w:r>
        <w:rPr/>
        <w:t>more</w:t>
      </w:r>
      <w:r>
        <w:rPr>
          <w:spacing w:val="24"/>
        </w:rPr>
        <w:t> </w:t>
      </w:r>
      <w:r>
        <w:rPr/>
        <w:t>effective</w:t>
      </w:r>
      <w:r>
        <w:rPr>
          <w:spacing w:val="22"/>
        </w:rPr>
        <w:t> </w:t>
      </w:r>
      <w:r>
        <w:rPr/>
        <w:t>at</w:t>
      </w:r>
      <w:r>
        <w:rPr>
          <w:spacing w:val="26"/>
        </w:rPr>
        <w:t> </w:t>
      </w:r>
      <w:r>
        <w:rPr/>
        <w:t>capturing Anopheles</w:t>
      </w:r>
      <w:r>
        <w:rPr>
          <w:spacing w:val="23"/>
        </w:rPr>
        <w:t> </w:t>
      </w:r>
      <w:r>
        <w:rPr/>
        <w:t>than</w:t>
      </w:r>
      <w:r>
        <w:rPr>
          <w:spacing w:val="23"/>
        </w:rPr>
        <w:t> </w:t>
      </w:r>
      <w:r>
        <w:rPr>
          <w:i/>
        </w:rPr>
        <w:t>Culex</w:t>
      </w:r>
      <w:r>
        <w:rPr/>
        <w:t>.</w:t>
      </w:r>
      <w:r>
        <w:rPr>
          <w:spacing w:val="27"/>
        </w:rPr>
        <w:t> </w:t>
      </w:r>
      <w:r>
        <w:rPr/>
        <w:t>Large</w:t>
      </w:r>
      <w:r>
        <w:rPr>
          <w:spacing w:val="24"/>
        </w:rPr>
        <w:t> </w:t>
      </w:r>
      <w:r>
        <w:rPr/>
        <w:t>juveniles</w:t>
      </w:r>
      <w:r>
        <w:rPr>
          <w:spacing w:val="22"/>
        </w:rPr>
        <w:t> </w:t>
      </w:r>
      <w:r>
        <w:rPr/>
        <w:t>of</w:t>
      </w:r>
      <w:r>
        <w:rPr>
          <w:spacing w:val="24"/>
        </w:rPr>
        <w:t> </w:t>
      </w:r>
      <w:r>
        <w:rPr>
          <w:i/>
        </w:rPr>
        <w:t>E. culicivora</w:t>
      </w:r>
      <w:r>
        <w:rPr>
          <w:i/>
          <w:spacing w:val="-2"/>
        </w:rPr>
        <w:t> </w:t>
      </w:r>
      <w:r>
        <w:rPr/>
        <w:t>were</w:t>
      </w:r>
      <w:r>
        <w:rPr>
          <w:spacing w:val="-4"/>
        </w:rPr>
        <w:t> </w:t>
      </w:r>
      <w:r>
        <w:rPr/>
        <w:t>more</w:t>
      </w:r>
      <w:r>
        <w:rPr>
          <w:spacing w:val="-3"/>
        </w:rPr>
        <w:t> </w:t>
      </w:r>
      <w:r>
        <w:rPr/>
        <w:t>effective</w:t>
      </w:r>
      <w:r>
        <w:rPr>
          <w:spacing w:val="-3"/>
        </w:rPr>
        <w:t> </w:t>
      </w:r>
      <w:r>
        <w:rPr/>
        <w:t>than</w:t>
      </w:r>
      <w:r>
        <w:rPr>
          <w:spacing w:val="-2"/>
        </w:rPr>
        <w:t> </w:t>
      </w:r>
      <w:r>
        <w:rPr/>
        <w:t>small</w:t>
      </w:r>
      <w:r>
        <w:rPr>
          <w:spacing w:val="-2"/>
        </w:rPr>
        <w:t> </w:t>
      </w:r>
      <w:r>
        <w:rPr/>
        <w:t>juveniles</w:t>
      </w:r>
      <w:r>
        <w:rPr>
          <w:spacing w:val="-2"/>
        </w:rPr>
        <w:t> </w:t>
      </w:r>
      <w:r>
        <w:rPr/>
        <w:t>at</w:t>
      </w:r>
      <w:r>
        <w:rPr>
          <w:spacing w:val="-2"/>
        </w:rPr>
        <w:t> </w:t>
      </w:r>
      <w:r>
        <w:rPr/>
        <w:t>capturing</w:t>
      </w:r>
      <w:r>
        <w:rPr>
          <w:spacing w:val="-2"/>
        </w:rPr>
        <w:t> </w:t>
      </w:r>
      <w:r>
        <w:rPr>
          <w:i/>
        </w:rPr>
        <w:t>Culex</w:t>
      </w:r>
      <w:r>
        <w:rPr/>
        <w:t>,</w:t>
      </w:r>
      <w:r>
        <w:rPr>
          <w:spacing w:val="-1"/>
        </w:rPr>
        <w:t> </w:t>
      </w:r>
      <w:r>
        <w:rPr/>
        <w:t>but</w:t>
      </w:r>
      <w:r>
        <w:rPr>
          <w:spacing w:val="-2"/>
        </w:rPr>
        <w:t> </w:t>
      </w:r>
      <w:r>
        <w:rPr/>
        <w:t>large</w:t>
      </w:r>
      <w:r>
        <w:rPr>
          <w:spacing w:val="-2"/>
        </w:rPr>
        <w:t> </w:t>
      </w:r>
      <w:r>
        <w:rPr/>
        <w:t>and</w:t>
      </w:r>
      <w:r>
        <w:rPr>
          <w:spacing w:val="-2"/>
        </w:rPr>
        <w:t> </w:t>
      </w:r>
      <w:r>
        <w:rPr/>
        <w:t>small juveniles</w:t>
      </w:r>
      <w:r>
        <w:rPr>
          <w:spacing w:val="40"/>
        </w:rPr>
        <w:t> </w:t>
      </w:r>
      <w:r>
        <w:rPr/>
        <w:t>had</w:t>
      </w:r>
      <w:r>
        <w:rPr>
          <w:spacing w:val="40"/>
        </w:rPr>
        <w:t> </w:t>
      </w:r>
      <w:r>
        <w:rPr/>
        <w:t>similar</w:t>
      </w:r>
      <w:r>
        <w:rPr>
          <w:spacing w:val="40"/>
        </w:rPr>
        <w:t> </w:t>
      </w:r>
      <w:r>
        <w:rPr/>
        <w:t>success</w:t>
      </w:r>
      <w:r>
        <w:rPr>
          <w:spacing w:val="40"/>
        </w:rPr>
        <w:t> </w:t>
      </w:r>
      <w:r>
        <w:rPr/>
        <w:t>at</w:t>
      </w:r>
      <w:r>
        <w:rPr>
          <w:spacing w:val="40"/>
        </w:rPr>
        <w:t> </w:t>
      </w:r>
      <w:r>
        <w:rPr/>
        <w:t>capturing</w:t>
      </w:r>
      <w:r>
        <w:rPr>
          <w:spacing w:val="40"/>
        </w:rPr>
        <w:t> </w:t>
      </w:r>
      <w:r>
        <w:rPr/>
        <w:t>Anopheles.</w:t>
      </w:r>
      <w:r>
        <w:rPr>
          <w:spacing w:val="40"/>
        </w:rPr>
        <w:t> </w:t>
      </w:r>
      <w:r>
        <w:rPr/>
        <w:t>Moreover,</w:t>
      </w:r>
      <w:r>
        <w:rPr>
          <w:spacing w:val="40"/>
        </w:rPr>
        <w:t> </w:t>
      </w:r>
      <w:r>
        <w:rPr/>
        <w:t>they</w:t>
      </w:r>
      <w:r>
        <w:rPr>
          <w:spacing w:val="40"/>
        </w:rPr>
        <w:t> </w:t>
      </w:r>
      <w:r>
        <w:rPr/>
        <w:t>observed</w:t>
      </w:r>
      <w:r>
        <w:rPr>
          <w:spacing w:val="40"/>
        </w:rPr>
        <w:t> </w:t>
      </w:r>
      <w:r>
        <w:rPr/>
        <w:t>that</w:t>
      </w:r>
      <w:r>
        <w:rPr>
          <w:spacing w:val="80"/>
        </w:rPr>
        <w:t> </w:t>
      </w:r>
      <w:r>
        <w:rPr/>
        <w:t>generally</w:t>
      </w:r>
      <w:r>
        <w:rPr>
          <w:spacing w:val="-8"/>
        </w:rPr>
        <w:t> </w:t>
      </w:r>
      <w:r>
        <w:rPr>
          <w:i/>
        </w:rPr>
        <w:t>E.</w:t>
      </w:r>
      <w:r>
        <w:rPr>
          <w:i/>
          <w:spacing w:val="1"/>
        </w:rPr>
        <w:t> </w:t>
      </w:r>
      <w:r>
        <w:rPr>
          <w:i/>
        </w:rPr>
        <w:t>culicivora</w:t>
      </w:r>
      <w:r>
        <w:rPr>
          <w:i/>
          <w:spacing w:val="1"/>
        </w:rPr>
        <w:t> </w:t>
      </w:r>
      <w:r>
        <w:rPr/>
        <w:t>chose</w:t>
      </w:r>
      <w:r>
        <w:rPr>
          <w:spacing w:val="-1"/>
        </w:rPr>
        <w:t> </w:t>
      </w:r>
      <w:r>
        <w:rPr/>
        <w:t>blood-fed Anopheles significantly</w:t>
      </w:r>
      <w:r>
        <w:rPr>
          <w:spacing w:val="-5"/>
        </w:rPr>
        <w:t> </w:t>
      </w:r>
      <w:r>
        <w:rPr/>
        <w:t>more often than blood-</w:t>
      </w:r>
      <w:r>
        <w:rPr>
          <w:spacing w:val="-5"/>
        </w:rPr>
        <w:t>fed</w:t>
      </w:r>
    </w:p>
    <w:p>
      <w:pPr>
        <w:spacing w:after="0" w:line="480" w:lineRule="auto"/>
        <w:jc w:val="left"/>
        <w:sectPr>
          <w:pgSz w:w="11910" w:h="16840"/>
          <w:pgMar w:header="0" w:footer="1014" w:top="1320" w:bottom="1200" w:left="1620" w:right="1300"/>
        </w:sectPr>
      </w:pPr>
    </w:p>
    <w:p>
      <w:pPr>
        <w:pStyle w:val="BodyText"/>
        <w:spacing w:line="480" w:lineRule="auto" w:before="70"/>
        <w:ind w:left="166" w:right="104"/>
      </w:pPr>
      <w:r>
        <w:rPr>
          <w:i/>
        </w:rPr>
        <w:t>Culex </w:t>
      </w:r>
      <w:r>
        <w:rPr/>
        <w:t>and chose sugar-fed Anopheles significantly more often than sugar-fed </w:t>
      </w:r>
      <w:r>
        <w:rPr>
          <w:i/>
        </w:rPr>
        <w:t>Culex</w:t>
      </w:r>
      <w:r>
        <w:rPr/>
        <w:t>, and chose sugar-fed Anopheles significantly more often than midges. Oladepo, </w:t>
      </w:r>
      <w:r>
        <w:rPr>
          <w:i/>
        </w:rPr>
        <w:t>et al</w:t>
      </w:r>
      <w:r>
        <w:rPr/>
        <w:t>. (2010) discovered that </w:t>
      </w:r>
      <w:r>
        <w:rPr>
          <w:i/>
        </w:rPr>
        <w:t>E. culicivora </w:t>
      </w:r>
      <w:r>
        <w:rPr/>
        <w:t>preyed on mosquitoes, especially females engorged after a blood</w:t>
      </w:r>
      <w:r>
        <w:rPr>
          <w:spacing w:val="-10"/>
        </w:rPr>
        <w:t> </w:t>
      </w:r>
      <w:r>
        <w:rPr/>
        <w:t>meal.</w:t>
      </w:r>
      <w:r>
        <w:rPr>
          <w:spacing w:val="-10"/>
        </w:rPr>
        <w:t> </w:t>
      </w:r>
      <w:r>
        <w:rPr/>
        <w:t>Generally,</w:t>
      </w:r>
      <w:r>
        <w:rPr>
          <w:spacing w:val="-9"/>
        </w:rPr>
        <w:t> </w:t>
      </w:r>
      <w:r>
        <w:rPr/>
        <w:t>salticids</w:t>
      </w:r>
      <w:r>
        <w:rPr>
          <w:spacing w:val="-10"/>
        </w:rPr>
        <w:t> </w:t>
      </w:r>
      <w:r>
        <w:rPr/>
        <w:t>like</w:t>
      </w:r>
      <w:r>
        <w:rPr>
          <w:spacing w:val="-9"/>
        </w:rPr>
        <w:t> </w:t>
      </w:r>
      <w:r>
        <w:rPr>
          <w:i/>
        </w:rPr>
        <w:t>E.</w:t>
      </w:r>
      <w:r>
        <w:rPr>
          <w:i/>
          <w:spacing w:val="-11"/>
        </w:rPr>
        <w:t> </w:t>
      </w:r>
      <w:r>
        <w:rPr>
          <w:i/>
        </w:rPr>
        <w:t>culicivora</w:t>
      </w:r>
      <w:r>
        <w:rPr>
          <w:i/>
          <w:spacing w:val="-5"/>
        </w:rPr>
        <w:t> </w:t>
      </w:r>
      <w:r>
        <w:rPr/>
        <w:t>have</w:t>
      </w:r>
      <w:r>
        <w:rPr>
          <w:spacing w:val="-12"/>
        </w:rPr>
        <w:t> </w:t>
      </w:r>
      <w:r>
        <w:rPr/>
        <w:t>unique,</w:t>
      </w:r>
      <w:r>
        <w:rPr>
          <w:spacing w:val="-9"/>
        </w:rPr>
        <w:t> </w:t>
      </w:r>
      <w:r>
        <w:rPr/>
        <w:t>complex</w:t>
      </w:r>
      <w:r>
        <w:rPr>
          <w:spacing w:val="-9"/>
        </w:rPr>
        <w:t> </w:t>
      </w:r>
      <w:r>
        <w:rPr/>
        <w:t>eyes</w:t>
      </w:r>
      <w:r>
        <w:rPr>
          <w:spacing w:val="-10"/>
        </w:rPr>
        <w:t> </w:t>
      </w:r>
      <w:r>
        <w:rPr/>
        <w:t>and</w:t>
      </w:r>
      <w:r>
        <w:rPr>
          <w:spacing w:val="-9"/>
        </w:rPr>
        <w:t> </w:t>
      </w:r>
      <w:r>
        <w:rPr/>
        <w:t>an</w:t>
      </w:r>
      <w:r>
        <w:rPr>
          <w:spacing w:val="-9"/>
        </w:rPr>
        <w:t> </w:t>
      </w:r>
      <w:r>
        <w:rPr/>
        <w:t>ability to see prey</w:t>
      </w:r>
      <w:r>
        <w:rPr>
          <w:spacing w:val="-3"/>
        </w:rPr>
        <w:t> </w:t>
      </w:r>
      <w:r>
        <w:rPr/>
        <w:t>in remarkably fine detail (RBM, 2005; WHO, 2000). Furthermore, (Adhanom, </w:t>
      </w:r>
      <w:r>
        <w:rPr>
          <w:i/>
        </w:rPr>
        <w:t>et</w:t>
      </w:r>
      <w:r>
        <w:rPr>
          <w:i/>
          <w:spacing w:val="-7"/>
        </w:rPr>
        <w:t> </w:t>
      </w:r>
      <w:r>
        <w:rPr>
          <w:i/>
        </w:rPr>
        <w:t>al.,</w:t>
      </w:r>
      <w:r>
        <w:rPr>
          <w:i/>
          <w:spacing w:val="-7"/>
        </w:rPr>
        <w:t> </w:t>
      </w:r>
      <w:r>
        <w:rPr/>
        <w:t>2006),</w:t>
      </w:r>
      <w:r>
        <w:rPr>
          <w:spacing w:val="-7"/>
        </w:rPr>
        <w:t> </w:t>
      </w:r>
      <w:r>
        <w:rPr/>
        <w:t>have</w:t>
      </w:r>
      <w:r>
        <w:rPr>
          <w:spacing w:val="-8"/>
        </w:rPr>
        <w:t> </w:t>
      </w:r>
      <w:r>
        <w:rPr/>
        <w:t>pointed</w:t>
      </w:r>
      <w:r>
        <w:rPr>
          <w:spacing w:val="-7"/>
        </w:rPr>
        <w:t> </w:t>
      </w:r>
      <w:r>
        <w:rPr/>
        <w:t>out</w:t>
      </w:r>
      <w:r>
        <w:rPr>
          <w:spacing w:val="-7"/>
        </w:rPr>
        <w:t> </w:t>
      </w:r>
      <w:r>
        <w:rPr/>
        <w:t>that</w:t>
      </w:r>
      <w:r>
        <w:rPr>
          <w:spacing w:val="-7"/>
        </w:rPr>
        <w:t> </w:t>
      </w:r>
      <w:r>
        <w:rPr/>
        <w:t>vision</w:t>
      </w:r>
      <w:r>
        <w:rPr>
          <w:spacing w:val="-7"/>
        </w:rPr>
        <w:t> </w:t>
      </w:r>
      <w:r>
        <w:rPr/>
        <w:t>is</w:t>
      </w:r>
      <w:r>
        <w:rPr>
          <w:spacing w:val="-7"/>
        </w:rPr>
        <w:t> </w:t>
      </w:r>
      <w:r>
        <w:rPr/>
        <w:t>not</w:t>
      </w:r>
      <w:r>
        <w:rPr>
          <w:spacing w:val="-7"/>
        </w:rPr>
        <w:t> </w:t>
      </w:r>
      <w:r>
        <w:rPr/>
        <w:t>the</w:t>
      </w:r>
      <w:r>
        <w:rPr>
          <w:spacing w:val="-8"/>
        </w:rPr>
        <w:t> </w:t>
      </w:r>
      <w:r>
        <w:rPr/>
        <w:t>only</w:t>
      </w:r>
      <w:r>
        <w:rPr>
          <w:spacing w:val="-12"/>
        </w:rPr>
        <w:t> </w:t>
      </w:r>
      <w:r>
        <w:rPr/>
        <w:t>sensory</w:t>
      </w:r>
      <w:r>
        <w:rPr>
          <w:spacing w:val="-12"/>
        </w:rPr>
        <w:t> </w:t>
      </w:r>
      <w:r>
        <w:rPr/>
        <w:t>modality</w:t>
      </w:r>
      <w:r>
        <w:rPr>
          <w:spacing w:val="-14"/>
        </w:rPr>
        <w:t> </w:t>
      </w:r>
      <w:r>
        <w:rPr/>
        <w:t>that</w:t>
      </w:r>
      <w:r>
        <w:rPr>
          <w:spacing w:val="-4"/>
        </w:rPr>
        <w:t> </w:t>
      </w:r>
      <w:r>
        <w:rPr>
          <w:i/>
        </w:rPr>
        <w:t>E.</w:t>
      </w:r>
      <w:r>
        <w:rPr>
          <w:i/>
          <w:spacing w:val="-8"/>
        </w:rPr>
        <w:t> </w:t>
      </w:r>
      <w:r>
        <w:rPr>
          <w:i/>
        </w:rPr>
        <w:t>culicivora </w:t>
      </w:r>
      <w:r>
        <w:rPr/>
        <w:t>uses</w:t>
      </w:r>
      <w:r>
        <w:rPr>
          <w:spacing w:val="-7"/>
        </w:rPr>
        <w:t> </w:t>
      </w:r>
      <w:r>
        <w:rPr/>
        <w:t>in</w:t>
      </w:r>
      <w:r>
        <w:rPr>
          <w:spacing w:val="-7"/>
        </w:rPr>
        <w:t> </w:t>
      </w:r>
      <w:r>
        <w:rPr/>
        <w:t>identifying</w:t>
      </w:r>
      <w:r>
        <w:rPr>
          <w:spacing w:val="-10"/>
        </w:rPr>
        <w:t> </w:t>
      </w:r>
      <w:r>
        <w:rPr/>
        <w:t>its</w:t>
      </w:r>
      <w:r>
        <w:rPr>
          <w:spacing w:val="-7"/>
        </w:rPr>
        <w:t> </w:t>
      </w:r>
      <w:r>
        <w:rPr/>
        <w:t>prey</w:t>
      </w:r>
      <w:r>
        <w:rPr>
          <w:spacing w:val="-10"/>
        </w:rPr>
        <w:t> </w:t>
      </w:r>
      <w:r>
        <w:rPr/>
        <w:t>but</w:t>
      </w:r>
      <w:r>
        <w:rPr>
          <w:spacing w:val="-7"/>
        </w:rPr>
        <w:t> </w:t>
      </w:r>
      <w:r>
        <w:rPr/>
        <w:t>olfaction</w:t>
      </w:r>
      <w:r>
        <w:rPr>
          <w:spacing w:val="-7"/>
        </w:rPr>
        <w:t> </w:t>
      </w:r>
      <w:r>
        <w:rPr/>
        <w:t>as</w:t>
      </w:r>
      <w:r>
        <w:rPr>
          <w:spacing w:val="-7"/>
        </w:rPr>
        <w:t> </w:t>
      </w:r>
      <w:r>
        <w:rPr/>
        <w:t>well.</w:t>
      </w:r>
      <w:r>
        <w:rPr>
          <w:spacing w:val="-7"/>
        </w:rPr>
        <w:t> </w:t>
      </w:r>
      <w:r>
        <w:rPr/>
        <w:t>These</w:t>
      </w:r>
      <w:r>
        <w:rPr>
          <w:spacing w:val="-8"/>
        </w:rPr>
        <w:t> </w:t>
      </w:r>
      <w:r>
        <w:rPr/>
        <w:t>spiders</w:t>
      </w:r>
      <w:r>
        <w:rPr>
          <w:spacing w:val="-7"/>
        </w:rPr>
        <w:t> </w:t>
      </w:r>
      <w:r>
        <w:rPr/>
        <w:t>use</w:t>
      </w:r>
      <w:r>
        <w:rPr>
          <w:spacing w:val="-8"/>
        </w:rPr>
        <w:t> </w:t>
      </w:r>
      <w:r>
        <w:rPr/>
        <w:t>their</w:t>
      </w:r>
      <w:r>
        <w:rPr>
          <w:spacing w:val="-8"/>
        </w:rPr>
        <w:t> </w:t>
      </w:r>
      <w:r>
        <w:rPr/>
        <w:t>olfaction</w:t>
      </w:r>
      <w:r>
        <w:rPr>
          <w:spacing w:val="-7"/>
        </w:rPr>
        <w:t> </w:t>
      </w:r>
      <w:r>
        <w:rPr/>
        <w:t>to</w:t>
      </w:r>
      <w:r>
        <w:rPr>
          <w:spacing w:val="-7"/>
        </w:rPr>
        <w:t> </w:t>
      </w:r>
      <w:r>
        <w:rPr/>
        <w:t>discern if</w:t>
      </w:r>
      <w:r>
        <w:rPr>
          <w:spacing w:val="-3"/>
        </w:rPr>
        <w:t> </w:t>
      </w:r>
      <w:r>
        <w:rPr/>
        <w:t>a</w:t>
      </w:r>
      <w:r>
        <w:rPr>
          <w:spacing w:val="-5"/>
        </w:rPr>
        <w:t> </w:t>
      </w:r>
      <w:r>
        <w:rPr/>
        <w:t>mosquito</w:t>
      </w:r>
      <w:r>
        <w:rPr>
          <w:spacing w:val="-3"/>
        </w:rPr>
        <w:t> </w:t>
      </w:r>
      <w:r>
        <w:rPr/>
        <w:t>has</w:t>
      </w:r>
      <w:r>
        <w:rPr>
          <w:spacing w:val="-3"/>
        </w:rPr>
        <w:t> </w:t>
      </w:r>
      <w:r>
        <w:rPr/>
        <w:t>just</w:t>
      </w:r>
      <w:r>
        <w:rPr>
          <w:spacing w:val="-3"/>
        </w:rPr>
        <w:t> </w:t>
      </w:r>
      <w:r>
        <w:rPr/>
        <w:t>taken</w:t>
      </w:r>
      <w:r>
        <w:rPr>
          <w:spacing w:val="-3"/>
        </w:rPr>
        <w:t> </w:t>
      </w:r>
      <w:r>
        <w:rPr/>
        <w:t>a</w:t>
      </w:r>
      <w:r>
        <w:rPr>
          <w:spacing w:val="-4"/>
        </w:rPr>
        <w:t> </w:t>
      </w:r>
      <w:r>
        <w:rPr/>
        <w:t>blood</w:t>
      </w:r>
      <w:r>
        <w:rPr>
          <w:spacing w:val="-3"/>
        </w:rPr>
        <w:t> </w:t>
      </w:r>
      <w:r>
        <w:rPr/>
        <w:t>meal</w:t>
      </w:r>
      <w:r>
        <w:rPr>
          <w:spacing w:val="-3"/>
        </w:rPr>
        <w:t> </w:t>
      </w:r>
      <w:r>
        <w:rPr/>
        <w:t>based</w:t>
      </w:r>
      <w:r>
        <w:rPr>
          <w:spacing w:val="-3"/>
        </w:rPr>
        <w:t> </w:t>
      </w:r>
      <w:r>
        <w:rPr/>
        <w:t>on</w:t>
      </w:r>
      <w:r>
        <w:rPr>
          <w:spacing w:val="-3"/>
        </w:rPr>
        <w:t> </w:t>
      </w:r>
      <w:r>
        <w:rPr/>
        <w:t>the</w:t>
      </w:r>
      <w:r>
        <w:rPr>
          <w:spacing w:val="-3"/>
        </w:rPr>
        <w:t> </w:t>
      </w:r>
      <w:r>
        <w:rPr/>
        <w:t>tilt</w:t>
      </w:r>
      <w:r>
        <w:rPr>
          <w:spacing w:val="-5"/>
        </w:rPr>
        <w:t> </w:t>
      </w:r>
      <w:r>
        <w:rPr/>
        <w:t>of</w:t>
      </w:r>
      <w:r>
        <w:rPr>
          <w:spacing w:val="-3"/>
        </w:rPr>
        <w:t> </w:t>
      </w:r>
      <w:r>
        <w:rPr/>
        <w:t>their</w:t>
      </w:r>
      <w:r>
        <w:rPr>
          <w:spacing w:val="-3"/>
        </w:rPr>
        <w:t> </w:t>
      </w:r>
      <w:r>
        <w:rPr/>
        <w:t>abdomens,</w:t>
      </w:r>
      <w:r>
        <w:rPr>
          <w:spacing w:val="-3"/>
        </w:rPr>
        <w:t> </w:t>
      </w:r>
      <w:r>
        <w:rPr/>
        <w:t>and</w:t>
      </w:r>
      <w:r>
        <w:rPr>
          <w:spacing w:val="-3"/>
        </w:rPr>
        <w:t> </w:t>
      </w:r>
      <w:r>
        <w:rPr/>
        <w:t>then</w:t>
      </w:r>
      <w:r>
        <w:rPr>
          <w:spacing w:val="-3"/>
        </w:rPr>
        <w:t> </w:t>
      </w:r>
      <w:r>
        <w:rPr/>
        <w:t>they pounce.</w:t>
      </w:r>
      <w:r>
        <w:rPr>
          <w:spacing w:val="-6"/>
        </w:rPr>
        <w:t> </w:t>
      </w:r>
      <w:r>
        <w:rPr/>
        <w:t>This</w:t>
      </w:r>
      <w:r>
        <w:rPr>
          <w:spacing w:val="-5"/>
        </w:rPr>
        <w:t> </w:t>
      </w:r>
      <w:r>
        <w:rPr/>
        <w:t>behaviour,</w:t>
      </w:r>
      <w:r>
        <w:rPr>
          <w:spacing w:val="-6"/>
        </w:rPr>
        <w:t> </w:t>
      </w:r>
      <w:r>
        <w:rPr/>
        <w:t>according</w:t>
      </w:r>
      <w:r>
        <w:rPr>
          <w:spacing w:val="-8"/>
        </w:rPr>
        <w:t> </w:t>
      </w:r>
      <w:r>
        <w:rPr/>
        <w:t>to</w:t>
      </w:r>
      <w:r>
        <w:rPr>
          <w:spacing w:val="-5"/>
        </w:rPr>
        <w:t> </w:t>
      </w:r>
      <w:r>
        <w:rPr/>
        <w:t>(Garfield,</w:t>
      </w:r>
      <w:r>
        <w:rPr>
          <w:spacing w:val="-5"/>
        </w:rPr>
        <w:t> </w:t>
      </w:r>
      <w:r>
        <w:rPr>
          <w:i/>
        </w:rPr>
        <w:t>et</w:t>
      </w:r>
      <w:r>
        <w:rPr>
          <w:i/>
          <w:spacing w:val="-3"/>
        </w:rPr>
        <w:t> </w:t>
      </w:r>
      <w:r>
        <w:rPr>
          <w:i/>
        </w:rPr>
        <w:t>al.,</w:t>
      </w:r>
      <w:r>
        <w:rPr>
          <w:i/>
          <w:spacing w:val="-5"/>
        </w:rPr>
        <w:t> </w:t>
      </w:r>
      <w:r>
        <w:rPr/>
        <w:t>1987),</w:t>
      </w:r>
      <w:r>
        <w:rPr>
          <w:spacing w:val="-6"/>
        </w:rPr>
        <w:t> </w:t>
      </w:r>
      <w:r>
        <w:rPr/>
        <w:t>is</w:t>
      </w:r>
      <w:r>
        <w:rPr>
          <w:spacing w:val="-8"/>
        </w:rPr>
        <w:t> </w:t>
      </w:r>
      <w:r>
        <w:rPr/>
        <w:t>unique</w:t>
      </w:r>
      <w:r>
        <w:rPr>
          <w:spacing w:val="-6"/>
        </w:rPr>
        <w:t> </w:t>
      </w:r>
      <w:r>
        <w:rPr/>
        <w:t>and</w:t>
      </w:r>
      <w:r>
        <w:rPr>
          <w:spacing w:val="-8"/>
        </w:rPr>
        <w:t> </w:t>
      </w:r>
      <w:r>
        <w:rPr/>
        <w:t>no</w:t>
      </w:r>
      <w:r>
        <w:rPr>
          <w:spacing w:val="-6"/>
        </w:rPr>
        <w:t> </w:t>
      </w:r>
      <w:r>
        <w:rPr/>
        <w:t>other</w:t>
      </w:r>
      <w:r>
        <w:rPr>
          <w:spacing w:val="-7"/>
        </w:rPr>
        <w:t> </w:t>
      </w:r>
      <w:r>
        <w:rPr/>
        <w:t>animal targets its prey based on what that prey has eaten. Furthermore, by eating blood-filled mosquitoes,</w:t>
      </w:r>
      <w:r>
        <w:rPr>
          <w:spacing w:val="-7"/>
        </w:rPr>
        <w:t> </w:t>
      </w:r>
      <w:r>
        <w:rPr/>
        <w:t>these</w:t>
      </w:r>
      <w:r>
        <w:rPr>
          <w:spacing w:val="-8"/>
        </w:rPr>
        <w:t> </w:t>
      </w:r>
      <w:r>
        <w:rPr/>
        <w:t>spiders</w:t>
      </w:r>
      <w:r>
        <w:rPr>
          <w:spacing w:val="-5"/>
        </w:rPr>
        <w:t> </w:t>
      </w:r>
      <w:r>
        <w:rPr/>
        <w:t>of</w:t>
      </w:r>
      <w:r>
        <w:rPr>
          <w:spacing w:val="-8"/>
        </w:rPr>
        <w:t> </w:t>
      </w:r>
      <w:r>
        <w:rPr/>
        <w:t>both</w:t>
      </w:r>
      <w:r>
        <w:rPr>
          <w:spacing w:val="-7"/>
        </w:rPr>
        <w:t> </w:t>
      </w:r>
      <w:r>
        <w:rPr/>
        <w:t>sexes</w:t>
      </w:r>
      <w:r>
        <w:rPr>
          <w:spacing w:val="-7"/>
        </w:rPr>
        <w:t> </w:t>
      </w:r>
      <w:r>
        <w:rPr/>
        <w:t>seem</w:t>
      </w:r>
      <w:r>
        <w:rPr>
          <w:spacing w:val="-7"/>
        </w:rPr>
        <w:t> </w:t>
      </w:r>
      <w:r>
        <w:rPr/>
        <w:t>to</w:t>
      </w:r>
      <w:r>
        <w:rPr>
          <w:spacing w:val="-5"/>
        </w:rPr>
        <w:t> </w:t>
      </w:r>
      <w:r>
        <w:rPr/>
        <w:t>acquire</w:t>
      </w:r>
      <w:r>
        <w:rPr>
          <w:spacing w:val="-8"/>
        </w:rPr>
        <w:t> </w:t>
      </w:r>
      <w:r>
        <w:rPr/>
        <w:t>a</w:t>
      </w:r>
      <w:r>
        <w:rPr>
          <w:spacing w:val="-6"/>
        </w:rPr>
        <w:t> </w:t>
      </w:r>
      <w:r>
        <w:rPr/>
        <w:t>“perfume”</w:t>
      </w:r>
      <w:r>
        <w:rPr>
          <w:spacing w:val="-8"/>
        </w:rPr>
        <w:t> </w:t>
      </w:r>
      <w:r>
        <w:rPr/>
        <w:t>that</w:t>
      </w:r>
      <w:r>
        <w:rPr>
          <w:spacing w:val="-5"/>
        </w:rPr>
        <w:t> </w:t>
      </w:r>
      <w:r>
        <w:rPr/>
        <w:t>makes</w:t>
      </w:r>
      <w:r>
        <w:rPr>
          <w:spacing w:val="-7"/>
        </w:rPr>
        <w:t> </w:t>
      </w:r>
      <w:r>
        <w:rPr/>
        <w:t>them</w:t>
      </w:r>
      <w:r>
        <w:rPr>
          <w:spacing w:val="-5"/>
        </w:rPr>
        <w:t> </w:t>
      </w:r>
      <w:r>
        <w:rPr/>
        <w:t>more attractive to potential mates. That means they kill blood-carrying mosquitoes for food as well as for sex.</w:t>
      </w:r>
    </w:p>
    <w:p>
      <w:pPr>
        <w:pStyle w:val="BodyText"/>
        <w:spacing w:line="480" w:lineRule="auto" w:before="200"/>
        <w:ind w:left="166" w:right="107"/>
      </w:pPr>
      <w:r>
        <w:rPr/>
        <w:t>Role</w:t>
      </w:r>
      <w:r>
        <w:rPr>
          <w:spacing w:val="-5"/>
        </w:rPr>
        <w:t> </w:t>
      </w:r>
      <w:r>
        <w:rPr/>
        <w:t>of</w:t>
      </w:r>
      <w:r>
        <w:rPr>
          <w:spacing w:val="-6"/>
        </w:rPr>
        <w:t> </w:t>
      </w:r>
      <w:r>
        <w:rPr/>
        <w:t>spider</w:t>
      </w:r>
      <w:r>
        <w:rPr>
          <w:spacing w:val="-6"/>
        </w:rPr>
        <w:t> </w:t>
      </w:r>
      <w:r>
        <w:rPr/>
        <w:t>venom</w:t>
      </w:r>
      <w:r>
        <w:rPr>
          <w:spacing w:val="-4"/>
        </w:rPr>
        <w:t> </w:t>
      </w:r>
      <w:r>
        <w:rPr/>
        <w:t>in</w:t>
      </w:r>
      <w:r>
        <w:rPr>
          <w:spacing w:val="-2"/>
        </w:rPr>
        <w:t> </w:t>
      </w:r>
      <w:r>
        <w:rPr/>
        <w:t>controlling</w:t>
      </w:r>
      <w:r>
        <w:rPr>
          <w:spacing w:val="-7"/>
        </w:rPr>
        <w:t> </w:t>
      </w:r>
      <w:r>
        <w:rPr/>
        <w:t>Plasmodium</w:t>
      </w:r>
      <w:r>
        <w:rPr>
          <w:spacing w:val="-4"/>
        </w:rPr>
        <w:t> </w:t>
      </w:r>
      <w:r>
        <w:rPr/>
        <w:t>Not</w:t>
      </w:r>
      <w:r>
        <w:rPr>
          <w:spacing w:val="-5"/>
        </w:rPr>
        <w:t> </w:t>
      </w:r>
      <w:r>
        <w:rPr/>
        <w:t>only</w:t>
      </w:r>
      <w:r>
        <w:rPr>
          <w:spacing w:val="-10"/>
        </w:rPr>
        <w:t> </w:t>
      </w:r>
      <w:r>
        <w:rPr/>
        <w:t>do</w:t>
      </w:r>
      <w:r>
        <w:rPr>
          <w:spacing w:val="-5"/>
        </w:rPr>
        <w:t> </w:t>
      </w:r>
      <w:r>
        <w:rPr/>
        <w:t>spiders</w:t>
      </w:r>
      <w:r>
        <w:rPr>
          <w:spacing w:val="-5"/>
        </w:rPr>
        <w:t> </w:t>
      </w:r>
      <w:r>
        <w:rPr/>
        <w:t>help</w:t>
      </w:r>
      <w:r>
        <w:rPr>
          <w:spacing w:val="-2"/>
        </w:rPr>
        <w:t> </w:t>
      </w:r>
      <w:r>
        <w:rPr/>
        <w:t>reduce</w:t>
      </w:r>
      <w:r>
        <w:rPr>
          <w:spacing w:val="-4"/>
        </w:rPr>
        <w:t> </w:t>
      </w:r>
      <w:r>
        <w:rPr/>
        <w:t>incidents of</w:t>
      </w:r>
      <w:r>
        <w:rPr>
          <w:spacing w:val="-9"/>
        </w:rPr>
        <w:t> </w:t>
      </w:r>
      <w:r>
        <w:rPr/>
        <w:t>malaria</w:t>
      </w:r>
      <w:r>
        <w:rPr>
          <w:spacing w:val="-9"/>
        </w:rPr>
        <w:t> </w:t>
      </w:r>
      <w:r>
        <w:rPr/>
        <w:t>through</w:t>
      </w:r>
      <w:r>
        <w:rPr>
          <w:spacing w:val="-8"/>
        </w:rPr>
        <w:t> </w:t>
      </w:r>
      <w:r>
        <w:rPr/>
        <w:t>preying</w:t>
      </w:r>
      <w:r>
        <w:rPr>
          <w:spacing w:val="-11"/>
        </w:rPr>
        <w:t> </w:t>
      </w:r>
      <w:r>
        <w:rPr/>
        <w:t>on</w:t>
      </w:r>
      <w:r>
        <w:rPr>
          <w:spacing w:val="-8"/>
        </w:rPr>
        <w:t> </w:t>
      </w:r>
      <w:r>
        <w:rPr/>
        <w:t>larva</w:t>
      </w:r>
      <w:r>
        <w:rPr>
          <w:spacing w:val="-7"/>
        </w:rPr>
        <w:t> </w:t>
      </w:r>
      <w:r>
        <w:rPr/>
        <w:t>and</w:t>
      </w:r>
      <w:r>
        <w:rPr>
          <w:spacing w:val="-8"/>
        </w:rPr>
        <w:t> </w:t>
      </w:r>
      <w:r>
        <w:rPr/>
        <w:t>adults</w:t>
      </w:r>
      <w:r>
        <w:rPr>
          <w:spacing w:val="-8"/>
        </w:rPr>
        <w:t> </w:t>
      </w:r>
      <w:r>
        <w:rPr/>
        <w:t>of</w:t>
      </w:r>
      <w:r>
        <w:rPr>
          <w:spacing w:val="-9"/>
        </w:rPr>
        <w:t> </w:t>
      </w:r>
      <w:r>
        <w:rPr/>
        <w:t>mosquitoes</w:t>
      </w:r>
      <w:r>
        <w:rPr>
          <w:spacing w:val="-8"/>
        </w:rPr>
        <w:t> </w:t>
      </w:r>
      <w:r>
        <w:rPr/>
        <w:t>but</w:t>
      </w:r>
      <w:r>
        <w:rPr>
          <w:spacing w:val="-8"/>
        </w:rPr>
        <w:t> </w:t>
      </w:r>
      <w:r>
        <w:rPr/>
        <w:t>even</w:t>
      </w:r>
      <w:r>
        <w:rPr>
          <w:spacing w:val="-8"/>
        </w:rPr>
        <w:t> </w:t>
      </w:r>
      <w:r>
        <w:rPr/>
        <w:t>their</w:t>
      </w:r>
      <w:r>
        <w:rPr>
          <w:spacing w:val="-9"/>
        </w:rPr>
        <w:t> </w:t>
      </w:r>
      <w:r>
        <w:rPr/>
        <w:t>venom</w:t>
      </w:r>
      <w:r>
        <w:rPr>
          <w:spacing w:val="-8"/>
        </w:rPr>
        <w:t> </w:t>
      </w:r>
      <w:r>
        <w:rPr/>
        <w:t>has</w:t>
      </w:r>
      <w:r>
        <w:rPr>
          <w:spacing w:val="-8"/>
        </w:rPr>
        <w:t> </w:t>
      </w:r>
      <w:r>
        <w:rPr/>
        <w:t>also emerged</w:t>
      </w:r>
      <w:r>
        <w:rPr>
          <w:spacing w:val="-4"/>
        </w:rPr>
        <w:t> </w:t>
      </w:r>
      <w:r>
        <w:rPr/>
        <w:t>as</w:t>
      </w:r>
      <w:r>
        <w:rPr>
          <w:spacing w:val="-4"/>
        </w:rPr>
        <w:t> </w:t>
      </w:r>
      <w:r>
        <w:rPr/>
        <w:t>a</w:t>
      </w:r>
      <w:r>
        <w:rPr>
          <w:spacing w:val="-5"/>
        </w:rPr>
        <w:t> </w:t>
      </w:r>
      <w:r>
        <w:rPr/>
        <w:t>promising</w:t>
      </w:r>
      <w:r>
        <w:rPr>
          <w:spacing w:val="-7"/>
        </w:rPr>
        <w:t> </w:t>
      </w:r>
      <w:r>
        <w:rPr/>
        <w:t>important</w:t>
      </w:r>
      <w:r>
        <w:rPr>
          <w:spacing w:val="-4"/>
        </w:rPr>
        <w:t> </w:t>
      </w:r>
      <w:r>
        <w:rPr/>
        <w:t>pharmacological</w:t>
      </w:r>
      <w:r>
        <w:rPr>
          <w:spacing w:val="-4"/>
        </w:rPr>
        <w:t> </w:t>
      </w:r>
      <w:r>
        <w:rPr/>
        <w:t>tool</w:t>
      </w:r>
      <w:r>
        <w:rPr>
          <w:spacing w:val="-4"/>
        </w:rPr>
        <w:t> </w:t>
      </w:r>
      <w:r>
        <w:rPr/>
        <w:t>against</w:t>
      </w:r>
      <w:r>
        <w:rPr>
          <w:spacing w:val="-4"/>
        </w:rPr>
        <w:t> </w:t>
      </w:r>
      <w:r>
        <w:rPr/>
        <w:t>the</w:t>
      </w:r>
      <w:r>
        <w:rPr>
          <w:spacing w:val="-4"/>
        </w:rPr>
        <w:t> </w:t>
      </w:r>
      <w:r>
        <w:rPr/>
        <w:t>malarial</w:t>
      </w:r>
      <w:r>
        <w:rPr>
          <w:spacing w:val="-4"/>
        </w:rPr>
        <w:t> </w:t>
      </w:r>
      <w:r>
        <w:rPr/>
        <w:t>parasite</w:t>
      </w:r>
      <w:r>
        <w:rPr>
          <w:spacing w:val="-5"/>
        </w:rPr>
        <w:t> </w:t>
      </w:r>
      <w:r>
        <w:rPr/>
        <w:t>(Njau </w:t>
      </w:r>
      <w:r>
        <w:rPr>
          <w:i/>
        </w:rPr>
        <w:t>et al., </w:t>
      </w:r>
      <w:r>
        <w:rPr/>
        <w:t>2006). The venom of some spiders have been observed to possess antiplasmodial activity</w:t>
      </w:r>
      <w:r>
        <w:rPr>
          <w:spacing w:val="-15"/>
        </w:rPr>
        <w:t> </w:t>
      </w:r>
      <w:r>
        <w:rPr/>
        <w:t>against</w:t>
      </w:r>
      <w:r>
        <w:rPr>
          <w:spacing w:val="-15"/>
        </w:rPr>
        <w:t> </w:t>
      </w:r>
      <w:r>
        <w:rPr/>
        <w:t>the</w:t>
      </w:r>
      <w:r>
        <w:rPr>
          <w:spacing w:val="-15"/>
        </w:rPr>
        <w:t> </w:t>
      </w:r>
      <w:r>
        <w:rPr/>
        <w:t>intra-erythrocyte</w:t>
      </w:r>
      <w:r>
        <w:rPr>
          <w:spacing w:val="-15"/>
        </w:rPr>
        <w:t> </w:t>
      </w:r>
      <w:r>
        <w:rPr/>
        <w:t>stage</w:t>
      </w:r>
      <w:r>
        <w:rPr>
          <w:spacing w:val="-15"/>
        </w:rPr>
        <w:t> </w:t>
      </w:r>
      <w:r>
        <w:rPr/>
        <w:t>of</w:t>
      </w:r>
      <w:r>
        <w:rPr>
          <w:spacing w:val="-15"/>
        </w:rPr>
        <w:t> </w:t>
      </w:r>
      <w:r>
        <w:rPr>
          <w:i/>
        </w:rPr>
        <w:t>Plasmodium</w:t>
      </w:r>
      <w:r>
        <w:rPr>
          <w:i/>
          <w:spacing w:val="-15"/>
        </w:rPr>
        <w:t> </w:t>
      </w:r>
      <w:r>
        <w:rPr>
          <w:i/>
        </w:rPr>
        <w:t>falciparum</w:t>
      </w:r>
      <w:r>
        <w:rPr/>
        <w:t>.</w:t>
      </w:r>
      <w:r>
        <w:rPr>
          <w:spacing w:val="-15"/>
        </w:rPr>
        <w:t> </w:t>
      </w:r>
      <w:r>
        <w:rPr/>
        <w:t>Wakgari</w:t>
      </w:r>
      <w:r>
        <w:rPr>
          <w:spacing w:val="-15"/>
        </w:rPr>
        <w:t> </w:t>
      </w:r>
      <w:r>
        <w:rPr>
          <w:i/>
        </w:rPr>
        <w:t>et</w:t>
      </w:r>
      <w:r>
        <w:rPr>
          <w:i/>
          <w:spacing w:val="-15"/>
        </w:rPr>
        <w:t> </w:t>
      </w:r>
      <w:r>
        <w:rPr>
          <w:i/>
        </w:rPr>
        <w:t>al</w:t>
      </w:r>
      <w:r>
        <w:rPr/>
        <w:t>.</w:t>
      </w:r>
      <w:r>
        <w:rPr>
          <w:spacing w:val="-15"/>
        </w:rPr>
        <w:t> </w:t>
      </w:r>
      <w:r>
        <w:rPr/>
        <w:t>(2008) isolated</w:t>
      </w:r>
      <w:r>
        <w:rPr>
          <w:spacing w:val="-9"/>
        </w:rPr>
        <w:t> </w:t>
      </w:r>
      <w:r>
        <w:rPr/>
        <w:t>psalmopeotoxin</w:t>
      </w:r>
      <w:r>
        <w:rPr>
          <w:spacing w:val="-13"/>
        </w:rPr>
        <w:t> </w:t>
      </w:r>
      <w:r>
        <w:rPr/>
        <w:t>I</w:t>
      </w:r>
      <w:r>
        <w:rPr>
          <w:spacing w:val="-11"/>
        </w:rPr>
        <w:t> </w:t>
      </w:r>
      <w:r>
        <w:rPr/>
        <w:t>(PcFK1),</w:t>
      </w:r>
      <w:r>
        <w:rPr>
          <w:spacing w:val="-6"/>
        </w:rPr>
        <w:t> </w:t>
      </w:r>
      <w:r>
        <w:rPr/>
        <w:t>a</w:t>
      </w:r>
      <w:r>
        <w:rPr>
          <w:spacing w:val="-9"/>
        </w:rPr>
        <w:t> </w:t>
      </w:r>
      <w:r>
        <w:rPr/>
        <w:t>33-amino-acid</w:t>
      </w:r>
      <w:r>
        <w:rPr>
          <w:spacing w:val="-8"/>
        </w:rPr>
        <w:t> </w:t>
      </w:r>
      <w:r>
        <w:rPr/>
        <w:t>residue</w:t>
      </w:r>
      <w:r>
        <w:rPr>
          <w:spacing w:val="-9"/>
        </w:rPr>
        <w:t> </w:t>
      </w:r>
      <w:r>
        <w:rPr/>
        <w:t>peptide</w:t>
      </w:r>
      <w:r>
        <w:rPr>
          <w:spacing w:val="-9"/>
        </w:rPr>
        <w:t> </w:t>
      </w:r>
      <w:r>
        <w:rPr/>
        <w:t>from</w:t>
      </w:r>
      <w:r>
        <w:rPr>
          <w:spacing w:val="-8"/>
        </w:rPr>
        <w:t> </w:t>
      </w:r>
      <w:r>
        <w:rPr/>
        <w:t>the</w:t>
      </w:r>
      <w:r>
        <w:rPr>
          <w:spacing w:val="-9"/>
        </w:rPr>
        <w:t> </w:t>
      </w:r>
      <w:r>
        <w:rPr/>
        <w:t>venom</w:t>
      </w:r>
      <w:r>
        <w:rPr>
          <w:spacing w:val="-8"/>
        </w:rPr>
        <w:t> </w:t>
      </w:r>
      <w:r>
        <w:rPr/>
        <w:t>of</w:t>
      </w:r>
      <w:r>
        <w:rPr>
          <w:spacing w:val="-9"/>
        </w:rPr>
        <w:t> </w:t>
      </w:r>
      <w:r>
        <w:rPr/>
        <w:t>the tarantula spider </w:t>
      </w:r>
      <w:r>
        <w:rPr>
          <w:i/>
        </w:rPr>
        <w:t>Psalmopoeus cambridgei</w:t>
      </w:r>
      <w:r>
        <w:rPr/>
        <w:t>. They observed that it possessed strong in vitro anti-plasmodial activity against the intra-erythrocyte stage of </w:t>
      </w:r>
      <w:r>
        <w:rPr>
          <w:i/>
        </w:rPr>
        <w:t>Plasmodium falciparum</w:t>
      </w:r>
      <w:r>
        <w:rPr/>
        <w:t>. What</w:t>
      </w:r>
      <w:r>
        <w:rPr>
          <w:spacing w:val="-15"/>
        </w:rPr>
        <w:t> </w:t>
      </w:r>
      <w:r>
        <w:rPr/>
        <w:t>they</w:t>
      </w:r>
      <w:r>
        <w:rPr>
          <w:spacing w:val="-15"/>
        </w:rPr>
        <w:t> </w:t>
      </w:r>
      <w:r>
        <w:rPr/>
        <w:t>discovered</w:t>
      </w:r>
      <w:r>
        <w:rPr>
          <w:spacing w:val="-13"/>
        </w:rPr>
        <w:t> </w:t>
      </w:r>
      <w:r>
        <w:rPr/>
        <w:t>most</w:t>
      </w:r>
      <w:r>
        <w:rPr>
          <w:spacing w:val="-11"/>
        </w:rPr>
        <w:t> </w:t>
      </w:r>
      <w:r>
        <w:rPr/>
        <w:t>important</w:t>
      </w:r>
      <w:r>
        <w:rPr>
          <w:spacing w:val="-12"/>
        </w:rPr>
        <w:t> </w:t>
      </w:r>
      <w:r>
        <w:rPr/>
        <w:t>was</w:t>
      </w:r>
      <w:r>
        <w:rPr>
          <w:spacing w:val="-12"/>
        </w:rPr>
        <w:t> </w:t>
      </w:r>
      <w:r>
        <w:rPr/>
        <w:t>that</w:t>
      </w:r>
      <w:r>
        <w:rPr>
          <w:spacing w:val="-12"/>
        </w:rPr>
        <w:t> </w:t>
      </w:r>
      <w:r>
        <w:rPr/>
        <w:t>the</w:t>
      </w:r>
      <w:r>
        <w:rPr>
          <w:spacing w:val="-13"/>
        </w:rPr>
        <w:t> </w:t>
      </w:r>
      <w:r>
        <w:rPr/>
        <w:t>peptide</w:t>
      </w:r>
      <w:r>
        <w:rPr>
          <w:spacing w:val="-13"/>
        </w:rPr>
        <w:t> </w:t>
      </w:r>
      <w:r>
        <w:rPr/>
        <w:t>did</w:t>
      </w:r>
      <w:r>
        <w:rPr>
          <w:spacing w:val="-12"/>
        </w:rPr>
        <w:t> </w:t>
      </w:r>
      <w:r>
        <w:rPr/>
        <w:t>not</w:t>
      </w:r>
      <w:r>
        <w:rPr>
          <w:spacing w:val="-12"/>
        </w:rPr>
        <w:t> </w:t>
      </w:r>
      <w:r>
        <w:rPr/>
        <w:t>lyse</w:t>
      </w:r>
      <w:r>
        <w:rPr>
          <w:spacing w:val="-13"/>
        </w:rPr>
        <w:t> </w:t>
      </w:r>
      <w:r>
        <w:rPr/>
        <w:t>erythrocytes</w:t>
      </w:r>
      <w:r>
        <w:rPr>
          <w:spacing w:val="-12"/>
        </w:rPr>
        <w:t> </w:t>
      </w:r>
      <w:r>
        <w:rPr/>
        <w:t>and</w:t>
      </w:r>
      <w:r>
        <w:rPr>
          <w:spacing w:val="-12"/>
        </w:rPr>
        <w:t> </w:t>
      </w:r>
      <w:r>
        <w:rPr/>
        <w:t>was not cytotoxic to nucleated mammalian cells and did not inhibit neuro-muscular function. However, Onah, </w:t>
      </w:r>
      <w:r>
        <w:rPr>
          <w:i/>
        </w:rPr>
        <w:t>et al</w:t>
      </w:r>
      <w:r>
        <w:rPr/>
        <w:t>. (2011) advise that it is not sufficient to predict the target of this peptide</w:t>
      </w:r>
      <w:r>
        <w:rPr>
          <w:spacing w:val="7"/>
        </w:rPr>
        <w:t> </w:t>
      </w:r>
      <w:r>
        <w:rPr/>
        <w:t>in</w:t>
      </w:r>
      <w:r>
        <w:rPr>
          <w:spacing w:val="9"/>
        </w:rPr>
        <w:t> </w:t>
      </w:r>
      <w:r>
        <w:rPr/>
        <w:t>the</w:t>
      </w:r>
      <w:r>
        <w:rPr>
          <w:spacing w:val="7"/>
        </w:rPr>
        <w:t> </w:t>
      </w:r>
      <w:r>
        <w:rPr/>
        <w:t>infected</w:t>
      </w:r>
      <w:r>
        <w:rPr>
          <w:spacing w:val="8"/>
        </w:rPr>
        <w:t> </w:t>
      </w:r>
      <w:r>
        <w:rPr/>
        <w:t>red</w:t>
      </w:r>
      <w:r>
        <w:rPr>
          <w:spacing w:val="9"/>
        </w:rPr>
        <w:t> </w:t>
      </w:r>
      <w:r>
        <w:rPr/>
        <w:t>blood</w:t>
      </w:r>
      <w:r>
        <w:rPr>
          <w:spacing w:val="8"/>
        </w:rPr>
        <w:t> </w:t>
      </w:r>
      <w:r>
        <w:rPr/>
        <w:t>cells,</w:t>
      </w:r>
      <w:r>
        <w:rPr>
          <w:spacing w:val="9"/>
        </w:rPr>
        <w:t> </w:t>
      </w:r>
      <w:r>
        <w:rPr/>
        <w:t>owing</w:t>
      </w:r>
      <w:r>
        <w:rPr>
          <w:spacing w:val="5"/>
        </w:rPr>
        <w:t> </w:t>
      </w:r>
      <w:r>
        <w:rPr/>
        <w:t>to</w:t>
      </w:r>
      <w:r>
        <w:rPr>
          <w:spacing w:val="9"/>
        </w:rPr>
        <w:t> </w:t>
      </w:r>
      <w:r>
        <w:rPr/>
        <w:t>the</w:t>
      </w:r>
      <w:r>
        <w:rPr>
          <w:spacing w:val="8"/>
        </w:rPr>
        <w:t> </w:t>
      </w:r>
      <w:r>
        <w:rPr/>
        <w:t>unusual</w:t>
      </w:r>
      <w:r>
        <w:rPr>
          <w:spacing w:val="8"/>
        </w:rPr>
        <w:t> </w:t>
      </w:r>
      <w:r>
        <w:rPr/>
        <w:t>biology</w:t>
      </w:r>
      <w:r>
        <w:rPr>
          <w:spacing w:val="2"/>
        </w:rPr>
        <w:t> </w:t>
      </w:r>
      <w:r>
        <w:rPr/>
        <w:t>of</w:t>
      </w:r>
      <w:r>
        <w:rPr>
          <w:spacing w:val="14"/>
        </w:rPr>
        <w:t> </w:t>
      </w:r>
      <w:r>
        <w:rPr>
          <w:i/>
        </w:rPr>
        <w:t>P.</w:t>
      </w:r>
      <w:r>
        <w:rPr>
          <w:i/>
          <w:spacing w:val="9"/>
        </w:rPr>
        <w:t> </w:t>
      </w:r>
      <w:r>
        <w:rPr>
          <w:i/>
        </w:rPr>
        <w:t>falciparum</w:t>
      </w:r>
      <w:r>
        <w:rPr>
          <w:i/>
          <w:spacing w:val="10"/>
        </w:rPr>
        <w:t> </w:t>
      </w:r>
      <w:r>
        <w:rPr>
          <w:spacing w:val="-5"/>
        </w:rPr>
        <w:t>and</w:t>
      </w:r>
    </w:p>
    <w:p>
      <w:pPr>
        <w:spacing w:after="0" w:line="480" w:lineRule="auto"/>
        <w:sectPr>
          <w:pgSz w:w="11910" w:h="16840"/>
          <w:pgMar w:header="0" w:footer="1014" w:top="1320" w:bottom="1200" w:left="1620" w:right="1300"/>
        </w:sectPr>
      </w:pPr>
    </w:p>
    <w:p>
      <w:pPr>
        <w:pStyle w:val="BodyText"/>
        <w:spacing w:line="480" w:lineRule="auto" w:before="70"/>
        <w:ind w:left="166" w:right="109"/>
      </w:pPr>
      <w:r>
        <w:rPr/>
        <w:t>lack of completely elucidated metabolism and changes in the infected red blood cells. Perhaps it would be important to carry out further investigations to help understand the unique mechanism of action of this peptide and to enhance its utility</w:t>
      </w:r>
      <w:r>
        <w:rPr>
          <w:spacing w:val="-5"/>
        </w:rPr>
        <w:t> </w:t>
      </w:r>
      <w:r>
        <w:rPr/>
        <w:t>as a new antimalarial drug against the intra-erythrocyte stage of the malaria parasite.</w:t>
      </w:r>
    </w:p>
    <w:p>
      <w:pPr>
        <w:pStyle w:val="Heading2"/>
        <w:numPr>
          <w:ilvl w:val="2"/>
          <w:numId w:val="9"/>
        </w:numPr>
        <w:tabs>
          <w:tab w:pos="885" w:val="left" w:leader="none"/>
        </w:tabs>
        <w:spacing w:line="240" w:lineRule="auto" w:before="204" w:after="0"/>
        <w:ind w:left="885" w:right="0" w:hanging="719"/>
        <w:jc w:val="both"/>
      </w:pPr>
      <w:bookmarkStart w:name="_TOC_250025" w:id="26"/>
      <w:r>
        <w:rPr/>
        <w:t>Spider</w:t>
      </w:r>
      <w:r>
        <w:rPr>
          <w:spacing w:val="-2"/>
        </w:rPr>
        <w:t> </w:t>
      </w:r>
      <w:r>
        <w:rPr/>
        <w:t>Toxins with</w:t>
      </w:r>
      <w:r>
        <w:rPr>
          <w:spacing w:val="-1"/>
        </w:rPr>
        <w:t> </w:t>
      </w:r>
      <w:r>
        <w:rPr/>
        <w:t>Analgesic</w:t>
      </w:r>
      <w:r>
        <w:rPr>
          <w:spacing w:val="-1"/>
        </w:rPr>
        <w:t> </w:t>
      </w:r>
      <w:bookmarkEnd w:id="26"/>
      <w:r>
        <w:rPr>
          <w:spacing w:val="-2"/>
        </w:rPr>
        <w:t>Potentials</w:t>
      </w:r>
    </w:p>
    <w:p>
      <w:pPr>
        <w:pStyle w:val="BodyText"/>
        <w:spacing w:line="480" w:lineRule="auto" w:before="271"/>
        <w:ind w:left="166" w:right="106"/>
      </w:pPr>
      <w:r>
        <w:rPr/>
        <w:t>Normal nociceptive pain is a key adaptive response that limits our exposure to potentially damaging or life-threatening events. In contrast, aberrant long-lasting pain transforms this adaptive response into a debilitating and often poorly managed disease. About 20 % of adults suffer from chronic pain, a figure that increases to 50 % for those older than 65 (Brennan and Carr, 2007). In 2007, global sales of pain medications totaled $34 billion, highlighting the pervasive nature of this condition. Nevertheless, there are few drugs available for treatment of chronic pain, and many of these have limited efficacy and significant side-effects. Recently, a number</w:t>
      </w:r>
      <w:r>
        <w:rPr>
          <w:spacing w:val="-2"/>
        </w:rPr>
        <w:t> </w:t>
      </w:r>
      <w:r>
        <w:rPr/>
        <w:t>of</w:t>
      </w:r>
      <w:r>
        <w:rPr>
          <w:spacing w:val="-1"/>
        </w:rPr>
        <w:t> </w:t>
      </w:r>
      <w:r>
        <w:rPr/>
        <w:t>ion channels have been shown</w:t>
      </w:r>
      <w:r>
        <w:rPr>
          <w:spacing w:val="-1"/>
        </w:rPr>
        <w:t> </w:t>
      </w:r>
      <w:r>
        <w:rPr/>
        <w:t>to be critical players in the pathophysiology of pain, and in many cases the most potent and selective blockers of these channels are spider-venom peptides. Here we review some of these peptides</w:t>
      </w:r>
      <w:r>
        <w:rPr>
          <w:spacing w:val="-5"/>
        </w:rPr>
        <w:t> </w:t>
      </w:r>
      <w:r>
        <w:rPr/>
        <w:t>with</w:t>
      </w:r>
      <w:r>
        <w:rPr>
          <w:spacing w:val="-4"/>
        </w:rPr>
        <w:t> </w:t>
      </w:r>
      <w:r>
        <w:rPr/>
        <w:t>promise</w:t>
      </w:r>
      <w:r>
        <w:rPr>
          <w:spacing w:val="-5"/>
        </w:rPr>
        <w:t> </w:t>
      </w:r>
      <w:r>
        <w:rPr/>
        <w:t>as</w:t>
      </w:r>
      <w:r>
        <w:rPr>
          <w:spacing w:val="-2"/>
        </w:rPr>
        <w:t> </w:t>
      </w:r>
      <w:r>
        <w:rPr/>
        <w:t>drug</w:t>
      </w:r>
      <w:r>
        <w:rPr>
          <w:spacing w:val="-8"/>
        </w:rPr>
        <w:t> </w:t>
      </w:r>
      <w:r>
        <w:rPr/>
        <w:t>leads</w:t>
      </w:r>
      <w:r>
        <w:rPr>
          <w:spacing w:val="-5"/>
        </w:rPr>
        <w:t> </w:t>
      </w:r>
      <w:r>
        <w:rPr/>
        <w:t>or</w:t>
      </w:r>
      <w:r>
        <w:rPr>
          <w:spacing w:val="-2"/>
        </w:rPr>
        <w:t> </w:t>
      </w:r>
      <w:r>
        <w:rPr/>
        <w:t>as</w:t>
      </w:r>
      <w:r>
        <w:rPr>
          <w:spacing w:val="-5"/>
        </w:rPr>
        <w:t> </w:t>
      </w:r>
      <w:r>
        <w:rPr/>
        <w:t>analgesics</w:t>
      </w:r>
      <w:r>
        <w:rPr>
          <w:spacing w:val="-5"/>
        </w:rPr>
        <w:t> </w:t>
      </w:r>
      <w:r>
        <w:rPr/>
        <w:t>in</w:t>
      </w:r>
      <w:r>
        <w:rPr>
          <w:spacing w:val="-4"/>
        </w:rPr>
        <w:t> </w:t>
      </w:r>
      <w:r>
        <w:rPr/>
        <w:t>their</w:t>
      </w:r>
      <w:r>
        <w:rPr>
          <w:spacing w:val="-6"/>
        </w:rPr>
        <w:t> </w:t>
      </w:r>
      <w:r>
        <w:rPr/>
        <w:t>own</w:t>
      </w:r>
      <w:r>
        <w:rPr>
          <w:spacing w:val="-5"/>
        </w:rPr>
        <w:t> </w:t>
      </w:r>
      <w:r>
        <w:rPr/>
        <w:t>right.</w:t>
      </w:r>
      <w:r>
        <w:rPr>
          <w:spacing w:val="-2"/>
        </w:rPr>
        <w:t> </w:t>
      </w:r>
      <w:r>
        <w:rPr/>
        <w:t>Modulators</w:t>
      </w:r>
      <w:r>
        <w:rPr>
          <w:spacing w:val="-5"/>
        </w:rPr>
        <w:t> </w:t>
      </w:r>
      <w:r>
        <w:rPr/>
        <w:t>of</w:t>
      </w:r>
      <w:r>
        <w:rPr>
          <w:spacing w:val="-6"/>
        </w:rPr>
        <w:t> </w:t>
      </w:r>
      <w:r>
        <w:rPr/>
        <w:t>Acid Sensing Ion Channels. Acid sensing ion channels (ASICs) are proton-gated sodium channels that open in response to low pH. They belong to the epithelial sodium channel/degenerin (ENaC/DEG) superfamily</w:t>
      </w:r>
      <w:r>
        <w:rPr>
          <w:spacing w:val="-4"/>
        </w:rPr>
        <w:t> </w:t>
      </w:r>
      <w:r>
        <w:rPr/>
        <w:t>of ion channels which have the same overall topology</w:t>
      </w:r>
      <w:r>
        <w:rPr>
          <w:spacing w:val="-15"/>
        </w:rPr>
        <w:t> </w:t>
      </w:r>
      <w:r>
        <w:rPr/>
        <w:t>and</w:t>
      </w:r>
      <w:r>
        <w:rPr>
          <w:spacing w:val="-15"/>
        </w:rPr>
        <w:t> </w:t>
      </w:r>
      <w:r>
        <w:rPr/>
        <w:t>selectivity</w:t>
      </w:r>
      <w:r>
        <w:rPr>
          <w:spacing w:val="-15"/>
        </w:rPr>
        <w:t> </w:t>
      </w:r>
      <w:r>
        <w:rPr/>
        <w:t>for</w:t>
      </w:r>
      <w:r>
        <w:rPr>
          <w:spacing w:val="-15"/>
        </w:rPr>
        <w:t> </w:t>
      </w:r>
      <w:r>
        <w:rPr/>
        <w:t>transporting</w:t>
      </w:r>
      <w:r>
        <w:rPr>
          <w:spacing w:val="-15"/>
        </w:rPr>
        <w:t> </w:t>
      </w:r>
      <w:r>
        <w:rPr/>
        <w:t>sodium</w:t>
      </w:r>
      <w:r>
        <w:rPr>
          <w:spacing w:val="-15"/>
        </w:rPr>
        <w:t> </w:t>
      </w:r>
      <w:r>
        <w:rPr/>
        <w:t>(Kallenberger</w:t>
      </w:r>
      <w:r>
        <w:rPr>
          <w:spacing w:val="-15"/>
        </w:rPr>
        <w:t> </w:t>
      </w:r>
      <w:r>
        <w:rPr/>
        <w:t>and</w:t>
      </w:r>
      <w:r>
        <w:rPr>
          <w:spacing w:val="-15"/>
        </w:rPr>
        <w:t> </w:t>
      </w:r>
      <w:r>
        <w:rPr/>
        <w:t>Schild,</w:t>
      </w:r>
      <w:r>
        <w:rPr>
          <w:spacing w:val="-15"/>
        </w:rPr>
        <w:t> </w:t>
      </w:r>
      <w:r>
        <w:rPr/>
        <w:t>2002).</w:t>
      </w:r>
      <w:r>
        <w:rPr>
          <w:spacing w:val="-15"/>
        </w:rPr>
        <w:t> </w:t>
      </w:r>
      <w:r>
        <w:rPr/>
        <w:t>However, ASICs are distinguished by their restriction to chordates, their predominantly neuronal distribution,</w:t>
      </w:r>
      <w:r>
        <w:rPr>
          <w:spacing w:val="-15"/>
        </w:rPr>
        <w:t> </w:t>
      </w:r>
      <w:r>
        <w:rPr/>
        <w:t>and</w:t>
      </w:r>
      <w:r>
        <w:rPr>
          <w:spacing w:val="-15"/>
        </w:rPr>
        <w:t> </w:t>
      </w:r>
      <w:r>
        <w:rPr/>
        <w:t>their</w:t>
      </w:r>
      <w:r>
        <w:rPr>
          <w:spacing w:val="-15"/>
        </w:rPr>
        <w:t> </w:t>
      </w:r>
      <w:r>
        <w:rPr/>
        <w:t>activation</w:t>
      </w:r>
      <w:r>
        <w:rPr>
          <w:spacing w:val="-15"/>
        </w:rPr>
        <w:t> </w:t>
      </w:r>
      <w:r>
        <w:rPr/>
        <w:t>by</w:t>
      </w:r>
      <w:r>
        <w:rPr>
          <w:spacing w:val="-15"/>
        </w:rPr>
        <w:t> </w:t>
      </w:r>
      <w:r>
        <w:rPr/>
        <w:t>decreases</w:t>
      </w:r>
      <w:r>
        <w:rPr>
          <w:spacing w:val="-15"/>
        </w:rPr>
        <w:t> </w:t>
      </w:r>
      <w:r>
        <w:rPr/>
        <w:t>in</w:t>
      </w:r>
      <w:r>
        <w:rPr>
          <w:spacing w:val="-15"/>
        </w:rPr>
        <w:t> </w:t>
      </w:r>
      <w:r>
        <w:rPr/>
        <w:t>extracellular</w:t>
      </w:r>
      <w:r>
        <w:rPr>
          <w:spacing w:val="-15"/>
        </w:rPr>
        <w:t> </w:t>
      </w:r>
      <w:r>
        <w:rPr/>
        <w:t>pH</w:t>
      </w:r>
      <w:r>
        <w:rPr>
          <w:spacing w:val="-15"/>
        </w:rPr>
        <w:t> </w:t>
      </w:r>
      <w:r>
        <w:rPr/>
        <w:t>(Grunder</w:t>
      </w:r>
      <w:r>
        <w:rPr>
          <w:spacing w:val="-15"/>
        </w:rPr>
        <w:t> </w:t>
      </w:r>
      <w:r>
        <w:rPr/>
        <w:t>and</w:t>
      </w:r>
      <w:r>
        <w:rPr>
          <w:spacing w:val="-15"/>
        </w:rPr>
        <w:t> </w:t>
      </w:r>
      <w:r>
        <w:rPr/>
        <w:t>Chen,</w:t>
      </w:r>
      <w:r>
        <w:rPr>
          <w:spacing w:val="-15"/>
        </w:rPr>
        <w:t> </w:t>
      </w:r>
      <w:r>
        <w:rPr/>
        <w:t>2010). To</w:t>
      </w:r>
      <w:r>
        <w:rPr>
          <w:spacing w:val="-12"/>
        </w:rPr>
        <w:t> </w:t>
      </w:r>
      <w:r>
        <w:rPr/>
        <w:t>date,</w:t>
      </w:r>
      <w:r>
        <w:rPr>
          <w:spacing w:val="-12"/>
        </w:rPr>
        <w:t> </w:t>
      </w:r>
      <w:r>
        <w:rPr/>
        <w:t>seven</w:t>
      </w:r>
      <w:r>
        <w:rPr>
          <w:spacing w:val="-12"/>
        </w:rPr>
        <w:t> </w:t>
      </w:r>
      <w:r>
        <w:rPr/>
        <w:t>ASIC</w:t>
      </w:r>
      <w:r>
        <w:rPr>
          <w:spacing w:val="-11"/>
        </w:rPr>
        <w:t> </w:t>
      </w:r>
      <w:r>
        <w:rPr/>
        <w:t>subunits</w:t>
      </w:r>
      <w:r>
        <w:rPr>
          <w:spacing w:val="-11"/>
        </w:rPr>
        <w:t> </w:t>
      </w:r>
      <w:r>
        <w:rPr/>
        <w:t>have</w:t>
      </w:r>
      <w:r>
        <w:rPr>
          <w:spacing w:val="-13"/>
        </w:rPr>
        <w:t> </w:t>
      </w:r>
      <w:r>
        <w:rPr/>
        <w:t>been</w:t>
      </w:r>
      <w:r>
        <w:rPr>
          <w:spacing w:val="-12"/>
        </w:rPr>
        <w:t> </w:t>
      </w:r>
      <w:r>
        <w:rPr/>
        <w:t>identified:</w:t>
      </w:r>
      <w:r>
        <w:rPr>
          <w:spacing w:val="-11"/>
        </w:rPr>
        <w:t> </w:t>
      </w:r>
      <w:r>
        <w:rPr/>
        <w:t>ASIC1a,</w:t>
      </w:r>
      <w:r>
        <w:rPr>
          <w:spacing w:val="-9"/>
        </w:rPr>
        <w:t> </w:t>
      </w:r>
      <w:r>
        <w:rPr/>
        <w:t>ASIC1b,</w:t>
      </w:r>
      <w:r>
        <w:rPr>
          <w:spacing w:val="-9"/>
        </w:rPr>
        <w:t> </w:t>
      </w:r>
      <w:r>
        <w:rPr/>
        <w:t>and</w:t>
      </w:r>
      <w:r>
        <w:rPr>
          <w:spacing w:val="-12"/>
        </w:rPr>
        <w:t> </w:t>
      </w:r>
      <w:r>
        <w:rPr/>
        <w:t>ASIC1b2</w:t>
      </w:r>
      <w:r>
        <w:rPr>
          <w:spacing w:val="-12"/>
        </w:rPr>
        <w:t> </w:t>
      </w:r>
      <w:r>
        <w:rPr/>
        <w:t>(splice isoforms</w:t>
      </w:r>
      <w:r>
        <w:rPr>
          <w:spacing w:val="-8"/>
        </w:rPr>
        <w:t> </w:t>
      </w:r>
      <w:r>
        <w:rPr/>
        <w:t>from</w:t>
      </w:r>
      <w:r>
        <w:rPr>
          <w:spacing w:val="-8"/>
        </w:rPr>
        <w:t> </w:t>
      </w:r>
      <w:r>
        <w:rPr/>
        <w:t>the</w:t>
      </w:r>
      <w:r>
        <w:rPr>
          <w:spacing w:val="-9"/>
        </w:rPr>
        <w:t> </w:t>
      </w:r>
      <w:r>
        <w:rPr/>
        <w:t>ASIC1</w:t>
      </w:r>
      <w:r>
        <w:rPr>
          <w:spacing w:val="-6"/>
        </w:rPr>
        <w:t> </w:t>
      </w:r>
      <w:r>
        <w:rPr/>
        <w:t>gene),</w:t>
      </w:r>
      <w:r>
        <w:rPr>
          <w:spacing w:val="-9"/>
        </w:rPr>
        <w:t> </w:t>
      </w:r>
      <w:r>
        <w:rPr/>
        <w:t>ASIC2a</w:t>
      </w:r>
      <w:r>
        <w:rPr>
          <w:spacing w:val="-9"/>
        </w:rPr>
        <w:t> </w:t>
      </w:r>
      <w:r>
        <w:rPr/>
        <w:t>and</w:t>
      </w:r>
      <w:r>
        <w:rPr>
          <w:spacing w:val="-8"/>
        </w:rPr>
        <w:t> </w:t>
      </w:r>
      <w:r>
        <w:rPr/>
        <w:t>ASIC2b</w:t>
      </w:r>
      <w:r>
        <w:rPr>
          <w:spacing w:val="-8"/>
        </w:rPr>
        <w:t> </w:t>
      </w:r>
      <w:r>
        <w:rPr/>
        <w:t>(splice</w:t>
      </w:r>
      <w:r>
        <w:rPr>
          <w:spacing w:val="-10"/>
        </w:rPr>
        <w:t> </w:t>
      </w:r>
      <w:r>
        <w:rPr/>
        <w:t>isoforms</w:t>
      </w:r>
      <w:r>
        <w:rPr>
          <w:spacing w:val="-8"/>
        </w:rPr>
        <w:t> </w:t>
      </w:r>
      <w:r>
        <w:rPr/>
        <w:t>of</w:t>
      </w:r>
      <w:r>
        <w:rPr>
          <w:spacing w:val="-9"/>
        </w:rPr>
        <w:t> </w:t>
      </w:r>
      <w:r>
        <w:rPr/>
        <w:t>the</w:t>
      </w:r>
      <w:r>
        <w:rPr>
          <w:spacing w:val="-9"/>
        </w:rPr>
        <w:t> </w:t>
      </w:r>
      <w:r>
        <w:rPr/>
        <w:t>ASIC2</w:t>
      </w:r>
      <w:r>
        <w:rPr>
          <w:spacing w:val="-6"/>
        </w:rPr>
        <w:t> </w:t>
      </w:r>
      <w:r>
        <w:rPr/>
        <w:t>gene), ASIC3</w:t>
      </w:r>
      <w:r>
        <w:rPr>
          <w:spacing w:val="5"/>
        </w:rPr>
        <w:t> </w:t>
      </w:r>
      <w:r>
        <w:rPr/>
        <w:t>and</w:t>
      </w:r>
      <w:r>
        <w:rPr>
          <w:spacing w:val="8"/>
        </w:rPr>
        <w:t> </w:t>
      </w:r>
      <w:r>
        <w:rPr/>
        <w:t>ASIC4.</w:t>
      </w:r>
      <w:r>
        <w:rPr>
          <w:spacing w:val="7"/>
        </w:rPr>
        <w:t> </w:t>
      </w:r>
      <w:r>
        <w:rPr/>
        <w:t>Functional</w:t>
      </w:r>
      <w:r>
        <w:rPr>
          <w:spacing w:val="8"/>
        </w:rPr>
        <w:t> </w:t>
      </w:r>
      <w:r>
        <w:rPr/>
        <w:t>ASIC</w:t>
      </w:r>
      <w:r>
        <w:rPr>
          <w:spacing w:val="7"/>
        </w:rPr>
        <w:t> </w:t>
      </w:r>
      <w:r>
        <w:rPr/>
        <w:t>channels</w:t>
      </w:r>
      <w:r>
        <w:rPr>
          <w:spacing w:val="9"/>
        </w:rPr>
        <w:t> </w:t>
      </w:r>
      <w:r>
        <w:rPr/>
        <w:t>comprise</w:t>
      </w:r>
      <w:r>
        <w:rPr>
          <w:spacing w:val="7"/>
        </w:rPr>
        <w:t> </w:t>
      </w:r>
      <w:r>
        <w:rPr/>
        <w:t>either</w:t>
      </w:r>
      <w:r>
        <w:rPr>
          <w:spacing w:val="6"/>
        </w:rPr>
        <w:t> </w:t>
      </w:r>
      <w:r>
        <w:rPr/>
        <w:t>homomeric</w:t>
      </w:r>
      <w:r>
        <w:rPr>
          <w:spacing w:val="9"/>
        </w:rPr>
        <w:t> </w:t>
      </w:r>
      <w:r>
        <w:rPr/>
        <w:t>or</w:t>
      </w:r>
      <w:r>
        <w:rPr>
          <w:spacing w:val="7"/>
        </w:rPr>
        <w:t> </w:t>
      </w:r>
      <w:r>
        <w:rPr>
          <w:spacing w:val="-2"/>
        </w:rPr>
        <w:t>heteromeric</w:t>
      </w:r>
    </w:p>
    <w:p>
      <w:pPr>
        <w:spacing w:after="0" w:line="480" w:lineRule="auto"/>
        <w:sectPr>
          <w:pgSz w:w="11910" w:h="16840"/>
          <w:pgMar w:header="0" w:footer="1014" w:top="1320" w:bottom="1200" w:left="1620" w:right="1300"/>
        </w:sectPr>
      </w:pPr>
    </w:p>
    <w:p>
      <w:pPr>
        <w:pStyle w:val="BodyText"/>
        <w:spacing w:line="480" w:lineRule="auto" w:before="70"/>
        <w:ind w:left="166" w:right="107"/>
      </w:pPr>
      <w:r>
        <w:rPr/>
        <w:t>trimers of these subunits. ASIC2b and ASIC4 are insensitive to protons and do not form homomeric</w:t>
      </w:r>
      <w:r>
        <w:rPr>
          <w:spacing w:val="-15"/>
        </w:rPr>
        <w:t> </w:t>
      </w:r>
      <w:r>
        <w:rPr/>
        <w:t>channels,</w:t>
      </w:r>
      <w:r>
        <w:rPr>
          <w:spacing w:val="-15"/>
        </w:rPr>
        <w:t> </w:t>
      </w:r>
      <w:r>
        <w:rPr/>
        <w:t>but</w:t>
      </w:r>
      <w:r>
        <w:rPr>
          <w:spacing w:val="-15"/>
        </w:rPr>
        <w:t> </w:t>
      </w:r>
      <w:r>
        <w:rPr/>
        <w:t>rather</w:t>
      </w:r>
      <w:r>
        <w:rPr>
          <w:spacing w:val="-13"/>
        </w:rPr>
        <w:t> </w:t>
      </w:r>
      <w:r>
        <w:rPr/>
        <w:t>are</w:t>
      </w:r>
      <w:r>
        <w:rPr>
          <w:spacing w:val="-15"/>
        </w:rPr>
        <w:t> </w:t>
      </w:r>
      <w:r>
        <w:rPr/>
        <w:t>incorporated</w:t>
      </w:r>
      <w:r>
        <w:rPr>
          <w:spacing w:val="-15"/>
        </w:rPr>
        <w:t> </w:t>
      </w:r>
      <w:r>
        <w:rPr/>
        <w:t>into</w:t>
      </w:r>
      <w:r>
        <w:rPr>
          <w:spacing w:val="-15"/>
        </w:rPr>
        <w:t> </w:t>
      </w:r>
      <w:r>
        <w:rPr/>
        <w:t>heteromeric</w:t>
      </w:r>
      <w:r>
        <w:rPr>
          <w:spacing w:val="-15"/>
        </w:rPr>
        <w:t> </w:t>
      </w:r>
      <w:r>
        <w:rPr/>
        <w:t>channels</w:t>
      </w:r>
      <w:r>
        <w:rPr>
          <w:spacing w:val="-14"/>
        </w:rPr>
        <w:t> </w:t>
      </w:r>
      <w:r>
        <w:rPr/>
        <w:t>and</w:t>
      </w:r>
      <w:r>
        <w:rPr>
          <w:spacing w:val="-15"/>
        </w:rPr>
        <w:t> </w:t>
      </w:r>
      <w:r>
        <w:rPr/>
        <w:t>may</w:t>
      </w:r>
      <w:r>
        <w:rPr>
          <w:spacing w:val="-15"/>
        </w:rPr>
        <w:t> </w:t>
      </w:r>
      <w:r>
        <w:rPr/>
        <w:t>modify the kinetics of channel activation and inactivation. The different combinations of subunits allow the different trimeric channels to sense a wide range of extracellular pH changes.</w:t>
      </w:r>
    </w:p>
    <w:p>
      <w:pPr>
        <w:pStyle w:val="BodyText"/>
        <w:spacing w:line="480" w:lineRule="auto" w:before="168"/>
        <w:ind w:left="166" w:right="105"/>
      </w:pPr>
      <w:r>
        <w:rPr/>
        <w:t>ASIC1a</w:t>
      </w:r>
      <w:r>
        <w:rPr>
          <w:spacing w:val="-4"/>
        </w:rPr>
        <w:t> </w:t>
      </w:r>
      <w:r>
        <w:rPr/>
        <w:t>is</w:t>
      </w:r>
      <w:r>
        <w:rPr>
          <w:spacing w:val="-3"/>
        </w:rPr>
        <w:t> </w:t>
      </w:r>
      <w:r>
        <w:rPr/>
        <w:t>the</w:t>
      </w:r>
      <w:r>
        <w:rPr>
          <w:spacing w:val="-4"/>
        </w:rPr>
        <w:t> </w:t>
      </w:r>
      <w:r>
        <w:rPr/>
        <w:t>most</w:t>
      </w:r>
      <w:r>
        <w:rPr>
          <w:spacing w:val="-3"/>
        </w:rPr>
        <w:t> </w:t>
      </w:r>
      <w:r>
        <w:rPr/>
        <w:t>abundant</w:t>
      </w:r>
      <w:r>
        <w:rPr>
          <w:spacing w:val="-3"/>
        </w:rPr>
        <w:t> </w:t>
      </w:r>
      <w:r>
        <w:rPr/>
        <w:t>ASIC</w:t>
      </w:r>
      <w:r>
        <w:rPr>
          <w:spacing w:val="-3"/>
        </w:rPr>
        <w:t> </w:t>
      </w:r>
      <w:r>
        <w:rPr/>
        <w:t>subunit</w:t>
      </w:r>
      <w:r>
        <w:rPr>
          <w:spacing w:val="-3"/>
        </w:rPr>
        <w:t> </w:t>
      </w:r>
      <w:r>
        <w:rPr/>
        <w:t>in</w:t>
      </w:r>
      <w:r>
        <w:rPr>
          <w:spacing w:val="-3"/>
        </w:rPr>
        <w:t> </w:t>
      </w:r>
      <w:r>
        <w:rPr/>
        <w:t>the</w:t>
      </w:r>
      <w:r>
        <w:rPr>
          <w:spacing w:val="-3"/>
        </w:rPr>
        <w:t> </w:t>
      </w:r>
      <w:r>
        <w:rPr/>
        <w:t>central</w:t>
      </w:r>
      <w:r>
        <w:rPr>
          <w:spacing w:val="-3"/>
        </w:rPr>
        <w:t> </w:t>
      </w:r>
      <w:r>
        <w:rPr/>
        <w:t>nervous</w:t>
      </w:r>
      <w:r>
        <w:rPr>
          <w:spacing w:val="-3"/>
        </w:rPr>
        <w:t> </w:t>
      </w:r>
      <w:r>
        <w:rPr/>
        <w:t>system</w:t>
      </w:r>
      <w:r>
        <w:rPr>
          <w:spacing w:val="-3"/>
        </w:rPr>
        <w:t> </w:t>
      </w:r>
      <w:r>
        <w:rPr/>
        <w:t>(CNS)</w:t>
      </w:r>
      <w:r>
        <w:rPr>
          <w:spacing w:val="-3"/>
        </w:rPr>
        <w:t> </w:t>
      </w:r>
      <w:r>
        <w:rPr/>
        <w:t>and</w:t>
      </w:r>
      <w:r>
        <w:rPr>
          <w:spacing w:val="-3"/>
        </w:rPr>
        <w:t> </w:t>
      </w:r>
      <w:r>
        <w:rPr/>
        <w:t>it</w:t>
      </w:r>
      <w:r>
        <w:rPr>
          <w:spacing w:val="-3"/>
        </w:rPr>
        <w:t> </w:t>
      </w:r>
      <w:r>
        <w:rPr/>
        <w:t>has the highest affinity for protons (Wemmie </w:t>
      </w:r>
      <w:r>
        <w:rPr>
          <w:i/>
        </w:rPr>
        <w:t>et al</w:t>
      </w:r>
      <w:r>
        <w:rPr/>
        <w:t>., 2006). It has been implicated as a novel therapeutic target for a broad range of pathophysiological conditions including pain, ischemic stroke, depression, and autoimmune and neurodegenerative diseases such as multiple sclerosis, Huntington’s Disease, and Parkinson’s Disease (Wemmie </w:t>
      </w:r>
      <w:r>
        <w:rPr>
          <w:i/>
        </w:rPr>
        <w:t>et al</w:t>
      </w:r>
      <w:r>
        <w:rPr/>
        <w:t>., 2006; Xiong </w:t>
      </w:r>
      <w:r>
        <w:rPr>
          <w:i/>
        </w:rPr>
        <w:t>et al</w:t>
      </w:r>
      <w:r>
        <w:rPr/>
        <w:t>., 2008; Shika </w:t>
      </w:r>
      <w:r>
        <w:rPr>
          <w:i/>
        </w:rPr>
        <w:t>et al</w:t>
      </w:r>
      <w:r>
        <w:rPr/>
        <w:t>., 2009). Inhibitors of ASIC1a might therefore be therapeutically</w:t>
      </w:r>
      <w:r>
        <w:rPr>
          <w:spacing w:val="-15"/>
        </w:rPr>
        <w:t> </w:t>
      </w:r>
      <w:r>
        <w:rPr/>
        <w:t>valuable</w:t>
      </w:r>
      <w:r>
        <w:rPr>
          <w:spacing w:val="-11"/>
        </w:rPr>
        <w:t> </w:t>
      </w:r>
      <w:r>
        <w:rPr/>
        <w:t>for</w:t>
      </w:r>
      <w:r>
        <w:rPr>
          <w:spacing w:val="-13"/>
        </w:rPr>
        <w:t> </w:t>
      </w:r>
      <w:r>
        <w:rPr/>
        <w:t>some</w:t>
      </w:r>
      <w:r>
        <w:rPr>
          <w:spacing w:val="-12"/>
        </w:rPr>
        <w:t> </w:t>
      </w:r>
      <w:r>
        <w:rPr/>
        <w:t>of</w:t>
      </w:r>
      <w:r>
        <w:rPr>
          <w:spacing w:val="-11"/>
        </w:rPr>
        <w:t> </w:t>
      </w:r>
      <w:r>
        <w:rPr/>
        <w:t>these</w:t>
      </w:r>
      <w:r>
        <w:rPr>
          <w:spacing w:val="-11"/>
        </w:rPr>
        <w:t> </w:t>
      </w:r>
      <w:r>
        <w:rPr/>
        <w:t>conditions.</w:t>
      </w:r>
      <w:r>
        <w:rPr>
          <w:spacing w:val="-11"/>
        </w:rPr>
        <w:t> </w:t>
      </w:r>
      <w:r>
        <w:rPr/>
        <w:t>The</w:t>
      </w:r>
      <w:r>
        <w:rPr>
          <w:spacing w:val="-13"/>
        </w:rPr>
        <w:t> </w:t>
      </w:r>
      <w:r>
        <w:rPr/>
        <w:t>only</w:t>
      </w:r>
      <w:r>
        <w:rPr>
          <w:spacing w:val="-15"/>
        </w:rPr>
        <w:t> </w:t>
      </w:r>
      <w:r>
        <w:rPr/>
        <w:t>potent</w:t>
      </w:r>
      <w:r>
        <w:rPr>
          <w:spacing w:val="-10"/>
        </w:rPr>
        <w:t> </w:t>
      </w:r>
      <w:r>
        <w:rPr/>
        <w:t>and</w:t>
      </w:r>
      <w:r>
        <w:rPr>
          <w:spacing w:val="-12"/>
        </w:rPr>
        <w:t> </w:t>
      </w:r>
      <w:r>
        <w:rPr/>
        <w:t>specific</w:t>
      </w:r>
      <w:r>
        <w:rPr>
          <w:spacing w:val="-13"/>
        </w:rPr>
        <w:t> </w:t>
      </w:r>
      <w:r>
        <w:rPr/>
        <w:t>inhibitor of ASIC1a that has been identified to date is π-theraphotoxin-Pc1a (π-TRTX-Pc1a; also known as psalmotoxin-1 (PcTx1)), a 40-residue ICK peptide isolated from the venom of the</w:t>
      </w:r>
      <w:r>
        <w:rPr>
          <w:spacing w:val="-15"/>
        </w:rPr>
        <w:t> </w:t>
      </w:r>
      <w:r>
        <w:rPr/>
        <w:t>Trinidad</w:t>
      </w:r>
      <w:r>
        <w:rPr>
          <w:spacing w:val="-13"/>
        </w:rPr>
        <w:t> </w:t>
      </w:r>
      <w:r>
        <w:rPr/>
        <w:t>chevron</w:t>
      </w:r>
      <w:r>
        <w:rPr>
          <w:spacing w:val="-14"/>
        </w:rPr>
        <w:t> </w:t>
      </w:r>
      <w:r>
        <w:rPr/>
        <w:t>tarantula</w:t>
      </w:r>
      <w:r>
        <w:rPr>
          <w:spacing w:val="-14"/>
        </w:rPr>
        <w:t> </w:t>
      </w:r>
      <w:r>
        <w:rPr>
          <w:i/>
        </w:rPr>
        <w:t>Psalmopoeus</w:t>
      </w:r>
      <w:r>
        <w:rPr>
          <w:i/>
          <w:spacing w:val="-12"/>
        </w:rPr>
        <w:t> </w:t>
      </w:r>
      <w:r>
        <w:rPr>
          <w:i/>
        </w:rPr>
        <w:t>cambridgei.</w:t>
      </w:r>
      <w:r>
        <w:rPr/>
        <w:t>π-TRTX-Pc1a</w:t>
      </w:r>
      <w:r>
        <w:rPr>
          <w:spacing w:val="-14"/>
        </w:rPr>
        <w:t> </w:t>
      </w:r>
      <w:r>
        <w:rPr/>
        <w:t>inhibits</w:t>
      </w:r>
      <w:r>
        <w:rPr>
          <w:spacing w:val="-15"/>
        </w:rPr>
        <w:t> </w:t>
      </w:r>
      <w:r>
        <w:rPr/>
        <w:t>homomeric </w:t>
      </w:r>
      <w:r>
        <w:rPr>
          <w:position w:val="2"/>
        </w:rPr>
        <w:t>ASIC1a</w:t>
      </w:r>
      <w:r>
        <w:rPr>
          <w:spacing w:val="-7"/>
          <w:position w:val="2"/>
        </w:rPr>
        <w:t> </w:t>
      </w:r>
      <w:r>
        <w:rPr>
          <w:position w:val="2"/>
        </w:rPr>
        <w:t>channels,</w:t>
      </w:r>
      <w:r>
        <w:rPr>
          <w:spacing w:val="-5"/>
          <w:position w:val="2"/>
        </w:rPr>
        <w:t> </w:t>
      </w:r>
      <w:r>
        <w:rPr>
          <w:position w:val="2"/>
        </w:rPr>
        <w:t>but</w:t>
      </w:r>
      <w:r>
        <w:rPr>
          <w:spacing w:val="-5"/>
          <w:position w:val="2"/>
        </w:rPr>
        <w:t> </w:t>
      </w:r>
      <w:r>
        <w:rPr>
          <w:position w:val="2"/>
        </w:rPr>
        <w:t>not</w:t>
      </w:r>
      <w:r>
        <w:rPr>
          <w:spacing w:val="-8"/>
          <w:position w:val="2"/>
        </w:rPr>
        <w:t> </w:t>
      </w:r>
      <w:r>
        <w:rPr>
          <w:position w:val="2"/>
        </w:rPr>
        <w:t>other</w:t>
      </w:r>
      <w:r>
        <w:rPr>
          <w:spacing w:val="-7"/>
          <w:position w:val="2"/>
        </w:rPr>
        <w:t> </w:t>
      </w:r>
      <w:r>
        <w:rPr>
          <w:position w:val="2"/>
        </w:rPr>
        <w:t>ASIC</w:t>
      </w:r>
      <w:r>
        <w:rPr>
          <w:spacing w:val="-5"/>
          <w:position w:val="2"/>
        </w:rPr>
        <w:t> </w:t>
      </w:r>
      <w:r>
        <w:rPr>
          <w:position w:val="2"/>
        </w:rPr>
        <w:t>subtypes,</w:t>
      </w:r>
      <w:r>
        <w:rPr>
          <w:spacing w:val="-6"/>
          <w:position w:val="2"/>
        </w:rPr>
        <w:t> </w:t>
      </w:r>
      <w:r>
        <w:rPr>
          <w:position w:val="2"/>
        </w:rPr>
        <w:t>with</w:t>
      </w:r>
      <w:r>
        <w:rPr>
          <w:spacing w:val="-5"/>
          <w:position w:val="2"/>
        </w:rPr>
        <w:t> </w:t>
      </w:r>
      <w:r>
        <w:rPr>
          <w:position w:val="2"/>
        </w:rPr>
        <w:t>an</w:t>
      </w:r>
      <w:r>
        <w:rPr>
          <w:spacing w:val="-3"/>
          <w:position w:val="2"/>
        </w:rPr>
        <w:t> </w:t>
      </w:r>
      <w:r>
        <w:rPr>
          <w:position w:val="2"/>
        </w:rPr>
        <w:t>IC</w:t>
      </w:r>
      <w:r>
        <w:rPr>
          <w:sz w:val="16"/>
        </w:rPr>
        <w:t>50</w:t>
      </w:r>
      <w:r>
        <w:rPr>
          <w:spacing w:val="15"/>
          <w:sz w:val="16"/>
        </w:rPr>
        <w:t> </w:t>
      </w:r>
      <w:r>
        <w:rPr>
          <w:position w:val="2"/>
        </w:rPr>
        <w:t>of</w:t>
      </w:r>
      <w:r>
        <w:rPr>
          <w:spacing w:val="-9"/>
          <w:position w:val="2"/>
        </w:rPr>
        <w:t> </w:t>
      </w:r>
      <w:r>
        <w:rPr>
          <w:position w:val="2"/>
        </w:rPr>
        <w:t>0.9</w:t>
      </w:r>
      <w:r>
        <w:rPr>
          <w:spacing w:val="-6"/>
          <w:position w:val="2"/>
        </w:rPr>
        <w:t> </w:t>
      </w:r>
      <w:r>
        <w:rPr>
          <w:position w:val="2"/>
        </w:rPr>
        <w:t>nM.</w:t>
      </w:r>
      <w:r>
        <w:rPr>
          <w:spacing w:val="-6"/>
          <w:position w:val="2"/>
        </w:rPr>
        <w:t> </w:t>
      </w:r>
      <w:r>
        <w:rPr>
          <w:position w:val="2"/>
        </w:rPr>
        <w:t>π-TRTX-Pc1a</w:t>
      </w:r>
      <w:r>
        <w:rPr>
          <w:spacing w:val="-7"/>
          <w:position w:val="2"/>
        </w:rPr>
        <w:t> </w:t>
      </w:r>
      <w:r>
        <w:rPr>
          <w:position w:val="2"/>
        </w:rPr>
        <w:t>was </w:t>
      </w:r>
      <w:r>
        <w:rPr/>
        <w:t>shown to be an effective analgesic, comparable to morphine, in rat models of acute pain (Mazzuca </w:t>
      </w:r>
      <w:r>
        <w:rPr>
          <w:i/>
        </w:rPr>
        <w:t>et al</w:t>
      </w:r>
      <w:r>
        <w:rPr/>
        <w:t>., 2007) and peripheral administration of this peptide resulted in neuroprotection in a mouse model of ischemic stroke even when administered hours after injury (Pignataro </w:t>
      </w:r>
      <w:r>
        <w:rPr>
          <w:i/>
        </w:rPr>
        <w:t>et al</w:t>
      </w:r>
      <w:r>
        <w:rPr/>
        <w:t>., 2007).</w:t>
      </w:r>
    </w:p>
    <w:p>
      <w:pPr>
        <w:pStyle w:val="BodyText"/>
        <w:spacing w:line="480" w:lineRule="auto" w:before="163"/>
        <w:ind w:left="166" w:right="107"/>
      </w:pPr>
      <w:r>
        <w:rPr/>
        <w:t>π-TRTX-Pc1a is only effective when administered intrathecally or by intracerebroventricular injection (Mazzuca </w:t>
      </w:r>
      <w:r>
        <w:rPr>
          <w:i/>
        </w:rPr>
        <w:t>et al</w:t>
      </w:r>
      <w:r>
        <w:rPr/>
        <w:t>., 2007). Thus, native π-TRTX-Pc1a is unlikely to be a clinically useful analgesic except in the most chronic pain sufferers as intrathecal</w:t>
      </w:r>
      <w:r>
        <w:rPr>
          <w:spacing w:val="-8"/>
        </w:rPr>
        <w:t> </w:t>
      </w:r>
      <w:r>
        <w:rPr/>
        <w:t>administration</w:t>
      </w:r>
      <w:r>
        <w:rPr>
          <w:spacing w:val="-6"/>
        </w:rPr>
        <w:t> </w:t>
      </w:r>
      <w:r>
        <w:rPr/>
        <w:t>is</w:t>
      </w:r>
      <w:r>
        <w:rPr>
          <w:spacing w:val="-8"/>
        </w:rPr>
        <w:t> </w:t>
      </w:r>
      <w:r>
        <w:rPr/>
        <w:t>an</w:t>
      </w:r>
      <w:r>
        <w:rPr>
          <w:spacing w:val="-8"/>
        </w:rPr>
        <w:t> </w:t>
      </w:r>
      <w:r>
        <w:rPr/>
        <w:t>invasive</w:t>
      </w:r>
      <w:r>
        <w:rPr>
          <w:spacing w:val="-9"/>
        </w:rPr>
        <w:t> </w:t>
      </w:r>
      <w:r>
        <w:rPr/>
        <w:t>method</w:t>
      </w:r>
      <w:r>
        <w:rPr>
          <w:spacing w:val="-8"/>
        </w:rPr>
        <w:t> </w:t>
      </w:r>
      <w:r>
        <w:rPr/>
        <w:t>of</w:t>
      </w:r>
      <w:r>
        <w:rPr>
          <w:spacing w:val="-9"/>
        </w:rPr>
        <w:t> </w:t>
      </w:r>
      <w:r>
        <w:rPr/>
        <w:t>drug</w:t>
      </w:r>
      <w:r>
        <w:rPr>
          <w:spacing w:val="-11"/>
        </w:rPr>
        <w:t> </w:t>
      </w:r>
      <w:r>
        <w:rPr/>
        <w:t>delivery</w:t>
      </w:r>
      <w:r>
        <w:rPr>
          <w:spacing w:val="-13"/>
        </w:rPr>
        <w:t> </w:t>
      </w:r>
      <w:r>
        <w:rPr/>
        <w:t>with</w:t>
      </w:r>
      <w:r>
        <w:rPr>
          <w:spacing w:val="-8"/>
        </w:rPr>
        <w:t> </w:t>
      </w:r>
      <w:r>
        <w:rPr/>
        <w:t>inherent</w:t>
      </w:r>
      <w:r>
        <w:rPr>
          <w:spacing w:val="-8"/>
        </w:rPr>
        <w:t> </w:t>
      </w:r>
      <w:r>
        <w:rPr/>
        <w:t>risks</w:t>
      </w:r>
      <w:r>
        <w:rPr>
          <w:spacing w:val="-8"/>
        </w:rPr>
        <w:t> </w:t>
      </w:r>
      <w:r>
        <w:rPr/>
        <w:t>(Smith </w:t>
      </w:r>
      <w:r>
        <w:rPr>
          <w:i/>
        </w:rPr>
        <w:t>et al</w:t>
      </w:r>
      <w:r>
        <w:rPr/>
        <w:t>., 2008). As for Prialt®, a peptide from cone snail venom that was recently approved for</w:t>
      </w:r>
      <w:r>
        <w:rPr>
          <w:spacing w:val="2"/>
        </w:rPr>
        <w:t> </w:t>
      </w:r>
      <w:r>
        <w:rPr/>
        <w:t>the</w:t>
      </w:r>
      <w:r>
        <w:rPr>
          <w:spacing w:val="5"/>
        </w:rPr>
        <w:t> </w:t>
      </w:r>
      <w:r>
        <w:rPr/>
        <w:t>treatment</w:t>
      </w:r>
      <w:r>
        <w:rPr>
          <w:spacing w:val="6"/>
        </w:rPr>
        <w:t> </w:t>
      </w:r>
      <w:r>
        <w:rPr/>
        <w:t>of</w:t>
      </w:r>
      <w:r>
        <w:rPr>
          <w:spacing w:val="5"/>
        </w:rPr>
        <w:t> </w:t>
      </w:r>
      <w:r>
        <w:rPr/>
        <w:t>chronic</w:t>
      </w:r>
      <w:r>
        <w:rPr>
          <w:spacing w:val="5"/>
        </w:rPr>
        <w:t> </w:t>
      </w:r>
      <w:r>
        <w:rPr/>
        <w:t>pain</w:t>
      </w:r>
      <w:r>
        <w:rPr>
          <w:spacing w:val="6"/>
        </w:rPr>
        <w:t> </w:t>
      </w:r>
      <w:r>
        <w:rPr/>
        <w:t>(Kress</w:t>
      </w:r>
      <w:r>
        <w:rPr>
          <w:spacing w:val="8"/>
        </w:rPr>
        <w:t> </w:t>
      </w:r>
      <w:r>
        <w:rPr>
          <w:i/>
        </w:rPr>
        <w:t>et</w:t>
      </w:r>
      <w:r>
        <w:rPr>
          <w:i/>
          <w:spacing w:val="6"/>
        </w:rPr>
        <w:t> </w:t>
      </w:r>
      <w:r>
        <w:rPr>
          <w:i/>
        </w:rPr>
        <w:t>al</w:t>
      </w:r>
      <w:r>
        <w:rPr/>
        <w:t>.,</w:t>
      </w:r>
      <w:r>
        <w:rPr>
          <w:spacing w:val="5"/>
        </w:rPr>
        <w:t> </w:t>
      </w:r>
      <w:r>
        <w:rPr/>
        <w:t>2009),</w:t>
      </w:r>
      <w:r>
        <w:rPr>
          <w:spacing w:val="6"/>
        </w:rPr>
        <w:t> </w:t>
      </w:r>
      <w:r>
        <w:rPr/>
        <w:t>intrathecal</w:t>
      </w:r>
      <w:r>
        <w:rPr>
          <w:spacing w:val="5"/>
        </w:rPr>
        <w:t> </w:t>
      </w:r>
      <w:r>
        <w:rPr/>
        <w:t>π-TRTX-Pc1a</w:t>
      </w:r>
      <w:r>
        <w:rPr>
          <w:spacing w:val="6"/>
        </w:rPr>
        <w:t> </w:t>
      </w:r>
      <w:r>
        <w:rPr/>
        <w:t>use</w:t>
      </w:r>
      <w:r>
        <w:rPr>
          <w:spacing w:val="5"/>
        </w:rPr>
        <w:t> </w:t>
      </w:r>
      <w:r>
        <w:rPr>
          <w:spacing w:val="-2"/>
        </w:rPr>
        <w:t>would</w:t>
      </w:r>
    </w:p>
    <w:p>
      <w:pPr>
        <w:spacing w:after="0" w:line="480" w:lineRule="auto"/>
        <w:sectPr>
          <w:pgSz w:w="11910" w:h="16840"/>
          <w:pgMar w:header="0" w:footer="1014" w:top="1320" w:bottom="1200" w:left="1620" w:right="1300"/>
        </w:sectPr>
      </w:pPr>
    </w:p>
    <w:p>
      <w:pPr>
        <w:pStyle w:val="BodyText"/>
        <w:spacing w:line="480" w:lineRule="auto" w:before="70"/>
        <w:ind w:left="166" w:right="106"/>
      </w:pPr>
      <w:r>
        <w:rPr/>
        <w:t>likely be limited to management of severe chronic pain in patients who are intolerant or refractory to other treatments. Thus, there is much interest in developing mimetics of π- TRTX-Pc1a that might be orally active or at least deliverable via subcutaneous or intramuscular injection. Thus, several attempts have been made to model the π-TRTX- Pc1a:ASIC1a interaction (Qadri </w:t>
      </w:r>
      <w:r>
        <w:rPr>
          <w:i/>
        </w:rPr>
        <w:t>et al</w:t>
      </w:r>
      <w:r>
        <w:rPr/>
        <w:t>., 2009; (Pietra, 2009) with a view to providing a template that can be used for </w:t>
      </w:r>
      <w:r>
        <w:rPr>
          <w:i/>
        </w:rPr>
        <w:t>in silico </w:t>
      </w:r>
      <w:r>
        <w:rPr/>
        <w:t>screening and/or rational design to develop small- molecule mimetics of π-TRTX-Pc1a. Thus, even in cases where a spider-venom peptide itself may</w:t>
      </w:r>
      <w:r>
        <w:rPr>
          <w:spacing w:val="-3"/>
        </w:rPr>
        <w:t> </w:t>
      </w:r>
      <w:r>
        <w:rPr/>
        <w:t>not be a viable therapeutic, it can still be an invaluable tool for target validation and for providing a pharmacophore for rational drug design.</w:t>
      </w:r>
    </w:p>
    <w:p>
      <w:pPr>
        <w:pStyle w:val="BodyText"/>
        <w:spacing w:line="480" w:lineRule="auto" w:before="165"/>
        <w:ind w:left="166" w:right="104"/>
      </w:pPr>
      <w:r>
        <w:rPr>
          <w:position w:val="2"/>
        </w:rPr>
        <w:t>Voltage-gated sodium (Na</w:t>
      </w:r>
      <w:r>
        <w:rPr>
          <w:sz w:val="16"/>
        </w:rPr>
        <w:t>V</w:t>
      </w:r>
      <w:r>
        <w:rPr>
          <w:position w:val="2"/>
        </w:rPr>
        <w:t>) channels provide a current pathway for the rapid </w:t>
      </w:r>
      <w:r>
        <w:rPr/>
        <w:t>depolarization of excitable cells that is required to initiate an action potential. Functional channels are composed of a pore forming α subunit whose gating and kinetics is modified via</w:t>
      </w:r>
      <w:r>
        <w:rPr>
          <w:spacing w:val="-3"/>
        </w:rPr>
        <w:t> </w:t>
      </w:r>
      <w:r>
        <w:rPr/>
        <w:t>association</w:t>
      </w:r>
      <w:r>
        <w:rPr>
          <w:spacing w:val="-3"/>
        </w:rPr>
        <w:t> </w:t>
      </w:r>
      <w:r>
        <w:rPr/>
        <w:t>with</w:t>
      </w:r>
      <w:r>
        <w:rPr>
          <w:spacing w:val="-3"/>
        </w:rPr>
        <w:t> </w:t>
      </w:r>
      <w:r>
        <w:rPr/>
        <w:t>one</w:t>
      </w:r>
      <w:r>
        <w:rPr>
          <w:spacing w:val="-6"/>
        </w:rPr>
        <w:t> </w:t>
      </w:r>
      <w:r>
        <w:rPr/>
        <w:t>of</w:t>
      </w:r>
      <w:r>
        <w:rPr>
          <w:spacing w:val="-3"/>
        </w:rPr>
        <w:t> </w:t>
      </w:r>
      <w:r>
        <w:rPr/>
        <w:t>four</w:t>
      </w:r>
      <w:r>
        <w:rPr>
          <w:spacing w:val="-3"/>
        </w:rPr>
        <w:t> </w:t>
      </w:r>
      <w:r>
        <w:rPr/>
        <w:t>β</w:t>
      </w:r>
      <w:r>
        <w:rPr>
          <w:spacing w:val="-3"/>
        </w:rPr>
        <w:t> </w:t>
      </w:r>
      <w:r>
        <w:rPr/>
        <w:t>subunits.</w:t>
      </w:r>
      <w:r>
        <w:rPr>
          <w:spacing w:val="-3"/>
        </w:rPr>
        <w:t> </w:t>
      </w:r>
      <w:r>
        <w:rPr/>
        <w:t>The</w:t>
      </w:r>
      <w:r>
        <w:rPr>
          <w:spacing w:val="-4"/>
        </w:rPr>
        <w:t> </w:t>
      </w:r>
      <w:r>
        <w:rPr/>
        <w:t>α</w:t>
      </w:r>
      <w:r>
        <w:rPr>
          <w:spacing w:val="-7"/>
        </w:rPr>
        <w:t> </w:t>
      </w:r>
      <w:r>
        <w:rPr/>
        <w:t>subunits</w:t>
      </w:r>
      <w:r>
        <w:rPr>
          <w:spacing w:val="-4"/>
        </w:rPr>
        <w:t> </w:t>
      </w:r>
      <w:r>
        <w:rPr/>
        <w:t>are</w:t>
      </w:r>
      <w:r>
        <w:rPr>
          <w:spacing w:val="-4"/>
        </w:rPr>
        <w:t> </w:t>
      </w:r>
      <w:r>
        <w:rPr/>
        <w:t>classified</w:t>
      </w:r>
      <w:r>
        <w:rPr>
          <w:spacing w:val="-3"/>
        </w:rPr>
        <w:t> </w:t>
      </w:r>
      <w:r>
        <w:rPr/>
        <w:t>into</w:t>
      </w:r>
      <w:r>
        <w:rPr>
          <w:spacing w:val="-3"/>
        </w:rPr>
        <w:t> </w:t>
      </w:r>
      <w:r>
        <w:rPr/>
        <w:t>nine</w:t>
      </w:r>
      <w:r>
        <w:rPr>
          <w:spacing w:val="-3"/>
        </w:rPr>
        <w:t> </w:t>
      </w:r>
      <w:r>
        <w:rPr/>
        <w:t>different </w:t>
      </w:r>
      <w:r>
        <w:rPr>
          <w:position w:val="2"/>
        </w:rPr>
        <w:t>subtypes, denoted Na</w:t>
      </w:r>
      <w:r>
        <w:rPr>
          <w:sz w:val="16"/>
        </w:rPr>
        <w:t>V</w:t>
      </w:r>
      <w:r>
        <w:rPr>
          <w:position w:val="2"/>
        </w:rPr>
        <w:t>1.1 to Na</w:t>
      </w:r>
      <w:r>
        <w:rPr>
          <w:sz w:val="16"/>
        </w:rPr>
        <w:t>V</w:t>
      </w:r>
      <w:r>
        <w:rPr>
          <w:position w:val="2"/>
        </w:rPr>
        <w:t>1.9 (Yu and Catterall, 2003), and they are further characterized by their sensitivity to tetrodotoxin (TTX). Na</w:t>
      </w:r>
      <w:r>
        <w:rPr>
          <w:sz w:val="16"/>
        </w:rPr>
        <w:t>V</w:t>
      </w:r>
      <w:r>
        <w:rPr>
          <w:position w:val="2"/>
        </w:rPr>
        <w:t>1.5, Na</w:t>
      </w:r>
      <w:r>
        <w:rPr>
          <w:sz w:val="16"/>
        </w:rPr>
        <w:t>V</w:t>
      </w:r>
      <w:r>
        <w:rPr>
          <w:position w:val="2"/>
        </w:rPr>
        <w:t>1.8 and Na</w:t>
      </w:r>
      <w:r>
        <w:rPr>
          <w:sz w:val="16"/>
        </w:rPr>
        <w:t>V</w:t>
      </w:r>
      <w:r>
        <w:rPr>
          <w:position w:val="2"/>
        </w:rPr>
        <w:t>1.9 are </w:t>
      </w:r>
      <w:r>
        <w:rPr/>
        <w:t>TTX-resistant whereas all other subtypes are TTX-sensitive.</w:t>
      </w:r>
    </w:p>
    <w:p>
      <w:pPr>
        <w:pStyle w:val="BodyText"/>
        <w:spacing w:line="480" w:lineRule="auto" w:before="159"/>
        <w:ind w:left="166" w:right="105"/>
      </w:pPr>
      <w:r>
        <w:rPr>
          <w:position w:val="2"/>
        </w:rPr>
        <w:t>Of the nine Na</w:t>
      </w:r>
      <w:r>
        <w:rPr>
          <w:sz w:val="16"/>
        </w:rPr>
        <w:t>V</w:t>
      </w:r>
      <w:r>
        <w:rPr>
          <w:spacing w:val="40"/>
          <w:sz w:val="16"/>
        </w:rPr>
        <w:t> </w:t>
      </w:r>
      <w:r>
        <w:rPr>
          <w:position w:val="2"/>
        </w:rPr>
        <w:t>subtypes, Na</w:t>
      </w:r>
      <w:r>
        <w:rPr>
          <w:sz w:val="16"/>
        </w:rPr>
        <w:t>V</w:t>
      </w:r>
      <w:r>
        <w:rPr>
          <w:position w:val="2"/>
        </w:rPr>
        <w:t>1.3, Na</w:t>
      </w:r>
      <w:r>
        <w:rPr>
          <w:sz w:val="16"/>
        </w:rPr>
        <w:t>V</w:t>
      </w:r>
      <w:r>
        <w:rPr>
          <w:position w:val="2"/>
        </w:rPr>
        <w:t>1.7, and Na</w:t>
      </w:r>
      <w:r>
        <w:rPr>
          <w:sz w:val="16"/>
        </w:rPr>
        <w:t>V</w:t>
      </w:r>
      <w:r>
        <w:rPr>
          <w:position w:val="2"/>
        </w:rPr>
        <w:t>1.8 are involved in pain signaling (Krafte and Bannon, 2008). However, in recent years, Na</w:t>
      </w:r>
      <w:r>
        <w:rPr>
          <w:sz w:val="16"/>
        </w:rPr>
        <w:t>V</w:t>
      </w:r>
      <w:r>
        <w:rPr>
          <w:position w:val="2"/>
        </w:rPr>
        <w:t>1.7 has emerged as perhaps the </w:t>
      </w:r>
      <w:r>
        <w:rPr/>
        <w:t>best validated pain target based on several remarkable human genetic studies. Gain-of- </w:t>
      </w:r>
      <w:r>
        <w:rPr>
          <w:position w:val="2"/>
        </w:rPr>
        <w:t>function mutations in the gene encoding the α subunit of Na</w:t>
      </w:r>
      <w:r>
        <w:rPr>
          <w:sz w:val="16"/>
        </w:rPr>
        <w:t>V</w:t>
      </w:r>
      <w:r>
        <w:rPr>
          <w:position w:val="2"/>
        </w:rPr>
        <w:t>1.7 (</w:t>
      </w:r>
      <w:r>
        <w:rPr>
          <w:i/>
          <w:position w:val="2"/>
        </w:rPr>
        <w:t>SCN9A</w:t>
      </w:r>
      <w:r>
        <w:rPr>
          <w:position w:val="2"/>
        </w:rPr>
        <w:t>) underlie two </w:t>
      </w:r>
      <w:r>
        <w:rPr/>
        <w:t>painful neuropathies known as paroxysmal extreme pain disorder (PEPD) and inherited erythromelalgia (IE) (Yang </w:t>
      </w:r>
      <w:r>
        <w:rPr>
          <w:i/>
        </w:rPr>
        <w:t>et al</w:t>
      </w:r>
      <w:r>
        <w:rPr/>
        <w:t>., 2004;Fertleman </w:t>
      </w:r>
      <w:r>
        <w:rPr>
          <w:i/>
        </w:rPr>
        <w:t>et al</w:t>
      </w:r>
      <w:r>
        <w:rPr/>
        <w:t>., 2006), whereas loss-of-function mutations</w:t>
      </w:r>
      <w:r>
        <w:rPr>
          <w:spacing w:val="-14"/>
        </w:rPr>
        <w:t> </w:t>
      </w:r>
      <w:r>
        <w:rPr/>
        <w:t>in</w:t>
      </w:r>
      <w:r>
        <w:rPr>
          <w:spacing w:val="-13"/>
        </w:rPr>
        <w:t> </w:t>
      </w:r>
      <w:r>
        <w:rPr>
          <w:i/>
        </w:rPr>
        <w:t>SCN9A</w:t>
      </w:r>
      <w:r>
        <w:rPr>
          <w:i/>
          <w:spacing w:val="-14"/>
        </w:rPr>
        <w:t> </w:t>
      </w:r>
      <w:r>
        <w:rPr/>
        <w:t>result</w:t>
      </w:r>
      <w:r>
        <w:rPr>
          <w:spacing w:val="-14"/>
        </w:rPr>
        <w:t> </w:t>
      </w:r>
      <w:r>
        <w:rPr/>
        <w:t>in</w:t>
      </w:r>
      <w:r>
        <w:rPr>
          <w:spacing w:val="-14"/>
        </w:rPr>
        <w:t> </w:t>
      </w:r>
      <w:r>
        <w:rPr/>
        <w:t>a</w:t>
      </w:r>
      <w:r>
        <w:rPr>
          <w:spacing w:val="-14"/>
        </w:rPr>
        <w:t> </w:t>
      </w:r>
      <w:r>
        <w:rPr>
          <w:i/>
        </w:rPr>
        <w:t>congenital</w:t>
      </w:r>
      <w:r>
        <w:rPr>
          <w:i/>
          <w:spacing w:val="-14"/>
        </w:rPr>
        <w:t> </w:t>
      </w:r>
      <w:r>
        <w:rPr>
          <w:i/>
        </w:rPr>
        <w:t>indifference</w:t>
      </w:r>
      <w:r>
        <w:rPr>
          <w:i/>
          <w:spacing w:val="-15"/>
        </w:rPr>
        <w:t> </w:t>
      </w:r>
      <w:r>
        <w:rPr>
          <w:i/>
        </w:rPr>
        <w:t>to</w:t>
      </w:r>
      <w:r>
        <w:rPr>
          <w:i/>
          <w:spacing w:val="-14"/>
        </w:rPr>
        <w:t> </w:t>
      </w:r>
      <w:r>
        <w:rPr>
          <w:i/>
        </w:rPr>
        <w:t>all</w:t>
      </w:r>
      <w:r>
        <w:rPr>
          <w:i/>
          <w:spacing w:val="-14"/>
        </w:rPr>
        <w:t> </w:t>
      </w:r>
      <w:r>
        <w:rPr>
          <w:i/>
        </w:rPr>
        <w:t>forms</w:t>
      </w:r>
      <w:r>
        <w:rPr>
          <w:i/>
          <w:spacing w:val="-14"/>
        </w:rPr>
        <w:t> </w:t>
      </w:r>
      <w:r>
        <w:rPr>
          <w:i/>
        </w:rPr>
        <w:t>of</w:t>
      </w:r>
      <w:r>
        <w:rPr>
          <w:i/>
          <w:spacing w:val="-14"/>
        </w:rPr>
        <w:t> </w:t>
      </w:r>
      <w:r>
        <w:rPr>
          <w:i/>
        </w:rPr>
        <w:t>pain</w:t>
      </w:r>
      <w:r>
        <w:rPr>
          <w:i/>
          <w:spacing w:val="-10"/>
        </w:rPr>
        <w:t> </w:t>
      </w:r>
      <w:r>
        <w:rPr/>
        <w:t>(Cox</w:t>
      </w:r>
      <w:r>
        <w:rPr>
          <w:spacing w:val="-11"/>
        </w:rPr>
        <w:t> </w:t>
      </w:r>
      <w:r>
        <w:rPr>
          <w:i/>
        </w:rPr>
        <w:t>et</w:t>
      </w:r>
      <w:r>
        <w:rPr>
          <w:i/>
          <w:spacing w:val="-14"/>
        </w:rPr>
        <w:t> </w:t>
      </w:r>
      <w:r>
        <w:rPr>
          <w:i/>
        </w:rPr>
        <w:t>al</w:t>
      </w:r>
      <w:r>
        <w:rPr/>
        <w:t>.,</w:t>
      </w:r>
      <w:r>
        <w:rPr>
          <w:spacing w:val="-14"/>
        </w:rPr>
        <w:t> </w:t>
      </w:r>
      <w:r>
        <w:rPr/>
        <w:t>2006; Goldberg</w:t>
      </w:r>
      <w:r>
        <w:rPr>
          <w:spacing w:val="-15"/>
        </w:rPr>
        <w:t> </w:t>
      </w:r>
      <w:r>
        <w:rPr>
          <w:i/>
        </w:rPr>
        <w:t>et</w:t>
      </w:r>
      <w:r>
        <w:rPr>
          <w:i/>
          <w:spacing w:val="-15"/>
        </w:rPr>
        <w:t> </w:t>
      </w:r>
      <w:r>
        <w:rPr>
          <w:i/>
        </w:rPr>
        <w:t>al</w:t>
      </w:r>
      <w:r>
        <w:rPr/>
        <w:t>.,</w:t>
      </w:r>
      <w:r>
        <w:rPr>
          <w:spacing w:val="-15"/>
        </w:rPr>
        <w:t> </w:t>
      </w:r>
      <w:r>
        <w:rPr/>
        <w:t>2007).</w:t>
      </w:r>
      <w:r>
        <w:rPr>
          <w:spacing w:val="-15"/>
        </w:rPr>
        <w:t> </w:t>
      </w:r>
      <w:r>
        <w:rPr/>
        <w:t>Remarkably,</w:t>
      </w:r>
      <w:r>
        <w:rPr>
          <w:spacing w:val="-15"/>
        </w:rPr>
        <w:t> </w:t>
      </w:r>
      <w:r>
        <w:rPr/>
        <w:t>apart</w:t>
      </w:r>
      <w:r>
        <w:rPr>
          <w:spacing w:val="-15"/>
        </w:rPr>
        <w:t> </w:t>
      </w:r>
      <w:r>
        <w:rPr/>
        <w:t>from</w:t>
      </w:r>
      <w:r>
        <w:rPr>
          <w:spacing w:val="-15"/>
        </w:rPr>
        <w:t> </w:t>
      </w:r>
      <w:r>
        <w:rPr/>
        <w:t>their</w:t>
      </w:r>
      <w:r>
        <w:rPr>
          <w:spacing w:val="-15"/>
        </w:rPr>
        <w:t> </w:t>
      </w:r>
      <w:r>
        <w:rPr/>
        <w:t>complete</w:t>
      </w:r>
      <w:r>
        <w:rPr>
          <w:spacing w:val="-15"/>
        </w:rPr>
        <w:t> </w:t>
      </w:r>
      <w:r>
        <w:rPr/>
        <w:t>inability</w:t>
      </w:r>
      <w:r>
        <w:rPr>
          <w:spacing w:val="-15"/>
        </w:rPr>
        <w:t> </w:t>
      </w:r>
      <w:r>
        <w:rPr/>
        <w:t>to</w:t>
      </w:r>
      <w:r>
        <w:rPr>
          <w:spacing w:val="-15"/>
        </w:rPr>
        <w:t> </w:t>
      </w:r>
      <w:r>
        <w:rPr/>
        <w:t>sense</w:t>
      </w:r>
      <w:r>
        <w:rPr>
          <w:spacing w:val="-15"/>
        </w:rPr>
        <w:t> </w:t>
      </w:r>
      <w:r>
        <w:rPr/>
        <w:t>pain,</w:t>
      </w:r>
      <w:r>
        <w:rPr>
          <w:spacing w:val="-15"/>
        </w:rPr>
        <w:t> </w:t>
      </w:r>
      <w:r>
        <w:rPr/>
        <w:t>partial loss</w:t>
      </w:r>
      <w:r>
        <w:rPr>
          <w:spacing w:val="36"/>
        </w:rPr>
        <w:t> </w:t>
      </w:r>
      <w:r>
        <w:rPr/>
        <w:t>of</w:t>
      </w:r>
      <w:r>
        <w:rPr>
          <w:spacing w:val="37"/>
        </w:rPr>
        <w:t> </w:t>
      </w:r>
      <w:r>
        <w:rPr/>
        <w:t>smell</w:t>
      </w:r>
      <w:r>
        <w:rPr>
          <w:spacing w:val="39"/>
        </w:rPr>
        <w:t> </w:t>
      </w:r>
      <w:r>
        <w:rPr/>
        <w:t>(hyposmia)</w:t>
      </w:r>
      <w:r>
        <w:rPr>
          <w:spacing w:val="36"/>
        </w:rPr>
        <w:t> </w:t>
      </w:r>
      <w:r>
        <w:rPr/>
        <w:t>is</w:t>
      </w:r>
      <w:r>
        <w:rPr>
          <w:spacing w:val="38"/>
        </w:rPr>
        <w:t> </w:t>
      </w:r>
      <w:r>
        <w:rPr/>
        <w:t>the</w:t>
      </w:r>
      <w:r>
        <w:rPr>
          <w:spacing w:val="38"/>
        </w:rPr>
        <w:t> </w:t>
      </w:r>
      <w:r>
        <w:rPr/>
        <w:t>only</w:t>
      </w:r>
      <w:r>
        <w:rPr>
          <w:spacing w:val="33"/>
        </w:rPr>
        <w:t> </w:t>
      </w:r>
      <w:r>
        <w:rPr/>
        <w:t>other</w:t>
      </w:r>
      <w:r>
        <w:rPr>
          <w:spacing w:val="40"/>
        </w:rPr>
        <w:t> </w:t>
      </w:r>
      <w:r>
        <w:rPr/>
        <w:t>sensory</w:t>
      </w:r>
      <w:r>
        <w:rPr>
          <w:spacing w:val="33"/>
        </w:rPr>
        <w:t> </w:t>
      </w:r>
      <w:r>
        <w:rPr/>
        <w:t>impairment</w:t>
      </w:r>
      <w:r>
        <w:rPr>
          <w:spacing w:val="38"/>
        </w:rPr>
        <w:t> </w:t>
      </w:r>
      <w:r>
        <w:rPr/>
        <w:t>in</w:t>
      </w:r>
      <w:r>
        <w:rPr>
          <w:spacing w:val="39"/>
        </w:rPr>
        <w:t> </w:t>
      </w:r>
      <w:r>
        <w:rPr/>
        <w:t>individuals</w:t>
      </w:r>
      <w:r>
        <w:rPr>
          <w:spacing w:val="38"/>
        </w:rPr>
        <w:t> </w:t>
      </w:r>
      <w:r>
        <w:rPr/>
        <w:t>with</w:t>
      </w:r>
      <w:r>
        <w:rPr>
          <w:spacing w:val="39"/>
        </w:rPr>
        <w:t> </w:t>
      </w:r>
      <w:r>
        <w:rPr>
          <w:spacing w:val="-4"/>
        </w:rPr>
        <w:t>this</w:t>
      </w:r>
    </w:p>
    <w:p>
      <w:pPr>
        <w:spacing w:after="0" w:line="480" w:lineRule="auto"/>
        <w:sectPr>
          <w:pgSz w:w="11910" w:h="16840"/>
          <w:pgMar w:header="0" w:footer="1014" w:top="1320" w:bottom="1200" w:left="1620" w:right="1300"/>
        </w:sectPr>
      </w:pPr>
    </w:p>
    <w:p>
      <w:pPr>
        <w:pStyle w:val="BodyText"/>
        <w:spacing w:line="480" w:lineRule="auto" w:before="70"/>
        <w:ind w:left="166" w:right="109"/>
      </w:pPr>
      <w:r>
        <w:rPr/>
        <w:t>channelopathy (Nilson </w:t>
      </w:r>
      <w:r>
        <w:rPr>
          <w:i/>
        </w:rPr>
        <w:t>et al</w:t>
      </w:r>
      <w:r>
        <w:rPr/>
        <w:t>., 2009); they have no motor or autonomic dysfunction, with </w:t>
      </w:r>
      <w:r>
        <w:rPr>
          <w:position w:val="2"/>
        </w:rPr>
        <w:t>normal blood pressure and temperature regulation. Na</w:t>
      </w:r>
      <w:r>
        <w:rPr>
          <w:sz w:val="16"/>
        </w:rPr>
        <w:t>V</w:t>
      </w:r>
      <w:r>
        <w:rPr>
          <w:position w:val="2"/>
        </w:rPr>
        <w:t>1.7 is located at the terminal of </w:t>
      </w:r>
      <w:r>
        <w:rPr/>
        <w:t>sensory neurons, where it is ideally positioned to serve its proposed role as a threshold channel that amplifies pain signals transmitted above a certain level.</w:t>
      </w:r>
    </w:p>
    <w:p>
      <w:pPr>
        <w:pStyle w:val="BodyText"/>
        <w:spacing w:line="480" w:lineRule="auto" w:before="162"/>
        <w:ind w:left="166" w:right="109"/>
      </w:pPr>
      <w:r>
        <w:rPr>
          <w:position w:val="2"/>
        </w:rPr>
        <w:t>The</w:t>
      </w:r>
      <w:r>
        <w:rPr>
          <w:spacing w:val="-15"/>
          <w:position w:val="2"/>
        </w:rPr>
        <w:t> </w:t>
      </w:r>
      <w:r>
        <w:rPr>
          <w:position w:val="2"/>
        </w:rPr>
        <w:t>preferential</w:t>
      </w:r>
      <w:r>
        <w:rPr>
          <w:spacing w:val="-15"/>
          <w:position w:val="2"/>
        </w:rPr>
        <w:t> </w:t>
      </w:r>
      <w:r>
        <w:rPr>
          <w:position w:val="2"/>
        </w:rPr>
        <w:t>expression</w:t>
      </w:r>
      <w:r>
        <w:rPr>
          <w:spacing w:val="-15"/>
          <w:position w:val="2"/>
        </w:rPr>
        <w:t> </w:t>
      </w:r>
      <w:r>
        <w:rPr>
          <w:position w:val="2"/>
        </w:rPr>
        <w:t>of</w:t>
      </w:r>
      <w:r>
        <w:rPr>
          <w:spacing w:val="-15"/>
          <w:position w:val="2"/>
        </w:rPr>
        <w:t> </w:t>
      </w:r>
      <w:r>
        <w:rPr>
          <w:position w:val="2"/>
        </w:rPr>
        <w:t>Na</w:t>
      </w:r>
      <w:r>
        <w:rPr>
          <w:sz w:val="16"/>
        </w:rPr>
        <w:t>V</w:t>
      </w:r>
      <w:r>
        <w:rPr>
          <w:position w:val="2"/>
        </w:rPr>
        <w:t>1.7</w:t>
      </w:r>
      <w:r>
        <w:rPr>
          <w:spacing w:val="-15"/>
          <w:position w:val="2"/>
        </w:rPr>
        <w:t> </w:t>
      </w:r>
      <w:r>
        <w:rPr>
          <w:position w:val="2"/>
        </w:rPr>
        <w:t>in</w:t>
      </w:r>
      <w:r>
        <w:rPr>
          <w:spacing w:val="-12"/>
          <w:position w:val="2"/>
        </w:rPr>
        <w:t> </w:t>
      </w:r>
      <w:r>
        <w:rPr>
          <w:position w:val="2"/>
        </w:rPr>
        <w:t>peripheral</w:t>
      </w:r>
      <w:r>
        <w:rPr>
          <w:spacing w:val="-15"/>
          <w:position w:val="2"/>
        </w:rPr>
        <w:t> </w:t>
      </w:r>
      <w:r>
        <w:rPr>
          <w:position w:val="2"/>
        </w:rPr>
        <w:t>sensory</w:t>
      </w:r>
      <w:r>
        <w:rPr>
          <w:spacing w:val="-15"/>
          <w:position w:val="2"/>
        </w:rPr>
        <w:t> </w:t>
      </w:r>
      <w:r>
        <w:rPr>
          <w:position w:val="2"/>
        </w:rPr>
        <w:t>and</w:t>
      </w:r>
      <w:r>
        <w:rPr>
          <w:spacing w:val="-14"/>
          <w:position w:val="2"/>
        </w:rPr>
        <w:t> </w:t>
      </w:r>
      <w:r>
        <w:rPr>
          <w:position w:val="2"/>
        </w:rPr>
        <w:t>sympathetic</w:t>
      </w:r>
      <w:r>
        <w:rPr>
          <w:spacing w:val="-14"/>
          <w:position w:val="2"/>
        </w:rPr>
        <w:t> </w:t>
      </w:r>
      <w:r>
        <w:rPr>
          <w:position w:val="2"/>
        </w:rPr>
        <w:t>neurons</w:t>
      </w:r>
      <w:r>
        <w:rPr>
          <w:spacing w:val="-15"/>
          <w:position w:val="2"/>
        </w:rPr>
        <w:t> </w:t>
      </w:r>
      <w:r>
        <w:rPr>
          <w:position w:val="2"/>
        </w:rPr>
        <w:t>makes </w:t>
      </w:r>
      <w:r>
        <w:rPr/>
        <w:t>it</w:t>
      </w:r>
      <w:r>
        <w:rPr>
          <w:spacing w:val="-10"/>
        </w:rPr>
        <w:t> </w:t>
      </w:r>
      <w:r>
        <w:rPr/>
        <w:t>an</w:t>
      </w:r>
      <w:r>
        <w:rPr>
          <w:spacing w:val="-11"/>
        </w:rPr>
        <w:t> </w:t>
      </w:r>
      <w:r>
        <w:rPr/>
        <w:t>ideal</w:t>
      </w:r>
      <w:r>
        <w:rPr>
          <w:spacing w:val="-10"/>
        </w:rPr>
        <w:t> </w:t>
      </w:r>
      <w:r>
        <w:rPr/>
        <w:t>target</w:t>
      </w:r>
      <w:r>
        <w:rPr>
          <w:spacing w:val="-8"/>
        </w:rPr>
        <w:t> </w:t>
      </w:r>
      <w:r>
        <w:rPr/>
        <w:t>for</w:t>
      </w:r>
      <w:r>
        <w:rPr>
          <w:spacing w:val="-12"/>
        </w:rPr>
        <w:t> </w:t>
      </w:r>
      <w:r>
        <w:rPr/>
        <w:t>novel</w:t>
      </w:r>
      <w:r>
        <w:rPr>
          <w:spacing w:val="-8"/>
        </w:rPr>
        <w:t> </w:t>
      </w:r>
      <w:r>
        <w:rPr/>
        <w:t>analgesics.</w:t>
      </w:r>
      <w:r>
        <w:rPr>
          <w:spacing w:val="-8"/>
        </w:rPr>
        <w:t> </w:t>
      </w:r>
      <w:r>
        <w:rPr/>
        <w:t>Indeed,</w:t>
      </w:r>
      <w:r>
        <w:rPr>
          <w:spacing w:val="-11"/>
        </w:rPr>
        <w:t> </w:t>
      </w:r>
      <w:r>
        <w:rPr/>
        <w:t>it</w:t>
      </w:r>
      <w:r>
        <w:rPr>
          <w:spacing w:val="-10"/>
        </w:rPr>
        <w:t> </w:t>
      </w:r>
      <w:r>
        <w:rPr/>
        <w:t>is</w:t>
      </w:r>
      <w:r>
        <w:rPr>
          <w:spacing w:val="-10"/>
        </w:rPr>
        <w:t> </w:t>
      </w:r>
      <w:r>
        <w:rPr/>
        <w:t>probable</w:t>
      </w:r>
      <w:r>
        <w:rPr>
          <w:spacing w:val="-11"/>
        </w:rPr>
        <w:t> </w:t>
      </w:r>
      <w:r>
        <w:rPr/>
        <w:t>that</w:t>
      </w:r>
      <w:r>
        <w:rPr>
          <w:spacing w:val="-11"/>
        </w:rPr>
        <w:t> </w:t>
      </w:r>
      <w:r>
        <w:rPr/>
        <w:t>the</w:t>
      </w:r>
      <w:r>
        <w:rPr>
          <w:spacing w:val="-11"/>
        </w:rPr>
        <w:t> </w:t>
      </w:r>
      <w:r>
        <w:rPr/>
        <w:t>known</w:t>
      </w:r>
      <w:r>
        <w:rPr>
          <w:spacing w:val="-11"/>
        </w:rPr>
        <w:t> </w:t>
      </w:r>
      <w:r>
        <w:rPr/>
        <w:t>analgesic</w:t>
      </w:r>
      <w:r>
        <w:rPr>
          <w:spacing w:val="-11"/>
        </w:rPr>
        <w:t> </w:t>
      </w:r>
      <w:r>
        <w:rPr/>
        <w:t>effects </w:t>
      </w:r>
      <w:r>
        <w:rPr>
          <w:position w:val="2"/>
        </w:rPr>
        <w:t>of a number of nonspecific Na</w:t>
      </w:r>
      <w:r>
        <w:rPr>
          <w:sz w:val="16"/>
        </w:rPr>
        <w:t>V</w:t>
      </w:r>
      <w:r>
        <w:rPr>
          <w:spacing w:val="35"/>
          <w:sz w:val="16"/>
        </w:rPr>
        <w:t> </w:t>
      </w:r>
      <w:r>
        <w:rPr>
          <w:position w:val="2"/>
        </w:rPr>
        <w:t>channel blockers such as the local anaesthetic lidocaine, </w:t>
      </w:r>
      <w:r>
        <w:rPr/>
        <w:t>tricyclic antidepressants such as amitriptyline, and anticonvulsants such as carbamezepine </w:t>
      </w:r>
      <w:r>
        <w:rPr>
          <w:position w:val="2"/>
        </w:rPr>
        <w:t>are</w:t>
      </w:r>
      <w:r>
        <w:rPr>
          <w:spacing w:val="-15"/>
          <w:position w:val="2"/>
        </w:rPr>
        <w:t> </w:t>
      </w:r>
      <w:r>
        <w:rPr>
          <w:position w:val="2"/>
        </w:rPr>
        <w:t>at</w:t>
      </w:r>
      <w:r>
        <w:rPr>
          <w:spacing w:val="-15"/>
          <w:position w:val="2"/>
        </w:rPr>
        <w:t> </w:t>
      </w:r>
      <w:r>
        <w:rPr>
          <w:position w:val="2"/>
        </w:rPr>
        <w:t>least</w:t>
      </w:r>
      <w:r>
        <w:rPr>
          <w:spacing w:val="-14"/>
          <w:position w:val="2"/>
        </w:rPr>
        <w:t> </w:t>
      </w:r>
      <w:r>
        <w:rPr>
          <w:position w:val="2"/>
        </w:rPr>
        <w:t>in</w:t>
      </w:r>
      <w:r>
        <w:rPr>
          <w:spacing w:val="-15"/>
          <w:position w:val="2"/>
        </w:rPr>
        <w:t> </w:t>
      </w:r>
      <w:r>
        <w:rPr>
          <w:position w:val="2"/>
        </w:rPr>
        <w:t>part</w:t>
      </w:r>
      <w:r>
        <w:rPr>
          <w:spacing w:val="-15"/>
          <w:position w:val="2"/>
        </w:rPr>
        <w:t> </w:t>
      </w:r>
      <w:r>
        <w:rPr>
          <w:position w:val="2"/>
        </w:rPr>
        <w:t>mediated</w:t>
      </w:r>
      <w:r>
        <w:rPr>
          <w:spacing w:val="-14"/>
          <w:position w:val="2"/>
        </w:rPr>
        <w:t> </w:t>
      </w:r>
      <w:r>
        <w:rPr>
          <w:position w:val="2"/>
        </w:rPr>
        <w:t>through</w:t>
      </w:r>
      <w:r>
        <w:rPr>
          <w:spacing w:val="-15"/>
          <w:position w:val="2"/>
        </w:rPr>
        <w:t> </w:t>
      </w:r>
      <w:r>
        <w:rPr>
          <w:position w:val="2"/>
        </w:rPr>
        <w:t>their</w:t>
      </w:r>
      <w:r>
        <w:rPr>
          <w:spacing w:val="-15"/>
          <w:position w:val="2"/>
        </w:rPr>
        <w:t> </w:t>
      </w:r>
      <w:r>
        <w:rPr>
          <w:position w:val="2"/>
        </w:rPr>
        <w:t>effects</w:t>
      </w:r>
      <w:r>
        <w:rPr>
          <w:spacing w:val="-14"/>
          <w:position w:val="2"/>
        </w:rPr>
        <w:t> </w:t>
      </w:r>
      <w:r>
        <w:rPr>
          <w:position w:val="2"/>
        </w:rPr>
        <w:t>on</w:t>
      </w:r>
      <w:r>
        <w:rPr>
          <w:spacing w:val="-15"/>
          <w:position w:val="2"/>
        </w:rPr>
        <w:t> </w:t>
      </w:r>
      <w:r>
        <w:rPr>
          <w:position w:val="2"/>
        </w:rPr>
        <w:t>Na</w:t>
      </w:r>
      <w:r>
        <w:rPr>
          <w:sz w:val="16"/>
        </w:rPr>
        <w:t>V</w:t>
      </w:r>
      <w:r>
        <w:rPr>
          <w:position w:val="2"/>
        </w:rPr>
        <w:t>1.7.</w:t>
      </w:r>
      <w:r>
        <w:rPr>
          <w:spacing w:val="-14"/>
          <w:position w:val="2"/>
        </w:rPr>
        <w:t> </w:t>
      </w:r>
      <w:r>
        <w:rPr>
          <w:position w:val="2"/>
        </w:rPr>
        <w:t>However,</w:t>
      </w:r>
      <w:r>
        <w:rPr>
          <w:spacing w:val="-15"/>
          <w:position w:val="2"/>
        </w:rPr>
        <w:t> </w:t>
      </w:r>
      <w:r>
        <w:rPr>
          <w:position w:val="2"/>
        </w:rPr>
        <w:t>the</w:t>
      </w:r>
      <w:r>
        <w:rPr>
          <w:spacing w:val="-15"/>
          <w:position w:val="2"/>
        </w:rPr>
        <w:t> </w:t>
      </w:r>
      <w:r>
        <w:rPr>
          <w:position w:val="2"/>
        </w:rPr>
        <w:t>nonspecific</w:t>
      </w:r>
      <w:r>
        <w:rPr>
          <w:spacing w:val="-15"/>
          <w:position w:val="2"/>
        </w:rPr>
        <w:t> </w:t>
      </w:r>
      <w:r>
        <w:rPr>
          <w:position w:val="2"/>
        </w:rPr>
        <w:t>block of</w:t>
      </w:r>
      <w:r>
        <w:rPr>
          <w:spacing w:val="-2"/>
          <w:position w:val="2"/>
        </w:rPr>
        <w:t> </w:t>
      </w:r>
      <w:r>
        <w:rPr>
          <w:position w:val="2"/>
        </w:rPr>
        <w:t>Na</w:t>
      </w:r>
      <w:r>
        <w:rPr>
          <w:sz w:val="16"/>
        </w:rPr>
        <w:t>V</w:t>
      </w:r>
      <w:r>
        <w:rPr>
          <w:spacing w:val="19"/>
          <w:sz w:val="16"/>
        </w:rPr>
        <w:t> </w:t>
      </w:r>
      <w:r>
        <w:rPr>
          <w:position w:val="2"/>
        </w:rPr>
        <w:t>channels</w:t>
      </w:r>
      <w:r>
        <w:rPr>
          <w:spacing w:val="-2"/>
          <w:position w:val="2"/>
        </w:rPr>
        <w:t> </w:t>
      </w:r>
      <w:r>
        <w:rPr>
          <w:position w:val="2"/>
        </w:rPr>
        <w:t>by</w:t>
      </w:r>
      <w:r>
        <w:rPr>
          <w:spacing w:val="-7"/>
          <w:position w:val="2"/>
        </w:rPr>
        <w:t> </w:t>
      </w:r>
      <w:r>
        <w:rPr>
          <w:position w:val="2"/>
        </w:rPr>
        <w:t>these</w:t>
      </w:r>
      <w:r>
        <w:rPr>
          <w:spacing w:val="-1"/>
          <w:position w:val="2"/>
        </w:rPr>
        <w:t> </w:t>
      </w:r>
      <w:r>
        <w:rPr>
          <w:position w:val="2"/>
        </w:rPr>
        <w:t>drugs means</w:t>
      </w:r>
      <w:r>
        <w:rPr>
          <w:spacing w:val="-2"/>
          <w:position w:val="2"/>
        </w:rPr>
        <w:t> </w:t>
      </w:r>
      <w:r>
        <w:rPr>
          <w:position w:val="2"/>
        </w:rPr>
        <w:t>that</w:t>
      </w:r>
      <w:r>
        <w:rPr>
          <w:spacing w:val="-2"/>
          <w:position w:val="2"/>
        </w:rPr>
        <w:t> </w:t>
      </w:r>
      <w:r>
        <w:rPr>
          <w:position w:val="2"/>
        </w:rPr>
        <w:t>they</w:t>
      </w:r>
      <w:r>
        <w:rPr>
          <w:spacing w:val="-7"/>
          <w:position w:val="2"/>
        </w:rPr>
        <w:t> </w:t>
      </w:r>
      <w:r>
        <w:rPr>
          <w:position w:val="2"/>
        </w:rPr>
        <w:t>are</w:t>
      </w:r>
      <w:r>
        <w:rPr>
          <w:spacing w:val="-3"/>
          <w:position w:val="2"/>
        </w:rPr>
        <w:t> </w:t>
      </w:r>
      <w:r>
        <w:rPr>
          <w:position w:val="2"/>
        </w:rPr>
        <w:t>only</w:t>
      </w:r>
      <w:r>
        <w:rPr>
          <w:spacing w:val="-5"/>
          <w:position w:val="2"/>
        </w:rPr>
        <w:t> </w:t>
      </w:r>
      <w:r>
        <w:rPr>
          <w:position w:val="2"/>
        </w:rPr>
        <w:t>efficacious at</w:t>
      </w:r>
      <w:r>
        <w:rPr>
          <w:spacing w:val="-2"/>
          <w:position w:val="2"/>
        </w:rPr>
        <w:t> </w:t>
      </w:r>
      <w:r>
        <w:rPr>
          <w:position w:val="2"/>
        </w:rPr>
        <w:t>or</w:t>
      </w:r>
      <w:r>
        <w:rPr>
          <w:spacing w:val="-2"/>
          <w:position w:val="2"/>
        </w:rPr>
        <w:t> </w:t>
      </w:r>
      <w:r>
        <w:rPr>
          <w:position w:val="2"/>
        </w:rPr>
        <w:t>near</w:t>
      </w:r>
      <w:r>
        <w:rPr>
          <w:spacing w:val="-2"/>
          <w:position w:val="2"/>
        </w:rPr>
        <w:t> </w:t>
      </w:r>
      <w:r>
        <w:rPr>
          <w:position w:val="2"/>
        </w:rPr>
        <w:t>toxic</w:t>
      </w:r>
      <w:r>
        <w:rPr>
          <w:spacing w:val="-2"/>
          <w:position w:val="2"/>
        </w:rPr>
        <w:t> </w:t>
      </w:r>
      <w:r>
        <w:rPr>
          <w:position w:val="2"/>
        </w:rPr>
        <w:t>levels, </w:t>
      </w:r>
      <w:r>
        <w:rPr/>
        <w:t>with numerous CNS-related side-effects such as dizziness and ataxia (Krafte and Bannon, </w:t>
      </w:r>
      <w:r>
        <w:rPr>
          <w:position w:val="2"/>
        </w:rPr>
        <w:t>2008).</w:t>
      </w:r>
      <w:r>
        <w:rPr>
          <w:spacing w:val="-6"/>
          <w:position w:val="2"/>
        </w:rPr>
        <w:t> </w:t>
      </w:r>
      <w:r>
        <w:rPr>
          <w:position w:val="2"/>
        </w:rPr>
        <w:t>Thus,</w:t>
      </w:r>
      <w:r>
        <w:rPr>
          <w:spacing w:val="-6"/>
          <w:position w:val="2"/>
        </w:rPr>
        <w:t> </w:t>
      </w:r>
      <w:r>
        <w:rPr>
          <w:i/>
          <w:position w:val="2"/>
        </w:rPr>
        <w:t>subtype-specific</w:t>
      </w:r>
      <w:r>
        <w:rPr>
          <w:i/>
          <w:spacing w:val="-6"/>
          <w:position w:val="2"/>
        </w:rPr>
        <w:t> </w:t>
      </w:r>
      <w:r>
        <w:rPr>
          <w:position w:val="2"/>
        </w:rPr>
        <w:t>blockers</w:t>
      </w:r>
      <w:r>
        <w:rPr>
          <w:spacing w:val="-6"/>
          <w:position w:val="2"/>
        </w:rPr>
        <w:t> </w:t>
      </w:r>
      <w:r>
        <w:rPr>
          <w:position w:val="2"/>
        </w:rPr>
        <w:t>of</w:t>
      </w:r>
      <w:r>
        <w:rPr>
          <w:spacing w:val="-7"/>
          <w:position w:val="2"/>
        </w:rPr>
        <w:t> </w:t>
      </w:r>
      <w:r>
        <w:rPr>
          <w:position w:val="2"/>
        </w:rPr>
        <w:t>Na</w:t>
      </w:r>
      <w:r>
        <w:rPr>
          <w:sz w:val="16"/>
        </w:rPr>
        <w:t>V</w:t>
      </w:r>
      <w:r>
        <w:rPr>
          <w:position w:val="2"/>
        </w:rPr>
        <w:t>1.7</w:t>
      </w:r>
      <w:r>
        <w:rPr>
          <w:spacing w:val="-6"/>
          <w:position w:val="2"/>
        </w:rPr>
        <w:t> </w:t>
      </w:r>
      <w:r>
        <w:rPr>
          <w:position w:val="2"/>
        </w:rPr>
        <w:t>are</w:t>
      </w:r>
      <w:r>
        <w:rPr>
          <w:spacing w:val="-8"/>
          <w:position w:val="2"/>
        </w:rPr>
        <w:t> </w:t>
      </w:r>
      <w:r>
        <w:rPr>
          <w:position w:val="2"/>
        </w:rPr>
        <w:t>likely</w:t>
      </w:r>
      <w:r>
        <w:rPr>
          <w:spacing w:val="-11"/>
          <w:position w:val="2"/>
        </w:rPr>
        <w:t> </w:t>
      </w:r>
      <w:r>
        <w:rPr>
          <w:position w:val="2"/>
        </w:rPr>
        <w:t>to</w:t>
      </w:r>
      <w:r>
        <w:rPr>
          <w:spacing w:val="-5"/>
          <w:position w:val="2"/>
        </w:rPr>
        <w:t> </w:t>
      </w:r>
      <w:r>
        <w:rPr>
          <w:position w:val="2"/>
        </w:rPr>
        <w:t>be</w:t>
      </w:r>
      <w:r>
        <w:rPr>
          <w:spacing w:val="-7"/>
          <w:position w:val="2"/>
        </w:rPr>
        <w:t> </w:t>
      </w:r>
      <w:r>
        <w:rPr>
          <w:position w:val="2"/>
        </w:rPr>
        <w:t>useful</w:t>
      </w:r>
      <w:r>
        <w:rPr>
          <w:spacing w:val="-6"/>
          <w:position w:val="2"/>
        </w:rPr>
        <w:t> </w:t>
      </w:r>
      <w:r>
        <w:rPr>
          <w:position w:val="2"/>
        </w:rPr>
        <w:t>drugs</w:t>
      </w:r>
      <w:r>
        <w:rPr>
          <w:spacing w:val="-6"/>
          <w:position w:val="2"/>
        </w:rPr>
        <w:t> </w:t>
      </w:r>
      <w:r>
        <w:rPr>
          <w:position w:val="2"/>
        </w:rPr>
        <w:t>for</w:t>
      </w:r>
      <w:r>
        <w:rPr>
          <w:spacing w:val="-7"/>
          <w:position w:val="2"/>
        </w:rPr>
        <w:t> </w:t>
      </w:r>
      <w:r>
        <w:rPr>
          <w:position w:val="2"/>
        </w:rPr>
        <w:t>treatment </w:t>
      </w:r>
      <w:r>
        <w:rPr/>
        <w:t>of</w:t>
      </w:r>
      <w:r>
        <w:rPr>
          <w:spacing w:val="-9"/>
        </w:rPr>
        <w:t> </w:t>
      </w:r>
      <w:r>
        <w:rPr/>
        <w:t>chronic</w:t>
      </w:r>
      <w:r>
        <w:rPr>
          <w:spacing w:val="-9"/>
        </w:rPr>
        <w:t> </w:t>
      </w:r>
      <w:r>
        <w:rPr/>
        <w:t>pain</w:t>
      </w:r>
      <w:r>
        <w:rPr>
          <w:spacing w:val="-5"/>
        </w:rPr>
        <w:t> </w:t>
      </w:r>
      <w:r>
        <w:rPr/>
        <w:t>as</w:t>
      </w:r>
      <w:r>
        <w:rPr>
          <w:spacing w:val="-8"/>
        </w:rPr>
        <w:t> </w:t>
      </w:r>
      <w:r>
        <w:rPr/>
        <w:t>well</w:t>
      </w:r>
      <w:r>
        <w:rPr>
          <w:spacing w:val="-8"/>
        </w:rPr>
        <w:t> </w:t>
      </w:r>
      <w:r>
        <w:rPr/>
        <w:t>as</w:t>
      </w:r>
      <w:r>
        <w:rPr>
          <w:spacing w:val="-6"/>
        </w:rPr>
        <w:t> </w:t>
      </w:r>
      <w:r>
        <w:rPr/>
        <w:t>inherited</w:t>
      </w:r>
      <w:r>
        <w:rPr>
          <w:spacing w:val="-8"/>
        </w:rPr>
        <w:t> </w:t>
      </w:r>
      <w:r>
        <w:rPr/>
        <w:t>neuropathies</w:t>
      </w:r>
      <w:r>
        <w:rPr>
          <w:spacing w:val="-6"/>
        </w:rPr>
        <w:t> </w:t>
      </w:r>
      <w:r>
        <w:rPr/>
        <w:t>such</w:t>
      </w:r>
      <w:r>
        <w:rPr>
          <w:spacing w:val="-8"/>
        </w:rPr>
        <w:t> </w:t>
      </w:r>
      <w:r>
        <w:rPr/>
        <w:t>as</w:t>
      </w:r>
      <w:r>
        <w:rPr>
          <w:spacing w:val="-3"/>
        </w:rPr>
        <w:t> </w:t>
      </w:r>
      <w:r>
        <w:rPr/>
        <w:t>IE</w:t>
      </w:r>
      <w:r>
        <w:rPr>
          <w:spacing w:val="-6"/>
        </w:rPr>
        <w:t> </w:t>
      </w:r>
      <w:r>
        <w:rPr/>
        <w:t>and</w:t>
      </w:r>
      <w:r>
        <w:rPr>
          <w:spacing w:val="-8"/>
        </w:rPr>
        <w:t> </w:t>
      </w:r>
      <w:r>
        <w:rPr/>
        <w:t>PEPD</w:t>
      </w:r>
      <w:r>
        <w:rPr>
          <w:spacing w:val="-9"/>
        </w:rPr>
        <w:t> </w:t>
      </w:r>
      <w:r>
        <w:rPr/>
        <w:t>(Krafte</w:t>
      </w:r>
      <w:r>
        <w:rPr>
          <w:spacing w:val="-9"/>
        </w:rPr>
        <w:t> </w:t>
      </w:r>
      <w:r>
        <w:rPr/>
        <w:t>and</w:t>
      </w:r>
      <w:r>
        <w:rPr>
          <w:spacing w:val="-6"/>
        </w:rPr>
        <w:t> </w:t>
      </w:r>
      <w:r>
        <w:rPr/>
        <w:t>Bannon, 2008).</w:t>
      </w:r>
      <w:r>
        <w:rPr>
          <w:spacing w:val="-6"/>
        </w:rPr>
        <w:t> </w:t>
      </w:r>
      <w:r>
        <w:rPr/>
        <w:t>Recent</w:t>
      </w:r>
      <w:r>
        <w:rPr>
          <w:spacing w:val="-5"/>
        </w:rPr>
        <w:t> </w:t>
      </w:r>
      <w:r>
        <w:rPr/>
        <w:t>studies</w:t>
      </w:r>
      <w:r>
        <w:rPr>
          <w:spacing w:val="-6"/>
        </w:rPr>
        <w:t> </w:t>
      </w:r>
      <w:r>
        <w:rPr/>
        <w:t>have</w:t>
      </w:r>
      <w:r>
        <w:rPr>
          <w:spacing w:val="-7"/>
        </w:rPr>
        <w:t> </w:t>
      </w:r>
      <w:r>
        <w:rPr/>
        <w:t>revealed</w:t>
      </w:r>
      <w:r>
        <w:rPr>
          <w:spacing w:val="-6"/>
        </w:rPr>
        <w:t> </w:t>
      </w:r>
      <w:r>
        <w:rPr/>
        <w:t>that</w:t>
      </w:r>
      <w:r>
        <w:rPr>
          <w:spacing w:val="-6"/>
        </w:rPr>
        <w:t> </w:t>
      </w:r>
      <w:r>
        <w:rPr/>
        <w:t>spider</w:t>
      </w:r>
      <w:r>
        <w:rPr>
          <w:spacing w:val="-7"/>
        </w:rPr>
        <w:t> </w:t>
      </w:r>
      <w:r>
        <w:rPr/>
        <w:t>venoms</w:t>
      </w:r>
      <w:r>
        <w:rPr>
          <w:spacing w:val="-5"/>
        </w:rPr>
        <w:t> </w:t>
      </w:r>
      <w:r>
        <w:rPr/>
        <w:t>may</w:t>
      </w:r>
      <w:r>
        <w:rPr>
          <w:spacing w:val="-13"/>
        </w:rPr>
        <w:t> </w:t>
      </w:r>
      <w:r>
        <w:rPr/>
        <w:t>provide</w:t>
      </w:r>
      <w:r>
        <w:rPr>
          <w:spacing w:val="-7"/>
        </w:rPr>
        <w:t> </w:t>
      </w:r>
      <w:r>
        <w:rPr/>
        <w:t>an</w:t>
      </w:r>
      <w:r>
        <w:rPr>
          <w:spacing w:val="-6"/>
        </w:rPr>
        <w:t> </w:t>
      </w:r>
      <w:r>
        <w:rPr/>
        <w:t>excellent</w:t>
      </w:r>
      <w:r>
        <w:rPr>
          <w:spacing w:val="-5"/>
        </w:rPr>
        <w:t> </w:t>
      </w:r>
      <w:r>
        <w:rPr/>
        <w:t>source</w:t>
      </w:r>
      <w:r>
        <w:rPr>
          <w:spacing w:val="-7"/>
        </w:rPr>
        <w:t> </w:t>
      </w:r>
      <w:r>
        <w:rPr/>
        <w:t>of such subtype-specific blockers.</w:t>
      </w:r>
    </w:p>
    <w:p>
      <w:pPr>
        <w:pStyle w:val="Heading2"/>
        <w:numPr>
          <w:ilvl w:val="2"/>
          <w:numId w:val="9"/>
        </w:numPr>
        <w:tabs>
          <w:tab w:pos="885" w:val="left" w:leader="none"/>
        </w:tabs>
        <w:spacing w:line="240" w:lineRule="auto" w:before="159" w:after="0"/>
        <w:ind w:left="885" w:right="0" w:hanging="719"/>
        <w:jc w:val="both"/>
      </w:pPr>
      <w:bookmarkStart w:name="_TOC_250024" w:id="27"/>
      <w:r>
        <w:rPr/>
        <w:t>Antibacterial</w:t>
      </w:r>
      <w:r>
        <w:rPr>
          <w:spacing w:val="-2"/>
        </w:rPr>
        <w:t> </w:t>
      </w:r>
      <w:r>
        <w:rPr/>
        <w:t>and </w:t>
      </w:r>
      <w:bookmarkEnd w:id="27"/>
      <w:r>
        <w:rPr>
          <w:spacing w:val="-2"/>
        </w:rPr>
        <w:t>Antifungal</w:t>
      </w:r>
    </w:p>
    <w:p>
      <w:pPr>
        <w:pStyle w:val="BodyText"/>
        <w:spacing w:line="480" w:lineRule="auto" w:before="271"/>
        <w:ind w:left="166" w:right="106"/>
      </w:pPr>
      <w:r>
        <w:rPr/>
        <w:t>The</w:t>
      </w:r>
      <w:r>
        <w:rPr>
          <w:spacing w:val="-4"/>
        </w:rPr>
        <w:t> </w:t>
      </w:r>
      <w:r>
        <w:rPr/>
        <w:t>introduction</w:t>
      </w:r>
      <w:r>
        <w:rPr>
          <w:spacing w:val="-2"/>
        </w:rPr>
        <w:t> </w:t>
      </w:r>
      <w:r>
        <w:rPr/>
        <w:t>of</w:t>
      </w:r>
      <w:r>
        <w:rPr>
          <w:spacing w:val="-1"/>
        </w:rPr>
        <w:t> </w:t>
      </w:r>
      <w:r>
        <w:rPr/>
        <w:t>antibiotics</w:t>
      </w:r>
      <w:r>
        <w:rPr>
          <w:spacing w:val="-2"/>
        </w:rPr>
        <w:t> </w:t>
      </w:r>
      <w:r>
        <w:rPr/>
        <w:t>in</w:t>
      </w:r>
      <w:r>
        <w:rPr>
          <w:spacing w:val="-2"/>
        </w:rPr>
        <w:t> </w:t>
      </w:r>
      <w:r>
        <w:rPr/>
        <w:t>the</w:t>
      </w:r>
      <w:r>
        <w:rPr>
          <w:spacing w:val="-3"/>
        </w:rPr>
        <w:t> </w:t>
      </w:r>
      <w:r>
        <w:rPr/>
        <w:t>1930s and</w:t>
      </w:r>
      <w:r>
        <w:rPr>
          <w:spacing w:val="-2"/>
        </w:rPr>
        <w:t> </w:t>
      </w:r>
      <w:r>
        <w:rPr/>
        <w:t>1940s</w:t>
      </w:r>
      <w:r>
        <w:rPr>
          <w:spacing w:val="-2"/>
        </w:rPr>
        <w:t> </w:t>
      </w:r>
      <w:r>
        <w:rPr/>
        <w:t>was</w:t>
      </w:r>
      <w:r>
        <w:rPr>
          <w:spacing w:val="-2"/>
        </w:rPr>
        <w:t> </w:t>
      </w:r>
      <w:r>
        <w:rPr/>
        <w:t>in</w:t>
      </w:r>
      <w:r>
        <w:rPr>
          <w:spacing w:val="-2"/>
        </w:rPr>
        <w:t> </w:t>
      </w:r>
      <w:r>
        <w:rPr/>
        <w:t>large</w:t>
      </w:r>
      <w:r>
        <w:rPr>
          <w:spacing w:val="-1"/>
        </w:rPr>
        <w:t> </w:t>
      </w:r>
      <w:r>
        <w:rPr/>
        <w:t>part</w:t>
      </w:r>
      <w:r>
        <w:rPr>
          <w:spacing w:val="-1"/>
        </w:rPr>
        <w:t> </w:t>
      </w:r>
      <w:r>
        <w:rPr/>
        <w:t>responsible</w:t>
      </w:r>
      <w:r>
        <w:rPr>
          <w:spacing w:val="-2"/>
        </w:rPr>
        <w:t> </w:t>
      </w:r>
      <w:r>
        <w:rPr/>
        <w:t>for</w:t>
      </w:r>
      <w:r>
        <w:rPr>
          <w:spacing w:val="-2"/>
        </w:rPr>
        <w:t> </w:t>
      </w:r>
      <w:r>
        <w:rPr/>
        <w:t>the dramatic</w:t>
      </w:r>
      <w:r>
        <w:rPr>
          <w:spacing w:val="-2"/>
        </w:rPr>
        <w:t> </w:t>
      </w:r>
      <w:r>
        <w:rPr/>
        <w:t>decline</w:t>
      </w:r>
      <w:r>
        <w:rPr>
          <w:spacing w:val="-2"/>
        </w:rPr>
        <w:t> </w:t>
      </w:r>
      <w:r>
        <w:rPr/>
        <w:t>in</w:t>
      </w:r>
      <w:r>
        <w:rPr>
          <w:spacing w:val="-1"/>
        </w:rPr>
        <w:t> </w:t>
      </w:r>
      <w:r>
        <w:rPr/>
        <w:t>the</w:t>
      </w:r>
      <w:r>
        <w:rPr>
          <w:spacing w:val="-2"/>
        </w:rPr>
        <w:t> </w:t>
      </w:r>
      <w:r>
        <w:rPr/>
        <w:t>mortality</w:t>
      </w:r>
      <w:r>
        <w:rPr>
          <w:spacing w:val="-5"/>
        </w:rPr>
        <w:t> </w:t>
      </w:r>
      <w:r>
        <w:rPr/>
        <w:t>rate</w:t>
      </w:r>
      <w:r>
        <w:rPr>
          <w:spacing w:val="-2"/>
        </w:rPr>
        <w:t> </w:t>
      </w:r>
      <w:r>
        <w:rPr/>
        <w:t>from</w:t>
      </w:r>
      <w:r>
        <w:rPr>
          <w:spacing w:val="-1"/>
        </w:rPr>
        <w:t> </w:t>
      </w:r>
      <w:r>
        <w:rPr/>
        <w:t>communicable</w:t>
      </w:r>
      <w:r>
        <w:rPr>
          <w:spacing w:val="-2"/>
        </w:rPr>
        <w:t> </w:t>
      </w:r>
      <w:r>
        <w:rPr/>
        <w:t>diseases</w:t>
      </w:r>
      <w:r>
        <w:rPr>
          <w:spacing w:val="-1"/>
        </w:rPr>
        <w:t> </w:t>
      </w:r>
      <w:r>
        <w:rPr/>
        <w:t>in</w:t>
      </w:r>
      <w:r>
        <w:rPr>
          <w:spacing w:val="-1"/>
        </w:rPr>
        <w:t> </w:t>
      </w:r>
      <w:r>
        <w:rPr/>
        <w:t>developed</w:t>
      </w:r>
      <w:r>
        <w:rPr>
          <w:spacing w:val="-2"/>
        </w:rPr>
        <w:t> </w:t>
      </w:r>
      <w:r>
        <w:rPr/>
        <w:t>countries. However,</w:t>
      </w:r>
      <w:r>
        <w:rPr>
          <w:spacing w:val="-14"/>
        </w:rPr>
        <w:t> </w:t>
      </w:r>
      <w:r>
        <w:rPr/>
        <w:t>bacteria</w:t>
      </w:r>
      <w:r>
        <w:rPr>
          <w:spacing w:val="-12"/>
        </w:rPr>
        <w:t> </w:t>
      </w:r>
      <w:r>
        <w:rPr/>
        <w:t>are</w:t>
      </w:r>
      <w:r>
        <w:rPr>
          <w:spacing w:val="-12"/>
        </w:rPr>
        <w:t> </w:t>
      </w:r>
      <w:r>
        <w:rPr/>
        <w:t>remarkably</w:t>
      </w:r>
      <w:r>
        <w:rPr>
          <w:spacing w:val="-15"/>
        </w:rPr>
        <w:t> </w:t>
      </w:r>
      <w:r>
        <w:rPr/>
        <w:t>proficient</w:t>
      </w:r>
      <w:r>
        <w:rPr>
          <w:spacing w:val="-10"/>
        </w:rPr>
        <w:t> </w:t>
      </w:r>
      <w:r>
        <w:rPr/>
        <w:t>at</w:t>
      </w:r>
      <w:r>
        <w:rPr>
          <w:spacing w:val="-10"/>
        </w:rPr>
        <w:t> </w:t>
      </w:r>
      <w:r>
        <w:rPr/>
        <w:t>adapting</w:t>
      </w:r>
      <w:r>
        <w:rPr>
          <w:spacing w:val="-13"/>
        </w:rPr>
        <w:t> </w:t>
      </w:r>
      <w:r>
        <w:rPr/>
        <w:t>to</w:t>
      </w:r>
      <w:r>
        <w:rPr>
          <w:spacing w:val="-10"/>
        </w:rPr>
        <w:t> </w:t>
      </w:r>
      <w:r>
        <w:rPr/>
        <w:t>environmental</w:t>
      </w:r>
      <w:r>
        <w:rPr>
          <w:spacing w:val="-11"/>
        </w:rPr>
        <w:t> </w:t>
      </w:r>
      <w:r>
        <w:rPr/>
        <w:t>stresses,</w:t>
      </w:r>
      <w:r>
        <w:rPr>
          <w:spacing w:val="-11"/>
        </w:rPr>
        <w:t> </w:t>
      </w:r>
      <w:r>
        <w:rPr/>
        <w:t>and</w:t>
      </w:r>
      <w:r>
        <w:rPr>
          <w:spacing w:val="-11"/>
        </w:rPr>
        <w:t> </w:t>
      </w:r>
      <w:r>
        <w:rPr/>
        <w:t>they have</w:t>
      </w:r>
      <w:r>
        <w:rPr>
          <w:spacing w:val="-7"/>
        </w:rPr>
        <w:t> </w:t>
      </w:r>
      <w:r>
        <w:rPr/>
        <w:t>evolved</w:t>
      </w:r>
      <w:r>
        <w:rPr>
          <w:spacing w:val="-3"/>
        </w:rPr>
        <w:t> </w:t>
      </w:r>
      <w:r>
        <w:rPr/>
        <w:t>at</w:t>
      </w:r>
      <w:r>
        <w:rPr>
          <w:spacing w:val="-5"/>
        </w:rPr>
        <w:t> </w:t>
      </w:r>
      <w:r>
        <w:rPr/>
        <w:t>least</w:t>
      </w:r>
      <w:r>
        <w:rPr>
          <w:spacing w:val="-5"/>
        </w:rPr>
        <w:t> </w:t>
      </w:r>
      <w:r>
        <w:rPr/>
        <w:t>one</w:t>
      </w:r>
      <w:r>
        <w:rPr>
          <w:spacing w:val="-5"/>
        </w:rPr>
        <w:t> </w:t>
      </w:r>
      <w:r>
        <w:rPr/>
        <w:t>mechanism</w:t>
      </w:r>
      <w:r>
        <w:rPr>
          <w:spacing w:val="-5"/>
        </w:rPr>
        <w:t> </w:t>
      </w:r>
      <w:r>
        <w:rPr/>
        <w:t>of</w:t>
      </w:r>
      <w:r>
        <w:rPr>
          <w:spacing w:val="-7"/>
        </w:rPr>
        <w:t> </w:t>
      </w:r>
      <w:r>
        <w:rPr/>
        <w:t>resistance</w:t>
      </w:r>
      <w:r>
        <w:rPr>
          <w:spacing w:val="-5"/>
        </w:rPr>
        <w:t> </w:t>
      </w:r>
      <w:r>
        <w:rPr/>
        <w:t>for</w:t>
      </w:r>
      <w:r>
        <w:rPr>
          <w:spacing w:val="-7"/>
        </w:rPr>
        <w:t> </w:t>
      </w:r>
      <w:r>
        <w:rPr/>
        <w:t>all</w:t>
      </w:r>
      <w:r>
        <w:rPr>
          <w:spacing w:val="-5"/>
        </w:rPr>
        <w:t> </w:t>
      </w:r>
      <w:r>
        <w:rPr/>
        <w:t>17</w:t>
      </w:r>
      <w:r>
        <w:rPr>
          <w:spacing w:val="-6"/>
        </w:rPr>
        <w:t> </w:t>
      </w:r>
      <w:r>
        <w:rPr/>
        <w:t>classes</w:t>
      </w:r>
      <w:r>
        <w:rPr>
          <w:spacing w:val="-6"/>
        </w:rPr>
        <w:t> </w:t>
      </w:r>
      <w:r>
        <w:rPr/>
        <w:t>of</w:t>
      </w:r>
      <w:r>
        <w:rPr>
          <w:spacing w:val="-3"/>
        </w:rPr>
        <w:t> </w:t>
      </w:r>
      <w:r>
        <w:rPr/>
        <w:t>antibiotics</w:t>
      </w:r>
      <w:r>
        <w:rPr>
          <w:spacing w:val="-6"/>
        </w:rPr>
        <w:t> </w:t>
      </w:r>
      <w:r>
        <w:rPr/>
        <w:t>that</w:t>
      </w:r>
      <w:r>
        <w:rPr>
          <w:spacing w:val="-6"/>
        </w:rPr>
        <w:t> </w:t>
      </w:r>
      <w:r>
        <w:rPr/>
        <w:t>have been developed to date (Alanis, 2005). The recent widespread emergence of antibiotic resistance</w:t>
      </w:r>
      <w:r>
        <w:rPr>
          <w:spacing w:val="80"/>
        </w:rPr>
        <w:t> </w:t>
      </w:r>
      <w:r>
        <w:rPr/>
        <w:t>in</w:t>
      </w:r>
      <w:r>
        <w:rPr>
          <w:spacing w:val="80"/>
        </w:rPr>
        <w:t> </w:t>
      </w:r>
      <w:r>
        <w:rPr/>
        <w:t>clinically</w:t>
      </w:r>
      <w:r>
        <w:rPr>
          <w:spacing w:val="80"/>
        </w:rPr>
        <w:t> </w:t>
      </w:r>
      <w:r>
        <w:rPr/>
        <w:t>important</w:t>
      </w:r>
      <w:r>
        <w:rPr>
          <w:spacing w:val="80"/>
        </w:rPr>
        <w:t> </w:t>
      </w:r>
      <w:r>
        <w:rPr/>
        <w:t>bacterial</w:t>
      </w:r>
      <w:r>
        <w:rPr>
          <w:spacing w:val="80"/>
        </w:rPr>
        <w:t> </w:t>
      </w:r>
      <w:r>
        <w:rPr/>
        <w:t>pathogens</w:t>
      </w:r>
      <w:r>
        <w:rPr>
          <w:spacing w:val="80"/>
        </w:rPr>
        <w:t> </w:t>
      </w:r>
      <w:r>
        <w:rPr/>
        <w:t>such</w:t>
      </w:r>
      <w:r>
        <w:rPr>
          <w:spacing w:val="80"/>
        </w:rPr>
        <w:t> </w:t>
      </w:r>
      <w:r>
        <w:rPr/>
        <w:t>as</w:t>
      </w:r>
      <w:r>
        <w:rPr>
          <w:spacing w:val="80"/>
        </w:rPr>
        <w:t> </w:t>
      </w:r>
      <w:r>
        <w:rPr>
          <w:i/>
        </w:rPr>
        <w:t>Staphylococcus aureus</w:t>
      </w:r>
      <w:r>
        <w:rPr/>
        <w:t>, </w:t>
      </w:r>
      <w:r>
        <w:rPr>
          <w:i/>
        </w:rPr>
        <w:t>Streptococcus pneumoniae</w:t>
      </w:r>
      <w:r>
        <w:rPr/>
        <w:t>, and </w:t>
      </w:r>
      <w:r>
        <w:rPr>
          <w:i/>
        </w:rPr>
        <w:t>Enterococcus faecalis</w:t>
      </w:r>
      <w:r>
        <w:rPr/>
        <w:t>, combined with a dramatic decrease</w:t>
      </w:r>
      <w:r>
        <w:rPr>
          <w:spacing w:val="-9"/>
        </w:rPr>
        <w:t> </w:t>
      </w:r>
      <w:r>
        <w:rPr/>
        <w:t>in</w:t>
      </w:r>
      <w:r>
        <w:rPr>
          <w:spacing w:val="-8"/>
        </w:rPr>
        <w:t> </w:t>
      </w:r>
      <w:r>
        <w:rPr/>
        <w:t>the</w:t>
      </w:r>
      <w:r>
        <w:rPr>
          <w:spacing w:val="-9"/>
        </w:rPr>
        <w:t> </w:t>
      </w:r>
      <w:r>
        <w:rPr/>
        <w:t>rate</w:t>
      </w:r>
      <w:r>
        <w:rPr>
          <w:spacing w:val="-9"/>
        </w:rPr>
        <w:t> </w:t>
      </w:r>
      <w:r>
        <w:rPr/>
        <w:t>of</w:t>
      </w:r>
      <w:r>
        <w:rPr>
          <w:spacing w:val="-9"/>
        </w:rPr>
        <w:t> </w:t>
      </w:r>
      <w:r>
        <w:rPr/>
        <w:t>development</w:t>
      </w:r>
      <w:r>
        <w:rPr>
          <w:spacing w:val="-8"/>
        </w:rPr>
        <w:t> </w:t>
      </w:r>
      <w:r>
        <w:rPr/>
        <w:t>of</w:t>
      </w:r>
      <w:r>
        <w:rPr>
          <w:spacing w:val="-9"/>
        </w:rPr>
        <w:t> </w:t>
      </w:r>
      <w:r>
        <w:rPr/>
        <w:t>new</w:t>
      </w:r>
      <w:r>
        <w:rPr>
          <w:spacing w:val="-9"/>
        </w:rPr>
        <w:t> </w:t>
      </w:r>
      <w:r>
        <w:rPr/>
        <w:t>antibiotics,</w:t>
      </w:r>
      <w:r>
        <w:rPr>
          <w:spacing w:val="-9"/>
        </w:rPr>
        <w:t> </w:t>
      </w:r>
      <w:r>
        <w:rPr/>
        <w:t>has</w:t>
      </w:r>
      <w:r>
        <w:rPr>
          <w:spacing w:val="-8"/>
        </w:rPr>
        <w:t> </w:t>
      </w:r>
      <w:r>
        <w:rPr/>
        <w:t>led</w:t>
      </w:r>
      <w:r>
        <w:rPr>
          <w:spacing w:val="-9"/>
        </w:rPr>
        <w:t> </w:t>
      </w:r>
      <w:r>
        <w:rPr/>
        <w:t>some</w:t>
      </w:r>
      <w:r>
        <w:rPr>
          <w:spacing w:val="-9"/>
        </w:rPr>
        <w:t> </w:t>
      </w:r>
      <w:r>
        <w:rPr/>
        <w:t>to</w:t>
      </w:r>
      <w:r>
        <w:rPr>
          <w:spacing w:val="-10"/>
        </w:rPr>
        <w:t> </w:t>
      </w:r>
      <w:r>
        <w:rPr/>
        <w:t>suggest</w:t>
      </w:r>
      <w:r>
        <w:rPr>
          <w:spacing w:val="-8"/>
        </w:rPr>
        <w:t> </w:t>
      </w:r>
      <w:r>
        <w:rPr/>
        <w:t>that</w:t>
      </w:r>
      <w:r>
        <w:rPr>
          <w:spacing w:val="-8"/>
        </w:rPr>
        <w:t> </w:t>
      </w:r>
      <w:r>
        <w:rPr/>
        <w:t>we</w:t>
      </w:r>
      <w:r>
        <w:rPr>
          <w:spacing w:val="-10"/>
        </w:rPr>
        <w:t> </w:t>
      </w:r>
      <w:r>
        <w:rPr/>
        <w:t>may be</w:t>
      </w:r>
      <w:r>
        <w:rPr>
          <w:spacing w:val="-13"/>
        </w:rPr>
        <w:t> </w:t>
      </w:r>
      <w:r>
        <w:rPr/>
        <w:t>approaching</w:t>
      </w:r>
      <w:r>
        <w:rPr>
          <w:spacing w:val="-15"/>
        </w:rPr>
        <w:t> </w:t>
      </w:r>
      <w:r>
        <w:rPr/>
        <w:t>the</w:t>
      </w:r>
      <w:r>
        <w:rPr>
          <w:spacing w:val="-12"/>
        </w:rPr>
        <w:t> </w:t>
      </w:r>
      <w:r>
        <w:rPr/>
        <w:t>post-antibiotic</w:t>
      </w:r>
      <w:r>
        <w:rPr>
          <w:spacing w:val="-13"/>
        </w:rPr>
        <w:t> </w:t>
      </w:r>
      <w:r>
        <w:rPr/>
        <w:t>era</w:t>
      </w:r>
      <w:r>
        <w:rPr>
          <w:spacing w:val="-14"/>
        </w:rPr>
        <w:t> </w:t>
      </w:r>
      <w:r>
        <w:rPr/>
        <w:t>(Alanis,</w:t>
      </w:r>
      <w:r>
        <w:rPr>
          <w:spacing w:val="-11"/>
        </w:rPr>
        <w:t> </w:t>
      </w:r>
      <w:r>
        <w:rPr/>
        <w:t>2005).</w:t>
      </w:r>
      <w:r>
        <w:rPr>
          <w:spacing w:val="-13"/>
        </w:rPr>
        <w:t> </w:t>
      </w:r>
      <w:r>
        <w:rPr/>
        <w:t>While</w:t>
      </w:r>
      <w:r>
        <w:rPr>
          <w:spacing w:val="-13"/>
        </w:rPr>
        <w:t> </w:t>
      </w:r>
      <w:r>
        <w:rPr/>
        <w:t>this</w:t>
      </w:r>
      <w:r>
        <w:rPr>
          <w:spacing w:val="-11"/>
        </w:rPr>
        <w:t> </w:t>
      </w:r>
      <w:r>
        <w:rPr/>
        <w:t>may</w:t>
      </w:r>
      <w:r>
        <w:rPr>
          <w:spacing w:val="-20"/>
        </w:rPr>
        <w:t> </w:t>
      </w:r>
      <w:r>
        <w:rPr/>
        <w:t>overstate</w:t>
      </w:r>
      <w:r>
        <w:rPr>
          <w:spacing w:val="-13"/>
        </w:rPr>
        <w:t> </w:t>
      </w:r>
      <w:r>
        <w:rPr/>
        <w:t>the</w:t>
      </w:r>
      <w:r>
        <w:rPr>
          <w:spacing w:val="-12"/>
        </w:rPr>
        <w:t> </w:t>
      </w:r>
      <w:r>
        <w:rPr>
          <w:spacing w:val="-2"/>
        </w:rPr>
        <w:t>problem,</w:t>
      </w:r>
    </w:p>
    <w:p>
      <w:pPr>
        <w:spacing w:after="0" w:line="480" w:lineRule="auto"/>
        <w:sectPr>
          <w:pgSz w:w="11910" w:h="16840"/>
          <w:pgMar w:header="0" w:footer="1014" w:top="1320" w:bottom="1200" w:left="1620" w:right="1300"/>
        </w:sectPr>
      </w:pPr>
    </w:p>
    <w:p>
      <w:pPr>
        <w:pStyle w:val="BodyText"/>
        <w:spacing w:line="480" w:lineRule="auto" w:before="70"/>
        <w:ind w:left="166" w:right="115"/>
      </w:pPr>
      <w:r>
        <w:rPr/>
        <w:t>there</w:t>
      </w:r>
      <w:r>
        <w:rPr>
          <w:spacing w:val="-4"/>
        </w:rPr>
        <w:t> </w:t>
      </w:r>
      <w:r>
        <w:rPr/>
        <w:t>is</w:t>
      </w:r>
      <w:r>
        <w:rPr>
          <w:spacing w:val="-3"/>
        </w:rPr>
        <w:t> </w:t>
      </w:r>
      <w:r>
        <w:rPr/>
        <w:t>nevertheless</w:t>
      </w:r>
      <w:r>
        <w:rPr>
          <w:spacing w:val="-3"/>
        </w:rPr>
        <w:t> </w:t>
      </w:r>
      <w:r>
        <w:rPr/>
        <w:t>an</w:t>
      </w:r>
      <w:r>
        <w:rPr>
          <w:spacing w:val="-3"/>
        </w:rPr>
        <w:t> </w:t>
      </w:r>
      <w:r>
        <w:rPr/>
        <w:t>urgent</w:t>
      </w:r>
      <w:r>
        <w:rPr>
          <w:spacing w:val="-3"/>
        </w:rPr>
        <w:t> </w:t>
      </w:r>
      <w:r>
        <w:rPr/>
        <w:t>need</w:t>
      </w:r>
      <w:r>
        <w:rPr>
          <w:spacing w:val="-3"/>
        </w:rPr>
        <w:t> </w:t>
      </w:r>
      <w:r>
        <w:rPr/>
        <w:t>to</w:t>
      </w:r>
      <w:r>
        <w:rPr>
          <w:spacing w:val="-3"/>
        </w:rPr>
        <w:t> </w:t>
      </w:r>
      <w:r>
        <w:rPr/>
        <w:t>develop</w:t>
      </w:r>
      <w:r>
        <w:rPr>
          <w:spacing w:val="-3"/>
        </w:rPr>
        <w:t> </w:t>
      </w:r>
      <w:r>
        <w:rPr/>
        <w:t>new</w:t>
      </w:r>
      <w:r>
        <w:rPr>
          <w:spacing w:val="-3"/>
        </w:rPr>
        <w:t> </w:t>
      </w:r>
      <w:r>
        <w:rPr/>
        <w:t>antimicrobials</w:t>
      </w:r>
      <w:r>
        <w:rPr>
          <w:spacing w:val="-3"/>
        </w:rPr>
        <w:t> </w:t>
      </w:r>
      <w:r>
        <w:rPr/>
        <w:t>with</w:t>
      </w:r>
      <w:r>
        <w:rPr>
          <w:spacing w:val="-3"/>
        </w:rPr>
        <w:t> </w:t>
      </w:r>
      <w:r>
        <w:rPr/>
        <w:t>novel</w:t>
      </w:r>
      <w:r>
        <w:rPr>
          <w:spacing w:val="-3"/>
        </w:rPr>
        <w:t> </w:t>
      </w:r>
      <w:r>
        <w:rPr/>
        <w:t>mechanisms of action.</w:t>
      </w:r>
    </w:p>
    <w:p>
      <w:pPr>
        <w:pStyle w:val="BodyText"/>
        <w:spacing w:line="480" w:lineRule="auto" w:before="168"/>
        <w:ind w:left="166" w:right="107"/>
      </w:pPr>
      <w:r>
        <w:rPr/>
        <w:t>The recent successful introduction of the lipopeptide antibiotic daptomycin (Robbel and Marahiel, 2010) has rekindled interest in antimicrobial peptides (Vooturi and Firestine, 2010). To date, 40 membrane-acting antimicrobial peptides (MAMPs) have been isolated from the venom of four different families of araneomorphs, suggesting that antimicrobial activity</w:t>
      </w:r>
      <w:r>
        <w:rPr>
          <w:spacing w:val="-7"/>
        </w:rPr>
        <w:t> </w:t>
      </w:r>
      <w:r>
        <w:rPr/>
        <w:t>is widespread</w:t>
      </w:r>
      <w:r>
        <w:rPr>
          <w:spacing w:val="-2"/>
        </w:rPr>
        <w:t> </w:t>
      </w:r>
      <w:r>
        <w:rPr/>
        <w:t>in this</w:t>
      </w:r>
      <w:r>
        <w:rPr>
          <w:spacing w:val="-2"/>
        </w:rPr>
        <w:t> </w:t>
      </w:r>
      <w:r>
        <w:rPr/>
        <w:t>infraorder</w:t>
      </w:r>
      <w:r>
        <w:rPr>
          <w:spacing w:val="-2"/>
        </w:rPr>
        <w:t> </w:t>
      </w:r>
      <w:r>
        <w:rPr/>
        <w:t>of</w:t>
      </w:r>
      <w:r>
        <w:rPr>
          <w:spacing w:val="-2"/>
        </w:rPr>
        <w:t> </w:t>
      </w:r>
      <w:r>
        <w:rPr/>
        <w:t>spiders.</w:t>
      </w:r>
      <w:r>
        <w:rPr>
          <w:spacing w:val="-1"/>
        </w:rPr>
        <w:t> </w:t>
      </w:r>
      <w:r>
        <w:rPr/>
        <w:t>These</w:t>
      </w:r>
      <w:r>
        <w:rPr>
          <w:spacing w:val="-1"/>
        </w:rPr>
        <w:t> </w:t>
      </w:r>
      <w:r>
        <w:rPr/>
        <w:t>MAMPs</w:t>
      </w:r>
      <w:r>
        <w:rPr>
          <w:spacing w:val="-2"/>
        </w:rPr>
        <w:t> </w:t>
      </w:r>
      <w:r>
        <w:rPr/>
        <w:t>often</w:t>
      </w:r>
      <w:r>
        <w:rPr>
          <w:spacing w:val="-1"/>
        </w:rPr>
        <w:t> </w:t>
      </w:r>
      <w:r>
        <w:rPr/>
        <w:t>have</w:t>
      </w:r>
      <w:r>
        <w:rPr>
          <w:spacing w:val="-3"/>
        </w:rPr>
        <w:t> </w:t>
      </w:r>
      <w:r>
        <w:rPr/>
        <w:t>a</w:t>
      </w:r>
      <w:r>
        <w:rPr>
          <w:spacing w:val="-1"/>
        </w:rPr>
        <w:t> </w:t>
      </w:r>
      <w:r>
        <w:rPr/>
        <w:t>wide</w:t>
      </w:r>
      <w:r>
        <w:rPr>
          <w:spacing w:val="-1"/>
        </w:rPr>
        <w:t> </w:t>
      </w:r>
      <w:r>
        <w:rPr/>
        <w:t>range of antimicrobial activities, with some toxins active against Gram-positive and Gram- negative bacteria as well as fungal pathogens such as </w:t>
      </w:r>
      <w:r>
        <w:rPr>
          <w:i/>
        </w:rPr>
        <w:t>Candida albicans </w:t>
      </w:r>
      <w:r>
        <w:rPr/>
        <w:t>(Yan and Adams, 1998). Some MAMPs also have anti-trypanosomal activity (Kuhn-Nentwig </w:t>
      </w:r>
      <w:r>
        <w:rPr>
          <w:i/>
        </w:rPr>
        <w:t>et al</w:t>
      </w:r>
      <w:r>
        <w:rPr/>
        <w:t>., 2002). Curiously,</w:t>
      </w:r>
      <w:r>
        <w:rPr>
          <w:spacing w:val="-15"/>
        </w:rPr>
        <w:t> </w:t>
      </w:r>
      <w:r>
        <w:rPr/>
        <w:t>no</w:t>
      </w:r>
      <w:r>
        <w:rPr>
          <w:spacing w:val="-15"/>
        </w:rPr>
        <w:t> </w:t>
      </w:r>
      <w:r>
        <w:rPr/>
        <w:t>MAMPs</w:t>
      </w:r>
      <w:r>
        <w:rPr>
          <w:spacing w:val="-15"/>
        </w:rPr>
        <w:t> </w:t>
      </w:r>
      <w:r>
        <w:rPr/>
        <w:t>have</w:t>
      </w:r>
      <w:r>
        <w:rPr>
          <w:spacing w:val="-15"/>
        </w:rPr>
        <w:t> </w:t>
      </w:r>
      <w:r>
        <w:rPr/>
        <w:t>thus</w:t>
      </w:r>
      <w:r>
        <w:rPr>
          <w:spacing w:val="-15"/>
        </w:rPr>
        <w:t> </w:t>
      </w:r>
      <w:r>
        <w:rPr/>
        <w:t>far</w:t>
      </w:r>
      <w:r>
        <w:rPr>
          <w:spacing w:val="-15"/>
        </w:rPr>
        <w:t> </w:t>
      </w:r>
      <w:r>
        <w:rPr/>
        <w:t>been</w:t>
      </w:r>
      <w:r>
        <w:rPr>
          <w:spacing w:val="-15"/>
        </w:rPr>
        <w:t> </w:t>
      </w:r>
      <w:r>
        <w:rPr/>
        <w:t>isolated</w:t>
      </w:r>
      <w:r>
        <w:rPr>
          <w:spacing w:val="-15"/>
        </w:rPr>
        <w:t> </w:t>
      </w:r>
      <w:r>
        <w:rPr/>
        <w:t>from</w:t>
      </w:r>
      <w:r>
        <w:rPr>
          <w:spacing w:val="-15"/>
        </w:rPr>
        <w:t> </w:t>
      </w:r>
      <w:r>
        <w:rPr/>
        <w:t>the</w:t>
      </w:r>
      <w:r>
        <w:rPr>
          <w:spacing w:val="-15"/>
        </w:rPr>
        <w:t> </w:t>
      </w:r>
      <w:r>
        <w:rPr/>
        <w:t>venom</w:t>
      </w:r>
      <w:r>
        <w:rPr>
          <w:spacing w:val="-15"/>
        </w:rPr>
        <w:t> </w:t>
      </w:r>
      <w:r>
        <w:rPr/>
        <w:t>of</w:t>
      </w:r>
      <w:r>
        <w:rPr>
          <w:spacing w:val="-15"/>
        </w:rPr>
        <w:t> </w:t>
      </w:r>
      <w:r>
        <w:rPr/>
        <w:t>mygalomorph</w:t>
      </w:r>
      <w:r>
        <w:rPr>
          <w:spacing w:val="-15"/>
        </w:rPr>
        <w:t> </w:t>
      </w:r>
      <w:r>
        <w:rPr/>
        <w:t>spiders. It</w:t>
      </w:r>
      <w:r>
        <w:rPr>
          <w:spacing w:val="-15"/>
        </w:rPr>
        <w:t> </w:t>
      </w:r>
      <w:r>
        <w:rPr/>
        <w:t>is</w:t>
      </w:r>
      <w:r>
        <w:rPr>
          <w:spacing w:val="-15"/>
        </w:rPr>
        <w:t> </w:t>
      </w:r>
      <w:r>
        <w:rPr/>
        <w:t>possible</w:t>
      </w:r>
      <w:r>
        <w:rPr>
          <w:spacing w:val="-15"/>
        </w:rPr>
        <w:t> </w:t>
      </w:r>
      <w:r>
        <w:rPr/>
        <w:t>that</w:t>
      </w:r>
      <w:r>
        <w:rPr>
          <w:spacing w:val="-15"/>
        </w:rPr>
        <w:t> </w:t>
      </w:r>
      <w:r>
        <w:rPr/>
        <w:t>MAMPs</w:t>
      </w:r>
      <w:r>
        <w:rPr>
          <w:spacing w:val="-15"/>
        </w:rPr>
        <w:t> </w:t>
      </w:r>
      <w:r>
        <w:rPr/>
        <w:t>were</w:t>
      </w:r>
      <w:r>
        <w:rPr>
          <w:spacing w:val="-15"/>
        </w:rPr>
        <w:t> </w:t>
      </w:r>
      <w:r>
        <w:rPr/>
        <w:t>recruited</w:t>
      </w:r>
      <w:r>
        <w:rPr>
          <w:spacing w:val="-15"/>
        </w:rPr>
        <w:t> </w:t>
      </w:r>
      <w:r>
        <w:rPr/>
        <w:t>into</w:t>
      </w:r>
      <w:r>
        <w:rPr>
          <w:spacing w:val="-15"/>
        </w:rPr>
        <w:t> </w:t>
      </w:r>
      <w:r>
        <w:rPr/>
        <w:t>araneomorph</w:t>
      </w:r>
      <w:r>
        <w:rPr>
          <w:spacing w:val="-15"/>
        </w:rPr>
        <w:t> </w:t>
      </w:r>
      <w:r>
        <w:rPr/>
        <w:t>venoms</w:t>
      </w:r>
      <w:r>
        <w:rPr>
          <w:spacing w:val="-15"/>
        </w:rPr>
        <w:t> </w:t>
      </w:r>
      <w:r>
        <w:rPr/>
        <w:t>following</w:t>
      </w:r>
      <w:r>
        <w:rPr>
          <w:spacing w:val="-15"/>
        </w:rPr>
        <w:t> </w:t>
      </w:r>
      <w:r>
        <w:rPr/>
        <w:t>the</w:t>
      </w:r>
      <w:r>
        <w:rPr>
          <w:spacing w:val="-15"/>
        </w:rPr>
        <w:t> </w:t>
      </w:r>
      <w:r>
        <w:rPr/>
        <w:t>split</w:t>
      </w:r>
      <w:r>
        <w:rPr>
          <w:spacing w:val="-15"/>
        </w:rPr>
        <w:t> </w:t>
      </w:r>
      <w:r>
        <w:rPr/>
        <w:t>from mygalomorphs around 280 million years ago (Ballweber </w:t>
      </w:r>
      <w:r>
        <w:rPr>
          <w:i/>
        </w:rPr>
        <w:t>et al</w:t>
      </w:r>
      <w:r>
        <w:rPr/>
        <w:t>., 2002).</w:t>
      </w:r>
    </w:p>
    <w:p>
      <w:pPr>
        <w:pStyle w:val="BodyText"/>
        <w:spacing w:line="480" w:lineRule="auto" w:before="164"/>
        <w:ind w:left="166" w:right="103"/>
      </w:pPr>
      <w:r>
        <w:rPr/>
        <w:t>MAMPs</w:t>
      </w:r>
      <w:r>
        <w:rPr>
          <w:spacing w:val="-15"/>
        </w:rPr>
        <w:t> </w:t>
      </w:r>
      <w:r>
        <w:rPr/>
        <w:t>differ</w:t>
      </w:r>
      <w:r>
        <w:rPr>
          <w:spacing w:val="-15"/>
        </w:rPr>
        <w:t> </w:t>
      </w:r>
      <w:r>
        <w:rPr/>
        <w:t>from</w:t>
      </w:r>
      <w:r>
        <w:rPr>
          <w:spacing w:val="-15"/>
        </w:rPr>
        <w:t> </w:t>
      </w:r>
      <w:r>
        <w:rPr/>
        <w:t>most</w:t>
      </w:r>
      <w:r>
        <w:rPr>
          <w:spacing w:val="-15"/>
        </w:rPr>
        <w:t> </w:t>
      </w:r>
      <w:r>
        <w:rPr/>
        <w:t>other</w:t>
      </w:r>
      <w:r>
        <w:rPr>
          <w:spacing w:val="-15"/>
        </w:rPr>
        <w:t> </w:t>
      </w:r>
      <w:r>
        <w:rPr/>
        <w:t>spider-venom</w:t>
      </w:r>
      <w:r>
        <w:rPr>
          <w:spacing w:val="-15"/>
        </w:rPr>
        <w:t> </w:t>
      </w:r>
      <w:r>
        <w:rPr/>
        <w:t>peptides</w:t>
      </w:r>
      <w:r>
        <w:rPr>
          <w:spacing w:val="-15"/>
        </w:rPr>
        <w:t> </w:t>
      </w:r>
      <w:r>
        <w:rPr/>
        <w:t>in</w:t>
      </w:r>
      <w:r>
        <w:rPr>
          <w:spacing w:val="-15"/>
        </w:rPr>
        <w:t> </w:t>
      </w:r>
      <w:r>
        <w:rPr/>
        <w:t>their</w:t>
      </w:r>
      <w:r>
        <w:rPr>
          <w:spacing w:val="-15"/>
        </w:rPr>
        <w:t> </w:t>
      </w:r>
      <w:r>
        <w:rPr/>
        <w:t>structure</w:t>
      </w:r>
      <w:r>
        <w:rPr>
          <w:spacing w:val="-15"/>
        </w:rPr>
        <w:t> </w:t>
      </w:r>
      <w:r>
        <w:rPr/>
        <w:t>and</w:t>
      </w:r>
      <w:r>
        <w:rPr>
          <w:spacing w:val="-15"/>
        </w:rPr>
        <w:t> </w:t>
      </w:r>
      <w:r>
        <w:rPr/>
        <w:t>mode</w:t>
      </w:r>
      <w:r>
        <w:rPr>
          <w:spacing w:val="-15"/>
        </w:rPr>
        <w:t> </w:t>
      </w:r>
      <w:r>
        <w:rPr/>
        <w:t>of</w:t>
      </w:r>
      <w:r>
        <w:rPr>
          <w:spacing w:val="-15"/>
        </w:rPr>
        <w:t> </w:t>
      </w:r>
      <w:r>
        <w:rPr/>
        <w:t>action. Rather than utilizing the ICK fold common to most spider toxins, MAMPs are α-helical amphipathic peptides that interact with and perturb cell membranes to yield their antimicrobial</w:t>
      </w:r>
      <w:r>
        <w:rPr>
          <w:spacing w:val="-6"/>
        </w:rPr>
        <w:t> </w:t>
      </w:r>
      <w:r>
        <w:rPr/>
        <w:t>effects</w:t>
      </w:r>
      <w:r>
        <w:rPr>
          <w:spacing w:val="-6"/>
        </w:rPr>
        <w:t> </w:t>
      </w:r>
      <w:r>
        <w:rPr/>
        <w:t>(Kuhn-Nentwig,</w:t>
      </w:r>
      <w:r>
        <w:rPr>
          <w:spacing w:val="-7"/>
        </w:rPr>
        <w:t> </w:t>
      </w:r>
      <w:r>
        <w:rPr/>
        <w:t>2003;</w:t>
      </w:r>
      <w:r>
        <w:rPr>
          <w:spacing w:val="-6"/>
        </w:rPr>
        <w:t> </w:t>
      </w:r>
      <w:r>
        <w:rPr/>
        <w:t>Nonuura</w:t>
      </w:r>
      <w:r>
        <w:rPr>
          <w:spacing w:val="-8"/>
        </w:rPr>
        <w:t> </w:t>
      </w:r>
      <w:r>
        <w:rPr/>
        <w:t>and</w:t>
      </w:r>
      <w:r>
        <w:rPr>
          <w:spacing w:val="-7"/>
        </w:rPr>
        <w:t> </w:t>
      </w:r>
      <w:r>
        <w:rPr/>
        <w:t>Carzo,</w:t>
      </w:r>
      <w:r>
        <w:rPr>
          <w:spacing w:val="-7"/>
        </w:rPr>
        <w:t> </w:t>
      </w:r>
      <w:r>
        <w:rPr/>
        <w:t>2006;</w:t>
      </w:r>
      <w:r>
        <w:rPr>
          <w:spacing w:val="-9"/>
        </w:rPr>
        <w:t> </w:t>
      </w:r>
      <w:r>
        <w:rPr/>
        <w:t>Pukala</w:t>
      </w:r>
      <w:r>
        <w:rPr>
          <w:spacing w:val="-5"/>
        </w:rPr>
        <w:t> </w:t>
      </w:r>
      <w:r>
        <w:rPr>
          <w:i/>
        </w:rPr>
        <w:t>et</w:t>
      </w:r>
      <w:r>
        <w:rPr>
          <w:i/>
          <w:spacing w:val="-6"/>
        </w:rPr>
        <w:t> </w:t>
      </w:r>
      <w:r>
        <w:rPr>
          <w:i/>
        </w:rPr>
        <w:t>al</w:t>
      </w:r>
      <w:r>
        <w:rPr/>
        <w:t>.,</w:t>
      </w:r>
      <w:r>
        <w:rPr>
          <w:spacing w:val="-7"/>
        </w:rPr>
        <w:t> </w:t>
      </w:r>
      <w:r>
        <w:rPr/>
        <w:t>2007; Dubovskii </w:t>
      </w:r>
      <w:r>
        <w:rPr>
          <w:i/>
        </w:rPr>
        <w:t>et al</w:t>
      </w:r>
      <w:r>
        <w:rPr/>
        <w:t>., 2008). This mode of action can be potentially problematic from a therapeutic</w:t>
      </w:r>
      <w:r>
        <w:rPr>
          <w:spacing w:val="-15"/>
        </w:rPr>
        <w:t> </w:t>
      </w:r>
      <w:r>
        <w:rPr/>
        <w:t>perspective</w:t>
      </w:r>
      <w:r>
        <w:rPr>
          <w:spacing w:val="-15"/>
        </w:rPr>
        <w:t> </w:t>
      </w:r>
      <w:r>
        <w:rPr/>
        <w:t>since</w:t>
      </w:r>
      <w:r>
        <w:rPr>
          <w:spacing w:val="-15"/>
        </w:rPr>
        <w:t> </w:t>
      </w:r>
      <w:r>
        <w:rPr/>
        <w:t>MAMPS</w:t>
      </w:r>
      <w:r>
        <w:rPr>
          <w:spacing w:val="-15"/>
        </w:rPr>
        <w:t> </w:t>
      </w:r>
      <w:r>
        <w:rPr/>
        <w:t>that</w:t>
      </w:r>
      <w:r>
        <w:rPr>
          <w:spacing w:val="-15"/>
        </w:rPr>
        <w:t> </w:t>
      </w:r>
      <w:r>
        <w:rPr/>
        <w:t>interact</w:t>
      </w:r>
      <w:r>
        <w:rPr>
          <w:spacing w:val="-15"/>
        </w:rPr>
        <w:t> </w:t>
      </w:r>
      <w:r>
        <w:rPr/>
        <w:t>nonspecifically</w:t>
      </w:r>
      <w:r>
        <w:rPr>
          <w:spacing w:val="-15"/>
        </w:rPr>
        <w:t> </w:t>
      </w:r>
      <w:r>
        <w:rPr/>
        <w:t>with</w:t>
      </w:r>
      <w:r>
        <w:rPr>
          <w:spacing w:val="-15"/>
        </w:rPr>
        <w:t> </w:t>
      </w:r>
      <w:r>
        <w:rPr/>
        <w:t>cell</w:t>
      </w:r>
      <w:r>
        <w:rPr>
          <w:spacing w:val="-15"/>
        </w:rPr>
        <w:t> </w:t>
      </w:r>
      <w:r>
        <w:rPr/>
        <w:t>membranes</w:t>
      </w:r>
      <w:r>
        <w:rPr>
          <w:spacing w:val="-15"/>
        </w:rPr>
        <w:t> </w:t>
      </w:r>
      <w:r>
        <w:rPr/>
        <w:t>are cytolytic (Vorontsova </w:t>
      </w:r>
      <w:r>
        <w:rPr>
          <w:i/>
        </w:rPr>
        <w:t>et al</w:t>
      </w:r>
      <w:r>
        <w:rPr/>
        <w:t>., 2010). Indeed, this property is likely to be the basis of their biological function in spider venoms. Although it has been proposed that MAMPS might protect</w:t>
      </w:r>
      <w:r>
        <w:rPr>
          <w:spacing w:val="-9"/>
        </w:rPr>
        <w:t> </w:t>
      </w:r>
      <w:r>
        <w:rPr/>
        <w:t>the</w:t>
      </w:r>
      <w:r>
        <w:rPr>
          <w:spacing w:val="-9"/>
        </w:rPr>
        <w:t> </w:t>
      </w:r>
      <w:r>
        <w:rPr/>
        <w:t>spider’s</w:t>
      </w:r>
      <w:r>
        <w:rPr>
          <w:spacing w:val="-9"/>
        </w:rPr>
        <w:t> </w:t>
      </w:r>
      <w:r>
        <w:rPr/>
        <w:t>venom</w:t>
      </w:r>
      <w:r>
        <w:rPr>
          <w:spacing w:val="-9"/>
        </w:rPr>
        <w:t> </w:t>
      </w:r>
      <w:r>
        <w:rPr/>
        <w:t>apparatus</w:t>
      </w:r>
      <w:r>
        <w:rPr>
          <w:spacing w:val="-9"/>
        </w:rPr>
        <w:t> </w:t>
      </w:r>
      <w:r>
        <w:rPr/>
        <w:t>against</w:t>
      </w:r>
      <w:r>
        <w:rPr>
          <w:spacing w:val="-8"/>
        </w:rPr>
        <w:t> </w:t>
      </w:r>
      <w:r>
        <w:rPr/>
        <w:t>infection</w:t>
      </w:r>
      <w:r>
        <w:rPr>
          <w:spacing w:val="-9"/>
        </w:rPr>
        <w:t> </w:t>
      </w:r>
      <w:r>
        <w:rPr/>
        <w:t>(Kuhn-Nentwig,</w:t>
      </w:r>
      <w:r>
        <w:rPr>
          <w:spacing w:val="-9"/>
        </w:rPr>
        <w:t> </w:t>
      </w:r>
      <w:r>
        <w:rPr/>
        <w:t>2003)</w:t>
      </w:r>
      <w:r>
        <w:rPr>
          <w:spacing w:val="-9"/>
        </w:rPr>
        <w:t> </w:t>
      </w:r>
      <w:r>
        <w:rPr/>
        <w:t>their</w:t>
      </w:r>
      <w:r>
        <w:rPr>
          <w:spacing w:val="-9"/>
        </w:rPr>
        <w:t> </w:t>
      </w:r>
      <w:r>
        <w:rPr/>
        <w:t>primary role is more likely to be as membrane disrupting agents that augment the activity of the disulfide-rich neurotoxic peptides by facilitating their spread (Carzo et al., 2002; Kuhn- Nentwig </w:t>
      </w:r>
      <w:r>
        <w:rPr>
          <w:i/>
        </w:rPr>
        <w:t>et al</w:t>
      </w:r>
      <w:r>
        <w:rPr/>
        <w:t>., 2004).</w:t>
      </w:r>
    </w:p>
    <w:p>
      <w:pPr>
        <w:spacing w:after="0" w:line="480" w:lineRule="auto"/>
        <w:sectPr>
          <w:pgSz w:w="11910" w:h="16840"/>
          <w:pgMar w:header="0" w:footer="1014" w:top="1320" w:bottom="1200" w:left="1620" w:right="1300"/>
        </w:sectPr>
      </w:pPr>
    </w:p>
    <w:p>
      <w:pPr>
        <w:pStyle w:val="BodyText"/>
        <w:spacing w:line="480" w:lineRule="auto" w:before="70"/>
        <w:ind w:left="166" w:right="106"/>
      </w:pPr>
      <w:r>
        <w:rPr/>
        <w:t>It has been</w:t>
      </w:r>
      <w:r>
        <w:rPr>
          <w:spacing w:val="-1"/>
        </w:rPr>
        <w:t> </w:t>
      </w:r>
      <w:r>
        <w:rPr/>
        <w:t>shown</w:t>
      </w:r>
      <w:r>
        <w:rPr>
          <w:spacing w:val="-1"/>
        </w:rPr>
        <w:t> </w:t>
      </w:r>
      <w:r>
        <w:rPr/>
        <w:t>that the</w:t>
      </w:r>
      <w:r>
        <w:rPr>
          <w:spacing w:val="-1"/>
        </w:rPr>
        <w:t> </w:t>
      </w:r>
      <w:r>
        <w:rPr/>
        <w:t>cytolytic</w:t>
      </w:r>
      <w:r>
        <w:rPr>
          <w:spacing w:val="-1"/>
        </w:rPr>
        <w:t> </w:t>
      </w:r>
      <w:r>
        <w:rPr/>
        <w:t>activity</w:t>
      </w:r>
      <w:r>
        <w:rPr>
          <w:spacing w:val="-5"/>
        </w:rPr>
        <w:t> </w:t>
      </w:r>
      <w:r>
        <w:rPr/>
        <w:t>of</w:t>
      </w:r>
      <w:r>
        <w:rPr>
          <w:spacing w:val="-1"/>
        </w:rPr>
        <w:t> </w:t>
      </w:r>
      <w:r>
        <w:rPr/>
        <w:t>at least some</w:t>
      </w:r>
      <w:r>
        <w:rPr>
          <w:spacing w:val="-1"/>
        </w:rPr>
        <w:t> </w:t>
      </w:r>
      <w:r>
        <w:rPr/>
        <w:t>spider-venom MAMPs can be minimized</w:t>
      </w:r>
      <w:r>
        <w:rPr>
          <w:spacing w:val="-5"/>
        </w:rPr>
        <w:t> </w:t>
      </w:r>
      <w:r>
        <w:rPr/>
        <w:t>by</w:t>
      </w:r>
      <w:r>
        <w:rPr>
          <w:spacing w:val="-10"/>
        </w:rPr>
        <w:t> </w:t>
      </w:r>
      <w:r>
        <w:rPr/>
        <w:t>truncation</w:t>
      </w:r>
      <w:r>
        <w:rPr>
          <w:spacing w:val="-2"/>
        </w:rPr>
        <w:t> </w:t>
      </w:r>
      <w:r>
        <w:rPr/>
        <w:t>without</w:t>
      </w:r>
      <w:r>
        <w:rPr>
          <w:spacing w:val="-4"/>
        </w:rPr>
        <w:t> </w:t>
      </w:r>
      <w:r>
        <w:rPr/>
        <w:t>significantly</w:t>
      </w:r>
      <w:r>
        <w:rPr>
          <w:spacing w:val="-10"/>
        </w:rPr>
        <w:t> </w:t>
      </w:r>
      <w:r>
        <w:rPr/>
        <w:t>disrupting</w:t>
      </w:r>
      <w:r>
        <w:rPr>
          <w:spacing w:val="-7"/>
        </w:rPr>
        <w:t> </w:t>
      </w:r>
      <w:r>
        <w:rPr/>
        <w:t>their</w:t>
      </w:r>
      <w:r>
        <w:rPr>
          <w:spacing w:val="-3"/>
        </w:rPr>
        <w:t> </w:t>
      </w:r>
      <w:r>
        <w:rPr/>
        <w:t>antimicrobial</w:t>
      </w:r>
      <w:r>
        <w:rPr>
          <w:spacing w:val="-2"/>
        </w:rPr>
        <w:t> </w:t>
      </w:r>
      <w:r>
        <w:rPr/>
        <w:t>activity</w:t>
      </w:r>
      <w:r>
        <w:rPr>
          <w:spacing w:val="-7"/>
        </w:rPr>
        <w:t> </w:t>
      </w:r>
      <w:r>
        <w:rPr/>
        <w:t>(Adao </w:t>
      </w:r>
      <w:r>
        <w:rPr>
          <w:i/>
        </w:rPr>
        <w:t>et al</w:t>
      </w:r>
      <w:r>
        <w:rPr/>
        <w:t>., 2008). Nevertheless, the therapeutic use of these peptides is likely to be limited by their inherent susceptibility</w:t>
      </w:r>
      <w:r>
        <w:rPr>
          <w:spacing w:val="-5"/>
        </w:rPr>
        <w:t> </w:t>
      </w:r>
      <w:r>
        <w:rPr/>
        <w:t>to proteolysis, which is likely</w:t>
      </w:r>
      <w:r>
        <w:rPr>
          <w:spacing w:val="-5"/>
        </w:rPr>
        <w:t> </w:t>
      </w:r>
      <w:r>
        <w:rPr/>
        <w:t>to result in short gut and plasma half-lives.</w:t>
      </w:r>
      <w:r>
        <w:rPr>
          <w:spacing w:val="-2"/>
        </w:rPr>
        <w:t> </w:t>
      </w:r>
      <w:r>
        <w:rPr/>
        <w:t>Whether</w:t>
      </w:r>
      <w:r>
        <w:rPr>
          <w:spacing w:val="-4"/>
        </w:rPr>
        <w:t> </w:t>
      </w:r>
      <w:r>
        <w:rPr/>
        <w:t>this</w:t>
      </w:r>
      <w:r>
        <w:rPr>
          <w:spacing w:val="-2"/>
        </w:rPr>
        <w:t> </w:t>
      </w:r>
      <w:r>
        <w:rPr/>
        <w:t>problem</w:t>
      </w:r>
      <w:r>
        <w:rPr>
          <w:spacing w:val="-2"/>
        </w:rPr>
        <w:t> </w:t>
      </w:r>
      <w:r>
        <w:rPr/>
        <w:t>can be</w:t>
      </w:r>
      <w:r>
        <w:rPr>
          <w:spacing w:val="-3"/>
        </w:rPr>
        <w:t> </w:t>
      </w:r>
      <w:r>
        <w:rPr/>
        <w:t>solved by</w:t>
      </w:r>
      <w:r>
        <w:rPr>
          <w:spacing w:val="-5"/>
        </w:rPr>
        <w:t> </w:t>
      </w:r>
      <w:r>
        <w:rPr/>
        <w:t>strategies</w:t>
      </w:r>
      <w:r>
        <w:rPr>
          <w:spacing w:val="-2"/>
        </w:rPr>
        <w:t> </w:t>
      </w:r>
      <w:r>
        <w:rPr/>
        <w:t>such as</w:t>
      </w:r>
      <w:r>
        <w:rPr>
          <w:spacing w:val="-2"/>
        </w:rPr>
        <w:t> </w:t>
      </w:r>
      <w:r>
        <w:rPr/>
        <w:t>cyclization</w:t>
      </w:r>
      <w:r>
        <w:rPr>
          <w:spacing w:val="-2"/>
        </w:rPr>
        <w:t> </w:t>
      </w:r>
      <w:r>
        <w:rPr/>
        <w:t>or</w:t>
      </w:r>
      <w:r>
        <w:rPr>
          <w:spacing w:val="-3"/>
        </w:rPr>
        <w:t> </w:t>
      </w:r>
      <w:r>
        <w:rPr/>
        <w:t>grafting key sequence elements onto more stable ICK scaffolds (Henriques and Craik, 2010)] remains to be seen.</w:t>
      </w:r>
    </w:p>
    <w:p>
      <w:pPr>
        <w:pStyle w:val="Heading2"/>
        <w:numPr>
          <w:ilvl w:val="2"/>
          <w:numId w:val="9"/>
        </w:numPr>
        <w:tabs>
          <w:tab w:pos="885" w:val="left" w:leader="none"/>
        </w:tabs>
        <w:spacing w:line="240" w:lineRule="auto" w:before="171" w:after="0"/>
        <w:ind w:left="885" w:right="0" w:hanging="719"/>
        <w:jc w:val="both"/>
      </w:pPr>
      <w:bookmarkStart w:name="_TOC_250023" w:id="28"/>
      <w:bookmarkEnd w:id="28"/>
      <w:r>
        <w:rPr>
          <w:spacing w:val="-2"/>
        </w:rPr>
        <w:t>Antimalarial</w:t>
      </w:r>
    </w:p>
    <w:p>
      <w:pPr>
        <w:pStyle w:val="BodyText"/>
        <w:spacing w:line="480" w:lineRule="auto" w:before="271"/>
        <w:ind w:left="166" w:right="104"/>
      </w:pPr>
      <w:r>
        <w:rPr/>
        <w:t>The antimicrobial action of spider toxins is not limited to bacteria and fungi, but also extends to the malaria parasite. There were 243 million cases of malaria in 2008, resulting in a death every</w:t>
      </w:r>
      <w:r>
        <w:rPr>
          <w:spacing w:val="-3"/>
        </w:rPr>
        <w:t> </w:t>
      </w:r>
      <w:r>
        <w:rPr/>
        <w:t>35 seconds, and most of these were children under the age of five (WHO, 2009). Malaria is caused by </w:t>
      </w:r>
      <w:r>
        <w:rPr>
          <w:i/>
        </w:rPr>
        <w:t>Plasmodium </w:t>
      </w:r>
      <w:r>
        <w:rPr/>
        <w:t>infections spread by female anopheline mosquitoes. There are five genera of </w:t>
      </w:r>
      <w:r>
        <w:rPr>
          <w:i/>
        </w:rPr>
        <w:t>Plasmodium </w:t>
      </w:r>
      <w:r>
        <w:rPr/>
        <w:t>that cause malaria, with </w:t>
      </w:r>
      <w:r>
        <w:rPr>
          <w:i/>
        </w:rPr>
        <w:t>Plasmodium falciparum </w:t>
      </w:r>
      <w:r>
        <w:rPr/>
        <w:t>being the most virulent. Widespread resistance to chloroquine has made this drug</w:t>
      </w:r>
      <w:r>
        <w:rPr>
          <w:spacing w:val="-9"/>
        </w:rPr>
        <w:t> </w:t>
      </w:r>
      <w:r>
        <w:rPr/>
        <w:t>largely</w:t>
      </w:r>
      <w:r>
        <w:rPr>
          <w:spacing w:val="-13"/>
        </w:rPr>
        <w:t> </w:t>
      </w:r>
      <w:r>
        <w:rPr/>
        <w:t>ineffective</w:t>
      </w:r>
      <w:r>
        <w:rPr>
          <w:spacing w:val="-7"/>
        </w:rPr>
        <w:t> </w:t>
      </w:r>
      <w:r>
        <w:rPr/>
        <w:t>for</w:t>
      </w:r>
      <w:r>
        <w:rPr>
          <w:spacing w:val="-7"/>
        </w:rPr>
        <w:t> </w:t>
      </w:r>
      <w:r>
        <w:rPr/>
        <w:t>treating</w:t>
      </w:r>
      <w:r>
        <w:rPr>
          <w:spacing w:val="-5"/>
        </w:rPr>
        <w:t> </w:t>
      </w:r>
      <w:r>
        <w:rPr>
          <w:i/>
        </w:rPr>
        <w:t>Plasmodium</w:t>
      </w:r>
      <w:r>
        <w:rPr>
          <w:i/>
          <w:spacing w:val="-6"/>
        </w:rPr>
        <w:t> </w:t>
      </w:r>
      <w:r>
        <w:rPr>
          <w:i/>
        </w:rPr>
        <w:t>falciparum</w:t>
      </w:r>
      <w:r>
        <w:rPr>
          <w:i/>
          <w:spacing w:val="-5"/>
        </w:rPr>
        <w:t> </w:t>
      </w:r>
      <w:r>
        <w:rPr/>
        <w:t>in</w:t>
      </w:r>
      <w:r>
        <w:rPr>
          <w:spacing w:val="-5"/>
        </w:rPr>
        <w:t> </w:t>
      </w:r>
      <w:r>
        <w:rPr/>
        <w:t>high-transmission</w:t>
      </w:r>
      <w:r>
        <w:rPr>
          <w:spacing w:val="-6"/>
        </w:rPr>
        <w:t> </w:t>
      </w:r>
      <w:r>
        <w:rPr/>
        <w:t>areas</w:t>
      </w:r>
      <w:r>
        <w:rPr>
          <w:spacing w:val="-6"/>
        </w:rPr>
        <w:t> </w:t>
      </w:r>
      <w:r>
        <w:rPr/>
        <w:t>and few cheap alternatives are available (Enayati and Hemingway, 2010).</w:t>
      </w:r>
    </w:p>
    <w:p>
      <w:pPr>
        <w:pStyle w:val="BodyText"/>
        <w:spacing w:line="480" w:lineRule="auto" w:before="168"/>
        <w:ind w:left="166" w:right="106"/>
      </w:pPr>
      <w:r>
        <w:rPr>
          <w:position w:val="2"/>
        </w:rPr>
        <w:t>U</w:t>
      </w:r>
      <w:r>
        <w:rPr>
          <w:sz w:val="16"/>
        </w:rPr>
        <w:t>1</w:t>
      </w:r>
      <w:r>
        <w:rPr>
          <w:position w:val="2"/>
        </w:rPr>
        <w:t>-TRTX-Pc1a (Psalmopeotoxin I) and U</w:t>
      </w:r>
      <w:r>
        <w:rPr>
          <w:sz w:val="16"/>
        </w:rPr>
        <w:t>2</w:t>
      </w:r>
      <w:r>
        <w:rPr>
          <w:position w:val="2"/>
        </w:rPr>
        <w:t>-TRTX-Pc1a (Psalmopeotoxin II) are ICK </w:t>
      </w:r>
      <w:r>
        <w:rPr/>
        <w:t>peptides isolated from the venom of the Trinidad chevron tarantula </w:t>
      </w:r>
      <w:r>
        <w:rPr>
          <w:i/>
        </w:rPr>
        <w:t>Psalmopoeus cambridgei</w:t>
      </w:r>
      <w:r>
        <w:rPr>
          <w:i/>
          <w:spacing w:val="-11"/>
        </w:rPr>
        <w:t> </w:t>
      </w:r>
      <w:r>
        <w:rPr/>
        <w:t>that</w:t>
      </w:r>
      <w:r>
        <w:rPr>
          <w:spacing w:val="-11"/>
        </w:rPr>
        <w:t> </w:t>
      </w:r>
      <w:r>
        <w:rPr/>
        <w:t>are</w:t>
      </w:r>
      <w:r>
        <w:rPr>
          <w:spacing w:val="-10"/>
        </w:rPr>
        <w:t> </w:t>
      </w:r>
      <w:r>
        <w:rPr/>
        <w:t>effective</w:t>
      </w:r>
      <w:r>
        <w:rPr>
          <w:spacing w:val="-11"/>
        </w:rPr>
        <w:t> </w:t>
      </w:r>
      <w:r>
        <w:rPr/>
        <w:t>against</w:t>
      </w:r>
      <w:r>
        <w:rPr>
          <w:spacing w:val="-10"/>
        </w:rPr>
        <w:t> </w:t>
      </w:r>
      <w:r>
        <w:rPr/>
        <w:t>the</w:t>
      </w:r>
      <w:r>
        <w:rPr>
          <w:spacing w:val="-11"/>
        </w:rPr>
        <w:t> </w:t>
      </w:r>
      <w:r>
        <w:rPr/>
        <w:t>intra-erythrocyte</w:t>
      </w:r>
      <w:r>
        <w:rPr>
          <w:spacing w:val="-12"/>
        </w:rPr>
        <w:t> </w:t>
      </w:r>
      <w:r>
        <w:rPr/>
        <w:t>stage</w:t>
      </w:r>
      <w:r>
        <w:rPr>
          <w:spacing w:val="-12"/>
        </w:rPr>
        <w:t> </w:t>
      </w:r>
      <w:r>
        <w:rPr/>
        <w:t>of</w:t>
      </w:r>
      <w:r>
        <w:rPr>
          <w:spacing w:val="-7"/>
        </w:rPr>
        <w:t> </w:t>
      </w:r>
      <w:r>
        <w:rPr>
          <w:i/>
        </w:rPr>
        <w:t>Plasmodium</w:t>
      </w:r>
      <w:r>
        <w:rPr>
          <w:i/>
          <w:spacing w:val="-11"/>
        </w:rPr>
        <w:t> </w:t>
      </w:r>
      <w:r>
        <w:rPr>
          <w:i/>
        </w:rPr>
        <w:t>falciparum</w:t>
      </w:r>
      <w:r>
        <w:rPr/>
        <w:t>. Interestingly, this is the same spider from which π-TRTX-Pc1a, the most potent known blocker of ASIC1a, was isolated, indicating that a single spider can provide multiple </w:t>
      </w:r>
      <w:r>
        <w:rPr>
          <w:position w:val="2"/>
        </w:rPr>
        <w:t>therapeutic</w:t>
      </w:r>
      <w:r>
        <w:rPr>
          <w:spacing w:val="-6"/>
          <w:position w:val="2"/>
        </w:rPr>
        <w:t> </w:t>
      </w:r>
      <w:r>
        <w:rPr>
          <w:position w:val="2"/>
        </w:rPr>
        <w:t>leads.</w:t>
      </w:r>
      <w:r>
        <w:rPr>
          <w:spacing w:val="-5"/>
          <w:position w:val="2"/>
        </w:rPr>
        <w:t> </w:t>
      </w:r>
      <w:r>
        <w:rPr>
          <w:position w:val="2"/>
        </w:rPr>
        <w:t>U</w:t>
      </w:r>
      <w:r>
        <w:rPr>
          <w:sz w:val="16"/>
        </w:rPr>
        <w:t>1</w:t>
      </w:r>
      <w:r>
        <w:rPr>
          <w:position w:val="2"/>
        </w:rPr>
        <w:t>-TRTX-Pc1a</w:t>
      </w:r>
      <w:r>
        <w:rPr>
          <w:spacing w:val="-6"/>
          <w:position w:val="2"/>
        </w:rPr>
        <w:t> </w:t>
      </w:r>
      <w:r>
        <w:rPr>
          <w:position w:val="2"/>
        </w:rPr>
        <w:t>and</w:t>
      </w:r>
      <w:r>
        <w:rPr>
          <w:spacing w:val="-5"/>
          <w:position w:val="2"/>
        </w:rPr>
        <w:t> </w:t>
      </w:r>
      <w:r>
        <w:rPr>
          <w:position w:val="2"/>
        </w:rPr>
        <w:t>U</w:t>
      </w:r>
      <w:r>
        <w:rPr>
          <w:sz w:val="16"/>
        </w:rPr>
        <w:t>2</w:t>
      </w:r>
      <w:r>
        <w:rPr>
          <w:position w:val="2"/>
        </w:rPr>
        <w:t>-TRTX-Pc1a</w:t>
      </w:r>
      <w:r>
        <w:rPr>
          <w:spacing w:val="-5"/>
          <w:position w:val="2"/>
        </w:rPr>
        <w:t> </w:t>
      </w:r>
      <w:r>
        <w:rPr>
          <w:position w:val="2"/>
        </w:rPr>
        <w:t>are</w:t>
      </w:r>
      <w:r>
        <w:rPr>
          <w:spacing w:val="-7"/>
          <w:position w:val="2"/>
        </w:rPr>
        <w:t> </w:t>
      </w:r>
      <w:r>
        <w:rPr>
          <w:position w:val="2"/>
        </w:rPr>
        <w:t>unrelated</w:t>
      </w:r>
      <w:r>
        <w:rPr>
          <w:spacing w:val="-5"/>
          <w:position w:val="2"/>
        </w:rPr>
        <w:t> </w:t>
      </w:r>
      <w:r>
        <w:rPr>
          <w:position w:val="2"/>
        </w:rPr>
        <w:t>peptides</w:t>
      </w:r>
      <w:r>
        <w:rPr>
          <w:spacing w:val="-5"/>
          <w:position w:val="2"/>
        </w:rPr>
        <w:t> </w:t>
      </w:r>
      <w:r>
        <w:rPr>
          <w:position w:val="2"/>
        </w:rPr>
        <w:t>that</w:t>
      </w:r>
      <w:r>
        <w:rPr>
          <w:spacing w:val="-4"/>
          <w:position w:val="2"/>
        </w:rPr>
        <w:t> </w:t>
      </w:r>
      <w:r>
        <w:rPr>
          <w:spacing w:val="-2"/>
          <w:position w:val="2"/>
        </w:rPr>
        <w:t>comprise</w:t>
      </w:r>
    </w:p>
    <w:p>
      <w:pPr>
        <w:pStyle w:val="BodyText"/>
        <w:spacing w:line="480" w:lineRule="auto"/>
        <w:ind w:left="166" w:right="104"/>
      </w:pPr>
      <w:r>
        <w:rPr/>
        <w:t>33</w:t>
      </w:r>
      <w:r>
        <w:rPr>
          <w:spacing w:val="40"/>
        </w:rPr>
        <w:t>  </w:t>
      </w:r>
      <w:r>
        <w:rPr/>
        <w:t>and</w:t>
      </w:r>
      <w:r>
        <w:rPr>
          <w:spacing w:val="40"/>
        </w:rPr>
        <w:t>  </w:t>
      </w:r>
      <w:r>
        <w:rPr/>
        <w:t>28</w:t>
      </w:r>
      <w:r>
        <w:rPr>
          <w:spacing w:val="40"/>
        </w:rPr>
        <w:t>  </w:t>
      </w:r>
      <w:r>
        <w:rPr/>
        <w:t>residues,</w:t>
      </w:r>
      <w:r>
        <w:rPr>
          <w:spacing w:val="40"/>
        </w:rPr>
        <w:t>  </w:t>
      </w:r>
      <w:r>
        <w:rPr/>
        <w:t>respectively.</w:t>
      </w:r>
      <w:r>
        <w:rPr>
          <w:spacing w:val="40"/>
        </w:rPr>
        <w:t>  </w:t>
      </w:r>
      <w:r>
        <w:rPr/>
        <w:t>They</w:t>
      </w:r>
      <w:r>
        <w:rPr>
          <w:spacing w:val="40"/>
        </w:rPr>
        <w:t>  </w:t>
      </w:r>
      <w:r>
        <w:rPr/>
        <w:t>inhibit</w:t>
      </w:r>
      <w:r>
        <w:rPr>
          <w:spacing w:val="40"/>
        </w:rPr>
        <w:t>  </w:t>
      </w:r>
      <w:r>
        <w:rPr/>
        <w:t>intra-erythrocyte</w:t>
      </w:r>
      <w:r>
        <w:rPr>
          <w:spacing w:val="40"/>
        </w:rPr>
        <w:t>  </w:t>
      </w:r>
      <w:r>
        <w:rPr/>
        <w:t>development</w:t>
      </w:r>
      <w:r>
        <w:rPr>
          <w:spacing w:val="40"/>
        </w:rPr>
        <w:t> </w:t>
      </w:r>
      <w:r>
        <w:rPr>
          <w:position w:val="2"/>
        </w:rPr>
        <w:t>of</w:t>
      </w:r>
      <w:r>
        <w:rPr>
          <w:spacing w:val="-9"/>
          <w:position w:val="2"/>
        </w:rPr>
        <w:t> </w:t>
      </w:r>
      <w:r>
        <w:rPr>
          <w:i/>
          <w:position w:val="2"/>
        </w:rPr>
        <w:t>Plasmodium</w:t>
      </w:r>
      <w:r>
        <w:rPr>
          <w:i/>
          <w:spacing w:val="-8"/>
          <w:position w:val="2"/>
        </w:rPr>
        <w:t> </w:t>
      </w:r>
      <w:r>
        <w:rPr>
          <w:i/>
          <w:position w:val="2"/>
        </w:rPr>
        <w:t>falciparum</w:t>
      </w:r>
      <w:r>
        <w:rPr>
          <w:i/>
          <w:spacing w:val="-8"/>
          <w:position w:val="2"/>
        </w:rPr>
        <w:t> </w:t>
      </w:r>
      <w:r>
        <w:rPr>
          <w:position w:val="2"/>
        </w:rPr>
        <w:t>with</w:t>
      </w:r>
      <w:r>
        <w:rPr>
          <w:spacing w:val="-8"/>
          <w:position w:val="2"/>
        </w:rPr>
        <w:t> </w:t>
      </w:r>
      <w:r>
        <w:rPr>
          <w:position w:val="2"/>
        </w:rPr>
        <w:t>ED</w:t>
      </w:r>
      <w:r>
        <w:rPr>
          <w:sz w:val="16"/>
        </w:rPr>
        <w:t>50</w:t>
      </w:r>
      <w:r>
        <w:rPr>
          <w:spacing w:val="13"/>
          <w:sz w:val="16"/>
        </w:rPr>
        <w:t> </w:t>
      </w:r>
      <w:r>
        <w:rPr>
          <w:position w:val="2"/>
        </w:rPr>
        <w:t>values</w:t>
      </w:r>
      <w:r>
        <w:rPr>
          <w:spacing w:val="-9"/>
          <w:position w:val="2"/>
        </w:rPr>
        <w:t> </w:t>
      </w:r>
      <w:r>
        <w:rPr>
          <w:position w:val="2"/>
        </w:rPr>
        <w:t>of</w:t>
      </w:r>
      <w:r>
        <w:rPr>
          <w:spacing w:val="-9"/>
          <w:position w:val="2"/>
        </w:rPr>
        <w:t> </w:t>
      </w:r>
      <w:r>
        <w:rPr>
          <w:position w:val="2"/>
        </w:rPr>
        <w:t>1.1–1.6</w:t>
      </w:r>
      <w:r>
        <w:rPr>
          <w:spacing w:val="-8"/>
          <w:position w:val="2"/>
        </w:rPr>
        <w:t> </w:t>
      </w:r>
      <w:r>
        <w:rPr>
          <w:position w:val="2"/>
        </w:rPr>
        <w:t>μM</w:t>
      </w:r>
      <w:r>
        <w:rPr>
          <w:spacing w:val="-8"/>
          <w:position w:val="2"/>
        </w:rPr>
        <w:t> </w:t>
      </w:r>
      <w:r>
        <w:rPr>
          <w:position w:val="2"/>
        </w:rPr>
        <w:t>but,</w:t>
      </w:r>
      <w:r>
        <w:rPr>
          <w:spacing w:val="-8"/>
          <w:position w:val="2"/>
        </w:rPr>
        <w:t> </w:t>
      </w:r>
      <w:r>
        <w:rPr>
          <w:position w:val="2"/>
        </w:rPr>
        <w:t>unlike</w:t>
      </w:r>
      <w:r>
        <w:rPr>
          <w:spacing w:val="-12"/>
          <w:position w:val="2"/>
        </w:rPr>
        <w:t> </w:t>
      </w:r>
      <w:r>
        <w:rPr>
          <w:position w:val="2"/>
        </w:rPr>
        <w:t>most</w:t>
      </w:r>
      <w:r>
        <w:rPr>
          <w:spacing w:val="-8"/>
          <w:position w:val="2"/>
        </w:rPr>
        <w:t> </w:t>
      </w:r>
      <w:r>
        <w:rPr>
          <w:position w:val="2"/>
        </w:rPr>
        <w:t>MAMPS,</w:t>
      </w:r>
      <w:r>
        <w:rPr>
          <w:spacing w:val="-11"/>
          <w:position w:val="2"/>
        </w:rPr>
        <w:t> </w:t>
      </w:r>
      <w:r>
        <w:rPr>
          <w:position w:val="2"/>
        </w:rPr>
        <w:t>they </w:t>
      </w:r>
      <w:r>
        <w:rPr/>
        <w:t>do</w:t>
      </w:r>
      <w:r>
        <w:rPr>
          <w:spacing w:val="25"/>
        </w:rPr>
        <w:t> </w:t>
      </w:r>
      <w:r>
        <w:rPr/>
        <w:t>not</w:t>
      </w:r>
      <w:r>
        <w:rPr>
          <w:spacing w:val="28"/>
        </w:rPr>
        <w:t> </w:t>
      </w:r>
      <w:r>
        <w:rPr/>
        <w:t>have</w:t>
      </w:r>
      <w:r>
        <w:rPr>
          <w:spacing w:val="28"/>
        </w:rPr>
        <w:t> </w:t>
      </w:r>
      <w:r>
        <w:rPr/>
        <w:t>hemolytic,</w:t>
      </w:r>
      <w:r>
        <w:rPr>
          <w:spacing w:val="29"/>
        </w:rPr>
        <w:t> </w:t>
      </w:r>
      <w:r>
        <w:rPr/>
        <w:t>antibacterial</w:t>
      </w:r>
      <w:r>
        <w:rPr>
          <w:spacing w:val="29"/>
        </w:rPr>
        <w:t> </w:t>
      </w:r>
      <w:r>
        <w:rPr/>
        <w:t>or</w:t>
      </w:r>
      <w:r>
        <w:rPr>
          <w:spacing w:val="29"/>
        </w:rPr>
        <w:t> </w:t>
      </w:r>
      <w:r>
        <w:rPr/>
        <w:t>antifungal</w:t>
      </w:r>
      <w:r>
        <w:rPr>
          <w:spacing w:val="29"/>
        </w:rPr>
        <w:t> </w:t>
      </w:r>
      <w:r>
        <w:rPr/>
        <w:t>activity.</w:t>
      </w:r>
      <w:r>
        <w:rPr>
          <w:spacing w:val="27"/>
        </w:rPr>
        <w:t> </w:t>
      </w:r>
      <w:r>
        <w:rPr/>
        <w:t>The</w:t>
      </w:r>
      <w:r>
        <w:rPr>
          <w:spacing w:val="28"/>
        </w:rPr>
        <w:t> </w:t>
      </w:r>
      <w:r>
        <w:rPr/>
        <w:t>mode</w:t>
      </w:r>
      <w:r>
        <w:rPr>
          <w:spacing w:val="29"/>
        </w:rPr>
        <w:t> </w:t>
      </w:r>
      <w:r>
        <w:rPr/>
        <w:t>of</w:t>
      </w:r>
      <w:r>
        <w:rPr>
          <w:spacing w:val="29"/>
        </w:rPr>
        <w:t> </w:t>
      </w:r>
      <w:r>
        <w:rPr/>
        <w:t>action</w:t>
      </w:r>
      <w:r>
        <w:rPr>
          <w:spacing w:val="27"/>
        </w:rPr>
        <w:t> </w:t>
      </w:r>
      <w:r>
        <w:rPr/>
        <w:t>of</w:t>
      </w:r>
      <w:r>
        <w:rPr>
          <w:spacing w:val="27"/>
        </w:rPr>
        <w:t> </w:t>
      </w:r>
      <w:r>
        <w:rPr>
          <w:spacing w:val="-2"/>
        </w:rPr>
        <w:t>these</w:t>
      </w:r>
    </w:p>
    <w:p>
      <w:pPr>
        <w:spacing w:after="0" w:line="480" w:lineRule="auto"/>
        <w:sectPr>
          <w:pgSz w:w="11910" w:h="16840"/>
          <w:pgMar w:header="0" w:footer="1014" w:top="1320" w:bottom="1200" w:left="1620" w:right="1300"/>
        </w:sectPr>
      </w:pPr>
    </w:p>
    <w:p>
      <w:pPr>
        <w:pStyle w:val="BodyText"/>
        <w:spacing w:line="480" w:lineRule="auto" w:before="70"/>
        <w:ind w:left="166" w:right="107"/>
      </w:pPr>
      <w:r>
        <w:rPr/>
        <w:t>peptides is unknown. It seems unlikely that they directly target the malaria parasite since this would require the peptides to traverse both the erythrocyte membrane as well as the parasitophorous vacuolar membrane that encapsulates the parasite. One possibility is that these toxins target the new permeability pathways that are established in the erythrocyte membrane following parasite invasion (Straines </w:t>
      </w:r>
      <w:r>
        <w:rPr>
          <w:i/>
        </w:rPr>
        <w:t>et al</w:t>
      </w:r>
      <w:r>
        <w:rPr/>
        <w:t>., 2005). Thus, in addition to being useful therapeutic leads, these peptide toxins might help validate a new anti-malarial drug </w:t>
      </w:r>
      <w:r>
        <w:rPr>
          <w:spacing w:val="-2"/>
        </w:rPr>
        <w:t>target.</w:t>
      </w:r>
    </w:p>
    <w:p>
      <w:pPr>
        <w:spacing w:after="0" w:line="480" w:lineRule="auto"/>
        <w:sectPr>
          <w:pgSz w:w="11910" w:h="16840"/>
          <w:pgMar w:header="0" w:footer="1014" w:top="1320" w:bottom="1200" w:left="1620" w:right="1300"/>
        </w:sectPr>
      </w:pPr>
    </w:p>
    <w:p>
      <w:pPr>
        <w:pStyle w:val="Heading1"/>
        <w:spacing w:before="74"/>
        <w:ind w:right="2"/>
      </w:pPr>
      <w:bookmarkStart w:name="_TOC_250022" w:id="29"/>
      <w:r>
        <w:rPr/>
        <w:t>CHAPTER</w:t>
      </w:r>
      <w:r>
        <w:rPr>
          <w:spacing w:val="-4"/>
        </w:rPr>
        <w:t> </w:t>
      </w:r>
      <w:bookmarkEnd w:id="29"/>
      <w:r>
        <w:rPr>
          <w:spacing w:val="-2"/>
        </w:rPr>
        <w:t>THREE</w:t>
      </w:r>
    </w:p>
    <w:p>
      <w:pPr>
        <w:pStyle w:val="BodyText"/>
        <w:jc w:val="left"/>
        <w:rPr>
          <w:b/>
        </w:rPr>
      </w:pPr>
    </w:p>
    <w:p>
      <w:pPr>
        <w:pStyle w:val="Heading1"/>
        <w:numPr>
          <w:ilvl w:val="1"/>
          <w:numId w:val="11"/>
        </w:numPr>
        <w:tabs>
          <w:tab w:pos="2806" w:val="left" w:leader="none"/>
        </w:tabs>
        <w:spacing w:line="240" w:lineRule="auto" w:before="0" w:after="0"/>
        <w:ind w:left="2806" w:right="0" w:hanging="2640"/>
        <w:jc w:val="both"/>
      </w:pPr>
      <w:bookmarkStart w:name="_TOC_250021" w:id="30"/>
      <w:r>
        <w:rPr/>
        <w:t>MATERIALS</w:t>
      </w:r>
      <w:r>
        <w:rPr>
          <w:spacing w:val="-2"/>
        </w:rPr>
        <w:t> </w:t>
      </w:r>
      <w:r>
        <w:rPr/>
        <w:t>AND</w:t>
      </w:r>
      <w:r>
        <w:rPr>
          <w:spacing w:val="-1"/>
        </w:rPr>
        <w:t> </w:t>
      </w:r>
      <w:bookmarkEnd w:id="30"/>
      <w:r>
        <w:rPr>
          <w:spacing w:val="-2"/>
        </w:rPr>
        <w:t>METHODS</w:t>
      </w:r>
    </w:p>
    <w:p>
      <w:pPr>
        <w:pStyle w:val="BodyText"/>
        <w:jc w:val="left"/>
        <w:rPr>
          <w:b/>
        </w:rPr>
      </w:pPr>
    </w:p>
    <w:p>
      <w:pPr>
        <w:pStyle w:val="Heading2"/>
        <w:numPr>
          <w:ilvl w:val="1"/>
          <w:numId w:val="11"/>
        </w:numPr>
        <w:tabs>
          <w:tab w:pos="885" w:val="left" w:leader="none"/>
        </w:tabs>
        <w:spacing w:line="240" w:lineRule="auto" w:before="1" w:after="0"/>
        <w:ind w:left="885" w:right="0" w:hanging="719"/>
        <w:jc w:val="both"/>
      </w:pPr>
      <w:bookmarkStart w:name="_TOC_250020" w:id="31"/>
      <w:r>
        <w:rPr/>
        <w:t>Description</w:t>
      </w:r>
      <w:r>
        <w:rPr>
          <w:spacing w:val="-1"/>
        </w:rPr>
        <w:t> </w:t>
      </w:r>
      <w:r>
        <w:rPr/>
        <w:t>of the</w:t>
      </w:r>
      <w:r>
        <w:rPr>
          <w:spacing w:val="-1"/>
        </w:rPr>
        <w:t> </w:t>
      </w:r>
      <w:r>
        <w:rPr/>
        <w:t>Study</w:t>
      </w:r>
      <w:r>
        <w:rPr>
          <w:spacing w:val="-1"/>
        </w:rPr>
        <w:t> </w:t>
      </w:r>
      <w:bookmarkEnd w:id="31"/>
      <w:r>
        <w:rPr>
          <w:spacing w:val="-4"/>
        </w:rPr>
        <w:t>Area</w:t>
      </w:r>
    </w:p>
    <w:p>
      <w:pPr>
        <w:pStyle w:val="BodyText"/>
        <w:spacing w:line="480" w:lineRule="auto" w:before="271"/>
        <w:ind w:left="166" w:right="105"/>
      </w:pPr>
      <w:r>
        <w:rPr/>
        <w:t>The</w:t>
      </w:r>
      <w:r>
        <w:rPr>
          <w:spacing w:val="-14"/>
        </w:rPr>
        <w:t> </w:t>
      </w:r>
      <w:r>
        <w:rPr/>
        <w:t>study</w:t>
      </w:r>
      <w:r>
        <w:rPr>
          <w:spacing w:val="-15"/>
        </w:rPr>
        <w:t> </w:t>
      </w:r>
      <w:r>
        <w:rPr/>
        <w:t>was</w:t>
      </w:r>
      <w:r>
        <w:rPr>
          <w:spacing w:val="-12"/>
        </w:rPr>
        <w:t> </w:t>
      </w:r>
      <w:r>
        <w:rPr/>
        <w:t>within</w:t>
      </w:r>
      <w:r>
        <w:rPr>
          <w:spacing w:val="-12"/>
        </w:rPr>
        <w:t> </w:t>
      </w:r>
      <w:r>
        <w:rPr/>
        <w:t>Minna,</w:t>
      </w:r>
      <w:r>
        <w:rPr>
          <w:spacing w:val="-12"/>
        </w:rPr>
        <w:t> </w:t>
      </w:r>
      <w:r>
        <w:rPr/>
        <w:t>Niger</w:t>
      </w:r>
      <w:r>
        <w:rPr>
          <w:spacing w:val="-13"/>
        </w:rPr>
        <w:t> </w:t>
      </w:r>
      <w:r>
        <w:rPr/>
        <w:t>State</w:t>
      </w:r>
      <w:r>
        <w:rPr>
          <w:spacing w:val="-13"/>
        </w:rPr>
        <w:t> </w:t>
      </w:r>
      <w:r>
        <w:rPr/>
        <w:t>which</w:t>
      </w:r>
      <w:r>
        <w:rPr>
          <w:spacing w:val="-12"/>
        </w:rPr>
        <w:t> </w:t>
      </w:r>
      <w:r>
        <w:rPr/>
        <w:t>is</w:t>
      </w:r>
      <w:r>
        <w:rPr>
          <w:spacing w:val="-11"/>
        </w:rPr>
        <w:t> </w:t>
      </w:r>
      <w:r>
        <w:rPr/>
        <w:t>one</w:t>
      </w:r>
      <w:r>
        <w:rPr>
          <w:spacing w:val="-13"/>
        </w:rPr>
        <w:t> </w:t>
      </w:r>
      <w:r>
        <w:rPr/>
        <w:t>of</w:t>
      </w:r>
      <w:r>
        <w:rPr>
          <w:spacing w:val="-13"/>
        </w:rPr>
        <w:t> </w:t>
      </w:r>
      <w:r>
        <w:rPr/>
        <w:t>the</w:t>
      </w:r>
      <w:r>
        <w:rPr>
          <w:spacing w:val="-13"/>
        </w:rPr>
        <w:t> </w:t>
      </w:r>
      <w:r>
        <w:rPr/>
        <w:t>major</w:t>
      </w:r>
      <w:r>
        <w:rPr>
          <w:spacing w:val="-10"/>
        </w:rPr>
        <w:t> </w:t>
      </w:r>
      <w:r>
        <w:rPr/>
        <w:t>growing</w:t>
      </w:r>
      <w:r>
        <w:rPr>
          <w:spacing w:val="-12"/>
        </w:rPr>
        <w:t> </w:t>
      </w:r>
      <w:r>
        <w:rPr/>
        <w:t>states</w:t>
      </w:r>
      <w:r>
        <w:rPr>
          <w:spacing w:val="-12"/>
        </w:rPr>
        <w:t> </w:t>
      </w:r>
      <w:r>
        <w:rPr/>
        <w:t>in</w:t>
      </w:r>
      <w:r>
        <w:rPr>
          <w:spacing w:val="-12"/>
        </w:rPr>
        <w:t> </w:t>
      </w:r>
      <w:r>
        <w:rPr/>
        <w:t>central Nigeria, located in latitude of 3.2</w:t>
      </w:r>
      <w:r>
        <w:rPr>
          <w:vertAlign w:val="superscript"/>
        </w:rPr>
        <w:t>0</w:t>
      </w:r>
      <w:r>
        <w:rPr>
          <w:vertAlign w:val="baseline"/>
        </w:rPr>
        <w:t> east and 8.0</w:t>
      </w:r>
      <w:r>
        <w:rPr>
          <w:vertAlign w:val="superscript"/>
        </w:rPr>
        <w:t>0</w:t>
      </w:r>
      <w:r>
        <w:rPr>
          <w:vertAlign w:val="baseline"/>
        </w:rPr>
        <w:t> longitude. Minna which is the capital of Niger</w:t>
      </w:r>
      <w:r>
        <w:rPr>
          <w:spacing w:val="-6"/>
          <w:vertAlign w:val="baseline"/>
        </w:rPr>
        <w:t> </w:t>
      </w:r>
      <w:r>
        <w:rPr>
          <w:vertAlign w:val="baseline"/>
        </w:rPr>
        <w:t>state</w:t>
      </w:r>
      <w:r>
        <w:rPr>
          <w:spacing w:val="-3"/>
          <w:vertAlign w:val="baseline"/>
        </w:rPr>
        <w:t> </w:t>
      </w:r>
      <w:r>
        <w:rPr>
          <w:vertAlign w:val="baseline"/>
        </w:rPr>
        <w:t>enjoys</w:t>
      </w:r>
      <w:r>
        <w:rPr>
          <w:spacing w:val="-2"/>
          <w:vertAlign w:val="baseline"/>
        </w:rPr>
        <w:t> </w:t>
      </w:r>
      <w:r>
        <w:rPr>
          <w:vertAlign w:val="baseline"/>
        </w:rPr>
        <w:t>a</w:t>
      </w:r>
      <w:r>
        <w:rPr>
          <w:spacing w:val="-6"/>
          <w:vertAlign w:val="baseline"/>
        </w:rPr>
        <w:t> </w:t>
      </w:r>
      <w:r>
        <w:rPr>
          <w:vertAlign w:val="baseline"/>
        </w:rPr>
        <w:t>climate</w:t>
      </w:r>
      <w:r>
        <w:rPr>
          <w:spacing w:val="-5"/>
          <w:vertAlign w:val="baseline"/>
        </w:rPr>
        <w:t> </w:t>
      </w:r>
      <w:r>
        <w:rPr>
          <w:vertAlign w:val="baseline"/>
        </w:rPr>
        <w:t>typical</w:t>
      </w:r>
      <w:r>
        <w:rPr>
          <w:spacing w:val="-4"/>
          <w:vertAlign w:val="baseline"/>
        </w:rPr>
        <w:t> </w:t>
      </w:r>
      <w:r>
        <w:rPr>
          <w:vertAlign w:val="baseline"/>
        </w:rPr>
        <w:t>of</w:t>
      </w:r>
      <w:r>
        <w:rPr>
          <w:spacing w:val="-6"/>
          <w:vertAlign w:val="baseline"/>
        </w:rPr>
        <w:t> </w:t>
      </w:r>
      <w:r>
        <w:rPr>
          <w:vertAlign w:val="baseline"/>
        </w:rPr>
        <w:t>the</w:t>
      </w:r>
      <w:r>
        <w:rPr>
          <w:spacing w:val="-6"/>
          <w:vertAlign w:val="baseline"/>
        </w:rPr>
        <w:t> </w:t>
      </w:r>
      <w:r>
        <w:rPr>
          <w:vertAlign w:val="baseline"/>
        </w:rPr>
        <w:t>middle</w:t>
      </w:r>
      <w:r>
        <w:rPr>
          <w:spacing w:val="-2"/>
          <w:vertAlign w:val="baseline"/>
        </w:rPr>
        <w:t> </w:t>
      </w:r>
      <w:r>
        <w:rPr>
          <w:vertAlign w:val="baseline"/>
        </w:rPr>
        <w:t>belt</w:t>
      </w:r>
      <w:r>
        <w:rPr>
          <w:spacing w:val="-4"/>
          <w:vertAlign w:val="baseline"/>
        </w:rPr>
        <w:t> </w:t>
      </w:r>
      <w:r>
        <w:rPr>
          <w:vertAlign w:val="baseline"/>
        </w:rPr>
        <w:t>zone.</w:t>
      </w:r>
      <w:r>
        <w:rPr>
          <w:spacing w:val="-5"/>
          <w:vertAlign w:val="baseline"/>
        </w:rPr>
        <w:t> </w:t>
      </w:r>
      <w:r>
        <w:rPr>
          <w:vertAlign w:val="baseline"/>
        </w:rPr>
        <w:t>The</w:t>
      </w:r>
      <w:r>
        <w:rPr>
          <w:spacing w:val="-6"/>
          <w:vertAlign w:val="baseline"/>
        </w:rPr>
        <w:t> </w:t>
      </w:r>
      <w:r>
        <w:rPr>
          <w:vertAlign w:val="baseline"/>
        </w:rPr>
        <w:t>rainy</w:t>
      </w:r>
      <w:r>
        <w:rPr>
          <w:spacing w:val="-10"/>
          <w:vertAlign w:val="baseline"/>
        </w:rPr>
        <w:t> </w:t>
      </w:r>
      <w:r>
        <w:rPr>
          <w:vertAlign w:val="baseline"/>
        </w:rPr>
        <w:t>season</w:t>
      </w:r>
      <w:r>
        <w:rPr>
          <w:spacing w:val="-5"/>
          <w:vertAlign w:val="baseline"/>
        </w:rPr>
        <w:t> </w:t>
      </w:r>
      <w:r>
        <w:rPr>
          <w:vertAlign w:val="baseline"/>
        </w:rPr>
        <w:t>lasts</w:t>
      </w:r>
      <w:r>
        <w:rPr>
          <w:spacing w:val="-4"/>
          <w:vertAlign w:val="baseline"/>
        </w:rPr>
        <w:t> </w:t>
      </w:r>
      <w:r>
        <w:rPr>
          <w:vertAlign w:val="baseline"/>
        </w:rPr>
        <w:t>between 190-200 days (in May – October,) Mean annual rainfall is 133mm (52 inches) with September recording the highest amount of 300mm (11.7 inches). The mean monthly temperature is highest in March at 30.50</w:t>
      </w:r>
      <w:r>
        <w:rPr>
          <w:vertAlign w:val="superscript"/>
        </w:rPr>
        <w:t>0</w:t>
      </w:r>
      <w:r>
        <w:rPr>
          <w:spacing w:val="-11"/>
          <w:vertAlign w:val="baseline"/>
        </w:rPr>
        <w:t> </w:t>
      </w:r>
      <w:r>
        <w:rPr>
          <w:vertAlign w:val="baseline"/>
        </w:rPr>
        <w:t>(85</w:t>
      </w:r>
      <w:r>
        <w:rPr>
          <w:vertAlign w:val="superscript"/>
        </w:rPr>
        <w:t>0</w:t>
      </w:r>
      <w:r>
        <w:rPr>
          <w:vertAlign w:val="baseline"/>
        </w:rPr>
        <w:t>) and lowest in August at 22.30</w:t>
      </w:r>
      <w:r>
        <w:rPr>
          <w:vertAlign w:val="superscript"/>
        </w:rPr>
        <w:t>0</w:t>
      </w:r>
      <w:r>
        <w:rPr>
          <w:vertAlign w:val="baseline"/>
        </w:rPr>
        <w:t> C (72</w:t>
      </w:r>
      <w:r>
        <w:rPr>
          <w:vertAlign w:val="superscript"/>
        </w:rPr>
        <w:t>0</w:t>
      </w:r>
      <w:r>
        <w:rPr>
          <w:vertAlign w:val="baseline"/>
        </w:rPr>
        <w:t>F).</w:t>
      </w:r>
    </w:p>
    <w:p>
      <w:pPr>
        <w:pStyle w:val="Heading2"/>
        <w:numPr>
          <w:ilvl w:val="1"/>
          <w:numId w:val="11"/>
        </w:numPr>
        <w:tabs>
          <w:tab w:pos="885" w:val="left" w:leader="none"/>
        </w:tabs>
        <w:spacing w:line="240" w:lineRule="auto" w:before="205" w:after="0"/>
        <w:ind w:left="885" w:right="0" w:hanging="719"/>
        <w:jc w:val="both"/>
      </w:pPr>
      <w:bookmarkStart w:name="_TOC_250019" w:id="32"/>
      <w:r>
        <w:rPr/>
        <w:t>Source</w:t>
      </w:r>
      <w:r>
        <w:rPr>
          <w:spacing w:val="-3"/>
        </w:rPr>
        <w:t> </w:t>
      </w:r>
      <w:r>
        <w:rPr/>
        <w:t>and</w:t>
      </w:r>
      <w:r>
        <w:rPr>
          <w:spacing w:val="-1"/>
        </w:rPr>
        <w:t> </w:t>
      </w:r>
      <w:r>
        <w:rPr/>
        <w:t>Collection</w:t>
      </w:r>
      <w:r>
        <w:rPr>
          <w:spacing w:val="-1"/>
        </w:rPr>
        <w:t> </w:t>
      </w:r>
      <w:r>
        <w:rPr/>
        <w:t>of Spider</w:t>
      </w:r>
      <w:bookmarkEnd w:id="32"/>
      <w:r>
        <w:rPr>
          <w:spacing w:val="-2"/>
        </w:rPr>
        <w:t> Specimens</w:t>
      </w:r>
    </w:p>
    <w:p>
      <w:pPr>
        <w:pStyle w:val="BodyText"/>
        <w:spacing w:line="480" w:lineRule="auto" w:before="271"/>
        <w:ind w:left="166" w:right="104"/>
      </w:pPr>
      <w:r>
        <w:rPr/>
        <w:t>The</w:t>
      </w:r>
      <w:r>
        <w:rPr>
          <w:spacing w:val="-2"/>
        </w:rPr>
        <w:t> </w:t>
      </w:r>
      <w:r>
        <w:rPr/>
        <w:t>spiders were collected from their</w:t>
      </w:r>
      <w:r>
        <w:rPr>
          <w:spacing w:val="-1"/>
        </w:rPr>
        <w:t> </w:t>
      </w:r>
      <w:r>
        <w:rPr/>
        <w:t>natural habitat twice</w:t>
      </w:r>
      <w:r>
        <w:rPr>
          <w:spacing w:val="-2"/>
        </w:rPr>
        <w:t> </w:t>
      </w:r>
      <w:r>
        <w:rPr/>
        <w:t>a week from 7.00am -10.00am, using vegetation beating and sweep netting method as described by (Ferenc and Csaba. 2002), the specimen were preserved in 70% methanol and taken to the Department of Animal Biology Laboratory for further identification. Number of spider found in each habitat</w:t>
      </w:r>
      <w:r>
        <w:rPr>
          <w:spacing w:val="-4"/>
        </w:rPr>
        <w:t> </w:t>
      </w:r>
      <w:r>
        <w:rPr/>
        <w:t>was</w:t>
      </w:r>
      <w:r>
        <w:rPr>
          <w:spacing w:val="-5"/>
        </w:rPr>
        <w:t> </w:t>
      </w:r>
      <w:r>
        <w:rPr/>
        <w:t>recorded.</w:t>
      </w:r>
      <w:r>
        <w:rPr>
          <w:spacing w:val="-4"/>
        </w:rPr>
        <w:t> </w:t>
      </w:r>
      <w:r>
        <w:rPr/>
        <w:t>The</w:t>
      </w:r>
      <w:r>
        <w:rPr>
          <w:spacing w:val="-6"/>
        </w:rPr>
        <w:t> </w:t>
      </w:r>
      <w:r>
        <w:rPr/>
        <w:t>identification</w:t>
      </w:r>
      <w:r>
        <w:rPr>
          <w:spacing w:val="-5"/>
        </w:rPr>
        <w:t> </w:t>
      </w:r>
      <w:r>
        <w:rPr/>
        <w:t>of</w:t>
      </w:r>
      <w:r>
        <w:rPr>
          <w:spacing w:val="-6"/>
        </w:rPr>
        <w:t> </w:t>
      </w:r>
      <w:r>
        <w:rPr/>
        <w:t>the</w:t>
      </w:r>
      <w:r>
        <w:rPr>
          <w:spacing w:val="-6"/>
        </w:rPr>
        <w:t> </w:t>
      </w:r>
      <w:r>
        <w:rPr/>
        <w:t>spider</w:t>
      </w:r>
      <w:r>
        <w:rPr>
          <w:spacing w:val="-6"/>
        </w:rPr>
        <w:t> </w:t>
      </w:r>
      <w:r>
        <w:rPr/>
        <w:t>was</w:t>
      </w:r>
      <w:r>
        <w:rPr>
          <w:spacing w:val="-5"/>
        </w:rPr>
        <w:t> </w:t>
      </w:r>
      <w:r>
        <w:rPr/>
        <w:t>done</w:t>
      </w:r>
      <w:r>
        <w:rPr>
          <w:spacing w:val="-6"/>
        </w:rPr>
        <w:t> </w:t>
      </w:r>
      <w:r>
        <w:rPr/>
        <w:t>according</w:t>
      </w:r>
      <w:r>
        <w:rPr>
          <w:spacing w:val="-7"/>
        </w:rPr>
        <w:t> </w:t>
      </w:r>
      <w:r>
        <w:rPr/>
        <w:t>to</w:t>
      </w:r>
      <w:r>
        <w:rPr>
          <w:spacing w:val="-2"/>
        </w:rPr>
        <w:t> </w:t>
      </w:r>
      <w:r>
        <w:rPr/>
        <w:t>(Milind,</w:t>
      </w:r>
      <w:r>
        <w:rPr>
          <w:spacing w:val="-4"/>
        </w:rPr>
        <w:t> </w:t>
      </w:r>
      <w:r>
        <w:rPr>
          <w:i/>
        </w:rPr>
        <w:t>et</w:t>
      </w:r>
      <w:r>
        <w:rPr>
          <w:i/>
          <w:spacing w:val="-4"/>
        </w:rPr>
        <w:t> </w:t>
      </w:r>
      <w:r>
        <w:rPr>
          <w:i/>
        </w:rPr>
        <w:t>al</w:t>
      </w:r>
      <w:r>
        <w:rPr/>
        <w:t>., </w:t>
      </w:r>
      <w:r>
        <w:rPr>
          <w:spacing w:val="-2"/>
        </w:rPr>
        <w:t>2002).</w:t>
      </w:r>
    </w:p>
    <w:p>
      <w:pPr>
        <w:spacing w:after="0" w:line="480" w:lineRule="auto"/>
        <w:sectPr>
          <w:pgSz w:w="11910" w:h="16840"/>
          <w:pgMar w:header="0" w:footer="1014" w:top="1320" w:bottom="1200" w:left="1620" w:right="1300"/>
        </w:sectPr>
      </w:pPr>
    </w:p>
    <w:p>
      <w:pPr>
        <w:pStyle w:val="BodyText"/>
        <w:ind w:left="237"/>
        <w:jc w:val="left"/>
        <w:rPr>
          <w:sz w:val="20"/>
        </w:rPr>
      </w:pPr>
      <w:r>
        <w:rPr>
          <w:sz w:val="20"/>
        </w:rPr>
        <w:drawing>
          <wp:inline distT="0" distB="0" distL="0" distR="0">
            <wp:extent cx="5530408" cy="3160013"/>
            <wp:effectExtent l="0" t="0" r="0" b="0"/>
            <wp:docPr id="5" name="Image 5" descr="C:\Users\HP FOLIO\Desktop\IMG_20200121_094713_8.jpg"/>
            <wp:cNvGraphicFramePr>
              <a:graphicFrameLocks/>
            </wp:cNvGraphicFramePr>
            <a:graphic>
              <a:graphicData uri="http://schemas.openxmlformats.org/drawingml/2006/picture">
                <pic:pic>
                  <pic:nvPicPr>
                    <pic:cNvPr id="5" name="Image 5" descr="C:\Users\HP FOLIO\Desktop\IMG_20200121_094713_8.jpg"/>
                    <pic:cNvPicPr/>
                  </pic:nvPicPr>
                  <pic:blipFill>
                    <a:blip r:embed="rId19" cstate="print"/>
                    <a:stretch>
                      <a:fillRect/>
                    </a:stretch>
                  </pic:blipFill>
                  <pic:spPr>
                    <a:xfrm>
                      <a:off x="0" y="0"/>
                      <a:ext cx="5530408" cy="3160013"/>
                    </a:xfrm>
                    <a:prstGeom prst="rect">
                      <a:avLst/>
                    </a:prstGeom>
                  </pic:spPr>
                </pic:pic>
              </a:graphicData>
            </a:graphic>
          </wp:inline>
        </w:drawing>
      </w:r>
      <w:r>
        <w:rPr>
          <w:sz w:val="20"/>
        </w:rPr>
      </w:r>
    </w:p>
    <w:p>
      <w:pPr>
        <w:pStyle w:val="BodyText"/>
        <w:jc w:val="left"/>
      </w:pPr>
    </w:p>
    <w:p>
      <w:pPr>
        <w:pStyle w:val="BodyText"/>
        <w:spacing w:before="187"/>
        <w:jc w:val="left"/>
      </w:pPr>
    </w:p>
    <w:p>
      <w:pPr>
        <w:spacing w:before="1"/>
        <w:ind w:left="56" w:right="2" w:firstLine="0"/>
        <w:jc w:val="center"/>
        <w:rPr>
          <w:b/>
          <w:sz w:val="24"/>
        </w:rPr>
      </w:pPr>
      <w:r>
        <w:rPr>
          <w:b/>
          <w:sz w:val="24"/>
        </w:rPr>
        <w:t>Figure</w:t>
      </w:r>
      <w:r>
        <w:rPr>
          <w:b/>
          <w:spacing w:val="-2"/>
          <w:sz w:val="24"/>
        </w:rPr>
        <w:t> </w:t>
      </w:r>
      <w:r>
        <w:rPr>
          <w:b/>
          <w:sz w:val="24"/>
        </w:rPr>
        <w:t>3.1: The</w:t>
      </w:r>
      <w:r>
        <w:rPr>
          <w:b/>
          <w:spacing w:val="-2"/>
          <w:sz w:val="24"/>
        </w:rPr>
        <w:t> </w:t>
      </w:r>
      <w:r>
        <w:rPr>
          <w:b/>
          <w:sz w:val="24"/>
        </w:rPr>
        <w:t>Spider</w:t>
      </w:r>
      <w:r>
        <w:rPr>
          <w:b/>
          <w:spacing w:val="-1"/>
          <w:sz w:val="24"/>
        </w:rPr>
        <w:t> </w:t>
      </w:r>
      <w:r>
        <w:rPr>
          <w:b/>
          <w:sz w:val="24"/>
        </w:rPr>
        <w:t>(</w:t>
      </w:r>
      <w:r>
        <w:rPr>
          <w:b/>
          <w:i/>
          <w:sz w:val="24"/>
        </w:rPr>
        <w:t>Neoscona</w:t>
      </w:r>
      <w:r>
        <w:rPr>
          <w:b/>
          <w:i/>
          <w:spacing w:val="-1"/>
          <w:sz w:val="24"/>
        </w:rPr>
        <w:t> </w:t>
      </w:r>
      <w:r>
        <w:rPr>
          <w:b/>
          <w:i/>
          <w:sz w:val="24"/>
        </w:rPr>
        <w:t>adiant</w:t>
      </w:r>
      <w:r>
        <w:rPr>
          <w:b/>
          <w:sz w:val="24"/>
        </w:rPr>
        <w:t>)</w:t>
      </w:r>
      <w:r>
        <w:rPr>
          <w:b/>
          <w:spacing w:val="-1"/>
          <w:sz w:val="24"/>
        </w:rPr>
        <w:t> </w:t>
      </w:r>
      <w:r>
        <w:rPr>
          <w:b/>
          <w:sz w:val="24"/>
        </w:rPr>
        <w:t>Sample</w:t>
      </w:r>
      <w:r>
        <w:rPr>
          <w:b/>
          <w:spacing w:val="-1"/>
          <w:sz w:val="24"/>
        </w:rPr>
        <w:t> </w:t>
      </w:r>
      <w:r>
        <w:rPr>
          <w:b/>
          <w:sz w:val="24"/>
        </w:rPr>
        <w:t>(WHO, </w:t>
      </w:r>
      <w:r>
        <w:rPr>
          <w:b/>
          <w:spacing w:val="-2"/>
          <w:sz w:val="24"/>
        </w:rPr>
        <w:t>2018)</w:t>
      </w:r>
    </w:p>
    <w:p>
      <w:pPr>
        <w:pStyle w:val="BodyText"/>
        <w:spacing w:before="197"/>
        <w:jc w:val="left"/>
        <w:rPr>
          <w:b/>
        </w:rPr>
      </w:pPr>
    </w:p>
    <w:p>
      <w:pPr>
        <w:pStyle w:val="Heading2"/>
        <w:numPr>
          <w:ilvl w:val="1"/>
          <w:numId w:val="11"/>
        </w:numPr>
        <w:tabs>
          <w:tab w:pos="885" w:val="left" w:leader="none"/>
        </w:tabs>
        <w:spacing w:line="240" w:lineRule="auto" w:before="0" w:after="0"/>
        <w:ind w:left="885" w:right="0" w:hanging="719"/>
        <w:jc w:val="both"/>
      </w:pPr>
      <w:r>
        <w:rPr/>
        <w:t>Source,</w:t>
      </w:r>
      <w:r>
        <w:rPr>
          <w:spacing w:val="-2"/>
        </w:rPr>
        <w:t> </w:t>
      </w:r>
      <w:r>
        <w:rPr/>
        <w:t>Collection</w:t>
      </w:r>
      <w:r>
        <w:rPr>
          <w:spacing w:val="-2"/>
        </w:rPr>
        <w:t> </w:t>
      </w:r>
      <w:r>
        <w:rPr/>
        <w:t>and</w:t>
      </w:r>
      <w:r>
        <w:rPr>
          <w:spacing w:val="-1"/>
        </w:rPr>
        <w:t> </w:t>
      </w:r>
      <w:r>
        <w:rPr/>
        <w:t>Maintenance</w:t>
      </w:r>
      <w:r>
        <w:rPr>
          <w:spacing w:val="-3"/>
        </w:rPr>
        <w:t> </w:t>
      </w:r>
      <w:r>
        <w:rPr/>
        <w:t>of </w:t>
      </w:r>
      <w:r>
        <w:rPr>
          <w:spacing w:val="-2"/>
        </w:rPr>
        <w:t>Mosquitoes</w:t>
      </w:r>
    </w:p>
    <w:p>
      <w:pPr>
        <w:pStyle w:val="BodyText"/>
        <w:spacing w:line="480" w:lineRule="auto" w:before="271"/>
        <w:ind w:left="166" w:right="108"/>
      </w:pPr>
      <w:r>
        <w:rPr/>
        <w:t>The </w:t>
      </w:r>
      <w:r>
        <w:rPr>
          <w:i/>
        </w:rPr>
        <w:t>Culex spp </w:t>
      </w:r>
      <w:r>
        <w:rPr/>
        <w:t>mosquito larvae for the study was obtained from the wild in Bosso area of Minna,</w:t>
      </w:r>
      <w:r>
        <w:rPr>
          <w:spacing w:val="-1"/>
        </w:rPr>
        <w:t> </w:t>
      </w:r>
      <w:r>
        <w:rPr/>
        <w:t>Niger</w:t>
      </w:r>
      <w:r>
        <w:rPr>
          <w:spacing w:val="-2"/>
        </w:rPr>
        <w:t> </w:t>
      </w:r>
      <w:r>
        <w:rPr/>
        <w:t>state,</w:t>
      </w:r>
      <w:r>
        <w:rPr>
          <w:spacing w:val="-1"/>
        </w:rPr>
        <w:t> </w:t>
      </w:r>
      <w:r>
        <w:rPr/>
        <w:t>at</w:t>
      </w:r>
      <w:r>
        <w:rPr>
          <w:spacing w:val="-1"/>
        </w:rPr>
        <w:t> </w:t>
      </w:r>
      <w:r>
        <w:rPr/>
        <w:t>their</w:t>
      </w:r>
      <w:r>
        <w:rPr>
          <w:spacing w:val="-2"/>
        </w:rPr>
        <w:t> </w:t>
      </w:r>
      <w:r>
        <w:rPr/>
        <w:t>1</w:t>
      </w:r>
      <w:r>
        <w:rPr>
          <w:vertAlign w:val="superscript"/>
        </w:rPr>
        <w:t>st</w:t>
      </w:r>
      <w:r>
        <w:rPr>
          <w:vertAlign w:val="baseline"/>
        </w:rPr>
        <w:t> and</w:t>
      </w:r>
      <w:r>
        <w:rPr>
          <w:spacing w:val="-1"/>
          <w:vertAlign w:val="baseline"/>
        </w:rPr>
        <w:t> </w:t>
      </w:r>
      <w:r>
        <w:rPr>
          <w:vertAlign w:val="baseline"/>
        </w:rPr>
        <w:t>2</w:t>
      </w:r>
      <w:r>
        <w:rPr>
          <w:vertAlign w:val="superscript"/>
        </w:rPr>
        <w:t>nd</w:t>
      </w:r>
      <w:r>
        <w:rPr>
          <w:vertAlign w:val="baseline"/>
        </w:rPr>
        <w:t> instar</w:t>
      </w:r>
      <w:r>
        <w:rPr>
          <w:spacing w:val="-2"/>
          <w:vertAlign w:val="baseline"/>
        </w:rPr>
        <w:t> </w:t>
      </w:r>
      <w:r>
        <w:rPr>
          <w:vertAlign w:val="baseline"/>
        </w:rPr>
        <w:t>larval</w:t>
      </w:r>
      <w:r>
        <w:rPr>
          <w:spacing w:val="-3"/>
          <w:vertAlign w:val="baseline"/>
        </w:rPr>
        <w:t> </w:t>
      </w:r>
      <w:r>
        <w:rPr>
          <w:vertAlign w:val="baseline"/>
        </w:rPr>
        <w:t>stage,</w:t>
      </w:r>
      <w:r>
        <w:rPr>
          <w:spacing w:val="-1"/>
          <w:vertAlign w:val="baseline"/>
        </w:rPr>
        <w:t> </w:t>
      </w:r>
      <w:r>
        <w:rPr>
          <w:vertAlign w:val="baseline"/>
        </w:rPr>
        <w:t>and</w:t>
      </w:r>
      <w:r>
        <w:rPr>
          <w:spacing w:val="-1"/>
          <w:vertAlign w:val="baseline"/>
        </w:rPr>
        <w:t> </w:t>
      </w:r>
      <w:r>
        <w:rPr>
          <w:vertAlign w:val="baseline"/>
        </w:rPr>
        <w:t>maintained</w:t>
      </w:r>
      <w:r>
        <w:rPr>
          <w:spacing w:val="-1"/>
          <w:vertAlign w:val="baseline"/>
        </w:rPr>
        <w:t> </w:t>
      </w:r>
      <w:r>
        <w:rPr>
          <w:vertAlign w:val="baseline"/>
        </w:rPr>
        <w:t>in</w:t>
      </w:r>
      <w:r>
        <w:rPr>
          <w:spacing w:val="-1"/>
          <w:vertAlign w:val="baseline"/>
        </w:rPr>
        <w:t> </w:t>
      </w:r>
      <w:r>
        <w:rPr>
          <w:vertAlign w:val="baseline"/>
        </w:rPr>
        <w:t>the Laboratory of the Department of Animal Biology, Federal University of Technology, Minna. Laboratory handling and maintenance of the mosquitoes was follow using standard procedures of 2.00 </w:t>
      </w:r>
      <w:r>
        <w:rPr>
          <w:u w:val="single"/>
          <w:vertAlign w:val="baseline"/>
        </w:rPr>
        <w:t>+</w:t>
      </w:r>
      <w:r>
        <w:rPr>
          <w:vertAlign w:val="baseline"/>
        </w:rPr>
        <w:t> 2.50</w:t>
      </w:r>
      <w:r>
        <w:rPr>
          <w:vertAlign w:val="superscript"/>
        </w:rPr>
        <w:t>0</w:t>
      </w:r>
      <w:r>
        <w:rPr>
          <w:vertAlign w:val="baseline"/>
        </w:rPr>
        <w:t>C, 75.00</w:t>
      </w:r>
      <w:r>
        <w:rPr>
          <w:u w:val="single"/>
          <w:vertAlign w:val="baseline"/>
        </w:rPr>
        <w:t>+</w:t>
      </w:r>
      <w:r>
        <w:rPr>
          <w:vertAlign w:val="baseline"/>
        </w:rPr>
        <w:t>9.00% relative humidity and 12:12 light: darkness photo-period (Olayemi and Ande, 2009). The 4</w:t>
      </w:r>
      <w:r>
        <w:rPr>
          <w:vertAlign w:val="superscript"/>
        </w:rPr>
        <w:t>th</w:t>
      </w:r>
      <w:r>
        <w:rPr>
          <w:vertAlign w:val="baseline"/>
        </w:rPr>
        <w:t> instar stage was used for the larvicidal </w:t>
      </w:r>
      <w:r>
        <w:rPr>
          <w:spacing w:val="-2"/>
          <w:vertAlign w:val="baseline"/>
        </w:rPr>
        <w:t>bioassay.</w:t>
      </w:r>
    </w:p>
    <w:p>
      <w:pPr>
        <w:pStyle w:val="Heading2"/>
        <w:numPr>
          <w:ilvl w:val="1"/>
          <w:numId w:val="11"/>
        </w:numPr>
        <w:tabs>
          <w:tab w:pos="885" w:val="left" w:leader="none"/>
        </w:tabs>
        <w:spacing w:line="240" w:lineRule="auto" w:before="207" w:after="0"/>
        <w:ind w:left="885" w:right="0" w:hanging="719"/>
        <w:jc w:val="both"/>
      </w:pPr>
      <w:bookmarkStart w:name="_TOC_250018" w:id="33"/>
      <w:r>
        <w:rPr/>
        <w:t>Larvicidal</w:t>
      </w:r>
      <w:r>
        <w:rPr>
          <w:spacing w:val="-3"/>
        </w:rPr>
        <w:t> </w:t>
      </w:r>
      <w:bookmarkEnd w:id="33"/>
      <w:r>
        <w:rPr>
          <w:spacing w:val="-2"/>
        </w:rPr>
        <w:t>Bioassay</w:t>
      </w:r>
    </w:p>
    <w:p>
      <w:pPr>
        <w:pStyle w:val="BodyText"/>
        <w:spacing w:line="480" w:lineRule="auto" w:before="272"/>
        <w:ind w:left="166" w:right="107"/>
      </w:pPr>
      <w:r>
        <w:rPr/>
        <w:t>Bioassay was performed against 4</w:t>
      </w:r>
      <w:r>
        <w:rPr>
          <w:vertAlign w:val="superscript"/>
        </w:rPr>
        <w:t>th</w:t>
      </w:r>
      <w:r>
        <w:rPr>
          <w:vertAlign w:val="baseline"/>
        </w:rPr>
        <w:t> instar larvae of </w:t>
      </w:r>
      <w:r>
        <w:rPr>
          <w:i/>
          <w:vertAlign w:val="baseline"/>
        </w:rPr>
        <w:t>Culex spp </w:t>
      </w:r>
      <w:r>
        <w:rPr>
          <w:vertAlign w:val="baseline"/>
        </w:rPr>
        <w:t>complex mosquitoes, according to the standard method for testing the efficacy of bioinsecticides (WHO, 2005), with</w:t>
      </w:r>
      <w:r>
        <w:rPr>
          <w:spacing w:val="-6"/>
          <w:vertAlign w:val="baseline"/>
        </w:rPr>
        <w:t> </w:t>
      </w:r>
      <w:r>
        <w:rPr>
          <w:vertAlign w:val="baseline"/>
        </w:rPr>
        <w:t>slight</w:t>
      </w:r>
      <w:r>
        <w:rPr>
          <w:spacing w:val="-6"/>
          <w:vertAlign w:val="baseline"/>
        </w:rPr>
        <w:t> </w:t>
      </w:r>
      <w:r>
        <w:rPr>
          <w:vertAlign w:val="baseline"/>
        </w:rPr>
        <w:t>modification.</w:t>
      </w:r>
      <w:r>
        <w:rPr>
          <w:spacing w:val="-4"/>
          <w:vertAlign w:val="baseline"/>
        </w:rPr>
        <w:t> </w:t>
      </w:r>
      <w:r>
        <w:rPr>
          <w:vertAlign w:val="baseline"/>
        </w:rPr>
        <w:t>Stock</w:t>
      </w:r>
      <w:r>
        <w:rPr>
          <w:spacing w:val="-7"/>
          <w:vertAlign w:val="baseline"/>
        </w:rPr>
        <w:t> </w:t>
      </w:r>
      <w:r>
        <w:rPr>
          <w:vertAlign w:val="baseline"/>
        </w:rPr>
        <w:t>solution</w:t>
      </w:r>
      <w:r>
        <w:rPr>
          <w:spacing w:val="-6"/>
          <w:vertAlign w:val="baseline"/>
        </w:rPr>
        <w:t> </w:t>
      </w:r>
      <w:r>
        <w:rPr>
          <w:vertAlign w:val="baseline"/>
        </w:rPr>
        <w:t>was</w:t>
      </w:r>
      <w:r>
        <w:rPr>
          <w:spacing w:val="-6"/>
          <w:vertAlign w:val="baseline"/>
        </w:rPr>
        <w:t> </w:t>
      </w:r>
      <w:r>
        <w:rPr>
          <w:vertAlign w:val="baseline"/>
        </w:rPr>
        <w:t>prepared</w:t>
      </w:r>
      <w:r>
        <w:rPr>
          <w:spacing w:val="-6"/>
          <w:vertAlign w:val="baseline"/>
        </w:rPr>
        <w:t> </w:t>
      </w:r>
      <w:r>
        <w:rPr>
          <w:vertAlign w:val="baseline"/>
        </w:rPr>
        <w:t>by</w:t>
      </w:r>
      <w:r>
        <w:rPr>
          <w:spacing w:val="-9"/>
          <w:vertAlign w:val="baseline"/>
        </w:rPr>
        <w:t> </w:t>
      </w:r>
      <w:r>
        <w:rPr>
          <w:vertAlign w:val="baseline"/>
        </w:rPr>
        <w:t>adding</w:t>
      </w:r>
      <w:r>
        <w:rPr>
          <w:spacing w:val="-9"/>
          <w:vertAlign w:val="baseline"/>
        </w:rPr>
        <w:t> </w:t>
      </w:r>
      <w:r>
        <w:rPr>
          <w:vertAlign w:val="baseline"/>
        </w:rPr>
        <w:t>1g</w:t>
      </w:r>
      <w:r>
        <w:rPr>
          <w:spacing w:val="-6"/>
          <w:vertAlign w:val="baseline"/>
        </w:rPr>
        <w:t> </w:t>
      </w:r>
      <w:r>
        <w:rPr>
          <w:vertAlign w:val="baseline"/>
        </w:rPr>
        <w:t>of</w:t>
      </w:r>
      <w:r>
        <w:rPr>
          <w:spacing w:val="-7"/>
          <w:vertAlign w:val="baseline"/>
        </w:rPr>
        <w:t> </w:t>
      </w:r>
      <w:r>
        <w:rPr>
          <w:vertAlign w:val="baseline"/>
        </w:rPr>
        <w:t>the</w:t>
      </w:r>
      <w:r>
        <w:rPr>
          <w:spacing w:val="-5"/>
          <w:vertAlign w:val="baseline"/>
        </w:rPr>
        <w:t> </w:t>
      </w:r>
      <w:r>
        <w:rPr>
          <w:vertAlign w:val="baseline"/>
        </w:rPr>
        <w:t>extract</w:t>
      </w:r>
      <w:r>
        <w:rPr>
          <w:spacing w:val="-6"/>
          <w:vertAlign w:val="baseline"/>
        </w:rPr>
        <w:t> </w:t>
      </w:r>
      <w:r>
        <w:rPr>
          <w:vertAlign w:val="baseline"/>
        </w:rPr>
        <w:t>into</w:t>
      </w:r>
      <w:r>
        <w:rPr>
          <w:spacing w:val="-6"/>
          <w:vertAlign w:val="baseline"/>
        </w:rPr>
        <w:t> </w:t>
      </w:r>
      <w:r>
        <w:rPr>
          <w:vertAlign w:val="baseline"/>
        </w:rPr>
        <w:t>10ml solvent</w:t>
      </w:r>
      <w:r>
        <w:rPr>
          <w:spacing w:val="19"/>
          <w:vertAlign w:val="baseline"/>
        </w:rPr>
        <w:t> </w:t>
      </w:r>
      <w:r>
        <w:rPr>
          <w:vertAlign w:val="baseline"/>
        </w:rPr>
        <w:t>of</w:t>
      </w:r>
      <w:r>
        <w:rPr>
          <w:spacing w:val="20"/>
          <w:vertAlign w:val="baseline"/>
        </w:rPr>
        <w:t> </w:t>
      </w:r>
      <w:r>
        <w:rPr>
          <w:vertAlign w:val="baseline"/>
        </w:rPr>
        <w:t>the</w:t>
      </w:r>
      <w:r>
        <w:rPr>
          <w:spacing w:val="23"/>
          <w:vertAlign w:val="baseline"/>
        </w:rPr>
        <w:t> </w:t>
      </w:r>
      <w:r>
        <w:rPr>
          <w:vertAlign w:val="baseline"/>
        </w:rPr>
        <w:t>extraction.</w:t>
      </w:r>
      <w:r>
        <w:rPr>
          <w:spacing w:val="21"/>
          <w:vertAlign w:val="baseline"/>
        </w:rPr>
        <w:t> </w:t>
      </w:r>
      <w:r>
        <w:rPr>
          <w:vertAlign w:val="baseline"/>
        </w:rPr>
        <w:t>From</w:t>
      </w:r>
      <w:r>
        <w:rPr>
          <w:spacing w:val="21"/>
          <w:vertAlign w:val="baseline"/>
        </w:rPr>
        <w:t> </w:t>
      </w:r>
      <w:r>
        <w:rPr>
          <w:vertAlign w:val="baseline"/>
        </w:rPr>
        <w:t>the</w:t>
      </w:r>
      <w:r>
        <w:rPr>
          <w:spacing w:val="20"/>
          <w:vertAlign w:val="baseline"/>
        </w:rPr>
        <w:t> </w:t>
      </w:r>
      <w:r>
        <w:rPr>
          <w:vertAlign w:val="baseline"/>
        </w:rPr>
        <w:t>stock</w:t>
      </w:r>
      <w:r>
        <w:rPr>
          <w:spacing w:val="21"/>
          <w:vertAlign w:val="baseline"/>
        </w:rPr>
        <w:t> </w:t>
      </w:r>
      <w:r>
        <w:rPr>
          <w:vertAlign w:val="baseline"/>
        </w:rPr>
        <w:t>solution,</w:t>
      </w:r>
      <w:r>
        <w:rPr>
          <w:spacing w:val="21"/>
          <w:vertAlign w:val="baseline"/>
        </w:rPr>
        <w:t> </w:t>
      </w:r>
      <w:r>
        <w:rPr>
          <w:vertAlign w:val="baseline"/>
        </w:rPr>
        <w:t>2ml</w:t>
      </w:r>
      <w:r>
        <w:rPr>
          <w:spacing w:val="22"/>
          <w:vertAlign w:val="baseline"/>
        </w:rPr>
        <w:t> </w:t>
      </w:r>
      <w:r>
        <w:rPr>
          <w:vertAlign w:val="baseline"/>
        </w:rPr>
        <w:t>was</w:t>
      </w:r>
      <w:r>
        <w:rPr>
          <w:spacing w:val="21"/>
          <w:vertAlign w:val="baseline"/>
        </w:rPr>
        <w:t> </w:t>
      </w:r>
      <w:r>
        <w:rPr>
          <w:vertAlign w:val="baseline"/>
        </w:rPr>
        <w:t>taken</w:t>
      </w:r>
      <w:r>
        <w:rPr>
          <w:spacing w:val="21"/>
          <w:vertAlign w:val="baseline"/>
        </w:rPr>
        <w:t> </w:t>
      </w:r>
      <w:r>
        <w:rPr>
          <w:vertAlign w:val="baseline"/>
        </w:rPr>
        <w:t>and</w:t>
      </w:r>
      <w:r>
        <w:rPr>
          <w:spacing w:val="23"/>
          <w:vertAlign w:val="baseline"/>
        </w:rPr>
        <w:t> </w:t>
      </w:r>
      <w:r>
        <w:rPr>
          <w:vertAlign w:val="baseline"/>
        </w:rPr>
        <w:t>dissolved</w:t>
      </w:r>
      <w:r>
        <w:rPr>
          <w:spacing w:val="20"/>
          <w:vertAlign w:val="baseline"/>
        </w:rPr>
        <w:t> </w:t>
      </w:r>
      <w:r>
        <w:rPr>
          <w:vertAlign w:val="baseline"/>
        </w:rPr>
        <w:t>in</w:t>
      </w:r>
      <w:r>
        <w:rPr>
          <w:spacing w:val="22"/>
          <w:vertAlign w:val="baseline"/>
        </w:rPr>
        <w:t> </w:t>
      </w:r>
      <w:r>
        <w:rPr>
          <w:spacing w:val="-4"/>
          <w:vertAlign w:val="baseline"/>
        </w:rPr>
        <w:t>18ml</w:t>
      </w:r>
    </w:p>
    <w:p>
      <w:pPr>
        <w:spacing w:after="0" w:line="480" w:lineRule="auto"/>
        <w:sectPr>
          <w:pgSz w:w="11910" w:h="16840"/>
          <w:pgMar w:header="0" w:footer="1014" w:top="1400" w:bottom="1200" w:left="1620" w:right="1300"/>
        </w:sectPr>
      </w:pPr>
    </w:p>
    <w:p>
      <w:pPr>
        <w:pStyle w:val="BodyText"/>
        <w:spacing w:line="480" w:lineRule="auto" w:before="70"/>
        <w:ind w:left="166" w:right="109"/>
      </w:pPr>
      <w:r>
        <w:rPr/>
        <w:t>distilled</w:t>
      </w:r>
      <w:r>
        <w:rPr>
          <w:spacing w:val="-11"/>
        </w:rPr>
        <w:t> </w:t>
      </w:r>
      <w:r>
        <w:rPr/>
        <w:t>water;</w:t>
      </w:r>
      <w:r>
        <w:rPr>
          <w:spacing w:val="-10"/>
        </w:rPr>
        <w:t> </w:t>
      </w:r>
      <w:r>
        <w:rPr/>
        <w:t>thereafter,</w:t>
      </w:r>
      <w:r>
        <w:rPr>
          <w:spacing w:val="-11"/>
        </w:rPr>
        <w:t> </w:t>
      </w:r>
      <w:r>
        <w:rPr/>
        <w:t>graded</w:t>
      </w:r>
      <w:r>
        <w:rPr>
          <w:spacing w:val="-9"/>
        </w:rPr>
        <w:t> </w:t>
      </w:r>
      <w:r>
        <w:rPr/>
        <w:t>concentrations</w:t>
      </w:r>
      <w:r>
        <w:rPr>
          <w:spacing w:val="-10"/>
        </w:rPr>
        <w:t> </w:t>
      </w:r>
      <w:r>
        <w:rPr/>
        <w:t>of</w:t>
      </w:r>
      <w:r>
        <w:rPr>
          <w:spacing w:val="-11"/>
        </w:rPr>
        <w:t> </w:t>
      </w:r>
      <w:r>
        <w:rPr/>
        <w:t>both</w:t>
      </w:r>
      <w:r>
        <w:rPr>
          <w:spacing w:val="-10"/>
        </w:rPr>
        <w:t> </w:t>
      </w:r>
      <w:r>
        <w:rPr/>
        <w:t>the</w:t>
      </w:r>
      <w:r>
        <w:rPr>
          <w:spacing w:val="-9"/>
        </w:rPr>
        <w:t> </w:t>
      </w:r>
      <w:r>
        <w:rPr/>
        <w:t>crude</w:t>
      </w:r>
      <w:r>
        <w:rPr>
          <w:spacing w:val="-10"/>
        </w:rPr>
        <w:t> </w:t>
      </w:r>
      <w:r>
        <w:rPr/>
        <w:t>extract</w:t>
      </w:r>
      <w:r>
        <w:rPr>
          <w:spacing w:val="-10"/>
        </w:rPr>
        <w:t> </w:t>
      </w:r>
      <w:r>
        <w:rPr/>
        <w:t>and</w:t>
      </w:r>
      <w:r>
        <w:rPr>
          <w:spacing w:val="-11"/>
        </w:rPr>
        <w:t> </w:t>
      </w:r>
      <w:r>
        <w:rPr/>
        <w:t>fractions</w:t>
      </w:r>
      <w:r>
        <w:rPr>
          <w:spacing w:val="-10"/>
        </w:rPr>
        <w:t> </w:t>
      </w:r>
      <w:r>
        <w:rPr/>
        <w:t>was then be prepared to obtain 0.4, 0.6, 1.0 and 1.2mg/L, for crude and 0.1, 0.2, 0.3, 0.4 and 0.5mg/L</w:t>
      </w:r>
      <w:r>
        <w:rPr>
          <w:spacing w:val="-15"/>
        </w:rPr>
        <w:t> </w:t>
      </w:r>
      <w:r>
        <w:rPr/>
        <w:t>for</w:t>
      </w:r>
      <w:r>
        <w:rPr>
          <w:spacing w:val="-15"/>
        </w:rPr>
        <w:t> </w:t>
      </w:r>
      <w:r>
        <w:rPr/>
        <w:t>the</w:t>
      </w:r>
      <w:r>
        <w:rPr>
          <w:spacing w:val="-15"/>
        </w:rPr>
        <w:t> </w:t>
      </w:r>
      <w:r>
        <w:rPr/>
        <w:t>fractions,</w:t>
      </w:r>
      <w:r>
        <w:rPr>
          <w:spacing w:val="-15"/>
        </w:rPr>
        <w:t> </w:t>
      </w:r>
      <w:r>
        <w:rPr/>
        <w:t>respectively,</w:t>
      </w:r>
      <w:r>
        <w:rPr>
          <w:spacing w:val="-15"/>
        </w:rPr>
        <w:t> </w:t>
      </w:r>
      <w:r>
        <w:rPr/>
        <w:t>in</w:t>
      </w:r>
      <w:r>
        <w:rPr>
          <w:spacing w:val="-15"/>
        </w:rPr>
        <w:t> </w:t>
      </w:r>
      <w:r>
        <w:rPr/>
        <w:t>the</w:t>
      </w:r>
      <w:r>
        <w:rPr>
          <w:spacing w:val="-15"/>
        </w:rPr>
        <w:t> </w:t>
      </w:r>
      <w:r>
        <w:rPr/>
        <w:t>final</w:t>
      </w:r>
      <w:r>
        <w:rPr>
          <w:spacing w:val="-15"/>
        </w:rPr>
        <w:t> </w:t>
      </w:r>
      <w:r>
        <w:rPr/>
        <w:t>volume</w:t>
      </w:r>
      <w:r>
        <w:rPr>
          <w:spacing w:val="-15"/>
        </w:rPr>
        <w:t> </w:t>
      </w:r>
      <w:r>
        <w:rPr/>
        <w:t>of</w:t>
      </w:r>
      <w:r>
        <w:rPr>
          <w:spacing w:val="-15"/>
        </w:rPr>
        <w:t> </w:t>
      </w:r>
      <w:r>
        <w:rPr/>
        <w:t>100ml</w:t>
      </w:r>
      <w:r>
        <w:rPr>
          <w:spacing w:val="-15"/>
        </w:rPr>
        <w:t> </w:t>
      </w:r>
      <w:r>
        <w:rPr/>
        <w:t>distilled</w:t>
      </w:r>
      <w:r>
        <w:rPr>
          <w:spacing w:val="-15"/>
        </w:rPr>
        <w:t> </w:t>
      </w:r>
      <w:r>
        <w:rPr/>
        <w:t>water.</w:t>
      </w:r>
      <w:r>
        <w:rPr>
          <w:spacing w:val="-15"/>
        </w:rPr>
        <w:t> </w:t>
      </w:r>
      <w:r>
        <w:rPr/>
        <w:t>Batches of 20 healthy 4</w:t>
      </w:r>
      <w:r>
        <w:rPr>
          <w:vertAlign w:val="superscript"/>
        </w:rPr>
        <w:t>th</w:t>
      </w:r>
      <w:r>
        <w:rPr>
          <w:vertAlign w:val="baseline"/>
        </w:rPr>
        <w:t> instar larvae of the </w:t>
      </w:r>
      <w:r>
        <w:rPr>
          <w:i/>
          <w:vertAlign w:val="baseline"/>
        </w:rPr>
        <w:t>Culex </w:t>
      </w:r>
      <w:r>
        <w:rPr>
          <w:vertAlign w:val="baseline"/>
        </w:rPr>
        <w:t>mosquitoes was separately exposed to each extract</w:t>
      </w:r>
      <w:r>
        <w:rPr>
          <w:spacing w:val="-4"/>
          <w:vertAlign w:val="baseline"/>
        </w:rPr>
        <w:t> </w:t>
      </w:r>
      <w:r>
        <w:rPr>
          <w:vertAlign w:val="baseline"/>
        </w:rPr>
        <w:t>graded</w:t>
      </w:r>
      <w:r>
        <w:rPr>
          <w:spacing w:val="-4"/>
          <w:vertAlign w:val="baseline"/>
        </w:rPr>
        <w:t> </w:t>
      </w:r>
      <w:r>
        <w:rPr>
          <w:vertAlign w:val="baseline"/>
        </w:rPr>
        <w:t>concentration</w:t>
      </w:r>
      <w:r>
        <w:rPr>
          <w:spacing w:val="-4"/>
          <w:vertAlign w:val="baseline"/>
        </w:rPr>
        <w:t> </w:t>
      </w:r>
      <w:r>
        <w:rPr>
          <w:vertAlign w:val="baseline"/>
        </w:rPr>
        <w:t>assay</w:t>
      </w:r>
      <w:r>
        <w:rPr>
          <w:spacing w:val="-9"/>
          <w:vertAlign w:val="baseline"/>
        </w:rPr>
        <w:t> </w:t>
      </w:r>
      <w:r>
        <w:rPr>
          <w:vertAlign w:val="baseline"/>
        </w:rPr>
        <w:t>medium.</w:t>
      </w:r>
      <w:r>
        <w:rPr>
          <w:spacing w:val="-4"/>
          <w:vertAlign w:val="baseline"/>
        </w:rPr>
        <w:t> </w:t>
      </w:r>
      <w:r>
        <w:rPr>
          <w:vertAlign w:val="baseline"/>
        </w:rPr>
        <w:t>Five</w:t>
      </w:r>
      <w:r>
        <w:rPr>
          <w:spacing w:val="-3"/>
          <w:vertAlign w:val="baseline"/>
        </w:rPr>
        <w:t> </w:t>
      </w:r>
      <w:r>
        <w:rPr>
          <w:vertAlign w:val="baseline"/>
        </w:rPr>
        <w:t>replicates</w:t>
      </w:r>
      <w:r>
        <w:rPr>
          <w:spacing w:val="-4"/>
          <w:vertAlign w:val="baseline"/>
        </w:rPr>
        <w:t> </w:t>
      </w:r>
      <w:r>
        <w:rPr>
          <w:vertAlign w:val="baseline"/>
        </w:rPr>
        <w:t>which</w:t>
      </w:r>
      <w:r>
        <w:rPr>
          <w:spacing w:val="-4"/>
          <w:vertAlign w:val="baseline"/>
        </w:rPr>
        <w:t> </w:t>
      </w:r>
      <w:r>
        <w:rPr>
          <w:vertAlign w:val="baseline"/>
        </w:rPr>
        <w:t>comprise</w:t>
      </w:r>
      <w:r>
        <w:rPr>
          <w:spacing w:val="-3"/>
          <w:vertAlign w:val="baseline"/>
        </w:rPr>
        <w:t> </w:t>
      </w:r>
      <w:r>
        <w:rPr>
          <w:vertAlign w:val="baseline"/>
        </w:rPr>
        <w:t>20</w:t>
      </w:r>
      <w:r>
        <w:rPr>
          <w:spacing w:val="-4"/>
          <w:vertAlign w:val="baseline"/>
        </w:rPr>
        <w:t> </w:t>
      </w:r>
      <w:r>
        <w:rPr>
          <w:vertAlign w:val="baseline"/>
        </w:rPr>
        <w:t>larvae</w:t>
      </w:r>
      <w:r>
        <w:rPr>
          <w:spacing w:val="-5"/>
          <w:vertAlign w:val="baseline"/>
        </w:rPr>
        <w:t> </w:t>
      </w:r>
      <w:r>
        <w:rPr>
          <w:vertAlign w:val="baseline"/>
        </w:rPr>
        <w:t>each was used in the experiment. A control experiment, containing only 1ml of the solvent for each</w:t>
      </w:r>
      <w:r>
        <w:rPr>
          <w:spacing w:val="-1"/>
          <w:vertAlign w:val="baseline"/>
        </w:rPr>
        <w:t> </w:t>
      </w:r>
      <w:r>
        <w:rPr>
          <w:vertAlign w:val="baseline"/>
        </w:rPr>
        <w:t>assay</w:t>
      </w:r>
      <w:r>
        <w:rPr>
          <w:spacing w:val="-8"/>
          <w:vertAlign w:val="baseline"/>
        </w:rPr>
        <w:t> </w:t>
      </w:r>
      <w:r>
        <w:rPr>
          <w:vertAlign w:val="baseline"/>
        </w:rPr>
        <w:t>in</w:t>
      </w:r>
      <w:r>
        <w:rPr>
          <w:spacing w:val="-3"/>
          <w:vertAlign w:val="baseline"/>
        </w:rPr>
        <w:t> </w:t>
      </w:r>
      <w:r>
        <w:rPr>
          <w:vertAlign w:val="baseline"/>
        </w:rPr>
        <w:t>100ml</w:t>
      </w:r>
      <w:r>
        <w:rPr>
          <w:spacing w:val="-3"/>
          <w:vertAlign w:val="baseline"/>
        </w:rPr>
        <w:t> </w:t>
      </w:r>
      <w:r>
        <w:rPr>
          <w:vertAlign w:val="baseline"/>
        </w:rPr>
        <w:t>of</w:t>
      </w:r>
      <w:r>
        <w:rPr>
          <w:spacing w:val="-3"/>
          <w:vertAlign w:val="baseline"/>
        </w:rPr>
        <w:t> </w:t>
      </w:r>
      <w:r>
        <w:rPr>
          <w:vertAlign w:val="baseline"/>
        </w:rPr>
        <w:t>distilled</w:t>
      </w:r>
      <w:r>
        <w:rPr>
          <w:spacing w:val="-3"/>
          <w:vertAlign w:val="baseline"/>
        </w:rPr>
        <w:t> </w:t>
      </w:r>
      <w:r>
        <w:rPr>
          <w:vertAlign w:val="baseline"/>
        </w:rPr>
        <w:t>water,</w:t>
      </w:r>
      <w:r>
        <w:rPr>
          <w:spacing w:val="-3"/>
          <w:vertAlign w:val="baseline"/>
        </w:rPr>
        <w:t> </w:t>
      </w:r>
      <w:r>
        <w:rPr>
          <w:vertAlign w:val="baseline"/>
        </w:rPr>
        <w:t>was</w:t>
      </w:r>
      <w:r>
        <w:rPr>
          <w:spacing w:val="-3"/>
          <w:vertAlign w:val="baseline"/>
        </w:rPr>
        <w:t> </w:t>
      </w:r>
      <w:r>
        <w:rPr>
          <w:vertAlign w:val="baseline"/>
        </w:rPr>
        <w:t>set</w:t>
      </w:r>
      <w:r>
        <w:rPr>
          <w:spacing w:val="-3"/>
          <w:vertAlign w:val="baseline"/>
        </w:rPr>
        <w:t> </w:t>
      </w:r>
      <w:r>
        <w:rPr>
          <w:vertAlign w:val="baseline"/>
        </w:rPr>
        <w:t>up.</w:t>
      </w:r>
      <w:r>
        <w:rPr>
          <w:spacing w:val="-3"/>
          <w:vertAlign w:val="baseline"/>
        </w:rPr>
        <w:t> </w:t>
      </w:r>
      <w:r>
        <w:rPr>
          <w:vertAlign w:val="baseline"/>
        </w:rPr>
        <w:t>The</w:t>
      </w:r>
      <w:r>
        <w:rPr>
          <w:spacing w:val="-4"/>
          <w:vertAlign w:val="baseline"/>
        </w:rPr>
        <w:t> </w:t>
      </w:r>
      <w:r>
        <w:rPr>
          <w:vertAlign w:val="baseline"/>
        </w:rPr>
        <w:t>experiment</w:t>
      </w:r>
      <w:r>
        <w:rPr>
          <w:spacing w:val="-3"/>
          <w:vertAlign w:val="baseline"/>
        </w:rPr>
        <w:t> </w:t>
      </w:r>
      <w:r>
        <w:rPr>
          <w:vertAlign w:val="baseline"/>
        </w:rPr>
        <w:t>was</w:t>
      </w:r>
      <w:r>
        <w:rPr>
          <w:spacing w:val="-3"/>
          <w:vertAlign w:val="baseline"/>
        </w:rPr>
        <w:t> </w:t>
      </w:r>
      <w:r>
        <w:rPr>
          <w:vertAlign w:val="baseline"/>
        </w:rPr>
        <w:t>also</w:t>
      </w:r>
      <w:r>
        <w:rPr>
          <w:spacing w:val="-1"/>
          <w:vertAlign w:val="baseline"/>
        </w:rPr>
        <w:t> </w:t>
      </w:r>
      <w:r>
        <w:rPr>
          <w:vertAlign w:val="baseline"/>
        </w:rPr>
        <w:t>repeated</w:t>
      </w:r>
      <w:r>
        <w:rPr>
          <w:spacing w:val="-3"/>
          <w:vertAlign w:val="baseline"/>
        </w:rPr>
        <w:t> </w:t>
      </w:r>
      <w:r>
        <w:rPr>
          <w:vertAlign w:val="baseline"/>
        </w:rPr>
        <w:t>twice and conducted under laboratory condition at 25-30 </w:t>
      </w:r>
      <w:r>
        <w:rPr>
          <w:vertAlign w:val="superscript"/>
        </w:rPr>
        <w:t>0</w:t>
      </w:r>
      <w:r>
        <w:rPr>
          <w:vertAlign w:val="baseline"/>
        </w:rPr>
        <w:t>C and 80-90 % relative humidity. Mortality of the larvae was noted and recorded after 24 hours exposure period.</w:t>
      </w:r>
    </w:p>
    <w:p>
      <w:pPr>
        <w:pStyle w:val="Heading2"/>
        <w:numPr>
          <w:ilvl w:val="1"/>
          <w:numId w:val="11"/>
        </w:numPr>
        <w:tabs>
          <w:tab w:pos="885" w:val="left" w:leader="none"/>
        </w:tabs>
        <w:spacing w:line="240" w:lineRule="auto" w:before="205" w:after="0"/>
        <w:ind w:left="885" w:right="0" w:hanging="719"/>
        <w:jc w:val="both"/>
      </w:pPr>
      <w:bookmarkStart w:name="_TOC_250017" w:id="34"/>
      <w:r>
        <w:rPr/>
        <w:t>Acute</w:t>
      </w:r>
      <w:r>
        <w:rPr>
          <w:spacing w:val="-5"/>
        </w:rPr>
        <w:t> </w:t>
      </w:r>
      <w:r>
        <w:rPr/>
        <w:t>Oral</w:t>
      </w:r>
      <w:r>
        <w:rPr>
          <w:spacing w:val="-1"/>
        </w:rPr>
        <w:t> </w:t>
      </w:r>
      <w:r>
        <w:rPr/>
        <w:t>Toxicity</w:t>
      </w:r>
      <w:r>
        <w:rPr>
          <w:spacing w:val="-1"/>
        </w:rPr>
        <w:t> </w:t>
      </w:r>
      <w:bookmarkEnd w:id="34"/>
      <w:r>
        <w:rPr>
          <w:spacing w:val="-4"/>
        </w:rPr>
        <w:t>Test</w:t>
      </w:r>
    </w:p>
    <w:p>
      <w:pPr>
        <w:pStyle w:val="BodyText"/>
        <w:spacing w:line="480" w:lineRule="auto" w:before="271"/>
        <w:ind w:left="166" w:right="109"/>
      </w:pPr>
      <w:r>
        <w:rPr/>
        <w:t>The</w:t>
      </w:r>
      <w:r>
        <w:rPr>
          <w:spacing w:val="-15"/>
        </w:rPr>
        <w:t> </w:t>
      </w:r>
      <w:r>
        <w:rPr/>
        <w:t>acute</w:t>
      </w:r>
      <w:r>
        <w:rPr>
          <w:spacing w:val="-15"/>
        </w:rPr>
        <w:t> </w:t>
      </w:r>
      <w:r>
        <w:rPr/>
        <w:t>orals</w:t>
      </w:r>
      <w:r>
        <w:rPr>
          <w:spacing w:val="-15"/>
        </w:rPr>
        <w:t> </w:t>
      </w:r>
      <w:r>
        <w:rPr/>
        <w:t>toxicity</w:t>
      </w:r>
      <w:r>
        <w:rPr>
          <w:spacing w:val="-15"/>
        </w:rPr>
        <w:t> </w:t>
      </w:r>
      <w:r>
        <w:rPr/>
        <w:t>of</w:t>
      </w:r>
      <w:r>
        <w:rPr>
          <w:spacing w:val="-15"/>
        </w:rPr>
        <w:t> </w:t>
      </w:r>
      <w:r>
        <w:rPr/>
        <w:t>the</w:t>
      </w:r>
      <w:r>
        <w:rPr>
          <w:spacing w:val="-15"/>
        </w:rPr>
        <w:t> </w:t>
      </w:r>
      <w:r>
        <w:rPr/>
        <w:t>spider</w:t>
      </w:r>
      <w:r>
        <w:rPr>
          <w:spacing w:val="-15"/>
        </w:rPr>
        <w:t> </w:t>
      </w:r>
      <w:r>
        <w:rPr/>
        <w:t>crude</w:t>
      </w:r>
      <w:r>
        <w:rPr>
          <w:spacing w:val="-15"/>
        </w:rPr>
        <w:t> </w:t>
      </w:r>
      <w:r>
        <w:rPr/>
        <w:t>extract</w:t>
      </w:r>
      <w:r>
        <w:rPr>
          <w:spacing w:val="-15"/>
        </w:rPr>
        <w:t> </w:t>
      </w:r>
      <w:r>
        <w:rPr/>
        <w:t>was</w:t>
      </w:r>
      <w:r>
        <w:rPr>
          <w:spacing w:val="-15"/>
        </w:rPr>
        <w:t> </w:t>
      </w:r>
      <w:r>
        <w:rPr/>
        <w:t>determined</w:t>
      </w:r>
      <w:r>
        <w:rPr>
          <w:spacing w:val="-15"/>
        </w:rPr>
        <w:t> </w:t>
      </w:r>
      <w:r>
        <w:rPr/>
        <w:t>by</w:t>
      </w:r>
      <w:r>
        <w:rPr>
          <w:spacing w:val="-15"/>
        </w:rPr>
        <w:t> </w:t>
      </w:r>
      <w:r>
        <w:rPr/>
        <w:t>evaluation,</w:t>
      </w:r>
      <w:r>
        <w:rPr>
          <w:spacing w:val="-15"/>
        </w:rPr>
        <w:t> </w:t>
      </w:r>
      <w:r>
        <w:rPr/>
        <w:t>its</w:t>
      </w:r>
      <w:r>
        <w:rPr>
          <w:spacing w:val="-15"/>
        </w:rPr>
        <w:t> </w:t>
      </w:r>
      <w:r>
        <w:rPr/>
        <w:t>Median </w:t>
      </w:r>
      <w:r>
        <w:rPr>
          <w:position w:val="2"/>
        </w:rPr>
        <w:t>Lethal Dose (LD</w:t>
      </w:r>
      <w:r>
        <w:rPr>
          <w:sz w:val="16"/>
        </w:rPr>
        <w:t>50</w:t>
      </w:r>
      <w:r>
        <w:rPr>
          <w:position w:val="2"/>
        </w:rPr>
        <w:t>) using Lorke’s method (Lorke, 1983) with slight modification. The </w:t>
      </w:r>
      <w:r>
        <w:rPr/>
        <w:t>experiment</w:t>
      </w:r>
      <w:r>
        <w:rPr>
          <w:spacing w:val="-4"/>
        </w:rPr>
        <w:t> </w:t>
      </w:r>
      <w:r>
        <w:rPr/>
        <w:t>was</w:t>
      </w:r>
      <w:r>
        <w:rPr>
          <w:spacing w:val="-5"/>
        </w:rPr>
        <w:t> </w:t>
      </w:r>
      <w:r>
        <w:rPr/>
        <w:t>carried</w:t>
      </w:r>
      <w:r>
        <w:rPr>
          <w:spacing w:val="-5"/>
        </w:rPr>
        <w:t> </w:t>
      </w:r>
      <w:r>
        <w:rPr/>
        <w:t>out</w:t>
      </w:r>
      <w:r>
        <w:rPr>
          <w:spacing w:val="-4"/>
        </w:rPr>
        <w:t> </w:t>
      </w:r>
      <w:r>
        <w:rPr/>
        <w:t>in</w:t>
      </w:r>
      <w:r>
        <w:rPr>
          <w:spacing w:val="-4"/>
        </w:rPr>
        <w:t> </w:t>
      </w:r>
      <w:r>
        <w:rPr/>
        <w:t>two</w:t>
      </w:r>
      <w:r>
        <w:rPr>
          <w:spacing w:val="-5"/>
        </w:rPr>
        <w:t> </w:t>
      </w:r>
      <w:r>
        <w:rPr/>
        <w:t>phases. In</w:t>
      </w:r>
      <w:r>
        <w:rPr>
          <w:spacing w:val="-5"/>
        </w:rPr>
        <w:t> </w:t>
      </w:r>
      <w:r>
        <w:rPr/>
        <w:t>Phase</w:t>
      </w:r>
      <w:r>
        <w:rPr>
          <w:spacing w:val="-6"/>
        </w:rPr>
        <w:t> </w:t>
      </w:r>
      <w:r>
        <w:rPr/>
        <w:t>1,</w:t>
      </w:r>
      <w:r>
        <w:rPr>
          <w:spacing w:val="-5"/>
        </w:rPr>
        <w:t> </w:t>
      </w:r>
      <w:r>
        <w:rPr/>
        <w:t>Nine</w:t>
      </w:r>
      <w:r>
        <w:rPr>
          <w:spacing w:val="-4"/>
        </w:rPr>
        <w:t> </w:t>
      </w:r>
      <w:r>
        <w:rPr/>
        <w:t>(9)</w:t>
      </w:r>
      <w:r>
        <w:rPr>
          <w:spacing w:val="-4"/>
        </w:rPr>
        <w:t> </w:t>
      </w:r>
      <w:r>
        <w:rPr/>
        <w:t>mice</w:t>
      </w:r>
      <w:r>
        <w:rPr>
          <w:spacing w:val="-6"/>
        </w:rPr>
        <w:t> </w:t>
      </w:r>
      <w:r>
        <w:rPr/>
        <w:t>was</w:t>
      </w:r>
      <w:r>
        <w:rPr>
          <w:spacing w:val="-5"/>
        </w:rPr>
        <w:t> </w:t>
      </w:r>
      <w:r>
        <w:rPr/>
        <w:t>randomly</w:t>
      </w:r>
      <w:r>
        <w:rPr>
          <w:spacing w:val="-10"/>
        </w:rPr>
        <w:t> </w:t>
      </w:r>
      <w:r>
        <w:rPr/>
        <w:t>divided into three groups consisting of three mice each. The three groups was administered orally with the spider crude methanolic extract graded concentrations of 10, 100 and 1000mg/kg body</w:t>
      </w:r>
      <w:r>
        <w:rPr>
          <w:spacing w:val="-3"/>
        </w:rPr>
        <w:t> </w:t>
      </w:r>
      <w:r>
        <w:rPr/>
        <w:t>weight respectively. Similarly, in the second phase, nine</w:t>
      </w:r>
      <w:r>
        <w:rPr>
          <w:spacing w:val="-1"/>
        </w:rPr>
        <w:t> </w:t>
      </w:r>
      <w:r>
        <w:rPr/>
        <w:t>mice was divided</w:t>
      </w:r>
      <w:r>
        <w:rPr>
          <w:spacing w:val="-1"/>
        </w:rPr>
        <w:t> </w:t>
      </w:r>
      <w:r>
        <w:rPr/>
        <w:t>randomly into</w:t>
      </w:r>
      <w:r>
        <w:rPr>
          <w:spacing w:val="-15"/>
        </w:rPr>
        <w:t> </w:t>
      </w:r>
      <w:r>
        <w:rPr/>
        <w:t>three</w:t>
      </w:r>
      <w:r>
        <w:rPr>
          <w:spacing w:val="-15"/>
        </w:rPr>
        <w:t> </w:t>
      </w:r>
      <w:r>
        <w:rPr/>
        <w:t>groups</w:t>
      </w:r>
      <w:r>
        <w:rPr>
          <w:spacing w:val="-15"/>
        </w:rPr>
        <w:t> </w:t>
      </w:r>
      <w:r>
        <w:rPr/>
        <w:t>with</w:t>
      </w:r>
      <w:r>
        <w:rPr>
          <w:spacing w:val="-15"/>
        </w:rPr>
        <w:t> </w:t>
      </w:r>
      <w:r>
        <w:rPr/>
        <w:t>each</w:t>
      </w:r>
      <w:r>
        <w:rPr>
          <w:spacing w:val="-15"/>
        </w:rPr>
        <w:t> </w:t>
      </w:r>
      <w:r>
        <w:rPr/>
        <w:t>group</w:t>
      </w:r>
      <w:r>
        <w:rPr>
          <w:spacing w:val="-15"/>
        </w:rPr>
        <w:t> </w:t>
      </w:r>
      <w:r>
        <w:rPr/>
        <w:t>consisting</w:t>
      </w:r>
      <w:r>
        <w:rPr>
          <w:spacing w:val="-15"/>
        </w:rPr>
        <w:t> </w:t>
      </w:r>
      <w:r>
        <w:rPr/>
        <w:t>of</w:t>
      </w:r>
      <w:r>
        <w:rPr>
          <w:spacing w:val="-15"/>
        </w:rPr>
        <w:t> </w:t>
      </w:r>
      <w:r>
        <w:rPr/>
        <w:t>three</w:t>
      </w:r>
      <w:r>
        <w:rPr>
          <w:spacing w:val="-15"/>
        </w:rPr>
        <w:t> </w:t>
      </w:r>
      <w:r>
        <w:rPr/>
        <w:t>mice.</w:t>
      </w:r>
      <w:r>
        <w:rPr>
          <w:spacing w:val="-15"/>
        </w:rPr>
        <w:t> </w:t>
      </w:r>
      <w:r>
        <w:rPr/>
        <w:t>These</w:t>
      </w:r>
      <w:r>
        <w:rPr>
          <w:spacing w:val="-15"/>
        </w:rPr>
        <w:t> </w:t>
      </w:r>
      <w:r>
        <w:rPr/>
        <w:t>groups</w:t>
      </w:r>
      <w:r>
        <w:rPr>
          <w:spacing w:val="-15"/>
        </w:rPr>
        <w:t> </w:t>
      </w:r>
      <w:r>
        <w:rPr/>
        <w:t>was</w:t>
      </w:r>
      <w:r>
        <w:rPr>
          <w:spacing w:val="-15"/>
        </w:rPr>
        <w:t> </w:t>
      </w:r>
      <w:r>
        <w:rPr/>
        <w:t>receive</w:t>
      </w:r>
      <w:r>
        <w:rPr>
          <w:spacing w:val="-15"/>
        </w:rPr>
        <w:t> </w:t>
      </w:r>
      <w:r>
        <w:rPr/>
        <w:t>extract graded concentrations of 1000, 2900 and 5000mg/kg body weight of the extract respectively. The mice were handled according to WHO procedure (WHO, 2018).</w:t>
      </w:r>
    </w:p>
    <w:p>
      <w:pPr>
        <w:pStyle w:val="Heading2"/>
        <w:numPr>
          <w:ilvl w:val="1"/>
          <w:numId w:val="11"/>
        </w:numPr>
        <w:tabs>
          <w:tab w:pos="885" w:val="left" w:leader="none"/>
        </w:tabs>
        <w:spacing w:line="240" w:lineRule="auto" w:before="203" w:after="0"/>
        <w:ind w:left="885" w:right="0" w:hanging="719"/>
        <w:jc w:val="both"/>
      </w:pPr>
      <w:bookmarkStart w:name="_TOC_250016" w:id="35"/>
      <w:r>
        <w:rPr>
          <w:i/>
        </w:rPr>
        <w:t>In</w:t>
      </w:r>
      <w:r>
        <w:rPr>
          <w:i/>
          <w:spacing w:val="-2"/>
        </w:rPr>
        <w:t> </w:t>
      </w:r>
      <w:r>
        <w:rPr>
          <w:i/>
        </w:rPr>
        <w:t>Vivo</w:t>
      </w:r>
      <w:r>
        <w:rPr>
          <w:i/>
          <w:spacing w:val="1"/>
        </w:rPr>
        <w:t> </w:t>
      </w:r>
      <w:r>
        <w:rPr/>
        <w:t>Anti-malarial</w:t>
      </w:r>
      <w:r>
        <w:rPr>
          <w:spacing w:val="-2"/>
        </w:rPr>
        <w:t> </w:t>
      </w:r>
      <w:r>
        <w:rPr/>
        <w:t>Assay</w:t>
      </w:r>
      <w:r>
        <w:rPr>
          <w:spacing w:val="-1"/>
        </w:rPr>
        <w:t> </w:t>
      </w:r>
      <w:r>
        <w:rPr/>
        <w:t>of Crude</w:t>
      </w:r>
      <w:r>
        <w:rPr>
          <w:spacing w:val="-3"/>
        </w:rPr>
        <w:t> </w:t>
      </w:r>
      <w:r>
        <w:rPr/>
        <w:t>and</w:t>
      </w:r>
      <w:r>
        <w:rPr>
          <w:spacing w:val="-1"/>
        </w:rPr>
        <w:t> </w:t>
      </w:r>
      <w:r>
        <w:rPr/>
        <w:t>Fractioned</w:t>
      </w:r>
      <w:r>
        <w:rPr>
          <w:spacing w:val="-1"/>
        </w:rPr>
        <w:t> </w:t>
      </w:r>
      <w:bookmarkEnd w:id="35"/>
      <w:r>
        <w:rPr>
          <w:spacing w:val="-2"/>
        </w:rPr>
        <w:t>Extracts</w:t>
      </w:r>
    </w:p>
    <w:p>
      <w:pPr>
        <w:pStyle w:val="BodyText"/>
        <w:spacing w:line="480" w:lineRule="auto" w:before="271"/>
        <w:ind w:left="166" w:right="107"/>
      </w:pPr>
      <w:r>
        <w:rPr/>
        <w:t>Thirty</w:t>
      </w:r>
      <w:r>
        <w:rPr>
          <w:spacing w:val="-8"/>
        </w:rPr>
        <w:t> </w:t>
      </w:r>
      <w:r>
        <w:rPr/>
        <w:t>(30)</w:t>
      </w:r>
      <w:r>
        <w:rPr>
          <w:spacing w:val="-3"/>
        </w:rPr>
        <w:t> </w:t>
      </w:r>
      <w:r>
        <w:rPr/>
        <w:t>Swiss</w:t>
      </w:r>
      <w:r>
        <w:rPr>
          <w:spacing w:val="-2"/>
        </w:rPr>
        <w:t> </w:t>
      </w:r>
      <w:r>
        <w:rPr/>
        <w:t>albino</w:t>
      </w:r>
      <w:r>
        <w:rPr>
          <w:spacing w:val="-3"/>
        </w:rPr>
        <w:t> </w:t>
      </w:r>
      <w:r>
        <w:rPr/>
        <w:t>mice</w:t>
      </w:r>
      <w:r>
        <w:rPr>
          <w:spacing w:val="-4"/>
        </w:rPr>
        <w:t> </w:t>
      </w:r>
      <w:r>
        <w:rPr/>
        <w:t>of</w:t>
      </w:r>
      <w:r>
        <w:rPr>
          <w:spacing w:val="-3"/>
        </w:rPr>
        <w:t> </w:t>
      </w:r>
      <w:r>
        <w:rPr/>
        <w:t>known</w:t>
      </w:r>
      <w:r>
        <w:rPr>
          <w:spacing w:val="-3"/>
        </w:rPr>
        <w:t> </w:t>
      </w:r>
      <w:r>
        <w:rPr/>
        <w:t>white</w:t>
      </w:r>
      <w:r>
        <w:rPr>
          <w:spacing w:val="-4"/>
        </w:rPr>
        <w:t> </w:t>
      </w:r>
      <w:r>
        <w:rPr/>
        <w:t>were</w:t>
      </w:r>
      <w:r>
        <w:rPr>
          <w:spacing w:val="-2"/>
        </w:rPr>
        <w:t> </w:t>
      </w:r>
      <w:r>
        <w:rPr/>
        <w:t>distributed</w:t>
      </w:r>
      <w:r>
        <w:rPr>
          <w:spacing w:val="-3"/>
        </w:rPr>
        <w:t> </w:t>
      </w:r>
      <w:r>
        <w:rPr/>
        <w:t>into</w:t>
      </w:r>
      <w:r>
        <w:rPr>
          <w:spacing w:val="-3"/>
        </w:rPr>
        <w:t> </w:t>
      </w:r>
      <w:r>
        <w:rPr/>
        <w:t>six</w:t>
      </w:r>
      <w:r>
        <w:rPr>
          <w:spacing w:val="-1"/>
        </w:rPr>
        <w:t> </w:t>
      </w:r>
      <w:r>
        <w:rPr/>
        <w:t>groups,</w:t>
      </w:r>
      <w:r>
        <w:rPr>
          <w:spacing w:val="-3"/>
        </w:rPr>
        <w:t> </w:t>
      </w:r>
      <w:r>
        <w:rPr/>
        <w:t>each group comprising</w:t>
      </w:r>
      <w:r>
        <w:rPr>
          <w:spacing w:val="-3"/>
        </w:rPr>
        <w:t> </w:t>
      </w:r>
      <w:r>
        <w:rPr/>
        <w:t>five</w:t>
      </w:r>
      <w:r>
        <w:rPr>
          <w:spacing w:val="-2"/>
        </w:rPr>
        <w:t> </w:t>
      </w:r>
      <w:r>
        <w:rPr/>
        <w:t>mice.</w:t>
      </w:r>
      <w:r>
        <w:rPr>
          <w:spacing w:val="-1"/>
        </w:rPr>
        <w:t> </w:t>
      </w:r>
      <w:r>
        <w:rPr/>
        <w:t>The</w:t>
      </w:r>
      <w:r>
        <w:rPr>
          <w:spacing w:val="-2"/>
        </w:rPr>
        <w:t> </w:t>
      </w:r>
      <w:r>
        <w:rPr/>
        <w:t>first group</w:t>
      </w:r>
      <w:r>
        <w:rPr>
          <w:spacing w:val="-2"/>
        </w:rPr>
        <w:t> </w:t>
      </w:r>
      <w:r>
        <w:rPr/>
        <w:t>(normal</w:t>
      </w:r>
      <w:r>
        <w:rPr>
          <w:spacing w:val="-1"/>
        </w:rPr>
        <w:t> </w:t>
      </w:r>
      <w:r>
        <w:rPr/>
        <w:t>control)</w:t>
      </w:r>
      <w:r>
        <w:rPr>
          <w:spacing w:val="-2"/>
        </w:rPr>
        <w:t> </w:t>
      </w:r>
      <w:r>
        <w:rPr/>
        <w:t>was</w:t>
      </w:r>
      <w:r>
        <w:rPr>
          <w:spacing w:val="-1"/>
        </w:rPr>
        <w:t> </w:t>
      </w:r>
      <w:r>
        <w:rPr/>
        <w:t>not</w:t>
      </w:r>
      <w:r>
        <w:rPr>
          <w:spacing w:val="40"/>
        </w:rPr>
        <w:t> </w:t>
      </w:r>
      <w:r>
        <w:rPr/>
        <w:t>infected</w:t>
      </w:r>
      <w:r>
        <w:rPr>
          <w:spacing w:val="-2"/>
        </w:rPr>
        <w:t> </w:t>
      </w:r>
      <w:r>
        <w:rPr/>
        <w:t>with </w:t>
      </w:r>
      <w:r>
        <w:rPr>
          <w:i/>
        </w:rPr>
        <w:t>Plasmodium berghei</w:t>
      </w:r>
      <w:r>
        <w:rPr/>
        <w:t>, while other groups was infected intraperitioneally with an aliquot of 0.2ml of standard inoculums (1 x 10</w:t>
      </w:r>
      <w:r>
        <w:rPr>
          <w:vertAlign w:val="superscript"/>
        </w:rPr>
        <w:t>7</w:t>
      </w:r>
      <w:r>
        <w:rPr>
          <w:vertAlign w:val="baseline"/>
        </w:rPr>
        <w:t>) </w:t>
      </w:r>
      <w:r>
        <w:rPr>
          <w:i/>
          <w:vertAlign w:val="baseline"/>
        </w:rPr>
        <w:t>Plasmodium berghei </w:t>
      </w:r>
      <w:r>
        <w:rPr>
          <w:vertAlign w:val="baseline"/>
        </w:rPr>
        <w:t>strain NK 65 parasitized erythrocytes. The</w:t>
      </w:r>
      <w:r>
        <w:rPr>
          <w:spacing w:val="-8"/>
          <w:vertAlign w:val="baseline"/>
        </w:rPr>
        <w:t> </w:t>
      </w:r>
      <w:r>
        <w:rPr>
          <w:vertAlign w:val="baseline"/>
        </w:rPr>
        <w:t>second</w:t>
      </w:r>
      <w:r>
        <w:rPr>
          <w:spacing w:val="1"/>
          <w:vertAlign w:val="baseline"/>
        </w:rPr>
        <w:t> </w:t>
      </w:r>
      <w:r>
        <w:rPr>
          <w:vertAlign w:val="baseline"/>
        </w:rPr>
        <w:t>group</w:t>
      </w:r>
      <w:r>
        <w:rPr>
          <w:spacing w:val="-5"/>
          <w:vertAlign w:val="baseline"/>
        </w:rPr>
        <w:t> </w:t>
      </w:r>
      <w:r>
        <w:rPr>
          <w:vertAlign w:val="baseline"/>
        </w:rPr>
        <w:t>was</w:t>
      </w:r>
      <w:r>
        <w:rPr>
          <w:spacing w:val="-5"/>
          <w:vertAlign w:val="baseline"/>
        </w:rPr>
        <w:t> </w:t>
      </w:r>
      <w:r>
        <w:rPr>
          <w:vertAlign w:val="baseline"/>
        </w:rPr>
        <w:t>not</w:t>
      </w:r>
      <w:r>
        <w:rPr>
          <w:spacing w:val="-2"/>
          <w:vertAlign w:val="baseline"/>
        </w:rPr>
        <w:t> </w:t>
      </w:r>
      <w:r>
        <w:rPr>
          <w:vertAlign w:val="baseline"/>
        </w:rPr>
        <w:t>treated</w:t>
      </w:r>
      <w:r>
        <w:rPr>
          <w:spacing w:val="-1"/>
          <w:vertAlign w:val="baseline"/>
        </w:rPr>
        <w:t> </w:t>
      </w:r>
      <w:r>
        <w:rPr>
          <w:vertAlign w:val="baseline"/>
        </w:rPr>
        <w:t>(negative</w:t>
      </w:r>
      <w:r>
        <w:rPr>
          <w:spacing w:val="-4"/>
          <w:vertAlign w:val="baseline"/>
        </w:rPr>
        <w:t> </w:t>
      </w:r>
      <w:r>
        <w:rPr>
          <w:vertAlign w:val="baseline"/>
        </w:rPr>
        <w:t>control).</w:t>
      </w:r>
      <w:r>
        <w:rPr>
          <w:spacing w:val="-4"/>
          <w:vertAlign w:val="baseline"/>
        </w:rPr>
        <w:t> </w:t>
      </w:r>
      <w:r>
        <w:rPr>
          <w:vertAlign w:val="baseline"/>
        </w:rPr>
        <w:t>The</w:t>
      </w:r>
      <w:r>
        <w:rPr>
          <w:spacing w:val="-5"/>
          <w:vertAlign w:val="baseline"/>
        </w:rPr>
        <w:t> </w:t>
      </w:r>
      <w:r>
        <w:rPr>
          <w:vertAlign w:val="baseline"/>
        </w:rPr>
        <w:t>third</w:t>
      </w:r>
      <w:r>
        <w:rPr>
          <w:spacing w:val="-1"/>
          <w:vertAlign w:val="baseline"/>
        </w:rPr>
        <w:t> </w:t>
      </w:r>
      <w:r>
        <w:rPr>
          <w:vertAlign w:val="baseline"/>
        </w:rPr>
        <w:t>group</w:t>
      </w:r>
      <w:r>
        <w:rPr>
          <w:spacing w:val="-5"/>
          <w:vertAlign w:val="baseline"/>
        </w:rPr>
        <w:t> </w:t>
      </w:r>
      <w:r>
        <w:rPr>
          <w:vertAlign w:val="baseline"/>
        </w:rPr>
        <w:t>was</w:t>
      </w:r>
      <w:r>
        <w:rPr>
          <w:spacing w:val="-1"/>
          <w:vertAlign w:val="baseline"/>
        </w:rPr>
        <w:t> </w:t>
      </w:r>
      <w:r>
        <w:rPr>
          <w:vertAlign w:val="baseline"/>
        </w:rPr>
        <w:t>infected</w:t>
      </w:r>
      <w:r>
        <w:rPr>
          <w:spacing w:val="-2"/>
          <w:vertAlign w:val="baseline"/>
        </w:rPr>
        <w:t> </w:t>
      </w:r>
      <w:r>
        <w:rPr>
          <w:vertAlign w:val="baseline"/>
        </w:rPr>
        <w:t>with</w:t>
      </w:r>
      <w:r>
        <w:rPr>
          <w:spacing w:val="-3"/>
          <w:vertAlign w:val="baseline"/>
        </w:rPr>
        <w:t> </w:t>
      </w:r>
      <w:r>
        <w:rPr>
          <w:spacing w:val="-5"/>
          <w:vertAlign w:val="baseline"/>
        </w:rPr>
        <w:t>the</w:t>
      </w:r>
    </w:p>
    <w:p>
      <w:pPr>
        <w:spacing w:after="0" w:line="480" w:lineRule="auto"/>
        <w:sectPr>
          <w:pgSz w:w="11910" w:h="16840"/>
          <w:pgMar w:header="0" w:footer="1014" w:top="1320" w:bottom="1200" w:left="1620" w:right="1300"/>
        </w:sectPr>
      </w:pPr>
    </w:p>
    <w:p>
      <w:pPr>
        <w:pStyle w:val="BodyText"/>
        <w:spacing w:line="480" w:lineRule="auto" w:before="70"/>
        <w:ind w:left="166" w:right="111"/>
      </w:pPr>
      <w:r>
        <w:rPr/>
        <w:t>parasite and treated with5mg/kg body</w:t>
      </w:r>
      <w:r>
        <w:rPr>
          <w:spacing w:val="-1"/>
        </w:rPr>
        <w:t> </w:t>
      </w:r>
      <w:r>
        <w:rPr/>
        <w:t>weight of chloroquine (positive control), the fourth, fifth</w:t>
      </w:r>
      <w:r>
        <w:rPr>
          <w:spacing w:val="-8"/>
        </w:rPr>
        <w:t> </w:t>
      </w:r>
      <w:r>
        <w:rPr/>
        <w:t>and</w:t>
      </w:r>
      <w:r>
        <w:rPr>
          <w:spacing w:val="-8"/>
        </w:rPr>
        <w:t> </w:t>
      </w:r>
      <w:r>
        <w:rPr/>
        <w:t>sixth</w:t>
      </w:r>
      <w:r>
        <w:rPr>
          <w:spacing w:val="-8"/>
        </w:rPr>
        <w:t> </w:t>
      </w:r>
      <w:r>
        <w:rPr/>
        <w:t>groups</w:t>
      </w:r>
      <w:r>
        <w:rPr>
          <w:spacing w:val="-9"/>
        </w:rPr>
        <w:t> </w:t>
      </w:r>
      <w:r>
        <w:rPr/>
        <w:t>was</w:t>
      </w:r>
      <w:r>
        <w:rPr>
          <w:spacing w:val="-8"/>
        </w:rPr>
        <w:t> </w:t>
      </w:r>
      <w:r>
        <w:rPr/>
        <w:t>infected</w:t>
      </w:r>
      <w:r>
        <w:rPr>
          <w:spacing w:val="-8"/>
        </w:rPr>
        <w:t> </w:t>
      </w:r>
      <w:r>
        <w:rPr/>
        <w:t>and</w:t>
      </w:r>
      <w:r>
        <w:rPr>
          <w:spacing w:val="-8"/>
        </w:rPr>
        <w:t> </w:t>
      </w:r>
      <w:r>
        <w:rPr/>
        <w:t>treated</w:t>
      </w:r>
      <w:r>
        <w:rPr>
          <w:spacing w:val="-6"/>
        </w:rPr>
        <w:t> </w:t>
      </w:r>
      <w:r>
        <w:rPr/>
        <w:t>with</w:t>
      </w:r>
      <w:r>
        <w:rPr>
          <w:spacing w:val="-8"/>
        </w:rPr>
        <w:t> </w:t>
      </w:r>
      <w:r>
        <w:rPr/>
        <w:t>150,</w:t>
      </w:r>
      <w:r>
        <w:rPr>
          <w:spacing w:val="-8"/>
        </w:rPr>
        <w:t> </w:t>
      </w:r>
      <w:r>
        <w:rPr/>
        <w:t>300</w:t>
      </w:r>
      <w:r>
        <w:rPr>
          <w:spacing w:val="-8"/>
        </w:rPr>
        <w:t> </w:t>
      </w:r>
      <w:r>
        <w:rPr/>
        <w:t>and</w:t>
      </w:r>
      <w:r>
        <w:rPr>
          <w:spacing w:val="-8"/>
        </w:rPr>
        <w:t> </w:t>
      </w:r>
      <w:r>
        <w:rPr/>
        <w:t>600mg/kg</w:t>
      </w:r>
      <w:r>
        <w:rPr>
          <w:spacing w:val="-8"/>
        </w:rPr>
        <w:t> </w:t>
      </w:r>
      <w:r>
        <w:rPr/>
        <w:t>body</w:t>
      </w:r>
      <w:r>
        <w:rPr>
          <w:spacing w:val="-13"/>
        </w:rPr>
        <w:t> </w:t>
      </w:r>
      <w:r>
        <w:rPr/>
        <w:t>weight</w:t>
      </w:r>
      <w:r>
        <w:rPr>
          <w:spacing w:val="-8"/>
        </w:rPr>
        <w:t> </w:t>
      </w:r>
      <w:r>
        <w:rPr/>
        <w:t>of n-Hexane extract</w:t>
      </w:r>
      <w:r>
        <w:rPr>
          <w:spacing w:val="40"/>
        </w:rPr>
        <w:t> </w:t>
      </w:r>
      <w:r>
        <w:rPr/>
        <w:t>of the spider venom. All treatments was orally administered once daily for five consecutive days. Blood was taken from the tail vein of the mice before treatment once daily to assess the parasitemia levels. All the fractions was subjected to bioassay as stated above using 150 and 300mg/kg body weight for each extract.</w:t>
      </w:r>
    </w:p>
    <w:p>
      <w:pPr>
        <w:pStyle w:val="Heading2"/>
        <w:numPr>
          <w:ilvl w:val="1"/>
          <w:numId w:val="11"/>
        </w:numPr>
        <w:tabs>
          <w:tab w:pos="885" w:val="left" w:leader="none"/>
        </w:tabs>
        <w:spacing w:line="240" w:lineRule="auto" w:before="205" w:after="0"/>
        <w:ind w:left="885" w:right="0" w:hanging="719"/>
        <w:jc w:val="both"/>
      </w:pPr>
      <w:bookmarkStart w:name="_TOC_250015" w:id="36"/>
      <w:r>
        <w:rPr/>
        <w:t>GC-MS</w:t>
      </w:r>
      <w:r>
        <w:rPr>
          <w:spacing w:val="-5"/>
        </w:rPr>
        <w:t> </w:t>
      </w:r>
      <w:bookmarkEnd w:id="36"/>
      <w:r>
        <w:rPr>
          <w:spacing w:val="-2"/>
        </w:rPr>
        <w:t>Analysis</w:t>
      </w:r>
    </w:p>
    <w:p>
      <w:pPr>
        <w:pStyle w:val="BodyText"/>
        <w:spacing w:line="480" w:lineRule="auto" w:before="271"/>
        <w:ind w:left="166" w:right="107"/>
      </w:pPr>
      <w:r>
        <w:rPr/>
        <w:t>Gas</w:t>
      </w:r>
      <w:r>
        <w:rPr>
          <w:spacing w:val="-14"/>
        </w:rPr>
        <w:t> </w:t>
      </w:r>
      <w:r>
        <w:rPr/>
        <w:t>Chromatography/Mass</w:t>
      </w:r>
      <w:r>
        <w:rPr>
          <w:spacing w:val="-14"/>
        </w:rPr>
        <w:t> </w:t>
      </w:r>
      <w:r>
        <w:rPr/>
        <w:t>Spectra</w:t>
      </w:r>
      <w:r>
        <w:rPr>
          <w:spacing w:val="-15"/>
        </w:rPr>
        <w:t> </w:t>
      </w:r>
      <w:r>
        <w:rPr/>
        <w:t>(GC/MS)</w:t>
      </w:r>
      <w:r>
        <w:rPr>
          <w:spacing w:val="-15"/>
        </w:rPr>
        <w:t> </w:t>
      </w:r>
      <w:r>
        <w:rPr/>
        <w:t>analysis</w:t>
      </w:r>
      <w:r>
        <w:rPr>
          <w:spacing w:val="-13"/>
        </w:rPr>
        <w:t> </w:t>
      </w:r>
      <w:r>
        <w:rPr/>
        <w:t>for</w:t>
      </w:r>
      <w:r>
        <w:rPr>
          <w:spacing w:val="-13"/>
        </w:rPr>
        <w:t> </w:t>
      </w:r>
      <w:r>
        <w:rPr/>
        <w:t>identifying</w:t>
      </w:r>
      <w:r>
        <w:rPr>
          <w:spacing w:val="-15"/>
        </w:rPr>
        <w:t> </w:t>
      </w:r>
      <w:r>
        <w:rPr/>
        <w:t>difference</w:t>
      </w:r>
      <w:r>
        <w:rPr>
          <w:spacing w:val="-15"/>
        </w:rPr>
        <w:t> </w:t>
      </w:r>
      <w:r>
        <w:rPr/>
        <w:t>substances within the spider extracts was carried out on QP2010 PLUS SHIMAZU at the Biotechnology Research Laboratory in ABU, Zaria using David Methods (2017).</w:t>
      </w:r>
    </w:p>
    <w:p>
      <w:pPr>
        <w:pStyle w:val="Heading2"/>
        <w:numPr>
          <w:ilvl w:val="1"/>
          <w:numId w:val="11"/>
        </w:numPr>
        <w:tabs>
          <w:tab w:pos="885" w:val="left" w:leader="none"/>
        </w:tabs>
        <w:spacing w:line="240" w:lineRule="auto" w:before="204" w:after="0"/>
        <w:ind w:left="885" w:right="0" w:hanging="719"/>
        <w:jc w:val="both"/>
      </w:pPr>
      <w:bookmarkStart w:name="_TOC_250014" w:id="37"/>
      <w:r>
        <w:rPr/>
        <w:t>Determination</w:t>
      </w:r>
      <w:r>
        <w:rPr>
          <w:spacing w:val="-3"/>
        </w:rPr>
        <w:t> </w:t>
      </w:r>
      <w:r>
        <w:rPr/>
        <w:t>of</w:t>
      </w:r>
      <w:r>
        <w:rPr>
          <w:spacing w:val="-2"/>
        </w:rPr>
        <w:t> </w:t>
      </w:r>
      <w:r>
        <w:rPr/>
        <w:t>Packed</w:t>
      </w:r>
      <w:r>
        <w:rPr>
          <w:spacing w:val="-2"/>
        </w:rPr>
        <w:t> </w:t>
      </w:r>
      <w:r>
        <w:rPr/>
        <w:t>Cell</w:t>
      </w:r>
      <w:r>
        <w:rPr>
          <w:spacing w:val="-3"/>
        </w:rPr>
        <w:t> </w:t>
      </w:r>
      <w:r>
        <w:rPr/>
        <w:t>Volume</w:t>
      </w:r>
      <w:r>
        <w:rPr>
          <w:spacing w:val="-3"/>
        </w:rPr>
        <w:t> </w:t>
      </w:r>
      <w:bookmarkEnd w:id="37"/>
      <w:r>
        <w:rPr>
          <w:spacing w:val="-4"/>
        </w:rPr>
        <w:t>(PCV)</w:t>
      </w:r>
    </w:p>
    <w:p>
      <w:pPr>
        <w:pStyle w:val="BodyText"/>
        <w:spacing w:line="480" w:lineRule="auto" w:before="272"/>
        <w:ind w:left="166" w:right="112"/>
      </w:pPr>
      <w:r>
        <w:rPr/>
        <w:t>The capillary tubes was filled with blood to about 1cm or two-third (2/3) of it length and the vacant end of each of the capillary tubes was sealed by plastic seal or sealer to protect the</w:t>
      </w:r>
      <w:r>
        <w:rPr>
          <w:spacing w:val="-6"/>
        </w:rPr>
        <w:t> </w:t>
      </w:r>
      <w:r>
        <w:rPr/>
        <w:t>blood</w:t>
      </w:r>
      <w:r>
        <w:rPr>
          <w:spacing w:val="-5"/>
        </w:rPr>
        <w:t> </w:t>
      </w:r>
      <w:r>
        <w:rPr/>
        <w:t>level</w:t>
      </w:r>
      <w:r>
        <w:rPr>
          <w:spacing w:val="-5"/>
        </w:rPr>
        <w:t> </w:t>
      </w:r>
      <w:r>
        <w:rPr/>
        <w:t>from</w:t>
      </w:r>
      <w:r>
        <w:rPr>
          <w:spacing w:val="-5"/>
        </w:rPr>
        <w:t> </w:t>
      </w:r>
      <w:r>
        <w:rPr/>
        <w:t>spilling.</w:t>
      </w:r>
      <w:r>
        <w:rPr>
          <w:spacing w:val="-6"/>
        </w:rPr>
        <w:t> </w:t>
      </w:r>
      <w:r>
        <w:rPr/>
        <w:t>The</w:t>
      </w:r>
      <w:r>
        <w:rPr>
          <w:spacing w:val="-7"/>
        </w:rPr>
        <w:t> </w:t>
      </w:r>
      <w:r>
        <w:rPr/>
        <w:t>tubes</w:t>
      </w:r>
      <w:r>
        <w:rPr>
          <w:spacing w:val="-6"/>
        </w:rPr>
        <w:t> </w:t>
      </w:r>
      <w:r>
        <w:rPr/>
        <w:t>was</w:t>
      </w:r>
      <w:r>
        <w:rPr>
          <w:spacing w:val="-6"/>
        </w:rPr>
        <w:t> </w:t>
      </w:r>
      <w:r>
        <w:rPr/>
        <w:t>placed</w:t>
      </w:r>
      <w:r>
        <w:rPr>
          <w:spacing w:val="-6"/>
        </w:rPr>
        <w:t> </w:t>
      </w:r>
      <w:r>
        <w:rPr/>
        <w:t>in</w:t>
      </w:r>
      <w:r>
        <w:rPr>
          <w:spacing w:val="-5"/>
        </w:rPr>
        <w:t> </w:t>
      </w:r>
      <w:r>
        <w:rPr/>
        <w:t>haematocrit</w:t>
      </w:r>
      <w:r>
        <w:rPr>
          <w:spacing w:val="-6"/>
        </w:rPr>
        <w:t> </w:t>
      </w:r>
      <w:r>
        <w:rPr/>
        <w:t>centrifuge</w:t>
      </w:r>
      <w:r>
        <w:rPr>
          <w:spacing w:val="-7"/>
        </w:rPr>
        <w:t> </w:t>
      </w:r>
      <w:r>
        <w:rPr/>
        <w:t>with</w:t>
      </w:r>
      <w:r>
        <w:rPr>
          <w:spacing w:val="-5"/>
        </w:rPr>
        <w:t> </w:t>
      </w:r>
      <w:r>
        <w:rPr/>
        <w:t>seal</w:t>
      </w:r>
      <w:r>
        <w:rPr>
          <w:spacing w:val="-5"/>
        </w:rPr>
        <w:t> </w:t>
      </w:r>
      <w:r>
        <w:rPr/>
        <w:t>side towards</w:t>
      </w:r>
      <w:r>
        <w:rPr>
          <w:spacing w:val="-11"/>
        </w:rPr>
        <w:t> </w:t>
      </w:r>
      <w:r>
        <w:rPr/>
        <w:t>the</w:t>
      </w:r>
      <w:r>
        <w:rPr>
          <w:spacing w:val="-11"/>
        </w:rPr>
        <w:t> </w:t>
      </w:r>
      <w:r>
        <w:rPr/>
        <w:t>periphery</w:t>
      </w:r>
      <w:r>
        <w:rPr>
          <w:spacing w:val="-14"/>
        </w:rPr>
        <w:t> </w:t>
      </w:r>
      <w:r>
        <w:rPr/>
        <w:t>and</w:t>
      </w:r>
      <w:r>
        <w:rPr>
          <w:spacing w:val="-11"/>
        </w:rPr>
        <w:t> </w:t>
      </w:r>
      <w:r>
        <w:rPr/>
        <w:t>then</w:t>
      </w:r>
      <w:r>
        <w:rPr>
          <w:spacing w:val="-11"/>
        </w:rPr>
        <w:t> </w:t>
      </w:r>
      <w:r>
        <w:rPr/>
        <w:t>centrifuged</w:t>
      </w:r>
      <w:r>
        <w:rPr>
          <w:spacing w:val="-8"/>
        </w:rPr>
        <w:t> </w:t>
      </w:r>
      <w:r>
        <w:rPr/>
        <w:t>for</w:t>
      </w:r>
      <w:r>
        <w:rPr>
          <w:spacing w:val="-12"/>
        </w:rPr>
        <w:t> </w:t>
      </w:r>
      <w:r>
        <w:rPr/>
        <w:t>5</w:t>
      </w:r>
      <w:r>
        <w:rPr>
          <w:spacing w:val="-10"/>
        </w:rPr>
        <w:t> </w:t>
      </w:r>
      <w:r>
        <w:rPr/>
        <w:t>–</w:t>
      </w:r>
      <w:r>
        <w:rPr>
          <w:spacing w:val="-8"/>
        </w:rPr>
        <w:t> </w:t>
      </w:r>
      <w:r>
        <w:rPr/>
        <w:t>6</w:t>
      </w:r>
      <w:r>
        <w:rPr>
          <w:spacing w:val="-11"/>
        </w:rPr>
        <w:t> </w:t>
      </w:r>
      <w:r>
        <w:rPr/>
        <w:t>minutes.</w:t>
      </w:r>
      <w:r>
        <w:rPr>
          <w:spacing w:val="-11"/>
        </w:rPr>
        <w:t> </w:t>
      </w:r>
      <w:r>
        <w:rPr/>
        <w:t>The</w:t>
      </w:r>
      <w:r>
        <w:rPr>
          <w:spacing w:val="-12"/>
        </w:rPr>
        <w:t> </w:t>
      </w:r>
      <w:r>
        <w:rPr/>
        <w:t>percentage</w:t>
      </w:r>
      <w:r>
        <w:rPr>
          <w:spacing w:val="-12"/>
        </w:rPr>
        <w:t> </w:t>
      </w:r>
      <w:r>
        <w:rPr/>
        <w:t>of</w:t>
      </w:r>
      <w:r>
        <w:rPr>
          <w:spacing w:val="-11"/>
        </w:rPr>
        <w:t> </w:t>
      </w:r>
      <w:r>
        <w:rPr/>
        <w:t>packed</w:t>
      </w:r>
      <w:r>
        <w:rPr>
          <w:spacing w:val="-11"/>
        </w:rPr>
        <w:t> </w:t>
      </w:r>
      <w:r>
        <w:rPr/>
        <w:t>cell volume of haematocrit was read directly from haematocrit reader (Dacie, </w:t>
      </w:r>
      <w:r>
        <w:rPr>
          <w:i/>
        </w:rPr>
        <w:t>et al</w:t>
      </w:r>
      <w:r>
        <w:rPr/>
        <w:t>., 1991).</w:t>
      </w:r>
    </w:p>
    <w:p>
      <w:pPr>
        <w:pStyle w:val="Heading2"/>
        <w:numPr>
          <w:ilvl w:val="1"/>
          <w:numId w:val="11"/>
        </w:numPr>
        <w:tabs>
          <w:tab w:pos="885" w:val="left" w:leader="none"/>
        </w:tabs>
        <w:spacing w:line="240" w:lineRule="auto" w:before="207" w:after="0"/>
        <w:ind w:left="885" w:right="0" w:hanging="719"/>
        <w:jc w:val="both"/>
      </w:pPr>
      <w:bookmarkStart w:name="_TOC_250013" w:id="38"/>
      <w:r>
        <w:rPr/>
        <w:t>Determination</w:t>
      </w:r>
      <w:r>
        <w:rPr>
          <w:spacing w:val="-2"/>
        </w:rPr>
        <w:t> </w:t>
      </w:r>
      <w:r>
        <w:rPr/>
        <w:t>of</w:t>
      </w:r>
      <w:r>
        <w:rPr>
          <w:spacing w:val="-2"/>
        </w:rPr>
        <w:t> </w:t>
      </w:r>
      <w:r>
        <w:rPr/>
        <w:t>Survival</w:t>
      </w:r>
      <w:r>
        <w:rPr>
          <w:spacing w:val="-2"/>
        </w:rPr>
        <w:t> </w:t>
      </w:r>
      <w:r>
        <w:rPr/>
        <w:t>Time</w:t>
      </w:r>
      <w:r>
        <w:rPr>
          <w:spacing w:val="-2"/>
        </w:rPr>
        <w:t> </w:t>
      </w:r>
      <w:r>
        <w:rPr/>
        <w:t>and</w:t>
      </w:r>
      <w:r>
        <w:rPr>
          <w:spacing w:val="-2"/>
        </w:rPr>
        <w:t> </w:t>
      </w:r>
      <w:r>
        <w:rPr/>
        <w:t>Mean</w:t>
      </w:r>
      <w:bookmarkEnd w:id="38"/>
      <w:r>
        <w:rPr>
          <w:spacing w:val="-2"/>
        </w:rPr>
        <w:t> Weight</w:t>
      </w:r>
    </w:p>
    <w:p>
      <w:pPr>
        <w:pStyle w:val="BodyText"/>
        <w:spacing w:line="480" w:lineRule="auto" w:before="271"/>
        <w:ind w:left="166" w:right="106"/>
      </w:pPr>
      <w:r>
        <w:rPr/>
        <w:t>The survival time (in days) was recorded for all mice and the mean survival time of the extract</w:t>
      </w:r>
      <w:r>
        <w:rPr>
          <w:spacing w:val="-9"/>
        </w:rPr>
        <w:t> </w:t>
      </w:r>
      <w:r>
        <w:rPr/>
        <w:t>groups</w:t>
      </w:r>
      <w:r>
        <w:rPr>
          <w:spacing w:val="-9"/>
        </w:rPr>
        <w:t> </w:t>
      </w:r>
      <w:r>
        <w:rPr/>
        <w:t>was</w:t>
      </w:r>
      <w:r>
        <w:rPr>
          <w:spacing w:val="-7"/>
        </w:rPr>
        <w:t> </w:t>
      </w:r>
      <w:r>
        <w:rPr/>
        <w:t>compared</w:t>
      </w:r>
      <w:r>
        <w:rPr>
          <w:spacing w:val="-10"/>
        </w:rPr>
        <w:t> </w:t>
      </w:r>
      <w:r>
        <w:rPr/>
        <w:t>to</w:t>
      </w:r>
      <w:r>
        <w:rPr>
          <w:spacing w:val="-9"/>
        </w:rPr>
        <w:t> </w:t>
      </w:r>
      <w:r>
        <w:rPr/>
        <w:t>the</w:t>
      </w:r>
      <w:r>
        <w:rPr>
          <w:spacing w:val="-11"/>
        </w:rPr>
        <w:t> </w:t>
      </w:r>
      <w:r>
        <w:rPr/>
        <w:t>control</w:t>
      </w:r>
      <w:r>
        <w:rPr>
          <w:spacing w:val="-9"/>
        </w:rPr>
        <w:t> </w:t>
      </w:r>
      <w:r>
        <w:rPr/>
        <w:t>treated</w:t>
      </w:r>
      <w:r>
        <w:rPr>
          <w:spacing w:val="-8"/>
        </w:rPr>
        <w:t> </w:t>
      </w:r>
      <w:r>
        <w:rPr/>
        <w:t>group.</w:t>
      </w:r>
      <w:r>
        <w:rPr>
          <w:spacing w:val="-7"/>
        </w:rPr>
        <w:t> </w:t>
      </w:r>
      <w:r>
        <w:rPr/>
        <w:t>Body</w:t>
      </w:r>
      <w:r>
        <w:rPr>
          <w:spacing w:val="-14"/>
        </w:rPr>
        <w:t> </w:t>
      </w:r>
      <w:r>
        <w:rPr/>
        <w:t>weight</w:t>
      </w:r>
      <w:r>
        <w:rPr>
          <w:spacing w:val="-9"/>
        </w:rPr>
        <w:t> </w:t>
      </w:r>
      <w:r>
        <w:rPr/>
        <w:t>of</w:t>
      </w:r>
      <w:r>
        <w:rPr>
          <w:spacing w:val="-10"/>
        </w:rPr>
        <w:t> </w:t>
      </w:r>
      <w:r>
        <w:rPr/>
        <w:t>each</w:t>
      </w:r>
      <w:r>
        <w:rPr>
          <w:spacing w:val="-10"/>
        </w:rPr>
        <w:t> </w:t>
      </w:r>
      <w:r>
        <w:rPr/>
        <w:t>mouse</w:t>
      </w:r>
      <w:r>
        <w:rPr>
          <w:spacing w:val="-11"/>
        </w:rPr>
        <w:t> </w:t>
      </w:r>
      <w:r>
        <w:rPr/>
        <w:t>prior to</w:t>
      </w:r>
      <w:r>
        <w:rPr>
          <w:spacing w:val="-10"/>
        </w:rPr>
        <w:t> </w:t>
      </w:r>
      <w:r>
        <w:rPr/>
        <w:t>inoculation,</w:t>
      </w:r>
      <w:r>
        <w:rPr>
          <w:spacing w:val="-11"/>
        </w:rPr>
        <w:t> </w:t>
      </w:r>
      <w:r>
        <w:rPr/>
        <w:t>after</w:t>
      </w:r>
      <w:r>
        <w:rPr>
          <w:spacing w:val="-11"/>
        </w:rPr>
        <w:t> </w:t>
      </w:r>
      <w:r>
        <w:rPr/>
        <w:t>infection</w:t>
      </w:r>
      <w:r>
        <w:rPr>
          <w:spacing w:val="-11"/>
        </w:rPr>
        <w:t> </w:t>
      </w:r>
      <w:r>
        <w:rPr/>
        <w:t>and</w:t>
      </w:r>
      <w:r>
        <w:rPr>
          <w:spacing w:val="-11"/>
        </w:rPr>
        <w:t> </w:t>
      </w:r>
      <w:r>
        <w:rPr/>
        <w:t>at</w:t>
      </w:r>
      <w:r>
        <w:rPr>
          <w:spacing w:val="-10"/>
        </w:rPr>
        <w:t> </w:t>
      </w:r>
      <w:r>
        <w:rPr/>
        <w:t>the</w:t>
      </w:r>
      <w:r>
        <w:rPr>
          <w:spacing w:val="-9"/>
        </w:rPr>
        <w:t> </w:t>
      </w:r>
      <w:r>
        <w:rPr/>
        <w:t>end</w:t>
      </w:r>
      <w:r>
        <w:rPr>
          <w:spacing w:val="-11"/>
        </w:rPr>
        <w:t> </w:t>
      </w:r>
      <w:r>
        <w:rPr/>
        <w:t>of</w:t>
      </w:r>
      <w:r>
        <w:rPr>
          <w:spacing w:val="-11"/>
        </w:rPr>
        <w:t> </w:t>
      </w:r>
      <w:r>
        <w:rPr/>
        <w:t>treatment</w:t>
      </w:r>
      <w:r>
        <w:rPr>
          <w:spacing w:val="-10"/>
        </w:rPr>
        <w:t> </w:t>
      </w:r>
      <w:r>
        <w:rPr/>
        <w:t>was</w:t>
      </w:r>
      <w:r>
        <w:rPr>
          <w:spacing w:val="-10"/>
        </w:rPr>
        <w:t> </w:t>
      </w:r>
      <w:r>
        <w:rPr/>
        <w:t>taken</w:t>
      </w:r>
      <w:r>
        <w:rPr>
          <w:spacing w:val="-11"/>
        </w:rPr>
        <w:t> </w:t>
      </w:r>
      <w:r>
        <w:rPr/>
        <w:t>to</w:t>
      </w:r>
      <w:r>
        <w:rPr>
          <w:spacing w:val="-10"/>
        </w:rPr>
        <w:t> </w:t>
      </w:r>
      <w:r>
        <w:rPr/>
        <w:t>see</w:t>
      </w:r>
      <w:r>
        <w:rPr>
          <w:spacing w:val="-12"/>
        </w:rPr>
        <w:t> </w:t>
      </w:r>
      <w:r>
        <w:rPr/>
        <w:t>if</w:t>
      </w:r>
      <w:r>
        <w:rPr>
          <w:spacing w:val="-13"/>
        </w:rPr>
        <w:t> </w:t>
      </w:r>
      <w:r>
        <w:rPr/>
        <w:t>there</w:t>
      </w:r>
      <w:r>
        <w:rPr>
          <w:spacing w:val="-12"/>
        </w:rPr>
        <w:t> </w:t>
      </w:r>
      <w:r>
        <w:rPr/>
        <w:t>was</w:t>
      </w:r>
      <w:r>
        <w:rPr>
          <w:spacing w:val="-10"/>
        </w:rPr>
        <w:t> </w:t>
      </w:r>
      <w:r>
        <w:rPr/>
        <w:t>body- weight change as an adverse effect of the extract treatment.</w:t>
      </w:r>
    </w:p>
    <w:p>
      <w:pPr>
        <w:pStyle w:val="Heading2"/>
        <w:numPr>
          <w:ilvl w:val="1"/>
          <w:numId w:val="11"/>
        </w:numPr>
        <w:tabs>
          <w:tab w:pos="885" w:val="left" w:leader="none"/>
        </w:tabs>
        <w:spacing w:line="240" w:lineRule="auto" w:before="204" w:after="0"/>
        <w:ind w:left="885" w:right="0" w:hanging="719"/>
        <w:jc w:val="both"/>
      </w:pPr>
      <w:bookmarkStart w:name="_TOC_250012" w:id="39"/>
      <w:r>
        <w:rPr/>
        <w:t>Data</w:t>
      </w:r>
      <w:bookmarkEnd w:id="39"/>
      <w:r>
        <w:rPr>
          <w:spacing w:val="-2"/>
        </w:rPr>
        <w:t> Analysis</w:t>
      </w:r>
    </w:p>
    <w:p>
      <w:pPr>
        <w:pStyle w:val="BodyText"/>
        <w:spacing w:line="480" w:lineRule="auto" w:before="272"/>
        <w:ind w:left="166" w:right="109"/>
      </w:pPr>
      <w:r>
        <w:rPr/>
        <w:t>Data obtained was analyzed using SPSS software (Version 23.0). Numerical data was presented</w:t>
      </w:r>
      <w:r>
        <w:rPr>
          <w:spacing w:val="20"/>
        </w:rPr>
        <w:t> </w:t>
      </w:r>
      <w:r>
        <w:rPr/>
        <w:t>as</w:t>
      </w:r>
      <w:r>
        <w:rPr>
          <w:spacing w:val="23"/>
        </w:rPr>
        <w:t> </w:t>
      </w:r>
      <w:r>
        <w:rPr/>
        <w:t>mean</w:t>
      </w:r>
      <w:r>
        <w:rPr>
          <w:spacing w:val="22"/>
        </w:rPr>
        <w:t> </w:t>
      </w:r>
      <w:r>
        <w:rPr>
          <w:u w:val="single"/>
        </w:rPr>
        <w:t>+</w:t>
      </w:r>
      <w:r>
        <w:rPr>
          <w:spacing w:val="22"/>
        </w:rPr>
        <w:t> </w:t>
      </w:r>
      <w:r>
        <w:rPr/>
        <w:t>standard</w:t>
      </w:r>
      <w:r>
        <w:rPr>
          <w:spacing w:val="23"/>
        </w:rPr>
        <w:t> </w:t>
      </w:r>
      <w:r>
        <w:rPr/>
        <w:t>error</w:t>
      </w:r>
      <w:r>
        <w:rPr>
          <w:spacing w:val="22"/>
        </w:rPr>
        <w:t> </w:t>
      </w:r>
      <w:r>
        <w:rPr/>
        <w:t>of</w:t>
      </w:r>
      <w:r>
        <w:rPr>
          <w:spacing w:val="22"/>
        </w:rPr>
        <w:t> </w:t>
      </w:r>
      <w:r>
        <w:rPr/>
        <w:t>mean.</w:t>
      </w:r>
      <w:r>
        <w:rPr>
          <w:spacing w:val="22"/>
        </w:rPr>
        <w:t> </w:t>
      </w:r>
      <w:r>
        <w:rPr/>
        <w:t>Significant</w:t>
      </w:r>
      <w:r>
        <w:rPr>
          <w:spacing w:val="23"/>
        </w:rPr>
        <w:t> </w:t>
      </w:r>
      <w:r>
        <w:rPr/>
        <w:t>differences</w:t>
      </w:r>
      <w:r>
        <w:rPr>
          <w:spacing w:val="22"/>
        </w:rPr>
        <w:t> </w:t>
      </w:r>
      <w:r>
        <w:rPr/>
        <w:t>among</w:t>
      </w:r>
      <w:r>
        <w:rPr>
          <w:spacing w:val="21"/>
        </w:rPr>
        <w:t> </w:t>
      </w:r>
      <w:r>
        <w:rPr/>
        <w:t>treatment</w:t>
      </w:r>
      <w:r>
        <w:rPr>
          <w:spacing w:val="23"/>
        </w:rPr>
        <w:t> </w:t>
      </w:r>
      <w:r>
        <w:rPr>
          <w:spacing w:val="-5"/>
        </w:rPr>
        <w:t>of</w:t>
      </w:r>
    </w:p>
    <w:p>
      <w:pPr>
        <w:spacing w:after="0" w:line="480" w:lineRule="auto"/>
        <w:sectPr>
          <w:pgSz w:w="11910" w:h="16840"/>
          <w:pgMar w:header="0" w:footer="1014" w:top="1320" w:bottom="1200" w:left="1620" w:right="1300"/>
        </w:sectPr>
      </w:pPr>
    </w:p>
    <w:p>
      <w:pPr>
        <w:pStyle w:val="BodyText"/>
        <w:spacing w:line="480" w:lineRule="auto" w:before="70"/>
        <w:ind w:left="166" w:right="109"/>
      </w:pPr>
      <w:r>
        <w:rPr/>
        <w:t>larvicidal bioassay and among groups of anti-plasmodial efficacy, as well as, records of larvicidal bioassay was determined using Analysis of Variance (ANOVA) coupled with </w:t>
      </w:r>
      <w:r>
        <w:rPr>
          <w:position w:val="2"/>
        </w:rPr>
        <w:t>Duncan</w:t>
      </w:r>
      <w:r>
        <w:rPr>
          <w:spacing w:val="-1"/>
          <w:position w:val="2"/>
        </w:rPr>
        <w:t> </w:t>
      </w:r>
      <w:r>
        <w:rPr>
          <w:position w:val="2"/>
        </w:rPr>
        <w:t>Multiple</w:t>
      </w:r>
      <w:r>
        <w:rPr>
          <w:spacing w:val="-1"/>
          <w:position w:val="2"/>
        </w:rPr>
        <w:t> </w:t>
      </w:r>
      <w:r>
        <w:rPr>
          <w:position w:val="2"/>
        </w:rPr>
        <w:t>Range Tests</w:t>
      </w:r>
      <w:r>
        <w:rPr>
          <w:spacing w:val="-1"/>
          <w:position w:val="2"/>
        </w:rPr>
        <w:t> </w:t>
      </w:r>
      <w:r>
        <w:rPr>
          <w:position w:val="2"/>
        </w:rPr>
        <w:t>(DMRT). For the</w:t>
      </w:r>
      <w:r>
        <w:rPr>
          <w:spacing w:val="-1"/>
          <w:position w:val="2"/>
        </w:rPr>
        <w:t> </w:t>
      </w:r>
      <w:r>
        <w:rPr>
          <w:position w:val="2"/>
        </w:rPr>
        <w:t>determination</w:t>
      </w:r>
      <w:r>
        <w:rPr>
          <w:spacing w:val="-1"/>
          <w:position w:val="2"/>
        </w:rPr>
        <w:t> </w:t>
      </w:r>
      <w:r>
        <w:rPr>
          <w:position w:val="2"/>
        </w:rPr>
        <w:t>of medial</w:t>
      </w:r>
      <w:r>
        <w:rPr>
          <w:spacing w:val="-1"/>
          <w:position w:val="2"/>
        </w:rPr>
        <w:t> </w:t>
      </w:r>
      <w:r>
        <w:rPr>
          <w:position w:val="2"/>
        </w:rPr>
        <w:t>(LD</w:t>
      </w:r>
      <w:r>
        <w:rPr>
          <w:sz w:val="16"/>
        </w:rPr>
        <w:t>50</w:t>
      </w:r>
      <w:r>
        <w:rPr>
          <w:position w:val="2"/>
        </w:rPr>
        <w:t>)</w:t>
      </w:r>
      <w:r>
        <w:rPr>
          <w:spacing w:val="-1"/>
          <w:position w:val="2"/>
        </w:rPr>
        <w:t> </w:t>
      </w:r>
      <w:r>
        <w:rPr>
          <w:position w:val="2"/>
        </w:rPr>
        <w:t>and upper (LC</w:t>
      </w:r>
      <w:r>
        <w:rPr>
          <w:sz w:val="16"/>
        </w:rPr>
        <w:t>50</w:t>
      </w:r>
      <w:r>
        <w:rPr>
          <w:position w:val="2"/>
        </w:rPr>
        <w:t>) Lethal Concentration of the Crude and fractionated extracts inducing GC/MS </w:t>
      </w:r>
      <w:r>
        <w:rPr/>
        <w:t>analysis, probity linear regression analysis was employed. P. value &lt; 0.05 was considered statistically</w:t>
      </w:r>
      <w:r>
        <w:rPr>
          <w:spacing w:val="-12"/>
        </w:rPr>
        <w:t> </w:t>
      </w:r>
      <w:r>
        <w:rPr/>
        <w:t>significant.</w:t>
      </w:r>
      <w:r>
        <w:rPr>
          <w:spacing w:val="-8"/>
        </w:rPr>
        <w:t> </w:t>
      </w:r>
      <w:r>
        <w:rPr/>
        <w:t>Analysis</w:t>
      </w:r>
      <w:r>
        <w:rPr>
          <w:spacing w:val="-8"/>
        </w:rPr>
        <w:t> </w:t>
      </w:r>
      <w:r>
        <w:rPr/>
        <w:t>was</w:t>
      </w:r>
      <w:r>
        <w:rPr>
          <w:spacing w:val="-8"/>
        </w:rPr>
        <w:t> </w:t>
      </w:r>
      <w:r>
        <w:rPr/>
        <w:t>carried</w:t>
      </w:r>
      <w:r>
        <w:rPr>
          <w:spacing w:val="-7"/>
        </w:rPr>
        <w:t> </w:t>
      </w:r>
      <w:r>
        <w:rPr/>
        <w:t>out</w:t>
      </w:r>
      <w:r>
        <w:rPr>
          <w:spacing w:val="-8"/>
        </w:rPr>
        <w:t> </w:t>
      </w:r>
      <w:r>
        <w:rPr/>
        <w:t>using</w:t>
      </w:r>
      <w:r>
        <w:rPr>
          <w:spacing w:val="-10"/>
        </w:rPr>
        <w:t> </w:t>
      </w:r>
      <w:r>
        <w:rPr/>
        <w:t>Microsoft</w:t>
      </w:r>
      <w:r>
        <w:rPr>
          <w:spacing w:val="-9"/>
        </w:rPr>
        <w:t> </w:t>
      </w:r>
      <w:r>
        <w:rPr/>
        <w:t>Excel</w:t>
      </w:r>
      <w:r>
        <w:rPr>
          <w:spacing w:val="-8"/>
        </w:rPr>
        <w:t> </w:t>
      </w:r>
      <w:r>
        <w:rPr/>
        <w:t>2010</w:t>
      </w:r>
      <w:r>
        <w:rPr>
          <w:spacing w:val="-6"/>
        </w:rPr>
        <w:t> </w:t>
      </w:r>
      <w:r>
        <w:rPr/>
        <w:t>and</w:t>
      </w:r>
      <w:r>
        <w:rPr>
          <w:spacing w:val="-8"/>
        </w:rPr>
        <w:t> </w:t>
      </w:r>
      <w:r>
        <w:rPr/>
        <w:t>statistical package for social science, 20</w:t>
      </w:r>
      <w:r>
        <w:rPr>
          <w:vertAlign w:val="superscript"/>
        </w:rPr>
        <w:t>th</w:t>
      </w:r>
      <w:r>
        <w:rPr>
          <w:vertAlign w:val="baseline"/>
        </w:rPr>
        <w:t> version.</w:t>
      </w:r>
    </w:p>
    <w:p>
      <w:pPr>
        <w:spacing w:after="0" w:line="480" w:lineRule="auto"/>
        <w:sectPr>
          <w:pgSz w:w="11910" w:h="16840"/>
          <w:pgMar w:header="0" w:footer="1014" w:top="1320" w:bottom="1200" w:left="1620" w:right="1300"/>
        </w:sectPr>
      </w:pPr>
    </w:p>
    <w:p>
      <w:pPr>
        <w:pStyle w:val="Heading1"/>
        <w:spacing w:before="74"/>
        <w:ind w:right="5"/>
      </w:pPr>
      <w:bookmarkStart w:name="_TOC_250011" w:id="40"/>
      <w:r>
        <w:rPr/>
        <w:t>CHAPTER</w:t>
      </w:r>
      <w:r>
        <w:rPr>
          <w:spacing w:val="-5"/>
        </w:rPr>
        <w:t> </w:t>
      </w:r>
      <w:bookmarkEnd w:id="40"/>
      <w:r>
        <w:rPr>
          <w:spacing w:val="-4"/>
        </w:rPr>
        <w:t>FOUR</w:t>
      </w:r>
    </w:p>
    <w:p>
      <w:pPr>
        <w:pStyle w:val="BodyText"/>
        <w:jc w:val="left"/>
        <w:rPr>
          <w:b/>
        </w:rPr>
      </w:pPr>
    </w:p>
    <w:p>
      <w:pPr>
        <w:pStyle w:val="Heading1"/>
        <w:numPr>
          <w:ilvl w:val="1"/>
          <w:numId w:val="12"/>
        </w:numPr>
        <w:tabs>
          <w:tab w:pos="2746" w:val="left" w:leader="none"/>
        </w:tabs>
        <w:spacing w:line="240" w:lineRule="auto" w:before="0" w:after="0"/>
        <w:ind w:left="2746" w:right="0" w:hanging="2580"/>
        <w:jc w:val="both"/>
      </w:pPr>
      <w:bookmarkStart w:name="_TOC_250010" w:id="41"/>
      <w:r>
        <w:rPr/>
        <w:t>RESULTS</w:t>
      </w:r>
      <w:r>
        <w:rPr>
          <w:spacing w:val="-1"/>
        </w:rPr>
        <w:t> </w:t>
      </w:r>
      <w:r>
        <w:rPr/>
        <w:t>AND </w:t>
      </w:r>
      <w:bookmarkEnd w:id="41"/>
      <w:r>
        <w:rPr>
          <w:spacing w:val="-2"/>
        </w:rPr>
        <w:t>DISCUSSION</w:t>
      </w:r>
    </w:p>
    <w:p>
      <w:pPr>
        <w:pStyle w:val="BodyText"/>
        <w:jc w:val="left"/>
        <w:rPr>
          <w:b/>
        </w:rPr>
      </w:pPr>
    </w:p>
    <w:p>
      <w:pPr>
        <w:pStyle w:val="Heading2"/>
        <w:numPr>
          <w:ilvl w:val="1"/>
          <w:numId w:val="12"/>
        </w:numPr>
        <w:tabs>
          <w:tab w:pos="885" w:val="left" w:leader="none"/>
        </w:tabs>
        <w:spacing w:line="240" w:lineRule="auto" w:before="1" w:after="0"/>
        <w:ind w:left="885" w:right="0" w:hanging="719"/>
        <w:jc w:val="both"/>
      </w:pPr>
      <w:bookmarkStart w:name="_TOC_250009" w:id="42"/>
      <w:r>
        <w:rPr/>
        <w:t>Zoochemical</w:t>
      </w:r>
      <w:r>
        <w:rPr>
          <w:spacing w:val="-4"/>
        </w:rPr>
        <w:t> </w:t>
      </w:r>
      <w:r>
        <w:rPr/>
        <w:t>Constituents</w:t>
      </w:r>
      <w:r>
        <w:rPr>
          <w:spacing w:val="-1"/>
        </w:rPr>
        <w:t> </w:t>
      </w:r>
      <w:r>
        <w:rPr/>
        <w:t>of</w:t>
      </w:r>
      <w:r>
        <w:rPr>
          <w:spacing w:val="-2"/>
        </w:rPr>
        <w:t> </w:t>
      </w:r>
      <w:r>
        <w:rPr/>
        <w:t>the Crude</w:t>
      </w:r>
      <w:r>
        <w:rPr>
          <w:spacing w:val="-2"/>
        </w:rPr>
        <w:t> </w:t>
      </w:r>
      <w:r>
        <w:rPr/>
        <w:t>and</w:t>
      </w:r>
      <w:r>
        <w:rPr>
          <w:spacing w:val="-1"/>
        </w:rPr>
        <w:t> </w:t>
      </w:r>
      <w:r>
        <w:rPr/>
        <w:t>Fractions</w:t>
      </w:r>
      <w:r>
        <w:rPr>
          <w:spacing w:val="-1"/>
        </w:rPr>
        <w:t> </w:t>
      </w:r>
      <w:r>
        <w:rPr/>
        <w:t>of </w:t>
      </w:r>
      <w:bookmarkEnd w:id="42"/>
      <w:r>
        <w:rPr>
          <w:spacing w:val="-2"/>
        </w:rPr>
        <w:t>Spider</w:t>
      </w:r>
    </w:p>
    <w:p>
      <w:pPr>
        <w:pStyle w:val="BodyText"/>
        <w:spacing w:line="480" w:lineRule="auto" w:before="271"/>
        <w:ind w:left="166" w:right="109"/>
      </w:pPr>
      <w:r>
        <w:rPr/>
        <w:t>The results of the Zoochemical constituents of the crude and fraction of spider venom are presented in Table 4.1. The results indicated that both the crude and solvent fractions contain</w:t>
      </w:r>
      <w:r>
        <w:rPr>
          <w:spacing w:val="-15"/>
        </w:rPr>
        <w:t> </w:t>
      </w:r>
      <w:r>
        <w:rPr/>
        <w:t>bioactive</w:t>
      </w:r>
      <w:r>
        <w:rPr>
          <w:spacing w:val="-15"/>
        </w:rPr>
        <w:t> </w:t>
      </w:r>
      <w:r>
        <w:rPr/>
        <w:t>contents</w:t>
      </w:r>
      <w:r>
        <w:rPr>
          <w:spacing w:val="-15"/>
        </w:rPr>
        <w:t> </w:t>
      </w:r>
      <w:r>
        <w:rPr/>
        <w:t>including</w:t>
      </w:r>
      <w:r>
        <w:rPr>
          <w:spacing w:val="-15"/>
        </w:rPr>
        <w:t> </w:t>
      </w:r>
      <w:r>
        <w:rPr/>
        <w:t>flavonoid,</w:t>
      </w:r>
      <w:r>
        <w:rPr>
          <w:spacing w:val="-15"/>
        </w:rPr>
        <w:t> </w:t>
      </w:r>
      <w:r>
        <w:rPr/>
        <w:t>tannins,</w:t>
      </w:r>
      <w:r>
        <w:rPr>
          <w:spacing w:val="-15"/>
        </w:rPr>
        <w:t> </w:t>
      </w:r>
      <w:r>
        <w:rPr/>
        <w:t>Saponins,</w:t>
      </w:r>
      <w:r>
        <w:rPr>
          <w:spacing w:val="-15"/>
        </w:rPr>
        <w:t> </w:t>
      </w:r>
      <w:r>
        <w:rPr/>
        <w:t>alkaloids,</w:t>
      </w:r>
      <w:r>
        <w:rPr>
          <w:spacing w:val="-15"/>
        </w:rPr>
        <w:t> </w:t>
      </w:r>
      <w:r>
        <w:rPr/>
        <w:t>and</w:t>
      </w:r>
      <w:r>
        <w:rPr>
          <w:spacing w:val="-15"/>
        </w:rPr>
        <w:t> </w:t>
      </w:r>
      <w:r>
        <w:rPr/>
        <w:t>terpenoids. Steroid was absent in n-Hexane fraction but present in crude methanol and ethylaretate. Cardiac</w:t>
      </w:r>
      <w:r>
        <w:rPr>
          <w:spacing w:val="-9"/>
        </w:rPr>
        <w:t> </w:t>
      </w:r>
      <w:r>
        <w:rPr/>
        <w:t>glycosides</w:t>
      </w:r>
      <w:r>
        <w:rPr>
          <w:spacing w:val="-8"/>
        </w:rPr>
        <w:t> </w:t>
      </w:r>
      <w:r>
        <w:rPr/>
        <w:t>were</w:t>
      </w:r>
      <w:r>
        <w:rPr>
          <w:spacing w:val="-7"/>
        </w:rPr>
        <w:t> </w:t>
      </w:r>
      <w:r>
        <w:rPr/>
        <w:t>absent</w:t>
      </w:r>
      <w:r>
        <w:rPr>
          <w:spacing w:val="-8"/>
        </w:rPr>
        <w:t> </w:t>
      </w:r>
      <w:r>
        <w:rPr/>
        <w:t>in</w:t>
      </w:r>
      <w:r>
        <w:rPr>
          <w:spacing w:val="-7"/>
        </w:rPr>
        <w:t> </w:t>
      </w:r>
      <w:r>
        <w:rPr/>
        <w:t>crude</w:t>
      </w:r>
      <w:r>
        <w:rPr>
          <w:spacing w:val="-10"/>
        </w:rPr>
        <w:t> </w:t>
      </w:r>
      <w:r>
        <w:rPr/>
        <w:t>methanol</w:t>
      </w:r>
      <w:r>
        <w:rPr>
          <w:spacing w:val="-6"/>
        </w:rPr>
        <w:t> </w:t>
      </w:r>
      <w:r>
        <w:rPr/>
        <w:t>and</w:t>
      </w:r>
      <w:r>
        <w:rPr>
          <w:spacing w:val="-8"/>
        </w:rPr>
        <w:t> </w:t>
      </w:r>
      <w:r>
        <w:rPr/>
        <w:t>n-hexane</w:t>
      </w:r>
      <w:r>
        <w:rPr>
          <w:spacing w:val="-10"/>
        </w:rPr>
        <w:t> </w:t>
      </w:r>
      <w:r>
        <w:rPr/>
        <w:t>but</w:t>
      </w:r>
      <w:r>
        <w:rPr>
          <w:spacing w:val="-5"/>
        </w:rPr>
        <w:t> </w:t>
      </w:r>
      <w:r>
        <w:rPr/>
        <w:t>present</w:t>
      </w:r>
      <w:r>
        <w:rPr>
          <w:spacing w:val="-6"/>
        </w:rPr>
        <w:t> </w:t>
      </w:r>
      <w:r>
        <w:rPr/>
        <w:t>in</w:t>
      </w:r>
      <w:r>
        <w:rPr>
          <w:spacing w:val="-7"/>
        </w:rPr>
        <w:t> </w:t>
      </w:r>
      <w:r>
        <w:rPr>
          <w:spacing w:val="-2"/>
        </w:rPr>
        <w:t>ethylacetate.</w:t>
      </w:r>
    </w:p>
    <w:p>
      <w:pPr>
        <w:pStyle w:val="Heading2"/>
        <w:spacing w:line="276" w:lineRule="auto" w:before="207"/>
        <w:ind w:left="166" w:right="116" w:firstLine="0"/>
      </w:pPr>
      <w:r>
        <w:rPr/>
        <w:t>Table 4.1: The results of the Zoochemical Constituents of the Crude and Fraction of Spider Venom</w:t>
      </w:r>
    </w:p>
    <w:p>
      <w:pPr>
        <w:pStyle w:val="BodyText"/>
        <w:spacing w:before="6"/>
        <w:jc w:val="left"/>
        <w:rPr>
          <w:b/>
          <w:sz w:val="17"/>
        </w:rPr>
      </w:pPr>
    </w:p>
    <w:tbl>
      <w:tblPr>
        <w:tblW w:w="0" w:type="auto"/>
        <w:jc w:val="left"/>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1"/>
        <w:gridCol w:w="2097"/>
        <w:gridCol w:w="1738"/>
        <w:gridCol w:w="2656"/>
      </w:tblGrid>
      <w:tr>
        <w:trPr>
          <w:trHeight w:val="462" w:hRule="atLeast"/>
        </w:trPr>
        <w:tc>
          <w:tcPr>
            <w:tcW w:w="2231" w:type="dxa"/>
            <w:tcBorders>
              <w:top w:val="single" w:sz="4" w:space="0" w:color="000000"/>
              <w:bottom w:val="single" w:sz="4" w:space="0" w:color="000000"/>
            </w:tcBorders>
          </w:tcPr>
          <w:p>
            <w:pPr>
              <w:pStyle w:val="TableParagraph"/>
              <w:spacing w:line="273" w:lineRule="exact"/>
              <w:ind w:left="115"/>
              <w:rPr>
                <w:b/>
                <w:sz w:val="24"/>
              </w:rPr>
            </w:pPr>
            <w:r>
              <w:rPr>
                <w:b/>
                <w:spacing w:val="-2"/>
                <w:sz w:val="24"/>
              </w:rPr>
              <w:t>Phytochemical</w:t>
            </w:r>
          </w:p>
        </w:tc>
        <w:tc>
          <w:tcPr>
            <w:tcW w:w="2097" w:type="dxa"/>
            <w:tcBorders>
              <w:top w:val="single" w:sz="4" w:space="0" w:color="000000"/>
              <w:bottom w:val="single" w:sz="4" w:space="0" w:color="000000"/>
            </w:tcBorders>
          </w:tcPr>
          <w:p>
            <w:pPr>
              <w:pStyle w:val="TableParagraph"/>
              <w:spacing w:line="273" w:lineRule="exact"/>
              <w:ind w:left="203"/>
              <w:rPr>
                <w:b/>
                <w:sz w:val="24"/>
              </w:rPr>
            </w:pPr>
            <w:r>
              <w:rPr>
                <w:b/>
                <w:sz w:val="24"/>
              </w:rPr>
              <w:t>Crude</w:t>
            </w:r>
            <w:r>
              <w:rPr>
                <w:b/>
                <w:spacing w:val="-3"/>
                <w:sz w:val="24"/>
              </w:rPr>
              <w:t> </w:t>
            </w:r>
            <w:r>
              <w:rPr>
                <w:b/>
                <w:spacing w:val="-2"/>
                <w:sz w:val="24"/>
              </w:rPr>
              <w:t>methanol</w:t>
            </w:r>
          </w:p>
        </w:tc>
        <w:tc>
          <w:tcPr>
            <w:tcW w:w="1738" w:type="dxa"/>
            <w:tcBorders>
              <w:top w:val="single" w:sz="4" w:space="0" w:color="000000"/>
              <w:bottom w:val="single" w:sz="4" w:space="0" w:color="000000"/>
            </w:tcBorders>
          </w:tcPr>
          <w:p>
            <w:pPr>
              <w:pStyle w:val="TableParagraph"/>
              <w:spacing w:line="273" w:lineRule="exact"/>
              <w:ind w:left="220"/>
              <w:rPr>
                <w:b/>
                <w:sz w:val="24"/>
              </w:rPr>
            </w:pPr>
            <w:r>
              <w:rPr>
                <w:b/>
                <w:sz w:val="24"/>
              </w:rPr>
              <w:t>n-</w:t>
            </w:r>
            <w:r>
              <w:rPr>
                <w:b/>
                <w:spacing w:val="-2"/>
                <w:sz w:val="24"/>
              </w:rPr>
              <w:t>Hexane</w:t>
            </w:r>
          </w:p>
        </w:tc>
        <w:tc>
          <w:tcPr>
            <w:tcW w:w="2656" w:type="dxa"/>
            <w:tcBorders>
              <w:top w:val="single" w:sz="4" w:space="0" w:color="000000"/>
              <w:bottom w:val="single" w:sz="4" w:space="0" w:color="000000"/>
            </w:tcBorders>
          </w:tcPr>
          <w:p>
            <w:pPr>
              <w:pStyle w:val="TableParagraph"/>
              <w:spacing w:line="273" w:lineRule="exact"/>
              <w:ind w:left="527"/>
              <w:rPr>
                <w:b/>
                <w:sz w:val="24"/>
              </w:rPr>
            </w:pPr>
            <w:r>
              <w:rPr>
                <w:b/>
                <w:spacing w:val="-2"/>
                <w:sz w:val="24"/>
              </w:rPr>
              <w:t>Ethylacetate</w:t>
            </w:r>
          </w:p>
        </w:tc>
      </w:tr>
      <w:tr>
        <w:trPr>
          <w:trHeight w:val="367" w:hRule="atLeast"/>
        </w:trPr>
        <w:tc>
          <w:tcPr>
            <w:tcW w:w="2231" w:type="dxa"/>
            <w:tcBorders>
              <w:top w:val="single" w:sz="4" w:space="0" w:color="000000"/>
            </w:tcBorders>
          </w:tcPr>
          <w:p>
            <w:pPr>
              <w:pStyle w:val="TableParagraph"/>
              <w:spacing w:line="273" w:lineRule="exact"/>
              <w:ind w:left="115"/>
              <w:rPr>
                <w:b/>
                <w:sz w:val="24"/>
              </w:rPr>
            </w:pPr>
            <w:r>
              <w:rPr>
                <w:b/>
                <w:spacing w:val="-2"/>
                <w:sz w:val="24"/>
              </w:rPr>
              <w:t>Flavonoid</w:t>
            </w:r>
          </w:p>
        </w:tc>
        <w:tc>
          <w:tcPr>
            <w:tcW w:w="2097" w:type="dxa"/>
            <w:tcBorders>
              <w:top w:val="single" w:sz="4" w:space="0" w:color="000000"/>
            </w:tcBorders>
          </w:tcPr>
          <w:p>
            <w:pPr>
              <w:pStyle w:val="TableParagraph"/>
              <w:spacing w:line="268" w:lineRule="exact"/>
              <w:ind w:left="203"/>
              <w:rPr>
                <w:sz w:val="24"/>
              </w:rPr>
            </w:pPr>
            <w:r>
              <w:rPr>
                <w:spacing w:val="-10"/>
                <w:sz w:val="24"/>
              </w:rPr>
              <w:t>+</w:t>
            </w:r>
          </w:p>
        </w:tc>
        <w:tc>
          <w:tcPr>
            <w:tcW w:w="1738" w:type="dxa"/>
            <w:tcBorders>
              <w:top w:val="single" w:sz="4" w:space="0" w:color="000000"/>
            </w:tcBorders>
          </w:tcPr>
          <w:p>
            <w:pPr>
              <w:pStyle w:val="TableParagraph"/>
              <w:spacing w:line="268" w:lineRule="exact"/>
              <w:ind w:left="220"/>
              <w:rPr>
                <w:sz w:val="24"/>
              </w:rPr>
            </w:pPr>
            <w:r>
              <w:rPr>
                <w:spacing w:val="-10"/>
                <w:sz w:val="24"/>
              </w:rPr>
              <w:t>+</w:t>
            </w:r>
          </w:p>
        </w:tc>
        <w:tc>
          <w:tcPr>
            <w:tcW w:w="2656" w:type="dxa"/>
            <w:tcBorders>
              <w:top w:val="single" w:sz="4" w:space="0" w:color="000000"/>
            </w:tcBorders>
          </w:tcPr>
          <w:p>
            <w:pPr>
              <w:pStyle w:val="TableParagraph"/>
              <w:spacing w:line="268" w:lineRule="exact"/>
              <w:ind w:left="527"/>
              <w:rPr>
                <w:sz w:val="24"/>
              </w:rPr>
            </w:pPr>
            <w:r>
              <w:rPr>
                <w:spacing w:val="-10"/>
                <w:sz w:val="24"/>
              </w:rPr>
              <w:t>+</w:t>
            </w:r>
          </w:p>
        </w:tc>
      </w:tr>
      <w:tr>
        <w:trPr>
          <w:trHeight w:val="477" w:hRule="atLeast"/>
        </w:trPr>
        <w:tc>
          <w:tcPr>
            <w:tcW w:w="2231" w:type="dxa"/>
          </w:tcPr>
          <w:p>
            <w:pPr>
              <w:pStyle w:val="TableParagraph"/>
              <w:spacing w:before="90"/>
              <w:ind w:left="115"/>
              <w:rPr>
                <w:b/>
                <w:sz w:val="24"/>
              </w:rPr>
            </w:pPr>
            <w:r>
              <w:rPr>
                <w:b/>
                <w:spacing w:val="-2"/>
                <w:sz w:val="24"/>
              </w:rPr>
              <w:t>Tannins</w:t>
            </w:r>
          </w:p>
        </w:tc>
        <w:tc>
          <w:tcPr>
            <w:tcW w:w="2097" w:type="dxa"/>
          </w:tcPr>
          <w:p>
            <w:pPr>
              <w:pStyle w:val="TableParagraph"/>
              <w:spacing w:before="85"/>
              <w:ind w:left="203"/>
              <w:rPr>
                <w:sz w:val="24"/>
              </w:rPr>
            </w:pPr>
            <w:r>
              <w:rPr>
                <w:spacing w:val="-10"/>
                <w:sz w:val="24"/>
              </w:rPr>
              <w:t>+</w:t>
            </w:r>
          </w:p>
        </w:tc>
        <w:tc>
          <w:tcPr>
            <w:tcW w:w="1738" w:type="dxa"/>
          </w:tcPr>
          <w:p>
            <w:pPr>
              <w:pStyle w:val="TableParagraph"/>
              <w:spacing w:before="85"/>
              <w:ind w:left="220"/>
              <w:rPr>
                <w:sz w:val="24"/>
              </w:rPr>
            </w:pPr>
            <w:r>
              <w:rPr>
                <w:spacing w:val="-10"/>
                <w:sz w:val="24"/>
              </w:rPr>
              <w:t>+</w:t>
            </w:r>
          </w:p>
        </w:tc>
        <w:tc>
          <w:tcPr>
            <w:tcW w:w="2656" w:type="dxa"/>
          </w:tcPr>
          <w:p>
            <w:pPr>
              <w:pStyle w:val="TableParagraph"/>
              <w:spacing w:before="85"/>
              <w:ind w:left="527"/>
              <w:rPr>
                <w:sz w:val="24"/>
              </w:rPr>
            </w:pPr>
            <w:r>
              <w:rPr>
                <w:spacing w:val="-10"/>
                <w:sz w:val="24"/>
              </w:rPr>
              <w:t>+</w:t>
            </w:r>
          </w:p>
        </w:tc>
      </w:tr>
      <w:tr>
        <w:trPr>
          <w:trHeight w:val="478" w:hRule="atLeast"/>
        </w:trPr>
        <w:tc>
          <w:tcPr>
            <w:tcW w:w="2231" w:type="dxa"/>
          </w:tcPr>
          <w:p>
            <w:pPr>
              <w:pStyle w:val="TableParagraph"/>
              <w:spacing w:before="106"/>
              <w:ind w:left="115"/>
              <w:rPr>
                <w:b/>
                <w:sz w:val="24"/>
              </w:rPr>
            </w:pPr>
            <w:r>
              <w:rPr>
                <w:b/>
                <w:spacing w:val="-2"/>
                <w:sz w:val="24"/>
              </w:rPr>
              <w:t>Saponnins</w:t>
            </w:r>
          </w:p>
        </w:tc>
        <w:tc>
          <w:tcPr>
            <w:tcW w:w="2097" w:type="dxa"/>
          </w:tcPr>
          <w:p>
            <w:pPr>
              <w:pStyle w:val="TableParagraph"/>
              <w:spacing w:before="101"/>
              <w:ind w:left="203"/>
              <w:rPr>
                <w:sz w:val="24"/>
              </w:rPr>
            </w:pPr>
            <w:r>
              <w:rPr>
                <w:spacing w:val="-10"/>
                <w:sz w:val="24"/>
              </w:rPr>
              <w:t>+</w:t>
            </w:r>
          </w:p>
        </w:tc>
        <w:tc>
          <w:tcPr>
            <w:tcW w:w="1738" w:type="dxa"/>
          </w:tcPr>
          <w:p>
            <w:pPr>
              <w:pStyle w:val="TableParagraph"/>
              <w:spacing w:before="101"/>
              <w:ind w:left="220"/>
              <w:rPr>
                <w:sz w:val="24"/>
              </w:rPr>
            </w:pPr>
            <w:r>
              <w:rPr>
                <w:spacing w:val="-10"/>
                <w:sz w:val="24"/>
              </w:rPr>
              <w:t>+</w:t>
            </w:r>
          </w:p>
        </w:tc>
        <w:tc>
          <w:tcPr>
            <w:tcW w:w="2656" w:type="dxa"/>
          </w:tcPr>
          <w:p>
            <w:pPr>
              <w:pStyle w:val="TableParagraph"/>
              <w:spacing w:before="101"/>
              <w:ind w:left="527"/>
              <w:rPr>
                <w:sz w:val="24"/>
              </w:rPr>
            </w:pPr>
            <w:r>
              <w:rPr>
                <w:spacing w:val="-10"/>
                <w:sz w:val="24"/>
              </w:rPr>
              <w:t>+</w:t>
            </w:r>
          </w:p>
        </w:tc>
      </w:tr>
      <w:tr>
        <w:trPr>
          <w:trHeight w:val="477" w:hRule="atLeast"/>
        </w:trPr>
        <w:tc>
          <w:tcPr>
            <w:tcW w:w="2231" w:type="dxa"/>
          </w:tcPr>
          <w:p>
            <w:pPr>
              <w:pStyle w:val="TableParagraph"/>
              <w:spacing w:before="91"/>
              <w:ind w:left="115"/>
              <w:rPr>
                <w:b/>
                <w:sz w:val="24"/>
              </w:rPr>
            </w:pPr>
            <w:r>
              <w:rPr>
                <w:b/>
                <w:spacing w:val="-2"/>
                <w:sz w:val="24"/>
              </w:rPr>
              <w:t>Alkaloids</w:t>
            </w:r>
          </w:p>
        </w:tc>
        <w:tc>
          <w:tcPr>
            <w:tcW w:w="2097" w:type="dxa"/>
          </w:tcPr>
          <w:p>
            <w:pPr>
              <w:pStyle w:val="TableParagraph"/>
              <w:spacing w:before="86"/>
              <w:ind w:left="203"/>
              <w:rPr>
                <w:sz w:val="24"/>
              </w:rPr>
            </w:pPr>
            <w:r>
              <w:rPr>
                <w:spacing w:val="-10"/>
                <w:sz w:val="24"/>
              </w:rPr>
              <w:t>+</w:t>
            </w:r>
          </w:p>
        </w:tc>
        <w:tc>
          <w:tcPr>
            <w:tcW w:w="1738" w:type="dxa"/>
          </w:tcPr>
          <w:p>
            <w:pPr>
              <w:pStyle w:val="TableParagraph"/>
              <w:spacing w:before="86"/>
              <w:ind w:left="220"/>
              <w:rPr>
                <w:sz w:val="24"/>
              </w:rPr>
            </w:pPr>
            <w:r>
              <w:rPr>
                <w:spacing w:val="-10"/>
                <w:sz w:val="24"/>
              </w:rPr>
              <w:t>+</w:t>
            </w:r>
          </w:p>
        </w:tc>
        <w:tc>
          <w:tcPr>
            <w:tcW w:w="2656" w:type="dxa"/>
          </w:tcPr>
          <w:p>
            <w:pPr>
              <w:pStyle w:val="TableParagraph"/>
              <w:spacing w:before="86"/>
              <w:ind w:left="527"/>
              <w:rPr>
                <w:sz w:val="24"/>
              </w:rPr>
            </w:pPr>
            <w:r>
              <w:rPr>
                <w:spacing w:val="-10"/>
                <w:sz w:val="24"/>
              </w:rPr>
              <w:t>+</w:t>
            </w:r>
          </w:p>
        </w:tc>
      </w:tr>
      <w:tr>
        <w:trPr>
          <w:trHeight w:val="477" w:hRule="atLeast"/>
        </w:trPr>
        <w:tc>
          <w:tcPr>
            <w:tcW w:w="2231" w:type="dxa"/>
          </w:tcPr>
          <w:p>
            <w:pPr>
              <w:pStyle w:val="TableParagraph"/>
              <w:spacing w:before="105"/>
              <w:ind w:left="115"/>
              <w:rPr>
                <w:b/>
                <w:sz w:val="24"/>
              </w:rPr>
            </w:pPr>
            <w:r>
              <w:rPr>
                <w:b/>
                <w:spacing w:val="-2"/>
                <w:sz w:val="24"/>
              </w:rPr>
              <w:t>Steroid</w:t>
            </w:r>
          </w:p>
        </w:tc>
        <w:tc>
          <w:tcPr>
            <w:tcW w:w="2097" w:type="dxa"/>
          </w:tcPr>
          <w:p>
            <w:pPr>
              <w:pStyle w:val="TableParagraph"/>
              <w:spacing w:before="100"/>
              <w:ind w:left="203"/>
              <w:rPr>
                <w:sz w:val="24"/>
              </w:rPr>
            </w:pPr>
            <w:r>
              <w:rPr>
                <w:spacing w:val="-10"/>
                <w:sz w:val="24"/>
              </w:rPr>
              <w:t>+</w:t>
            </w:r>
          </w:p>
        </w:tc>
        <w:tc>
          <w:tcPr>
            <w:tcW w:w="1738" w:type="dxa"/>
          </w:tcPr>
          <w:p>
            <w:pPr>
              <w:pStyle w:val="TableParagraph"/>
              <w:spacing w:before="100"/>
              <w:ind w:left="220"/>
              <w:rPr>
                <w:sz w:val="24"/>
              </w:rPr>
            </w:pPr>
            <w:r>
              <w:rPr>
                <w:spacing w:val="-10"/>
                <w:sz w:val="24"/>
              </w:rPr>
              <w:t>-</w:t>
            </w:r>
          </w:p>
        </w:tc>
        <w:tc>
          <w:tcPr>
            <w:tcW w:w="2656" w:type="dxa"/>
          </w:tcPr>
          <w:p>
            <w:pPr>
              <w:pStyle w:val="TableParagraph"/>
              <w:spacing w:before="100"/>
              <w:ind w:left="527"/>
              <w:rPr>
                <w:sz w:val="24"/>
              </w:rPr>
            </w:pPr>
            <w:r>
              <w:rPr>
                <w:spacing w:val="-10"/>
                <w:sz w:val="24"/>
              </w:rPr>
              <w:t>+</w:t>
            </w:r>
          </w:p>
        </w:tc>
      </w:tr>
      <w:tr>
        <w:trPr>
          <w:trHeight w:val="478" w:hRule="atLeast"/>
        </w:trPr>
        <w:tc>
          <w:tcPr>
            <w:tcW w:w="2231" w:type="dxa"/>
          </w:tcPr>
          <w:p>
            <w:pPr>
              <w:pStyle w:val="TableParagraph"/>
              <w:spacing w:before="91"/>
              <w:ind w:left="115"/>
              <w:rPr>
                <w:b/>
                <w:sz w:val="24"/>
              </w:rPr>
            </w:pPr>
            <w:r>
              <w:rPr>
                <w:b/>
                <w:spacing w:val="-2"/>
                <w:sz w:val="24"/>
              </w:rPr>
              <w:t>Phlobatannins</w:t>
            </w:r>
          </w:p>
        </w:tc>
        <w:tc>
          <w:tcPr>
            <w:tcW w:w="2097" w:type="dxa"/>
          </w:tcPr>
          <w:p>
            <w:pPr>
              <w:pStyle w:val="TableParagraph"/>
              <w:spacing w:before="86"/>
              <w:ind w:left="203"/>
              <w:rPr>
                <w:sz w:val="24"/>
              </w:rPr>
            </w:pPr>
            <w:r>
              <w:rPr>
                <w:spacing w:val="-10"/>
                <w:sz w:val="24"/>
              </w:rPr>
              <w:t>+</w:t>
            </w:r>
          </w:p>
        </w:tc>
        <w:tc>
          <w:tcPr>
            <w:tcW w:w="1738" w:type="dxa"/>
          </w:tcPr>
          <w:p>
            <w:pPr>
              <w:pStyle w:val="TableParagraph"/>
              <w:spacing w:before="86"/>
              <w:ind w:left="220"/>
              <w:rPr>
                <w:sz w:val="24"/>
              </w:rPr>
            </w:pPr>
            <w:r>
              <w:rPr>
                <w:spacing w:val="-10"/>
                <w:sz w:val="24"/>
              </w:rPr>
              <w:t>+</w:t>
            </w:r>
          </w:p>
        </w:tc>
        <w:tc>
          <w:tcPr>
            <w:tcW w:w="2656" w:type="dxa"/>
          </w:tcPr>
          <w:p>
            <w:pPr>
              <w:pStyle w:val="TableParagraph"/>
              <w:spacing w:before="86"/>
              <w:ind w:left="527"/>
              <w:rPr>
                <w:sz w:val="24"/>
              </w:rPr>
            </w:pPr>
            <w:r>
              <w:rPr>
                <w:spacing w:val="-10"/>
                <w:sz w:val="24"/>
              </w:rPr>
              <w:t>+</w:t>
            </w:r>
          </w:p>
        </w:tc>
      </w:tr>
      <w:tr>
        <w:trPr>
          <w:trHeight w:val="477" w:hRule="atLeast"/>
        </w:trPr>
        <w:tc>
          <w:tcPr>
            <w:tcW w:w="2231" w:type="dxa"/>
          </w:tcPr>
          <w:p>
            <w:pPr>
              <w:pStyle w:val="TableParagraph"/>
              <w:spacing w:before="106"/>
              <w:ind w:left="115"/>
              <w:rPr>
                <w:b/>
                <w:sz w:val="24"/>
              </w:rPr>
            </w:pPr>
            <w:r>
              <w:rPr>
                <w:b/>
                <w:sz w:val="24"/>
              </w:rPr>
              <w:t>Cardiac</w:t>
            </w:r>
            <w:r>
              <w:rPr>
                <w:b/>
                <w:spacing w:val="-2"/>
                <w:sz w:val="24"/>
              </w:rPr>
              <w:t> glycosides</w:t>
            </w:r>
          </w:p>
        </w:tc>
        <w:tc>
          <w:tcPr>
            <w:tcW w:w="2097" w:type="dxa"/>
          </w:tcPr>
          <w:p>
            <w:pPr>
              <w:pStyle w:val="TableParagraph"/>
              <w:spacing w:before="101"/>
              <w:ind w:left="203"/>
              <w:rPr>
                <w:sz w:val="24"/>
              </w:rPr>
            </w:pPr>
            <w:r>
              <w:rPr>
                <w:spacing w:val="-10"/>
                <w:sz w:val="24"/>
              </w:rPr>
              <w:t>-</w:t>
            </w:r>
          </w:p>
        </w:tc>
        <w:tc>
          <w:tcPr>
            <w:tcW w:w="1738" w:type="dxa"/>
          </w:tcPr>
          <w:p>
            <w:pPr>
              <w:pStyle w:val="TableParagraph"/>
              <w:spacing w:before="101"/>
              <w:ind w:left="220"/>
              <w:rPr>
                <w:sz w:val="24"/>
              </w:rPr>
            </w:pPr>
            <w:r>
              <w:rPr>
                <w:spacing w:val="-10"/>
                <w:sz w:val="24"/>
              </w:rPr>
              <w:t>-</w:t>
            </w:r>
          </w:p>
        </w:tc>
        <w:tc>
          <w:tcPr>
            <w:tcW w:w="2656" w:type="dxa"/>
          </w:tcPr>
          <w:p>
            <w:pPr>
              <w:pStyle w:val="TableParagraph"/>
              <w:spacing w:before="101"/>
              <w:ind w:left="527"/>
              <w:rPr>
                <w:sz w:val="24"/>
              </w:rPr>
            </w:pPr>
            <w:r>
              <w:rPr>
                <w:spacing w:val="-10"/>
                <w:sz w:val="24"/>
              </w:rPr>
              <w:t>-</w:t>
            </w:r>
          </w:p>
        </w:tc>
      </w:tr>
      <w:tr>
        <w:trPr>
          <w:trHeight w:val="477" w:hRule="atLeast"/>
        </w:trPr>
        <w:tc>
          <w:tcPr>
            <w:tcW w:w="2231" w:type="dxa"/>
          </w:tcPr>
          <w:p>
            <w:pPr>
              <w:pStyle w:val="TableParagraph"/>
              <w:spacing w:before="89"/>
              <w:ind w:left="115"/>
              <w:rPr>
                <w:b/>
                <w:sz w:val="24"/>
              </w:rPr>
            </w:pPr>
            <w:r>
              <w:rPr>
                <w:b/>
                <w:sz w:val="24"/>
              </w:rPr>
              <w:t>Total </w:t>
            </w:r>
            <w:r>
              <w:rPr>
                <w:b/>
                <w:spacing w:val="-2"/>
                <w:sz w:val="24"/>
              </w:rPr>
              <w:t>phenol</w:t>
            </w:r>
          </w:p>
        </w:tc>
        <w:tc>
          <w:tcPr>
            <w:tcW w:w="2097" w:type="dxa"/>
          </w:tcPr>
          <w:p>
            <w:pPr>
              <w:pStyle w:val="TableParagraph"/>
              <w:spacing w:before="85"/>
              <w:ind w:left="203"/>
              <w:rPr>
                <w:sz w:val="24"/>
              </w:rPr>
            </w:pPr>
            <w:r>
              <w:rPr>
                <w:spacing w:val="-10"/>
                <w:sz w:val="24"/>
              </w:rPr>
              <w:t>+</w:t>
            </w:r>
          </w:p>
        </w:tc>
        <w:tc>
          <w:tcPr>
            <w:tcW w:w="1738" w:type="dxa"/>
          </w:tcPr>
          <w:p>
            <w:pPr>
              <w:pStyle w:val="TableParagraph"/>
              <w:spacing w:before="85"/>
              <w:ind w:left="220"/>
              <w:rPr>
                <w:sz w:val="24"/>
              </w:rPr>
            </w:pPr>
            <w:r>
              <w:rPr>
                <w:spacing w:val="-10"/>
                <w:sz w:val="24"/>
              </w:rPr>
              <w:t>+</w:t>
            </w:r>
          </w:p>
        </w:tc>
        <w:tc>
          <w:tcPr>
            <w:tcW w:w="2656" w:type="dxa"/>
          </w:tcPr>
          <w:p>
            <w:pPr>
              <w:pStyle w:val="TableParagraph"/>
              <w:spacing w:before="85"/>
              <w:ind w:left="527"/>
              <w:rPr>
                <w:sz w:val="24"/>
              </w:rPr>
            </w:pPr>
            <w:r>
              <w:rPr>
                <w:spacing w:val="-10"/>
                <w:sz w:val="24"/>
              </w:rPr>
              <w:t>+</w:t>
            </w:r>
          </w:p>
        </w:tc>
      </w:tr>
      <w:tr>
        <w:trPr>
          <w:trHeight w:val="604" w:hRule="atLeast"/>
        </w:trPr>
        <w:tc>
          <w:tcPr>
            <w:tcW w:w="2231" w:type="dxa"/>
            <w:tcBorders>
              <w:bottom w:val="single" w:sz="4" w:space="0" w:color="000000"/>
            </w:tcBorders>
          </w:tcPr>
          <w:p>
            <w:pPr>
              <w:pStyle w:val="TableParagraph"/>
              <w:spacing w:before="107"/>
              <w:ind w:left="115"/>
              <w:rPr>
                <w:b/>
                <w:sz w:val="24"/>
              </w:rPr>
            </w:pPr>
            <w:r>
              <w:rPr>
                <w:b/>
                <w:spacing w:val="-2"/>
                <w:sz w:val="24"/>
              </w:rPr>
              <w:t>Terpenoids</w:t>
            </w:r>
          </w:p>
        </w:tc>
        <w:tc>
          <w:tcPr>
            <w:tcW w:w="2097" w:type="dxa"/>
            <w:tcBorders>
              <w:bottom w:val="single" w:sz="4" w:space="0" w:color="000000"/>
            </w:tcBorders>
          </w:tcPr>
          <w:p>
            <w:pPr>
              <w:pStyle w:val="TableParagraph"/>
              <w:spacing w:before="102"/>
              <w:ind w:left="203"/>
              <w:rPr>
                <w:sz w:val="24"/>
              </w:rPr>
            </w:pPr>
            <w:r>
              <w:rPr>
                <w:spacing w:val="-10"/>
                <w:sz w:val="24"/>
              </w:rPr>
              <w:t>+</w:t>
            </w:r>
          </w:p>
        </w:tc>
        <w:tc>
          <w:tcPr>
            <w:tcW w:w="1738" w:type="dxa"/>
            <w:tcBorders>
              <w:bottom w:val="single" w:sz="4" w:space="0" w:color="000000"/>
            </w:tcBorders>
          </w:tcPr>
          <w:p>
            <w:pPr>
              <w:pStyle w:val="TableParagraph"/>
              <w:spacing w:before="102"/>
              <w:ind w:left="220"/>
              <w:rPr>
                <w:sz w:val="24"/>
              </w:rPr>
            </w:pPr>
            <w:r>
              <w:rPr>
                <w:spacing w:val="-10"/>
                <w:sz w:val="24"/>
              </w:rPr>
              <w:t>+</w:t>
            </w:r>
          </w:p>
        </w:tc>
        <w:tc>
          <w:tcPr>
            <w:tcW w:w="2656" w:type="dxa"/>
            <w:tcBorders>
              <w:bottom w:val="single" w:sz="4" w:space="0" w:color="000000"/>
            </w:tcBorders>
          </w:tcPr>
          <w:p>
            <w:pPr>
              <w:pStyle w:val="TableParagraph"/>
              <w:spacing w:before="102"/>
              <w:ind w:left="527"/>
              <w:rPr>
                <w:sz w:val="24"/>
              </w:rPr>
            </w:pPr>
            <w:r>
              <w:rPr>
                <w:spacing w:val="-10"/>
                <w:sz w:val="24"/>
              </w:rPr>
              <w:t>+</w:t>
            </w:r>
          </w:p>
        </w:tc>
      </w:tr>
    </w:tbl>
    <w:p>
      <w:pPr>
        <w:pStyle w:val="BodyText"/>
        <w:spacing w:before="1"/>
        <w:ind w:left="166"/>
      </w:pPr>
      <w:r>
        <w:rPr/>
        <w:t>Keys</w:t>
      </w:r>
      <w:r>
        <w:rPr>
          <w:spacing w:val="-1"/>
        </w:rPr>
        <w:t> </w:t>
      </w:r>
      <w:r>
        <w:rPr/>
        <w:t>+=</w:t>
      </w:r>
      <w:r>
        <w:rPr>
          <w:spacing w:val="-1"/>
        </w:rPr>
        <w:t> </w:t>
      </w:r>
      <w:r>
        <w:rPr/>
        <w:t>Present</w:t>
      </w:r>
      <w:r>
        <w:rPr>
          <w:spacing w:val="59"/>
          <w:w w:val="150"/>
        </w:rPr>
        <w:t>  </w:t>
      </w:r>
      <w:r>
        <w:rPr/>
        <w:t>-</w:t>
      </w:r>
      <w:r>
        <w:rPr>
          <w:spacing w:val="-1"/>
        </w:rPr>
        <w:t> </w:t>
      </w:r>
      <w:r>
        <w:rPr/>
        <w:t>=</w:t>
      </w:r>
      <w:r>
        <w:rPr>
          <w:spacing w:val="1"/>
        </w:rPr>
        <w:t> </w:t>
      </w:r>
      <w:r>
        <w:rPr>
          <w:spacing w:val="-2"/>
        </w:rPr>
        <w:t>Absent</w:t>
      </w:r>
    </w:p>
    <w:p>
      <w:pPr>
        <w:pStyle w:val="BodyText"/>
        <w:jc w:val="left"/>
      </w:pPr>
    </w:p>
    <w:p>
      <w:pPr>
        <w:pStyle w:val="BodyText"/>
        <w:jc w:val="left"/>
      </w:pPr>
    </w:p>
    <w:p>
      <w:pPr>
        <w:pStyle w:val="BodyText"/>
        <w:spacing w:before="168"/>
        <w:jc w:val="left"/>
      </w:pPr>
    </w:p>
    <w:p>
      <w:pPr>
        <w:pStyle w:val="Heading2"/>
        <w:numPr>
          <w:ilvl w:val="2"/>
          <w:numId w:val="12"/>
        </w:numPr>
        <w:tabs>
          <w:tab w:pos="885" w:val="left" w:leader="none"/>
        </w:tabs>
        <w:spacing w:line="240" w:lineRule="auto" w:before="0" w:after="0"/>
        <w:ind w:left="885" w:right="0" w:hanging="719"/>
        <w:jc w:val="both"/>
      </w:pPr>
      <w:bookmarkStart w:name="_TOC_250008" w:id="43"/>
      <w:r>
        <w:rPr/>
        <w:t>Acute</w:t>
      </w:r>
      <w:r>
        <w:rPr>
          <w:spacing w:val="-6"/>
        </w:rPr>
        <w:t> </w:t>
      </w:r>
      <w:r>
        <w:rPr/>
        <w:t>Oral</w:t>
      </w:r>
      <w:r>
        <w:rPr>
          <w:spacing w:val="-1"/>
        </w:rPr>
        <w:t> </w:t>
      </w:r>
      <w:r>
        <w:rPr/>
        <w:t>Toxicity</w:t>
      </w:r>
      <w:r>
        <w:rPr>
          <w:spacing w:val="1"/>
        </w:rPr>
        <w:t> </w:t>
      </w:r>
      <w:r>
        <w:rPr/>
        <w:t>Profile of the</w:t>
      </w:r>
      <w:r>
        <w:rPr>
          <w:spacing w:val="-2"/>
        </w:rPr>
        <w:t> </w:t>
      </w:r>
      <w:r>
        <w:rPr/>
        <w:t>Crude</w:t>
      </w:r>
      <w:r>
        <w:rPr>
          <w:spacing w:val="-2"/>
        </w:rPr>
        <w:t> </w:t>
      </w:r>
      <w:r>
        <w:rPr/>
        <w:t>Methanol</w:t>
      </w:r>
      <w:r>
        <w:rPr>
          <w:spacing w:val="-1"/>
        </w:rPr>
        <w:t> </w:t>
      </w:r>
      <w:r>
        <w:rPr/>
        <w:t>Extract</w:t>
      </w:r>
      <w:r>
        <w:rPr>
          <w:spacing w:val="-1"/>
        </w:rPr>
        <w:t> </w:t>
      </w:r>
      <w:r>
        <w:rPr/>
        <w:t>of </w:t>
      </w:r>
      <w:bookmarkEnd w:id="43"/>
      <w:r>
        <w:rPr>
          <w:spacing w:val="-2"/>
        </w:rPr>
        <w:t>Spider</w:t>
      </w:r>
    </w:p>
    <w:p>
      <w:pPr>
        <w:pStyle w:val="BodyText"/>
        <w:spacing w:line="480" w:lineRule="auto" w:before="271"/>
        <w:ind w:left="166" w:right="106"/>
      </w:pPr>
      <w:r>
        <w:rPr/>
        <w:t>The</w:t>
      </w:r>
      <w:r>
        <w:rPr>
          <w:spacing w:val="-15"/>
        </w:rPr>
        <w:t> </w:t>
      </w:r>
      <w:r>
        <w:rPr/>
        <w:t>result</w:t>
      </w:r>
      <w:r>
        <w:rPr>
          <w:spacing w:val="-15"/>
        </w:rPr>
        <w:t> </w:t>
      </w:r>
      <w:r>
        <w:rPr/>
        <w:t>of</w:t>
      </w:r>
      <w:r>
        <w:rPr>
          <w:spacing w:val="-15"/>
        </w:rPr>
        <w:t> </w:t>
      </w:r>
      <w:r>
        <w:rPr/>
        <w:t>the</w:t>
      </w:r>
      <w:r>
        <w:rPr>
          <w:spacing w:val="-14"/>
        </w:rPr>
        <w:t> </w:t>
      </w:r>
      <w:r>
        <w:rPr/>
        <w:t>acute</w:t>
      </w:r>
      <w:r>
        <w:rPr>
          <w:spacing w:val="-14"/>
        </w:rPr>
        <w:t> </w:t>
      </w:r>
      <w:r>
        <w:rPr/>
        <w:t>oral</w:t>
      </w:r>
      <w:r>
        <w:rPr>
          <w:spacing w:val="-13"/>
        </w:rPr>
        <w:t> </w:t>
      </w:r>
      <w:r>
        <w:rPr/>
        <w:t>toxicity</w:t>
      </w:r>
      <w:r>
        <w:rPr>
          <w:spacing w:val="-15"/>
        </w:rPr>
        <w:t> </w:t>
      </w:r>
      <w:r>
        <w:rPr/>
        <w:t>profile</w:t>
      </w:r>
      <w:r>
        <w:rPr>
          <w:spacing w:val="-14"/>
        </w:rPr>
        <w:t> </w:t>
      </w:r>
      <w:r>
        <w:rPr/>
        <w:t>of</w:t>
      </w:r>
      <w:r>
        <w:rPr>
          <w:spacing w:val="-14"/>
        </w:rPr>
        <w:t> </w:t>
      </w:r>
      <w:r>
        <w:rPr/>
        <w:t>the</w:t>
      </w:r>
      <w:r>
        <w:rPr>
          <w:spacing w:val="-12"/>
        </w:rPr>
        <w:t> </w:t>
      </w:r>
      <w:r>
        <w:rPr/>
        <w:t>crude</w:t>
      </w:r>
      <w:r>
        <w:rPr>
          <w:spacing w:val="-15"/>
        </w:rPr>
        <w:t> </w:t>
      </w:r>
      <w:r>
        <w:rPr/>
        <w:t>methanol</w:t>
      </w:r>
      <w:r>
        <w:rPr>
          <w:spacing w:val="-11"/>
        </w:rPr>
        <w:t> </w:t>
      </w:r>
      <w:r>
        <w:rPr/>
        <w:t>extract</w:t>
      </w:r>
      <w:r>
        <w:rPr>
          <w:spacing w:val="-13"/>
        </w:rPr>
        <w:t> </w:t>
      </w:r>
      <w:r>
        <w:rPr/>
        <w:t>of</w:t>
      </w:r>
      <w:r>
        <w:rPr>
          <w:spacing w:val="-10"/>
        </w:rPr>
        <w:t> </w:t>
      </w:r>
      <w:r>
        <w:rPr/>
        <w:t>spider</w:t>
      </w:r>
      <w:r>
        <w:rPr>
          <w:spacing w:val="-14"/>
        </w:rPr>
        <w:t> </w:t>
      </w:r>
      <w:r>
        <w:rPr/>
        <w:t>is</w:t>
      </w:r>
      <w:r>
        <w:rPr>
          <w:spacing w:val="-13"/>
        </w:rPr>
        <w:t> </w:t>
      </w:r>
      <w:r>
        <w:rPr/>
        <w:t>detailed in Table 4.2. The result indicated that, in both phase 1 and 2 where the experimental mice were</w:t>
      </w:r>
      <w:r>
        <w:rPr>
          <w:spacing w:val="-8"/>
        </w:rPr>
        <w:t> </w:t>
      </w:r>
      <w:r>
        <w:rPr/>
        <w:t>subjected</w:t>
      </w:r>
      <w:r>
        <w:rPr>
          <w:spacing w:val="-4"/>
        </w:rPr>
        <w:t> </w:t>
      </w:r>
      <w:r>
        <w:rPr/>
        <w:t>to</w:t>
      </w:r>
      <w:r>
        <w:rPr>
          <w:spacing w:val="-1"/>
        </w:rPr>
        <w:t> </w:t>
      </w:r>
      <w:r>
        <w:rPr/>
        <w:t>graded concentrations</w:t>
      </w:r>
      <w:r>
        <w:rPr>
          <w:spacing w:val="-4"/>
        </w:rPr>
        <w:t> </w:t>
      </w:r>
      <w:r>
        <w:rPr/>
        <w:t>of</w:t>
      </w:r>
      <w:r>
        <w:rPr>
          <w:spacing w:val="-5"/>
        </w:rPr>
        <w:t> </w:t>
      </w:r>
      <w:r>
        <w:rPr/>
        <w:t>the</w:t>
      </w:r>
      <w:r>
        <w:rPr>
          <w:spacing w:val="-3"/>
        </w:rPr>
        <w:t> </w:t>
      </w:r>
      <w:r>
        <w:rPr/>
        <w:t>crude</w:t>
      </w:r>
      <w:r>
        <w:rPr>
          <w:spacing w:val="-5"/>
        </w:rPr>
        <w:t> </w:t>
      </w:r>
      <w:r>
        <w:rPr/>
        <w:t>methanol</w:t>
      </w:r>
      <w:r>
        <w:rPr>
          <w:spacing w:val="-3"/>
        </w:rPr>
        <w:t> </w:t>
      </w:r>
      <w:r>
        <w:rPr/>
        <w:t>extract,</w:t>
      </w:r>
      <w:r>
        <w:rPr>
          <w:spacing w:val="-2"/>
        </w:rPr>
        <w:t> </w:t>
      </w:r>
      <w:r>
        <w:rPr/>
        <w:t>no</w:t>
      </w:r>
      <w:r>
        <w:rPr>
          <w:spacing w:val="-4"/>
        </w:rPr>
        <w:t> </w:t>
      </w:r>
      <w:r>
        <w:rPr/>
        <w:t>sign</w:t>
      </w:r>
      <w:r>
        <w:rPr>
          <w:spacing w:val="-4"/>
        </w:rPr>
        <w:t> </w:t>
      </w:r>
      <w:r>
        <w:rPr/>
        <w:t>of</w:t>
      </w:r>
      <w:r>
        <w:rPr>
          <w:spacing w:val="-4"/>
        </w:rPr>
        <w:t> </w:t>
      </w:r>
      <w:r>
        <w:rPr>
          <w:spacing w:val="-2"/>
        </w:rPr>
        <w:t>mortality</w:t>
      </w:r>
    </w:p>
    <w:p>
      <w:pPr>
        <w:spacing w:after="0" w:line="480" w:lineRule="auto"/>
        <w:sectPr>
          <w:pgSz w:w="11910" w:h="16840"/>
          <w:pgMar w:header="0" w:footer="1014" w:top="1320" w:bottom="1200" w:left="1620" w:right="1300"/>
        </w:sectPr>
      </w:pPr>
    </w:p>
    <w:p>
      <w:pPr>
        <w:pStyle w:val="BodyText"/>
        <w:spacing w:line="482" w:lineRule="auto" w:before="70"/>
        <w:ind w:left="166" w:right="105"/>
      </w:pPr>
      <w:r>
        <w:rPr/>
        <w:t>was observed in the mice. Also no mortality was recorded up to the dose of 5000mg/kg </w:t>
      </w:r>
      <w:r>
        <w:rPr>
          <w:position w:val="2"/>
        </w:rPr>
        <w:t>body weight. Thus, the LD</w:t>
      </w:r>
      <w:r>
        <w:rPr>
          <w:sz w:val="16"/>
        </w:rPr>
        <w:t>50</w:t>
      </w:r>
      <w:r>
        <w:rPr>
          <w:spacing w:val="32"/>
          <w:sz w:val="16"/>
        </w:rPr>
        <w:t> </w:t>
      </w:r>
      <w:r>
        <w:rPr>
          <w:position w:val="2"/>
        </w:rPr>
        <w:t>can be extrapolated to be above 5000 mg/kg body weight.</w:t>
      </w:r>
    </w:p>
    <w:p>
      <w:pPr>
        <w:pStyle w:val="Heading2"/>
        <w:spacing w:before="198"/>
        <w:ind w:left="166" w:firstLine="0"/>
      </w:pPr>
      <w:r>
        <w:rPr/>
        <w:t>Table</w:t>
      </w:r>
      <w:r>
        <w:rPr>
          <w:spacing w:val="-2"/>
        </w:rPr>
        <w:t> </w:t>
      </w:r>
      <w:r>
        <w:rPr/>
        <w:t>4.2:</w:t>
      </w:r>
      <w:r>
        <w:rPr>
          <w:spacing w:val="-1"/>
        </w:rPr>
        <w:t> </w:t>
      </w:r>
      <w:r>
        <w:rPr/>
        <w:t>Acute</w:t>
      </w:r>
      <w:r>
        <w:rPr>
          <w:spacing w:val="-3"/>
        </w:rPr>
        <w:t> </w:t>
      </w:r>
      <w:r>
        <w:rPr/>
        <w:t>oral Toxicity Profile</w:t>
      </w:r>
      <w:r>
        <w:rPr>
          <w:spacing w:val="-2"/>
        </w:rPr>
        <w:t> </w:t>
      </w:r>
      <w:r>
        <w:rPr/>
        <w:t>of the</w:t>
      </w:r>
      <w:r>
        <w:rPr>
          <w:spacing w:val="-1"/>
        </w:rPr>
        <w:t> </w:t>
      </w:r>
      <w:r>
        <w:rPr/>
        <w:t>Methanol</w:t>
      </w:r>
      <w:r>
        <w:rPr>
          <w:spacing w:val="-1"/>
        </w:rPr>
        <w:t> </w:t>
      </w:r>
      <w:r>
        <w:rPr/>
        <w:t>Extract</w:t>
      </w:r>
      <w:r>
        <w:rPr>
          <w:spacing w:val="-1"/>
        </w:rPr>
        <w:t> </w:t>
      </w:r>
      <w:r>
        <w:rPr/>
        <w:t>of</w:t>
      </w:r>
      <w:r>
        <w:rPr>
          <w:spacing w:val="1"/>
        </w:rPr>
        <w:t> </w:t>
      </w:r>
      <w:r>
        <w:rPr>
          <w:spacing w:val="-2"/>
        </w:rPr>
        <w:t>Spider</w:t>
      </w:r>
    </w:p>
    <w:p>
      <w:pPr>
        <w:pStyle w:val="BodyText"/>
        <w:spacing w:before="13"/>
        <w:jc w:val="left"/>
        <w:rPr>
          <w:b/>
          <w:sz w:val="20"/>
        </w:rPr>
      </w:pPr>
    </w:p>
    <w:tbl>
      <w:tblPr>
        <w:tblW w:w="0" w:type="auto"/>
        <w:jc w:val="left"/>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62"/>
        <w:gridCol w:w="2776"/>
        <w:gridCol w:w="2158"/>
        <w:gridCol w:w="2323"/>
      </w:tblGrid>
      <w:tr>
        <w:trPr>
          <w:trHeight w:val="551" w:hRule="atLeast"/>
        </w:trPr>
        <w:tc>
          <w:tcPr>
            <w:tcW w:w="1462" w:type="dxa"/>
            <w:tcBorders>
              <w:top w:val="single" w:sz="4" w:space="0" w:color="000000"/>
              <w:bottom w:val="single" w:sz="4" w:space="0" w:color="000000"/>
            </w:tcBorders>
          </w:tcPr>
          <w:p>
            <w:pPr>
              <w:pStyle w:val="TableParagraph"/>
              <w:spacing w:line="273" w:lineRule="exact"/>
              <w:ind w:left="115"/>
              <w:rPr>
                <w:b/>
                <w:sz w:val="24"/>
              </w:rPr>
            </w:pPr>
            <w:r>
              <w:rPr>
                <w:b/>
                <w:spacing w:val="-2"/>
                <w:sz w:val="24"/>
              </w:rPr>
              <w:t>Phase</w:t>
            </w:r>
          </w:p>
        </w:tc>
        <w:tc>
          <w:tcPr>
            <w:tcW w:w="2776" w:type="dxa"/>
            <w:tcBorders>
              <w:top w:val="single" w:sz="4" w:space="0" w:color="000000"/>
              <w:bottom w:val="single" w:sz="4" w:space="0" w:color="000000"/>
            </w:tcBorders>
          </w:tcPr>
          <w:p>
            <w:pPr>
              <w:pStyle w:val="TableParagraph"/>
              <w:spacing w:line="276" w:lineRule="exact"/>
              <w:ind w:left="748"/>
              <w:rPr>
                <w:b/>
                <w:sz w:val="24"/>
              </w:rPr>
            </w:pPr>
            <w:r>
              <w:rPr>
                <w:b/>
                <w:sz w:val="24"/>
              </w:rPr>
              <w:t>Dosage</w:t>
            </w:r>
            <w:r>
              <w:rPr>
                <w:b/>
                <w:spacing w:val="40"/>
                <w:sz w:val="24"/>
              </w:rPr>
              <w:t> </w:t>
            </w:r>
            <w:r>
              <w:rPr>
                <w:b/>
                <w:sz w:val="24"/>
              </w:rPr>
              <w:t>(mg/kg</w:t>
            </w:r>
            <w:r>
              <w:rPr>
                <w:b/>
                <w:spacing w:val="40"/>
                <w:sz w:val="24"/>
              </w:rPr>
              <w:t> </w:t>
            </w:r>
            <w:r>
              <w:rPr>
                <w:b/>
                <w:sz w:val="24"/>
              </w:rPr>
              <w:t>b. </w:t>
            </w:r>
            <w:r>
              <w:rPr>
                <w:b/>
                <w:spacing w:val="-4"/>
                <w:sz w:val="24"/>
              </w:rPr>
              <w:t>wt)</w:t>
            </w:r>
          </w:p>
        </w:tc>
        <w:tc>
          <w:tcPr>
            <w:tcW w:w="2158" w:type="dxa"/>
            <w:tcBorders>
              <w:top w:val="single" w:sz="4" w:space="0" w:color="000000"/>
              <w:bottom w:val="single" w:sz="4" w:space="0" w:color="000000"/>
            </w:tcBorders>
          </w:tcPr>
          <w:p>
            <w:pPr>
              <w:pStyle w:val="TableParagraph"/>
              <w:spacing w:line="273" w:lineRule="exact"/>
              <w:ind w:left="108"/>
              <w:rPr>
                <w:b/>
                <w:sz w:val="24"/>
              </w:rPr>
            </w:pPr>
            <w:r>
              <w:rPr>
                <w:b/>
                <w:sz w:val="24"/>
              </w:rPr>
              <w:t>No. of </w:t>
            </w:r>
            <w:r>
              <w:rPr>
                <w:b/>
                <w:spacing w:val="-2"/>
                <w:sz w:val="24"/>
              </w:rPr>
              <w:t>mice/group</w:t>
            </w:r>
          </w:p>
        </w:tc>
        <w:tc>
          <w:tcPr>
            <w:tcW w:w="2323" w:type="dxa"/>
            <w:tcBorders>
              <w:top w:val="single" w:sz="4" w:space="0" w:color="000000"/>
              <w:bottom w:val="single" w:sz="4" w:space="0" w:color="000000"/>
            </w:tcBorders>
          </w:tcPr>
          <w:p>
            <w:pPr>
              <w:pStyle w:val="TableParagraph"/>
              <w:spacing w:line="273" w:lineRule="exact"/>
              <w:ind w:left="219"/>
              <w:rPr>
                <w:b/>
                <w:sz w:val="24"/>
              </w:rPr>
            </w:pPr>
            <w:r>
              <w:rPr>
                <w:b/>
                <w:spacing w:val="-2"/>
                <w:sz w:val="24"/>
              </w:rPr>
              <w:t>Mortality</w:t>
            </w:r>
          </w:p>
        </w:tc>
      </w:tr>
      <w:tr>
        <w:trPr>
          <w:trHeight w:val="385" w:hRule="atLeast"/>
        </w:trPr>
        <w:tc>
          <w:tcPr>
            <w:tcW w:w="1462" w:type="dxa"/>
            <w:tcBorders>
              <w:top w:val="single" w:sz="4" w:space="0" w:color="000000"/>
            </w:tcBorders>
          </w:tcPr>
          <w:p>
            <w:pPr>
              <w:pStyle w:val="TableParagraph"/>
              <w:spacing w:line="272" w:lineRule="exact"/>
              <w:ind w:left="115"/>
              <w:rPr>
                <w:b/>
                <w:sz w:val="24"/>
              </w:rPr>
            </w:pPr>
            <w:r>
              <w:rPr>
                <w:b/>
                <w:spacing w:val="-10"/>
                <w:sz w:val="24"/>
              </w:rPr>
              <w:t>1</w:t>
            </w:r>
          </w:p>
        </w:tc>
        <w:tc>
          <w:tcPr>
            <w:tcW w:w="2776" w:type="dxa"/>
            <w:tcBorders>
              <w:top w:val="single" w:sz="4" w:space="0" w:color="000000"/>
            </w:tcBorders>
          </w:tcPr>
          <w:p>
            <w:pPr>
              <w:pStyle w:val="TableParagraph"/>
              <w:spacing w:line="267" w:lineRule="exact"/>
              <w:ind w:left="748"/>
              <w:rPr>
                <w:sz w:val="24"/>
              </w:rPr>
            </w:pPr>
            <w:r>
              <w:rPr>
                <w:spacing w:val="-5"/>
                <w:sz w:val="24"/>
              </w:rPr>
              <w:t>10</w:t>
            </w:r>
          </w:p>
        </w:tc>
        <w:tc>
          <w:tcPr>
            <w:tcW w:w="2158" w:type="dxa"/>
            <w:tcBorders>
              <w:top w:val="single" w:sz="4" w:space="0" w:color="000000"/>
            </w:tcBorders>
          </w:tcPr>
          <w:p>
            <w:pPr>
              <w:pStyle w:val="TableParagraph"/>
              <w:spacing w:line="267" w:lineRule="exact"/>
              <w:ind w:left="108"/>
              <w:rPr>
                <w:sz w:val="24"/>
              </w:rPr>
            </w:pPr>
            <w:r>
              <w:rPr>
                <w:spacing w:val="-10"/>
                <w:sz w:val="24"/>
              </w:rPr>
              <w:t>3</w:t>
            </w:r>
          </w:p>
        </w:tc>
        <w:tc>
          <w:tcPr>
            <w:tcW w:w="2323" w:type="dxa"/>
            <w:tcBorders>
              <w:top w:val="single" w:sz="4" w:space="0" w:color="000000"/>
            </w:tcBorders>
          </w:tcPr>
          <w:p>
            <w:pPr>
              <w:pStyle w:val="TableParagraph"/>
              <w:spacing w:line="267" w:lineRule="exact"/>
              <w:ind w:left="219"/>
              <w:rPr>
                <w:sz w:val="24"/>
              </w:rPr>
            </w:pPr>
            <w:r>
              <w:rPr>
                <w:spacing w:val="-5"/>
                <w:sz w:val="24"/>
              </w:rPr>
              <w:t>0/3</w:t>
            </w:r>
          </w:p>
        </w:tc>
      </w:tr>
      <w:tr>
        <w:trPr>
          <w:trHeight w:val="494" w:hRule="atLeast"/>
        </w:trPr>
        <w:tc>
          <w:tcPr>
            <w:tcW w:w="1462" w:type="dxa"/>
          </w:tcPr>
          <w:p>
            <w:pPr>
              <w:pStyle w:val="TableParagraph"/>
              <w:rPr>
                <w:sz w:val="22"/>
              </w:rPr>
            </w:pPr>
          </w:p>
        </w:tc>
        <w:tc>
          <w:tcPr>
            <w:tcW w:w="2776" w:type="dxa"/>
          </w:tcPr>
          <w:p>
            <w:pPr>
              <w:pStyle w:val="TableParagraph"/>
              <w:spacing w:before="103"/>
              <w:ind w:left="748"/>
              <w:rPr>
                <w:sz w:val="24"/>
              </w:rPr>
            </w:pPr>
            <w:r>
              <w:rPr>
                <w:spacing w:val="-5"/>
                <w:sz w:val="24"/>
              </w:rPr>
              <w:t>100</w:t>
            </w:r>
          </w:p>
        </w:tc>
        <w:tc>
          <w:tcPr>
            <w:tcW w:w="2158" w:type="dxa"/>
          </w:tcPr>
          <w:p>
            <w:pPr>
              <w:pStyle w:val="TableParagraph"/>
              <w:spacing w:before="103"/>
              <w:ind w:left="108"/>
              <w:rPr>
                <w:sz w:val="24"/>
              </w:rPr>
            </w:pPr>
            <w:r>
              <w:rPr>
                <w:spacing w:val="-10"/>
                <w:sz w:val="24"/>
              </w:rPr>
              <w:t>3</w:t>
            </w:r>
          </w:p>
        </w:tc>
        <w:tc>
          <w:tcPr>
            <w:tcW w:w="2323" w:type="dxa"/>
          </w:tcPr>
          <w:p>
            <w:pPr>
              <w:pStyle w:val="TableParagraph"/>
              <w:spacing w:before="103"/>
              <w:ind w:left="219"/>
              <w:rPr>
                <w:sz w:val="24"/>
              </w:rPr>
            </w:pPr>
            <w:r>
              <w:rPr>
                <w:spacing w:val="-5"/>
                <w:sz w:val="24"/>
              </w:rPr>
              <w:t>0/3</w:t>
            </w:r>
          </w:p>
        </w:tc>
      </w:tr>
      <w:tr>
        <w:trPr>
          <w:trHeight w:val="497" w:hRule="atLeast"/>
        </w:trPr>
        <w:tc>
          <w:tcPr>
            <w:tcW w:w="1462" w:type="dxa"/>
          </w:tcPr>
          <w:p>
            <w:pPr>
              <w:pStyle w:val="TableParagraph"/>
              <w:rPr>
                <w:sz w:val="22"/>
              </w:rPr>
            </w:pPr>
          </w:p>
        </w:tc>
        <w:tc>
          <w:tcPr>
            <w:tcW w:w="2776" w:type="dxa"/>
          </w:tcPr>
          <w:p>
            <w:pPr>
              <w:pStyle w:val="TableParagraph"/>
              <w:spacing w:before="105"/>
              <w:ind w:left="748"/>
              <w:rPr>
                <w:sz w:val="24"/>
              </w:rPr>
            </w:pPr>
            <w:r>
              <w:rPr>
                <w:spacing w:val="-4"/>
                <w:sz w:val="24"/>
              </w:rPr>
              <w:t>1000</w:t>
            </w:r>
          </w:p>
        </w:tc>
        <w:tc>
          <w:tcPr>
            <w:tcW w:w="2158" w:type="dxa"/>
          </w:tcPr>
          <w:p>
            <w:pPr>
              <w:pStyle w:val="TableParagraph"/>
              <w:spacing w:before="105"/>
              <w:ind w:left="108"/>
              <w:rPr>
                <w:sz w:val="24"/>
              </w:rPr>
            </w:pPr>
            <w:r>
              <w:rPr>
                <w:spacing w:val="-10"/>
                <w:sz w:val="24"/>
              </w:rPr>
              <w:t>3</w:t>
            </w:r>
          </w:p>
        </w:tc>
        <w:tc>
          <w:tcPr>
            <w:tcW w:w="2323" w:type="dxa"/>
          </w:tcPr>
          <w:p>
            <w:pPr>
              <w:pStyle w:val="TableParagraph"/>
              <w:spacing w:before="105"/>
              <w:ind w:left="219"/>
              <w:rPr>
                <w:sz w:val="24"/>
              </w:rPr>
            </w:pPr>
            <w:r>
              <w:rPr>
                <w:spacing w:val="-5"/>
                <w:sz w:val="24"/>
              </w:rPr>
              <w:t>0/3</w:t>
            </w:r>
          </w:p>
        </w:tc>
      </w:tr>
      <w:tr>
        <w:trPr>
          <w:trHeight w:val="499" w:hRule="atLeast"/>
        </w:trPr>
        <w:tc>
          <w:tcPr>
            <w:tcW w:w="1462" w:type="dxa"/>
          </w:tcPr>
          <w:p>
            <w:pPr>
              <w:pStyle w:val="TableParagraph"/>
              <w:spacing w:before="110"/>
              <w:ind w:left="115"/>
              <w:rPr>
                <w:b/>
                <w:sz w:val="24"/>
              </w:rPr>
            </w:pPr>
            <w:r>
              <w:rPr>
                <w:b/>
                <w:spacing w:val="-10"/>
                <w:sz w:val="24"/>
              </w:rPr>
              <w:t>2</w:t>
            </w:r>
          </w:p>
        </w:tc>
        <w:tc>
          <w:tcPr>
            <w:tcW w:w="2776" w:type="dxa"/>
          </w:tcPr>
          <w:p>
            <w:pPr>
              <w:pStyle w:val="TableParagraph"/>
              <w:spacing w:before="105"/>
              <w:ind w:left="748"/>
              <w:rPr>
                <w:sz w:val="24"/>
              </w:rPr>
            </w:pPr>
            <w:r>
              <w:rPr>
                <w:spacing w:val="-4"/>
                <w:sz w:val="24"/>
              </w:rPr>
              <w:t>1600</w:t>
            </w:r>
          </w:p>
        </w:tc>
        <w:tc>
          <w:tcPr>
            <w:tcW w:w="2158" w:type="dxa"/>
          </w:tcPr>
          <w:p>
            <w:pPr>
              <w:pStyle w:val="TableParagraph"/>
              <w:spacing w:before="105"/>
              <w:ind w:left="108"/>
              <w:rPr>
                <w:sz w:val="24"/>
              </w:rPr>
            </w:pPr>
            <w:r>
              <w:rPr>
                <w:spacing w:val="-10"/>
                <w:sz w:val="24"/>
              </w:rPr>
              <w:t>3</w:t>
            </w:r>
          </w:p>
        </w:tc>
        <w:tc>
          <w:tcPr>
            <w:tcW w:w="2323" w:type="dxa"/>
          </w:tcPr>
          <w:p>
            <w:pPr>
              <w:pStyle w:val="TableParagraph"/>
              <w:spacing w:before="105"/>
              <w:ind w:left="219"/>
              <w:rPr>
                <w:sz w:val="24"/>
              </w:rPr>
            </w:pPr>
            <w:r>
              <w:rPr>
                <w:spacing w:val="-5"/>
                <w:sz w:val="24"/>
              </w:rPr>
              <w:t>0/3</w:t>
            </w:r>
          </w:p>
        </w:tc>
      </w:tr>
      <w:tr>
        <w:trPr>
          <w:trHeight w:val="495" w:hRule="atLeast"/>
        </w:trPr>
        <w:tc>
          <w:tcPr>
            <w:tcW w:w="1462" w:type="dxa"/>
          </w:tcPr>
          <w:p>
            <w:pPr>
              <w:pStyle w:val="TableParagraph"/>
              <w:rPr>
                <w:sz w:val="22"/>
              </w:rPr>
            </w:pPr>
          </w:p>
        </w:tc>
        <w:tc>
          <w:tcPr>
            <w:tcW w:w="2776" w:type="dxa"/>
          </w:tcPr>
          <w:p>
            <w:pPr>
              <w:pStyle w:val="TableParagraph"/>
              <w:spacing w:before="103"/>
              <w:ind w:left="748"/>
              <w:rPr>
                <w:sz w:val="24"/>
              </w:rPr>
            </w:pPr>
            <w:r>
              <w:rPr>
                <w:spacing w:val="-4"/>
                <w:sz w:val="24"/>
              </w:rPr>
              <w:t>2900</w:t>
            </w:r>
          </w:p>
        </w:tc>
        <w:tc>
          <w:tcPr>
            <w:tcW w:w="2158" w:type="dxa"/>
          </w:tcPr>
          <w:p>
            <w:pPr>
              <w:pStyle w:val="TableParagraph"/>
              <w:spacing w:before="103"/>
              <w:ind w:left="108"/>
              <w:rPr>
                <w:sz w:val="24"/>
              </w:rPr>
            </w:pPr>
            <w:r>
              <w:rPr>
                <w:spacing w:val="-10"/>
                <w:sz w:val="24"/>
              </w:rPr>
              <w:t>3</w:t>
            </w:r>
          </w:p>
        </w:tc>
        <w:tc>
          <w:tcPr>
            <w:tcW w:w="2323" w:type="dxa"/>
          </w:tcPr>
          <w:p>
            <w:pPr>
              <w:pStyle w:val="TableParagraph"/>
              <w:spacing w:before="103"/>
              <w:ind w:left="219"/>
              <w:rPr>
                <w:sz w:val="24"/>
              </w:rPr>
            </w:pPr>
            <w:r>
              <w:rPr>
                <w:spacing w:val="-5"/>
                <w:sz w:val="24"/>
              </w:rPr>
              <w:t>0/3</w:t>
            </w:r>
          </w:p>
        </w:tc>
      </w:tr>
      <w:tr>
        <w:trPr>
          <w:trHeight w:val="644" w:hRule="atLeast"/>
        </w:trPr>
        <w:tc>
          <w:tcPr>
            <w:tcW w:w="1462" w:type="dxa"/>
            <w:tcBorders>
              <w:bottom w:val="single" w:sz="4" w:space="0" w:color="000000"/>
            </w:tcBorders>
          </w:tcPr>
          <w:p>
            <w:pPr>
              <w:pStyle w:val="TableParagraph"/>
              <w:rPr>
                <w:sz w:val="22"/>
              </w:rPr>
            </w:pPr>
          </w:p>
        </w:tc>
        <w:tc>
          <w:tcPr>
            <w:tcW w:w="2776" w:type="dxa"/>
            <w:tcBorders>
              <w:bottom w:val="single" w:sz="4" w:space="0" w:color="000000"/>
            </w:tcBorders>
          </w:tcPr>
          <w:p>
            <w:pPr>
              <w:pStyle w:val="TableParagraph"/>
              <w:spacing w:before="106"/>
              <w:ind w:left="748"/>
              <w:rPr>
                <w:sz w:val="24"/>
              </w:rPr>
            </w:pPr>
            <w:r>
              <w:rPr>
                <w:spacing w:val="-4"/>
                <w:sz w:val="24"/>
              </w:rPr>
              <w:t>5000</w:t>
            </w:r>
          </w:p>
        </w:tc>
        <w:tc>
          <w:tcPr>
            <w:tcW w:w="2158" w:type="dxa"/>
            <w:tcBorders>
              <w:bottom w:val="single" w:sz="4" w:space="0" w:color="000000"/>
            </w:tcBorders>
          </w:tcPr>
          <w:p>
            <w:pPr>
              <w:pStyle w:val="TableParagraph"/>
              <w:spacing w:before="106"/>
              <w:ind w:left="108"/>
              <w:rPr>
                <w:sz w:val="24"/>
              </w:rPr>
            </w:pPr>
            <w:r>
              <w:rPr>
                <w:spacing w:val="-10"/>
                <w:sz w:val="24"/>
              </w:rPr>
              <w:t>3</w:t>
            </w:r>
          </w:p>
        </w:tc>
        <w:tc>
          <w:tcPr>
            <w:tcW w:w="2323" w:type="dxa"/>
            <w:tcBorders>
              <w:bottom w:val="single" w:sz="4" w:space="0" w:color="000000"/>
            </w:tcBorders>
          </w:tcPr>
          <w:p>
            <w:pPr>
              <w:pStyle w:val="TableParagraph"/>
              <w:spacing w:before="106"/>
              <w:ind w:left="219"/>
              <w:rPr>
                <w:sz w:val="24"/>
              </w:rPr>
            </w:pPr>
            <w:r>
              <w:rPr>
                <w:spacing w:val="-5"/>
                <w:sz w:val="24"/>
              </w:rPr>
              <w:t>0/3</w:t>
            </w:r>
          </w:p>
        </w:tc>
      </w:tr>
    </w:tbl>
    <w:p>
      <w:pPr>
        <w:pStyle w:val="BodyText"/>
        <w:ind w:left="226"/>
      </w:pPr>
      <w:r>
        <w:rPr/>
        <w:t>The</w:t>
      </w:r>
      <w:r>
        <w:rPr>
          <w:spacing w:val="-3"/>
        </w:rPr>
        <w:t> </w:t>
      </w:r>
      <w:r>
        <w:rPr/>
        <w:t>LD</w:t>
      </w:r>
      <w:r>
        <w:rPr>
          <w:sz w:val="16"/>
        </w:rPr>
        <w:t>50</w:t>
      </w:r>
      <w:r>
        <w:rPr>
          <w:spacing w:val="20"/>
          <w:sz w:val="16"/>
        </w:rPr>
        <w:t> </w:t>
      </w:r>
      <w:r>
        <w:rPr/>
        <w:t>is thus</w:t>
      </w:r>
      <w:r>
        <w:rPr>
          <w:spacing w:val="-1"/>
        </w:rPr>
        <w:t> </w:t>
      </w:r>
      <w:r>
        <w:rPr/>
        <w:t>extrapolated to</w:t>
      </w:r>
      <w:r>
        <w:rPr>
          <w:spacing w:val="-1"/>
        </w:rPr>
        <w:t> </w:t>
      </w:r>
      <w:r>
        <w:rPr/>
        <w:t>be above</w:t>
      </w:r>
      <w:r>
        <w:rPr>
          <w:spacing w:val="-2"/>
        </w:rPr>
        <w:t> </w:t>
      </w:r>
      <w:r>
        <w:rPr/>
        <w:t>5000mg/kg</w:t>
      </w:r>
      <w:r>
        <w:rPr>
          <w:spacing w:val="-3"/>
        </w:rPr>
        <w:t> </w:t>
      </w:r>
      <w:r>
        <w:rPr/>
        <w:t>body</w:t>
      </w:r>
      <w:r>
        <w:rPr>
          <w:spacing w:val="-5"/>
        </w:rPr>
        <w:t> </w:t>
      </w:r>
      <w:r>
        <w:rPr>
          <w:spacing w:val="-2"/>
        </w:rPr>
        <w:t>weight.</w:t>
      </w:r>
    </w:p>
    <w:p>
      <w:pPr>
        <w:pStyle w:val="BodyText"/>
        <w:jc w:val="left"/>
      </w:pPr>
    </w:p>
    <w:p>
      <w:pPr>
        <w:pStyle w:val="BodyText"/>
        <w:jc w:val="left"/>
      </w:pPr>
    </w:p>
    <w:p>
      <w:pPr>
        <w:pStyle w:val="BodyText"/>
        <w:spacing w:before="160"/>
        <w:jc w:val="left"/>
      </w:pPr>
    </w:p>
    <w:p>
      <w:pPr>
        <w:pStyle w:val="Heading2"/>
        <w:numPr>
          <w:ilvl w:val="2"/>
          <w:numId w:val="12"/>
        </w:numPr>
        <w:tabs>
          <w:tab w:pos="885" w:val="left" w:leader="none"/>
        </w:tabs>
        <w:spacing w:line="242" w:lineRule="auto" w:before="0" w:after="0"/>
        <w:ind w:left="166" w:right="105" w:firstLine="0"/>
        <w:jc w:val="both"/>
      </w:pPr>
      <w:bookmarkStart w:name="_TOC_250007" w:id="44"/>
      <w:r>
        <w:rPr/>
        <w:t>Parasite count (field</w:t>
      </w:r>
      <w:r>
        <w:rPr>
          <w:position w:val="8"/>
          <w:sz w:val="16"/>
        </w:rPr>
        <w:t>-1</w:t>
      </w:r>
      <w:r>
        <w:rPr/>
        <w:t>) of </w:t>
      </w:r>
      <w:r>
        <w:rPr>
          <w:i/>
        </w:rPr>
        <w:t>Plasmodium berghei</w:t>
      </w:r>
      <w:bookmarkEnd w:id="44"/>
      <w:r>
        <w:rPr/>
        <w:t>-Infected Mice Treated with Crude Methanol Extract and Solvent Fractions of Spider</w:t>
      </w:r>
    </w:p>
    <w:p>
      <w:pPr>
        <w:pStyle w:val="BodyText"/>
        <w:spacing w:line="480" w:lineRule="auto" w:before="189"/>
        <w:ind w:left="166" w:right="109"/>
      </w:pPr>
      <w:r>
        <w:rPr/>
        <w:t>The result of the parasitaemia level of </w:t>
      </w:r>
      <w:r>
        <w:rPr>
          <w:i/>
        </w:rPr>
        <w:t>Plasmodium berghei</w:t>
      </w:r>
      <w:r>
        <w:rPr/>
        <w:t>- infected mice treated with crude</w:t>
      </w:r>
      <w:r>
        <w:rPr>
          <w:spacing w:val="-3"/>
        </w:rPr>
        <w:t> </w:t>
      </w:r>
      <w:r>
        <w:rPr/>
        <w:t>and</w:t>
      </w:r>
      <w:r>
        <w:rPr>
          <w:spacing w:val="-3"/>
        </w:rPr>
        <w:t> </w:t>
      </w:r>
      <w:r>
        <w:rPr/>
        <w:t>solvent</w:t>
      </w:r>
      <w:r>
        <w:rPr>
          <w:spacing w:val="-3"/>
        </w:rPr>
        <w:t> </w:t>
      </w:r>
      <w:r>
        <w:rPr/>
        <w:t>fractions</w:t>
      </w:r>
      <w:r>
        <w:rPr>
          <w:spacing w:val="-3"/>
        </w:rPr>
        <w:t> </w:t>
      </w:r>
      <w:r>
        <w:rPr/>
        <w:t>of</w:t>
      </w:r>
      <w:r>
        <w:rPr>
          <w:spacing w:val="-2"/>
        </w:rPr>
        <w:t> </w:t>
      </w:r>
      <w:r>
        <w:rPr/>
        <w:t>spider</w:t>
      </w:r>
      <w:r>
        <w:rPr>
          <w:spacing w:val="-4"/>
        </w:rPr>
        <w:t> </w:t>
      </w:r>
      <w:r>
        <w:rPr/>
        <w:t>is</w:t>
      </w:r>
      <w:r>
        <w:rPr>
          <w:spacing w:val="-3"/>
        </w:rPr>
        <w:t> </w:t>
      </w:r>
      <w:r>
        <w:rPr/>
        <w:t>presented</w:t>
      </w:r>
      <w:r>
        <w:rPr>
          <w:spacing w:val="-3"/>
        </w:rPr>
        <w:t> </w:t>
      </w:r>
      <w:r>
        <w:rPr/>
        <w:t>in</w:t>
      </w:r>
      <w:r>
        <w:rPr>
          <w:spacing w:val="-3"/>
        </w:rPr>
        <w:t> </w:t>
      </w:r>
      <w:r>
        <w:rPr/>
        <w:t>Table</w:t>
      </w:r>
      <w:r>
        <w:rPr>
          <w:spacing w:val="-3"/>
        </w:rPr>
        <w:t> </w:t>
      </w:r>
      <w:r>
        <w:rPr/>
        <w:t>4.3.</w:t>
      </w:r>
      <w:r>
        <w:rPr>
          <w:spacing w:val="-3"/>
        </w:rPr>
        <w:t> </w:t>
      </w:r>
      <w:r>
        <w:rPr/>
        <w:t>The</w:t>
      </w:r>
      <w:r>
        <w:rPr>
          <w:spacing w:val="-2"/>
        </w:rPr>
        <w:t> </w:t>
      </w:r>
      <w:r>
        <w:rPr/>
        <w:t>result</w:t>
      </w:r>
      <w:r>
        <w:rPr>
          <w:spacing w:val="-1"/>
        </w:rPr>
        <w:t> </w:t>
      </w:r>
      <w:r>
        <w:rPr/>
        <w:t>indicated</w:t>
      </w:r>
      <w:r>
        <w:rPr>
          <w:spacing w:val="-3"/>
        </w:rPr>
        <w:t> </w:t>
      </w:r>
      <w:r>
        <w:rPr/>
        <w:t>that</w:t>
      </w:r>
      <w:r>
        <w:rPr>
          <w:spacing w:val="-3"/>
        </w:rPr>
        <w:t> </w:t>
      </w:r>
      <w:r>
        <w:rPr/>
        <w:t>the spider extract showed antiplamodial activities in a dose dependent manner.</w:t>
      </w:r>
      <w:r>
        <w:rPr>
          <w:spacing w:val="40"/>
        </w:rPr>
        <w:t> </w:t>
      </w:r>
      <w:r>
        <w:rPr/>
        <w:t>The parasite level reduces similarly with increase in day of administration, on the 7</w:t>
      </w:r>
      <w:r>
        <w:rPr>
          <w:vertAlign w:val="superscript"/>
        </w:rPr>
        <w:t>th</w:t>
      </w:r>
      <w:r>
        <w:rPr>
          <w:vertAlign w:val="baseline"/>
        </w:rPr>
        <w:t> day the group treated with the standard drug showed complete parasite clearance. This was significantly (P&lt;0.05) between than the antiplasmodial activities of other extract concentration. It was also found that the antiplasmodial activities recorded for the group treated with the 600mg/lg b.wt (2.14 </w:t>
      </w:r>
      <w:r>
        <w:rPr>
          <w:rFonts w:ascii="Symbol" w:hAnsi="Symbol"/>
          <w:vertAlign w:val="baseline"/>
        </w:rPr>
        <w:t></w:t>
      </w:r>
      <w:r>
        <w:rPr>
          <w:vertAlign w:val="baseline"/>
        </w:rPr>
        <w:t> 0.75) was significantly better than those recorded for other extract concentration. On the other hand, the proparasitaernia recorded for the infected untreated group increased throughout the experimental period.</w:t>
      </w:r>
    </w:p>
    <w:p>
      <w:pPr>
        <w:spacing w:after="0" w:line="480" w:lineRule="auto"/>
        <w:sectPr>
          <w:pgSz w:w="11910" w:h="16840"/>
          <w:pgMar w:header="0" w:footer="1014" w:top="1320" w:bottom="1200" w:left="1620" w:right="1300"/>
        </w:sectPr>
      </w:pPr>
    </w:p>
    <w:p>
      <w:pPr>
        <w:pStyle w:val="BodyText"/>
        <w:spacing w:before="181"/>
        <w:jc w:val="left"/>
      </w:pPr>
    </w:p>
    <w:p>
      <w:pPr>
        <w:pStyle w:val="Heading2"/>
        <w:spacing w:line="208" w:lineRule="auto"/>
        <w:ind w:left="111" w:firstLine="0"/>
        <w:jc w:val="left"/>
      </w:pPr>
      <w:r>
        <w:rPr/>
        <w:t>Table 4.3: Parasite count (field</w:t>
      </w:r>
      <w:r>
        <w:rPr>
          <w:position w:val="8"/>
          <w:sz w:val="16"/>
        </w:rPr>
        <w:t>-1</w:t>
      </w:r>
      <w:r>
        <w:rPr/>
        <w:t>) of </w:t>
      </w:r>
      <w:r>
        <w:rPr>
          <w:i/>
        </w:rPr>
        <w:t>plasmodium berghei</w:t>
      </w:r>
      <w:r>
        <w:rPr/>
        <w:t>-Infected Mice Treated with Crude Methanol Extract and Solvent Fractions of</w:t>
      </w:r>
      <w:r>
        <w:rPr>
          <w:spacing w:val="40"/>
        </w:rPr>
        <w:t> </w:t>
      </w:r>
      <w:r>
        <w:rPr/>
        <w:t>Spider Mean Parasite Count </w:t>
      </w:r>
      <w:r>
        <w:rPr>
          <w:spacing w:val="45"/>
        </w:rPr>
        <w:t>(</w:t>
      </w:r>
      <w:r>
        <w:rPr>
          <w:rFonts w:ascii="Cambria Math" w:hAnsi="Cambria Math" w:eastAsia="Cambria Math"/>
          <w:b w:val="0"/>
          <w:spacing w:val="-91"/>
        </w:rPr>
        <w:t>𝐗</w:t>
      </w:r>
      <w:r>
        <w:rPr>
          <w:rFonts w:ascii="Cambria Math" w:hAnsi="Cambria Math" w:eastAsia="Cambria Math"/>
          <w:b w:val="0"/>
          <w:spacing w:val="46"/>
          <w:position w:val="5"/>
        </w:rPr>
        <w:t>̅</w:t>
      </w:r>
      <w:r>
        <w:rPr>
          <w:rFonts w:ascii="Cambria Math" w:hAnsi="Cambria Math" w:eastAsia="Cambria Math"/>
          <w:b w:val="0"/>
          <w:position w:val="5"/>
        </w:rPr>
        <w:t> </w:t>
      </w:r>
      <w:r>
        <w:rPr/>
        <w:t>unit + SE)</w:t>
      </w:r>
    </w:p>
    <w:p>
      <w:pPr>
        <w:pStyle w:val="BodyText"/>
        <w:spacing w:before="7"/>
        <w:jc w:val="left"/>
        <w:rPr>
          <w:b/>
          <w:sz w:val="17"/>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6"/>
        <w:gridCol w:w="1578"/>
        <w:gridCol w:w="1515"/>
        <w:gridCol w:w="1534"/>
        <w:gridCol w:w="1575"/>
        <w:gridCol w:w="1619"/>
        <w:gridCol w:w="1573"/>
        <w:gridCol w:w="1600"/>
      </w:tblGrid>
      <w:tr>
        <w:trPr>
          <w:trHeight w:val="274" w:hRule="atLeast"/>
        </w:trPr>
        <w:tc>
          <w:tcPr>
            <w:tcW w:w="1896" w:type="dxa"/>
            <w:tcBorders>
              <w:top w:val="single" w:sz="4" w:space="0" w:color="000000"/>
              <w:bottom w:val="single" w:sz="4" w:space="0" w:color="000000"/>
            </w:tcBorders>
          </w:tcPr>
          <w:p>
            <w:pPr>
              <w:pStyle w:val="TableParagraph"/>
              <w:spacing w:line="256" w:lineRule="exact"/>
              <w:ind w:left="115"/>
              <w:rPr>
                <w:b/>
                <w:sz w:val="24"/>
              </w:rPr>
            </w:pPr>
            <w:r>
              <w:rPr>
                <w:b/>
                <w:spacing w:val="-2"/>
                <w:sz w:val="24"/>
              </w:rPr>
              <w:t>Extract</w:t>
            </w:r>
          </w:p>
        </w:tc>
        <w:tc>
          <w:tcPr>
            <w:tcW w:w="1578" w:type="dxa"/>
            <w:tcBorders>
              <w:top w:val="single" w:sz="4" w:space="0" w:color="000000"/>
              <w:bottom w:val="single" w:sz="4" w:space="0" w:color="000000"/>
            </w:tcBorders>
          </w:tcPr>
          <w:p>
            <w:pPr>
              <w:pStyle w:val="TableParagraph"/>
              <w:spacing w:line="256" w:lineRule="exact"/>
              <w:ind w:left="216"/>
              <w:rPr>
                <w:b/>
                <w:sz w:val="24"/>
              </w:rPr>
            </w:pPr>
            <w:r>
              <w:rPr>
                <w:b/>
                <w:sz w:val="24"/>
              </w:rPr>
              <w:t>Dose </w:t>
            </w:r>
            <w:r>
              <w:rPr>
                <w:b/>
                <w:spacing w:val="-2"/>
                <w:sz w:val="24"/>
              </w:rPr>
              <w:t>mg/kg</w:t>
            </w:r>
          </w:p>
        </w:tc>
        <w:tc>
          <w:tcPr>
            <w:tcW w:w="1515" w:type="dxa"/>
            <w:tcBorders>
              <w:top w:val="single" w:sz="4" w:space="0" w:color="000000"/>
              <w:bottom w:val="single" w:sz="4" w:space="0" w:color="000000"/>
            </w:tcBorders>
          </w:tcPr>
          <w:p>
            <w:pPr>
              <w:pStyle w:val="TableParagraph"/>
              <w:spacing w:line="256" w:lineRule="exact"/>
              <w:ind w:left="170"/>
              <w:rPr>
                <w:b/>
                <w:sz w:val="24"/>
              </w:rPr>
            </w:pPr>
            <w:r>
              <w:rPr>
                <w:b/>
                <w:sz w:val="24"/>
              </w:rPr>
              <w:t>Day </w:t>
            </w:r>
            <w:r>
              <w:rPr>
                <w:b/>
                <w:spacing w:val="-10"/>
                <w:sz w:val="24"/>
              </w:rPr>
              <w:t>3</w:t>
            </w:r>
          </w:p>
        </w:tc>
        <w:tc>
          <w:tcPr>
            <w:tcW w:w="1534" w:type="dxa"/>
            <w:tcBorders>
              <w:top w:val="single" w:sz="4" w:space="0" w:color="000000"/>
              <w:bottom w:val="single" w:sz="4" w:space="0" w:color="000000"/>
            </w:tcBorders>
          </w:tcPr>
          <w:p>
            <w:pPr>
              <w:pStyle w:val="TableParagraph"/>
              <w:spacing w:line="256" w:lineRule="exact"/>
              <w:ind w:left="184"/>
              <w:rPr>
                <w:b/>
                <w:sz w:val="24"/>
              </w:rPr>
            </w:pPr>
            <w:r>
              <w:rPr>
                <w:b/>
                <w:sz w:val="24"/>
              </w:rPr>
              <w:t>Day </w:t>
            </w:r>
            <w:r>
              <w:rPr>
                <w:b/>
                <w:spacing w:val="-10"/>
                <w:sz w:val="24"/>
              </w:rPr>
              <w:t>4</w:t>
            </w:r>
          </w:p>
        </w:tc>
        <w:tc>
          <w:tcPr>
            <w:tcW w:w="1575" w:type="dxa"/>
            <w:tcBorders>
              <w:top w:val="single" w:sz="4" w:space="0" w:color="000000"/>
              <w:bottom w:val="single" w:sz="4" w:space="0" w:color="000000"/>
            </w:tcBorders>
          </w:tcPr>
          <w:p>
            <w:pPr>
              <w:pStyle w:val="TableParagraph"/>
              <w:spacing w:line="256" w:lineRule="exact"/>
              <w:ind w:left="181"/>
              <w:rPr>
                <w:b/>
                <w:sz w:val="24"/>
              </w:rPr>
            </w:pPr>
            <w:r>
              <w:rPr>
                <w:b/>
                <w:sz w:val="24"/>
              </w:rPr>
              <w:t>Day </w:t>
            </w:r>
            <w:r>
              <w:rPr>
                <w:b/>
                <w:spacing w:val="-10"/>
                <w:sz w:val="24"/>
              </w:rPr>
              <w:t>5</w:t>
            </w:r>
          </w:p>
        </w:tc>
        <w:tc>
          <w:tcPr>
            <w:tcW w:w="1619" w:type="dxa"/>
            <w:tcBorders>
              <w:top w:val="single" w:sz="4" w:space="0" w:color="000000"/>
              <w:bottom w:val="single" w:sz="4" w:space="0" w:color="000000"/>
            </w:tcBorders>
          </w:tcPr>
          <w:p>
            <w:pPr>
              <w:pStyle w:val="TableParagraph"/>
              <w:spacing w:line="256" w:lineRule="exact"/>
              <w:ind w:left="226"/>
              <w:rPr>
                <w:b/>
                <w:sz w:val="24"/>
              </w:rPr>
            </w:pPr>
            <w:r>
              <w:rPr>
                <w:b/>
                <w:sz w:val="24"/>
              </w:rPr>
              <w:t>Day </w:t>
            </w:r>
            <w:r>
              <w:rPr>
                <w:b/>
                <w:spacing w:val="-10"/>
                <w:sz w:val="24"/>
              </w:rPr>
              <w:t>6</w:t>
            </w:r>
          </w:p>
        </w:tc>
        <w:tc>
          <w:tcPr>
            <w:tcW w:w="1573" w:type="dxa"/>
            <w:tcBorders>
              <w:top w:val="single" w:sz="4" w:space="0" w:color="000000"/>
              <w:bottom w:val="single" w:sz="4" w:space="0" w:color="000000"/>
            </w:tcBorders>
          </w:tcPr>
          <w:p>
            <w:pPr>
              <w:pStyle w:val="TableParagraph"/>
              <w:spacing w:line="256" w:lineRule="exact"/>
              <w:ind w:left="228"/>
              <w:rPr>
                <w:b/>
                <w:sz w:val="24"/>
              </w:rPr>
            </w:pPr>
            <w:r>
              <w:rPr>
                <w:b/>
                <w:sz w:val="24"/>
              </w:rPr>
              <w:t>Day </w:t>
            </w:r>
            <w:r>
              <w:rPr>
                <w:b/>
                <w:spacing w:val="-10"/>
                <w:sz w:val="24"/>
              </w:rPr>
              <w:t>7</w:t>
            </w:r>
          </w:p>
        </w:tc>
        <w:tc>
          <w:tcPr>
            <w:tcW w:w="1600" w:type="dxa"/>
            <w:tcBorders>
              <w:top w:val="single" w:sz="4" w:space="0" w:color="000000"/>
              <w:bottom w:val="single" w:sz="4" w:space="0" w:color="000000"/>
            </w:tcBorders>
          </w:tcPr>
          <w:p>
            <w:pPr>
              <w:pStyle w:val="TableParagraph"/>
              <w:spacing w:line="256" w:lineRule="exact"/>
              <w:ind w:left="184"/>
              <w:rPr>
                <w:b/>
                <w:sz w:val="24"/>
              </w:rPr>
            </w:pPr>
            <w:r>
              <w:rPr>
                <w:b/>
                <w:sz w:val="24"/>
              </w:rPr>
              <w:t>Day </w:t>
            </w:r>
            <w:r>
              <w:rPr>
                <w:b/>
                <w:spacing w:val="-5"/>
                <w:sz w:val="24"/>
              </w:rPr>
              <w:t>10</w:t>
            </w:r>
          </w:p>
        </w:tc>
      </w:tr>
      <w:tr>
        <w:trPr>
          <w:trHeight w:val="436" w:hRule="atLeast"/>
        </w:trPr>
        <w:tc>
          <w:tcPr>
            <w:tcW w:w="1896" w:type="dxa"/>
            <w:tcBorders>
              <w:top w:val="single" w:sz="4" w:space="0" w:color="000000"/>
            </w:tcBorders>
          </w:tcPr>
          <w:p>
            <w:pPr>
              <w:pStyle w:val="TableParagraph"/>
              <w:spacing w:line="268" w:lineRule="exact"/>
              <w:ind w:left="115"/>
              <w:rPr>
                <w:sz w:val="24"/>
              </w:rPr>
            </w:pPr>
            <w:r>
              <w:rPr>
                <w:sz w:val="24"/>
              </w:rPr>
              <w:t>Crude</w:t>
            </w:r>
            <w:r>
              <w:rPr>
                <w:spacing w:val="-2"/>
                <w:sz w:val="24"/>
              </w:rPr>
              <w:t> Methanol</w:t>
            </w:r>
          </w:p>
        </w:tc>
        <w:tc>
          <w:tcPr>
            <w:tcW w:w="1578" w:type="dxa"/>
            <w:tcBorders>
              <w:top w:val="single" w:sz="4" w:space="0" w:color="000000"/>
            </w:tcBorders>
          </w:tcPr>
          <w:p>
            <w:pPr>
              <w:pStyle w:val="TableParagraph"/>
              <w:spacing w:line="268" w:lineRule="exact"/>
              <w:ind w:left="216"/>
              <w:rPr>
                <w:sz w:val="24"/>
              </w:rPr>
            </w:pPr>
            <w:r>
              <w:rPr>
                <w:spacing w:val="-5"/>
                <w:sz w:val="24"/>
              </w:rPr>
              <w:t>150</w:t>
            </w:r>
          </w:p>
        </w:tc>
        <w:tc>
          <w:tcPr>
            <w:tcW w:w="1515" w:type="dxa"/>
            <w:tcBorders>
              <w:top w:val="single" w:sz="4" w:space="0" w:color="000000"/>
            </w:tcBorders>
          </w:tcPr>
          <w:p>
            <w:pPr>
              <w:pStyle w:val="TableParagraph"/>
              <w:spacing w:line="288" w:lineRule="exact"/>
              <w:ind w:left="170"/>
              <w:rPr>
                <w:sz w:val="24"/>
              </w:rPr>
            </w:pPr>
            <w:r>
              <w:rPr>
                <w:spacing w:val="-2"/>
                <w:sz w:val="24"/>
              </w:rPr>
              <w:t>21.32</w:t>
            </w:r>
            <w:r>
              <w:rPr>
                <w:rFonts w:ascii="Symbol" w:hAnsi="Symbol"/>
                <w:spacing w:val="-2"/>
                <w:sz w:val="24"/>
              </w:rPr>
              <w:t></w:t>
            </w:r>
            <w:r>
              <w:rPr>
                <w:spacing w:val="-2"/>
                <w:sz w:val="24"/>
              </w:rPr>
              <w:t>0.56</w:t>
            </w:r>
            <w:r>
              <w:rPr>
                <w:spacing w:val="-2"/>
                <w:sz w:val="24"/>
                <w:vertAlign w:val="superscript"/>
              </w:rPr>
              <w:t>a</w:t>
            </w:r>
          </w:p>
        </w:tc>
        <w:tc>
          <w:tcPr>
            <w:tcW w:w="1534" w:type="dxa"/>
            <w:tcBorders>
              <w:top w:val="single" w:sz="4" w:space="0" w:color="000000"/>
            </w:tcBorders>
          </w:tcPr>
          <w:p>
            <w:pPr>
              <w:pStyle w:val="TableParagraph"/>
              <w:spacing w:line="288" w:lineRule="exact"/>
              <w:ind w:left="184"/>
              <w:rPr>
                <w:sz w:val="24"/>
              </w:rPr>
            </w:pPr>
            <w:r>
              <w:rPr>
                <w:spacing w:val="-2"/>
                <w:sz w:val="24"/>
              </w:rPr>
              <w:t>19.21</w:t>
            </w:r>
            <w:r>
              <w:rPr>
                <w:rFonts w:ascii="Symbol" w:hAnsi="Symbol"/>
                <w:spacing w:val="-2"/>
                <w:sz w:val="24"/>
              </w:rPr>
              <w:t></w:t>
            </w:r>
            <w:r>
              <w:rPr>
                <w:spacing w:val="-2"/>
                <w:sz w:val="24"/>
              </w:rPr>
              <w:t>2.14</w:t>
            </w:r>
            <w:r>
              <w:rPr>
                <w:spacing w:val="-2"/>
                <w:sz w:val="24"/>
                <w:vertAlign w:val="superscript"/>
              </w:rPr>
              <w:t>c</w:t>
            </w:r>
          </w:p>
        </w:tc>
        <w:tc>
          <w:tcPr>
            <w:tcW w:w="1575" w:type="dxa"/>
            <w:tcBorders>
              <w:top w:val="single" w:sz="4" w:space="0" w:color="000000"/>
            </w:tcBorders>
          </w:tcPr>
          <w:p>
            <w:pPr>
              <w:pStyle w:val="TableParagraph"/>
              <w:spacing w:line="288" w:lineRule="exact"/>
              <w:ind w:left="181"/>
              <w:rPr>
                <w:sz w:val="24"/>
              </w:rPr>
            </w:pPr>
            <w:r>
              <w:rPr>
                <w:spacing w:val="-2"/>
                <w:sz w:val="24"/>
              </w:rPr>
              <w:t>18.41</w:t>
            </w:r>
            <w:r>
              <w:rPr>
                <w:rFonts w:ascii="Symbol" w:hAnsi="Symbol"/>
                <w:spacing w:val="-2"/>
                <w:sz w:val="24"/>
              </w:rPr>
              <w:t></w:t>
            </w:r>
            <w:r>
              <w:rPr>
                <w:spacing w:val="-2"/>
                <w:sz w:val="24"/>
              </w:rPr>
              <w:t>1.98</w:t>
            </w:r>
            <w:r>
              <w:rPr>
                <w:spacing w:val="-2"/>
                <w:sz w:val="24"/>
                <w:vertAlign w:val="superscript"/>
              </w:rPr>
              <w:t>c</w:t>
            </w:r>
          </w:p>
        </w:tc>
        <w:tc>
          <w:tcPr>
            <w:tcW w:w="1619" w:type="dxa"/>
            <w:tcBorders>
              <w:top w:val="single" w:sz="4" w:space="0" w:color="000000"/>
            </w:tcBorders>
          </w:tcPr>
          <w:p>
            <w:pPr>
              <w:pStyle w:val="TableParagraph"/>
              <w:spacing w:line="288" w:lineRule="exact"/>
              <w:ind w:left="226"/>
              <w:rPr>
                <w:sz w:val="24"/>
              </w:rPr>
            </w:pPr>
            <w:r>
              <w:rPr>
                <w:spacing w:val="-2"/>
                <w:sz w:val="24"/>
              </w:rPr>
              <w:t>14.10</w:t>
            </w:r>
            <w:r>
              <w:rPr>
                <w:rFonts w:ascii="Symbol" w:hAnsi="Symbol"/>
                <w:spacing w:val="-2"/>
                <w:sz w:val="24"/>
              </w:rPr>
              <w:t></w:t>
            </w:r>
            <w:r>
              <w:rPr>
                <w:spacing w:val="-2"/>
                <w:sz w:val="24"/>
              </w:rPr>
              <w:t>2.10</w:t>
            </w:r>
            <w:r>
              <w:rPr>
                <w:spacing w:val="-2"/>
                <w:sz w:val="24"/>
                <w:vertAlign w:val="superscript"/>
              </w:rPr>
              <w:t>d</w:t>
            </w:r>
          </w:p>
        </w:tc>
        <w:tc>
          <w:tcPr>
            <w:tcW w:w="1573" w:type="dxa"/>
            <w:tcBorders>
              <w:top w:val="single" w:sz="4" w:space="0" w:color="000000"/>
            </w:tcBorders>
          </w:tcPr>
          <w:p>
            <w:pPr>
              <w:pStyle w:val="TableParagraph"/>
              <w:spacing w:line="288" w:lineRule="exact"/>
              <w:ind w:left="228"/>
              <w:rPr>
                <w:sz w:val="24"/>
              </w:rPr>
            </w:pPr>
            <w:r>
              <w:rPr>
                <w:spacing w:val="-2"/>
                <w:sz w:val="24"/>
              </w:rPr>
              <w:t>13.15</w:t>
            </w:r>
            <w:r>
              <w:rPr>
                <w:rFonts w:ascii="Symbol" w:hAnsi="Symbol"/>
                <w:spacing w:val="-2"/>
                <w:sz w:val="24"/>
              </w:rPr>
              <w:t></w:t>
            </w:r>
            <w:r>
              <w:rPr>
                <w:spacing w:val="-2"/>
                <w:sz w:val="24"/>
              </w:rPr>
              <w:t>1.21</w:t>
            </w:r>
            <w:r>
              <w:rPr>
                <w:spacing w:val="-2"/>
                <w:sz w:val="24"/>
                <w:vertAlign w:val="superscript"/>
              </w:rPr>
              <w:t>d</w:t>
            </w:r>
          </w:p>
        </w:tc>
        <w:tc>
          <w:tcPr>
            <w:tcW w:w="1600" w:type="dxa"/>
            <w:tcBorders>
              <w:top w:val="single" w:sz="4" w:space="0" w:color="000000"/>
            </w:tcBorders>
          </w:tcPr>
          <w:p>
            <w:pPr>
              <w:pStyle w:val="TableParagraph"/>
              <w:spacing w:line="288" w:lineRule="exact"/>
              <w:ind w:left="184"/>
              <w:rPr>
                <w:sz w:val="24"/>
              </w:rPr>
            </w:pPr>
            <w:r>
              <w:rPr>
                <w:spacing w:val="-2"/>
                <w:sz w:val="24"/>
              </w:rPr>
              <w:t>14.18</w:t>
            </w:r>
            <w:r>
              <w:rPr>
                <w:rFonts w:ascii="Symbol" w:hAnsi="Symbol"/>
                <w:spacing w:val="-2"/>
                <w:sz w:val="24"/>
              </w:rPr>
              <w:t></w:t>
            </w:r>
            <w:r>
              <w:rPr>
                <w:spacing w:val="-2"/>
                <w:sz w:val="24"/>
              </w:rPr>
              <w:t>1.17</w:t>
            </w:r>
            <w:r>
              <w:rPr>
                <w:spacing w:val="-2"/>
                <w:sz w:val="24"/>
                <w:vertAlign w:val="superscript"/>
              </w:rPr>
              <w:t>f</w:t>
            </w:r>
          </w:p>
        </w:tc>
      </w:tr>
      <w:tr>
        <w:trPr>
          <w:trHeight w:val="588" w:hRule="atLeast"/>
        </w:trPr>
        <w:tc>
          <w:tcPr>
            <w:tcW w:w="1896" w:type="dxa"/>
          </w:tcPr>
          <w:p>
            <w:pPr>
              <w:pStyle w:val="TableParagraph"/>
              <w:rPr>
                <w:sz w:val="22"/>
              </w:rPr>
            </w:pPr>
          </w:p>
        </w:tc>
        <w:tc>
          <w:tcPr>
            <w:tcW w:w="1578" w:type="dxa"/>
          </w:tcPr>
          <w:p>
            <w:pPr>
              <w:pStyle w:val="TableParagraph"/>
              <w:spacing w:before="145"/>
              <w:ind w:left="216"/>
              <w:rPr>
                <w:sz w:val="24"/>
              </w:rPr>
            </w:pPr>
            <w:r>
              <w:rPr>
                <w:spacing w:val="-5"/>
                <w:sz w:val="24"/>
              </w:rPr>
              <w:t>300</w:t>
            </w:r>
          </w:p>
        </w:tc>
        <w:tc>
          <w:tcPr>
            <w:tcW w:w="1515" w:type="dxa"/>
          </w:tcPr>
          <w:p>
            <w:pPr>
              <w:pStyle w:val="TableParagraph"/>
              <w:spacing w:before="147"/>
              <w:ind w:left="170"/>
              <w:rPr>
                <w:sz w:val="24"/>
              </w:rPr>
            </w:pPr>
            <w:r>
              <w:rPr>
                <w:spacing w:val="-2"/>
                <w:sz w:val="24"/>
              </w:rPr>
              <w:t>23.14</w:t>
            </w:r>
            <w:r>
              <w:rPr>
                <w:rFonts w:ascii="Symbol" w:hAnsi="Symbol"/>
                <w:spacing w:val="-2"/>
                <w:sz w:val="24"/>
              </w:rPr>
              <w:t></w:t>
            </w:r>
            <w:r>
              <w:rPr>
                <w:spacing w:val="-2"/>
                <w:sz w:val="24"/>
              </w:rPr>
              <w:t>0.48</w:t>
            </w:r>
            <w:r>
              <w:rPr>
                <w:spacing w:val="-2"/>
                <w:sz w:val="24"/>
                <w:vertAlign w:val="superscript"/>
              </w:rPr>
              <w:t>a</w:t>
            </w:r>
          </w:p>
        </w:tc>
        <w:tc>
          <w:tcPr>
            <w:tcW w:w="1534" w:type="dxa"/>
          </w:tcPr>
          <w:p>
            <w:pPr>
              <w:pStyle w:val="TableParagraph"/>
              <w:spacing w:before="147"/>
              <w:ind w:left="184"/>
              <w:rPr>
                <w:sz w:val="24"/>
              </w:rPr>
            </w:pPr>
            <w:r>
              <w:rPr>
                <w:spacing w:val="-2"/>
                <w:sz w:val="24"/>
              </w:rPr>
              <w:t>20.21</w:t>
            </w:r>
            <w:r>
              <w:rPr>
                <w:rFonts w:ascii="Symbol" w:hAnsi="Symbol"/>
                <w:spacing w:val="-2"/>
                <w:sz w:val="24"/>
              </w:rPr>
              <w:t></w:t>
            </w:r>
            <w:r>
              <w:rPr>
                <w:spacing w:val="-2"/>
                <w:sz w:val="24"/>
              </w:rPr>
              <w:t>0.19</w:t>
            </w:r>
            <w:r>
              <w:rPr>
                <w:spacing w:val="-2"/>
                <w:sz w:val="24"/>
                <w:vertAlign w:val="superscript"/>
              </w:rPr>
              <w:t>c</w:t>
            </w:r>
          </w:p>
        </w:tc>
        <w:tc>
          <w:tcPr>
            <w:tcW w:w="1575" w:type="dxa"/>
          </w:tcPr>
          <w:p>
            <w:pPr>
              <w:pStyle w:val="TableParagraph"/>
              <w:spacing w:before="147"/>
              <w:ind w:left="181"/>
              <w:rPr>
                <w:sz w:val="24"/>
              </w:rPr>
            </w:pPr>
            <w:r>
              <w:rPr>
                <w:spacing w:val="-2"/>
                <w:sz w:val="24"/>
              </w:rPr>
              <w:t>19.14</w:t>
            </w:r>
            <w:r>
              <w:rPr>
                <w:rFonts w:ascii="Symbol" w:hAnsi="Symbol"/>
                <w:spacing w:val="-2"/>
                <w:sz w:val="24"/>
              </w:rPr>
              <w:t></w:t>
            </w:r>
            <w:r>
              <w:rPr>
                <w:spacing w:val="-2"/>
                <w:sz w:val="24"/>
              </w:rPr>
              <w:t>1.31</w:t>
            </w:r>
            <w:r>
              <w:rPr>
                <w:spacing w:val="-2"/>
                <w:sz w:val="24"/>
                <w:vertAlign w:val="superscript"/>
              </w:rPr>
              <w:t>c</w:t>
            </w:r>
          </w:p>
        </w:tc>
        <w:tc>
          <w:tcPr>
            <w:tcW w:w="1619" w:type="dxa"/>
          </w:tcPr>
          <w:p>
            <w:pPr>
              <w:pStyle w:val="TableParagraph"/>
              <w:spacing w:before="147"/>
              <w:ind w:left="226"/>
              <w:rPr>
                <w:sz w:val="24"/>
              </w:rPr>
            </w:pPr>
            <w:r>
              <w:rPr>
                <w:spacing w:val="-2"/>
                <w:sz w:val="24"/>
              </w:rPr>
              <w:t>14.12</w:t>
            </w:r>
            <w:r>
              <w:rPr>
                <w:rFonts w:ascii="Symbol" w:hAnsi="Symbol"/>
                <w:spacing w:val="-2"/>
                <w:sz w:val="24"/>
              </w:rPr>
              <w:t></w:t>
            </w:r>
            <w:r>
              <w:rPr>
                <w:spacing w:val="-2"/>
                <w:sz w:val="24"/>
              </w:rPr>
              <w:t>1.39</w:t>
            </w:r>
            <w:r>
              <w:rPr>
                <w:spacing w:val="-2"/>
                <w:sz w:val="24"/>
                <w:vertAlign w:val="superscript"/>
              </w:rPr>
              <w:t>d</w:t>
            </w:r>
          </w:p>
        </w:tc>
        <w:tc>
          <w:tcPr>
            <w:tcW w:w="1573" w:type="dxa"/>
          </w:tcPr>
          <w:p>
            <w:pPr>
              <w:pStyle w:val="TableParagraph"/>
              <w:spacing w:before="147"/>
              <w:ind w:left="228"/>
              <w:rPr>
                <w:sz w:val="24"/>
              </w:rPr>
            </w:pPr>
            <w:r>
              <w:rPr>
                <w:spacing w:val="-2"/>
                <w:sz w:val="24"/>
              </w:rPr>
              <w:t>8.41</w:t>
            </w:r>
            <w:r>
              <w:rPr>
                <w:rFonts w:ascii="Symbol" w:hAnsi="Symbol"/>
                <w:spacing w:val="-2"/>
                <w:sz w:val="24"/>
              </w:rPr>
              <w:t></w:t>
            </w:r>
            <w:r>
              <w:rPr>
                <w:spacing w:val="-2"/>
                <w:sz w:val="24"/>
              </w:rPr>
              <w:t>0.09</w:t>
            </w:r>
            <w:r>
              <w:rPr>
                <w:spacing w:val="-2"/>
                <w:sz w:val="24"/>
                <w:vertAlign w:val="superscript"/>
              </w:rPr>
              <w:t>c</w:t>
            </w:r>
          </w:p>
        </w:tc>
        <w:tc>
          <w:tcPr>
            <w:tcW w:w="1600" w:type="dxa"/>
          </w:tcPr>
          <w:p>
            <w:pPr>
              <w:pStyle w:val="TableParagraph"/>
              <w:spacing w:before="147"/>
              <w:ind w:left="184"/>
              <w:rPr>
                <w:sz w:val="24"/>
              </w:rPr>
            </w:pPr>
            <w:r>
              <w:rPr>
                <w:spacing w:val="-2"/>
                <w:sz w:val="24"/>
              </w:rPr>
              <w:t>6.12</w:t>
            </w:r>
            <w:r>
              <w:rPr>
                <w:rFonts w:ascii="Symbol" w:hAnsi="Symbol"/>
                <w:spacing w:val="-2"/>
                <w:sz w:val="24"/>
              </w:rPr>
              <w:t></w:t>
            </w:r>
            <w:r>
              <w:rPr>
                <w:spacing w:val="-2"/>
                <w:sz w:val="24"/>
              </w:rPr>
              <w:t>1.16</w:t>
            </w:r>
            <w:r>
              <w:rPr>
                <w:spacing w:val="-2"/>
                <w:sz w:val="24"/>
                <w:vertAlign w:val="superscript"/>
              </w:rPr>
              <w:t>d</w:t>
            </w:r>
          </w:p>
        </w:tc>
      </w:tr>
      <w:tr>
        <w:trPr>
          <w:trHeight w:val="588" w:hRule="atLeast"/>
        </w:trPr>
        <w:tc>
          <w:tcPr>
            <w:tcW w:w="1896" w:type="dxa"/>
          </w:tcPr>
          <w:p>
            <w:pPr>
              <w:pStyle w:val="TableParagraph"/>
              <w:rPr>
                <w:sz w:val="22"/>
              </w:rPr>
            </w:pPr>
          </w:p>
        </w:tc>
        <w:tc>
          <w:tcPr>
            <w:tcW w:w="1578" w:type="dxa"/>
          </w:tcPr>
          <w:p>
            <w:pPr>
              <w:pStyle w:val="TableParagraph"/>
              <w:spacing w:before="145"/>
              <w:ind w:left="216"/>
              <w:rPr>
                <w:sz w:val="24"/>
              </w:rPr>
            </w:pPr>
            <w:r>
              <w:rPr>
                <w:spacing w:val="-5"/>
                <w:sz w:val="24"/>
              </w:rPr>
              <w:t>600</w:t>
            </w:r>
          </w:p>
        </w:tc>
        <w:tc>
          <w:tcPr>
            <w:tcW w:w="1515" w:type="dxa"/>
          </w:tcPr>
          <w:p>
            <w:pPr>
              <w:pStyle w:val="TableParagraph"/>
              <w:spacing w:before="147"/>
              <w:ind w:left="170"/>
              <w:rPr>
                <w:sz w:val="24"/>
              </w:rPr>
            </w:pPr>
            <w:r>
              <w:rPr>
                <w:spacing w:val="-2"/>
                <w:sz w:val="24"/>
              </w:rPr>
              <w:t>21.89</w:t>
            </w:r>
            <w:r>
              <w:rPr>
                <w:rFonts w:ascii="Symbol" w:hAnsi="Symbol"/>
                <w:spacing w:val="-2"/>
                <w:sz w:val="24"/>
              </w:rPr>
              <w:t></w:t>
            </w:r>
            <w:r>
              <w:rPr>
                <w:spacing w:val="-2"/>
                <w:sz w:val="24"/>
              </w:rPr>
              <w:t>1.86</w:t>
            </w:r>
            <w:r>
              <w:rPr>
                <w:spacing w:val="-2"/>
                <w:sz w:val="24"/>
                <w:vertAlign w:val="superscript"/>
              </w:rPr>
              <w:t>a</w:t>
            </w:r>
          </w:p>
        </w:tc>
        <w:tc>
          <w:tcPr>
            <w:tcW w:w="1534" w:type="dxa"/>
          </w:tcPr>
          <w:p>
            <w:pPr>
              <w:pStyle w:val="TableParagraph"/>
              <w:spacing w:before="147"/>
              <w:ind w:left="184"/>
              <w:rPr>
                <w:sz w:val="24"/>
              </w:rPr>
            </w:pPr>
            <w:r>
              <w:rPr>
                <w:spacing w:val="-2"/>
                <w:sz w:val="24"/>
              </w:rPr>
              <w:t>17.14</w:t>
            </w:r>
            <w:r>
              <w:rPr>
                <w:rFonts w:ascii="Symbol" w:hAnsi="Symbol"/>
                <w:spacing w:val="-2"/>
                <w:sz w:val="24"/>
              </w:rPr>
              <w:t></w:t>
            </w:r>
            <w:r>
              <w:rPr>
                <w:spacing w:val="-2"/>
                <w:sz w:val="24"/>
              </w:rPr>
              <w:t>0.07</w:t>
            </w:r>
            <w:r>
              <w:rPr>
                <w:spacing w:val="-2"/>
                <w:sz w:val="24"/>
                <w:vertAlign w:val="superscript"/>
              </w:rPr>
              <w:t>b</w:t>
            </w:r>
          </w:p>
        </w:tc>
        <w:tc>
          <w:tcPr>
            <w:tcW w:w="1575" w:type="dxa"/>
          </w:tcPr>
          <w:p>
            <w:pPr>
              <w:pStyle w:val="TableParagraph"/>
              <w:spacing w:before="147"/>
              <w:ind w:left="181"/>
              <w:rPr>
                <w:sz w:val="24"/>
              </w:rPr>
            </w:pPr>
            <w:r>
              <w:rPr>
                <w:spacing w:val="-2"/>
                <w:sz w:val="24"/>
              </w:rPr>
              <w:t>15.15</w:t>
            </w:r>
            <w:r>
              <w:rPr>
                <w:rFonts w:ascii="Symbol" w:hAnsi="Symbol"/>
                <w:spacing w:val="-2"/>
                <w:sz w:val="24"/>
              </w:rPr>
              <w:t></w:t>
            </w:r>
            <w:r>
              <w:rPr>
                <w:spacing w:val="-2"/>
                <w:sz w:val="24"/>
              </w:rPr>
              <w:t>0.01</w:t>
            </w:r>
            <w:r>
              <w:rPr>
                <w:spacing w:val="-2"/>
                <w:sz w:val="24"/>
                <w:vertAlign w:val="superscript"/>
              </w:rPr>
              <w:t>b</w:t>
            </w:r>
          </w:p>
        </w:tc>
        <w:tc>
          <w:tcPr>
            <w:tcW w:w="1619" w:type="dxa"/>
          </w:tcPr>
          <w:p>
            <w:pPr>
              <w:pStyle w:val="TableParagraph"/>
              <w:spacing w:before="147"/>
              <w:ind w:left="226"/>
              <w:rPr>
                <w:sz w:val="24"/>
              </w:rPr>
            </w:pPr>
            <w:r>
              <w:rPr>
                <w:spacing w:val="-2"/>
                <w:sz w:val="24"/>
              </w:rPr>
              <w:t>9.12</w:t>
            </w:r>
            <w:r>
              <w:rPr>
                <w:rFonts w:ascii="Symbol" w:hAnsi="Symbol"/>
                <w:spacing w:val="-2"/>
                <w:sz w:val="24"/>
              </w:rPr>
              <w:t></w:t>
            </w:r>
            <w:r>
              <w:rPr>
                <w:spacing w:val="-2"/>
                <w:sz w:val="24"/>
              </w:rPr>
              <w:t>0.76</w:t>
            </w:r>
            <w:r>
              <w:rPr>
                <w:spacing w:val="-2"/>
                <w:sz w:val="24"/>
                <w:vertAlign w:val="superscript"/>
              </w:rPr>
              <w:t>b</w:t>
            </w:r>
          </w:p>
        </w:tc>
        <w:tc>
          <w:tcPr>
            <w:tcW w:w="1573" w:type="dxa"/>
          </w:tcPr>
          <w:p>
            <w:pPr>
              <w:pStyle w:val="TableParagraph"/>
              <w:spacing w:before="147"/>
              <w:ind w:left="228"/>
              <w:rPr>
                <w:sz w:val="24"/>
              </w:rPr>
            </w:pPr>
            <w:r>
              <w:rPr>
                <w:spacing w:val="-2"/>
                <w:sz w:val="24"/>
              </w:rPr>
              <w:t>4.31</w:t>
            </w:r>
            <w:r>
              <w:rPr>
                <w:rFonts w:ascii="Symbol" w:hAnsi="Symbol"/>
                <w:spacing w:val="-2"/>
                <w:sz w:val="24"/>
              </w:rPr>
              <w:t></w:t>
            </w:r>
            <w:r>
              <w:rPr>
                <w:spacing w:val="-2"/>
                <w:sz w:val="24"/>
              </w:rPr>
              <w:t>0.81</w:t>
            </w:r>
            <w:r>
              <w:rPr>
                <w:spacing w:val="-2"/>
                <w:sz w:val="24"/>
                <w:vertAlign w:val="superscript"/>
              </w:rPr>
              <w:t>b</w:t>
            </w:r>
          </w:p>
        </w:tc>
        <w:tc>
          <w:tcPr>
            <w:tcW w:w="1600" w:type="dxa"/>
          </w:tcPr>
          <w:p>
            <w:pPr>
              <w:pStyle w:val="TableParagraph"/>
              <w:spacing w:before="147"/>
              <w:ind w:left="184"/>
              <w:rPr>
                <w:sz w:val="24"/>
              </w:rPr>
            </w:pPr>
            <w:r>
              <w:rPr>
                <w:spacing w:val="-2"/>
                <w:sz w:val="24"/>
              </w:rPr>
              <w:t>2.14</w:t>
            </w:r>
            <w:r>
              <w:rPr>
                <w:rFonts w:ascii="Symbol" w:hAnsi="Symbol"/>
                <w:spacing w:val="-2"/>
                <w:sz w:val="24"/>
              </w:rPr>
              <w:t></w:t>
            </w:r>
            <w:r>
              <w:rPr>
                <w:spacing w:val="-2"/>
                <w:sz w:val="24"/>
              </w:rPr>
              <w:t>0.75</w:t>
            </w:r>
            <w:r>
              <w:rPr>
                <w:spacing w:val="-2"/>
                <w:sz w:val="24"/>
                <w:vertAlign w:val="superscript"/>
              </w:rPr>
              <w:t>b</w:t>
            </w:r>
          </w:p>
        </w:tc>
      </w:tr>
      <w:tr>
        <w:trPr>
          <w:trHeight w:val="588" w:hRule="atLeast"/>
        </w:trPr>
        <w:tc>
          <w:tcPr>
            <w:tcW w:w="1896" w:type="dxa"/>
          </w:tcPr>
          <w:p>
            <w:pPr>
              <w:pStyle w:val="TableParagraph"/>
              <w:spacing w:before="145"/>
              <w:ind w:left="115"/>
              <w:rPr>
                <w:sz w:val="24"/>
              </w:rPr>
            </w:pPr>
            <w:r>
              <w:rPr>
                <w:sz w:val="24"/>
              </w:rPr>
              <w:t>Ethyl</w:t>
            </w:r>
            <w:r>
              <w:rPr>
                <w:spacing w:val="-5"/>
                <w:sz w:val="24"/>
              </w:rPr>
              <w:t> </w:t>
            </w:r>
            <w:r>
              <w:rPr>
                <w:spacing w:val="-2"/>
                <w:sz w:val="24"/>
              </w:rPr>
              <w:t>acetate</w:t>
            </w:r>
          </w:p>
        </w:tc>
        <w:tc>
          <w:tcPr>
            <w:tcW w:w="1578" w:type="dxa"/>
          </w:tcPr>
          <w:p>
            <w:pPr>
              <w:pStyle w:val="TableParagraph"/>
              <w:spacing w:before="145"/>
              <w:ind w:left="216"/>
              <w:rPr>
                <w:sz w:val="24"/>
              </w:rPr>
            </w:pPr>
            <w:r>
              <w:rPr>
                <w:spacing w:val="-5"/>
                <w:sz w:val="24"/>
              </w:rPr>
              <w:t>150</w:t>
            </w:r>
          </w:p>
        </w:tc>
        <w:tc>
          <w:tcPr>
            <w:tcW w:w="1515" w:type="dxa"/>
          </w:tcPr>
          <w:p>
            <w:pPr>
              <w:pStyle w:val="TableParagraph"/>
              <w:spacing w:before="147"/>
              <w:ind w:left="170"/>
              <w:rPr>
                <w:sz w:val="24"/>
              </w:rPr>
            </w:pPr>
            <w:r>
              <w:rPr>
                <w:spacing w:val="-2"/>
                <w:sz w:val="24"/>
              </w:rPr>
              <w:t>23.15</w:t>
            </w:r>
            <w:r>
              <w:rPr>
                <w:rFonts w:ascii="Symbol" w:hAnsi="Symbol"/>
                <w:spacing w:val="-2"/>
                <w:sz w:val="24"/>
              </w:rPr>
              <w:t></w:t>
            </w:r>
            <w:r>
              <w:rPr>
                <w:spacing w:val="-2"/>
                <w:sz w:val="24"/>
              </w:rPr>
              <w:t>1.14</w:t>
            </w:r>
            <w:r>
              <w:rPr>
                <w:spacing w:val="-2"/>
                <w:sz w:val="24"/>
                <w:vertAlign w:val="superscript"/>
              </w:rPr>
              <w:t>a</w:t>
            </w:r>
          </w:p>
        </w:tc>
        <w:tc>
          <w:tcPr>
            <w:tcW w:w="1534" w:type="dxa"/>
          </w:tcPr>
          <w:p>
            <w:pPr>
              <w:pStyle w:val="TableParagraph"/>
              <w:spacing w:before="147"/>
              <w:ind w:left="184"/>
              <w:rPr>
                <w:sz w:val="24"/>
              </w:rPr>
            </w:pPr>
            <w:r>
              <w:rPr>
                <w:spacing w:val="-2"/>
                <w:sz w:val="24"/>
              </w:rPr>
              <w:t>18.12</w:t>
            </w:r>
            <w:r>
              <w:rPr>
                <w:rFonts w:ascii="Symbol" w:hAnsi="Symbol"/>
                <w:spacing w:val="-2"/>
                <w:sz w:val="24"/>
              </w:rPr>
              <w:t></w:t>
            </w:r>
            <w:r>
              <w:rPr>
                <w:spacing w:val="-2"/>
                <w:sz w:val="24"/>
              </w:rPr>
              <w:t>0.03</w:t>
            </w:r>
            <w:r>
              <w:rPr>
                <w:spacing w:val="-2"/>
                <w:sz w:val="24"/>
                <w:vertAlign w:val="superscript"/>
              </w:rPr>
              <w:t>c</w:t>
            </w:r>
          </w:p>
        </w:tc>
        <w:tc>
          <w:tcPr>
            <w:tcW w:w="1575" w:type="dxa"/>
          </w:tcPr>
          <w:p>
            <w:pPr>
              <w:pStyle w:val="TableParagraph"/>
              <w:spacing w:before="147"/>
              <w:ind w:left="181"/>
              <w:rPr>
                <w:sz w:val="24"/>
              </w:rPr>
            </w:pPr>
            <w:r>
              <w:rPr>
                <w:spacing w:val="-2"/>
                <w:sz w:val="24"/>
              </w:rPr>
              <w:t>16.31</w:t>
            </w:r>
            <w:r>
              <w:rPr>
                <w:rFonts w:ascii="Symbol" w:hAnsi="Symbol"/>
                <w:spacing w:val="-2"/>
                <w:sz w:val="24"/>
              </w:rPr>
              <w:t></w:t>
            </w:r>
            <w:r>
              <w:rPr>
                <w:spacing w:val="-2"/>
                <w:sz w:val="24"/>
              </w:rPr>
              <w:t>0.76</w:t>
            </w:r>
            <w:r>
              <w:rPr>
                <w:spacing w:val="-2"/>
                <w:sz w:val="24"/>
                <w:vertAlign w:val="superscript"/>
              </w:rPr>
              <w:t>c</w:t>
            </w:r>
          </w:p>
        </w:tc>
        <w:tc>
          <w:tcPr>
            <w:tcW w:w="1619" w:type="dxa"/>
          </w:tcPr>
          <w:p>
            <w:pPr>
              <w:pStyle w:val="TableParagraph"/>
              <w:spacing w:before="147"/>
              <w:ind w:left="226"/>
              <w:rPr>
                <w:sz w:val="24"/>
              </w:rPr>
            </w:pPr>
            <w:r>
              <w:rPr>
                <w:spacing w:val="-2"/>
                <w:sz w:val="24"/>
              </w:rPr>
              <w:t>11.21</w:t>
            </w:r>
            <w:r>
              <w:rPr>
                <w:rFonts w:ascii="Symbol" w:hAnsi="Symbol"/>
                <w:spacing w:val="-2"/>
                <w:sz w:val="24"/>
              </w:rPr>
              <w:t></w:t>
            </w:r>
            <w:r>
              <w:rPr>
                <w:spacing w:val="-2"/>
                <w:sz w:val="24"/>
              </w:rPr>
              <w:t>0.14</w:t>
            </w:r>
            <w:r>
              <w:rPr>
                <w:spacing w:val="-2"/>
                <w:sz w:val="24"/>
                <w:vertAlign w:val="superscript"/>
              </w:rPr>
              <w:t>c</w:t>
            </w:r>
          </w:p>
        </w:tc>
        <w:tc>
          <w:tcPr>
            <w:tcW w:w="1573" w:type="dxa"/>
          </w:tcPr>
          <w:p>
            <w:pPr>
              <w:pStyle w:val="TableParagraph"/>
              <w:spacing w:before="147"/>
              <w:ind w:left="228"/>
              <w:rPr>
                <w:sz w:val="24"/>
              </w:rPr>
            </w:pPr>
            <w:r>
              <w:rPr>
                <w:spacing w:val="-2"/>
                <w:sz w:val="24"/>
              </w:rPr>
              <w:t>8.31</w:t>
            </w:r>
            <w:r>
              <w:rPr>
                <w:rFonts w:ascii="Symbol" w:hAnsi="Symbol"/>
                <w:spacing w:val="-2"/>
                <w:sz w:val="24"/>
              </w:rPr>
              <w:t></w:t>
            </w:r>
            <w:r>
              <w:rPr>
                <w:spacing w:val="-2"/>
                <w:sz w:val="24"/>
              </w:rPr>
              <w:t>0.12</w:t>
            </w:r>
            <w:r>
              <w:rPr>
                <w:spacing w:val="-2"/>
                <w:sz w:val="24"/>
                <w:vertAlign w:val="superscript"/>
              </w:rPr>
              <w:t>c</w:t>
            </w:r>
          </w:p>
        </w:tc>
        <w:tc>
          <w:tcPr>
            <w:tcW w:w="1600" w:type="dxa"/>
          </w:tcPr>
          <w:p>
            <w:pPr>
              <w:pStyle w:val="TableParagraph"/>
              <w:spacing w:before="147"/>
              <w:ind w:left="184"/>
              <w:rPr>
                <w:sz w:val="24"/>
              </w:rPr>
            </w:pPr>
            <w:r>
              <w:rPr>
                <w:spacing w:val="-2"/>
                <w:sz w:val="24"/>
              </w:rPr>
              <w:t>8.16</w:t>
            </w:r>
            <w:r>
              <w:rPr>
                <w:rFonts w:ascii="Symbol" w:hAnsi="Symbol"/>
                <w:spacing w:val="-2"/>
                <w:sz w:val="24"/>
              </w:rPr>
              <w:t></w:t>
            </w:r>
            <w:r>
              <w:rPr>
                <w:spacing w:val="-2"/>
                <w:sz w:val="24"/>
              </w:rPr>
              <w:t>0.01</w:t>
            </w:r>
            <w:r>
              <w:rPr>
                <w:spacing w:val="-2"/>
                <w:sz w:val="24"/>
                <w:vertAlign w:val="superscript"/>
              </w:rPr>
              <w:t>e</w:t>
            </w:r>
          </w:p>
        </w:tc>
      </w:tr>
      <w:tr>
        <w:trPr>
          <w:trHeight w:val="587" w:hRule="atLeast"/>
        </w:trPr>
        <w:tc>
          <w:tcPr>
            <w:tcW w:w="1896" w:type="dxa"/>
          </w:tcPr>
          <w:p>
            <w:pPr>
              <w:pStyle w:val="TableParagraph"/>
              <w:rPr>
                <w:sz w:val="22"/>
              </w:rPr>
            </w:pPr>
          </w:p>
        </w:tc>
        <w:tc>
          <w:tcPr>
            <w:tcW w:w="1578" w:type="dxa"/>
          </w:tcPr>
          <w:p>
            <w:pPr>
              <w:pStyle w:val="TableParagraph"/>
              <w:spacing w:before="145"/>
              <w:ind w:left="216"/>
              <w:rPr>
                <w:sz w:val="24"/>
              </w:rPr>
            </w:pPr>
            <w:r>
              <w:rPr>
                <w:spacing w:val="-5"/>
                <w:sz w:val="24"/>
              </w:rPr>
              <w:t>300</w:t>
            </w:r>
          </w:p>
        </w:tc>
        <w:tc>
          <w:tcPr>
            <w:tcW w:w="1515" w:type="dxa"/>
          </w:tcPr>
          <w:p>
            <w:pPr>
              <w:pStyle w:val="TableParagraph"/>
              <w:spacing w:before="147"/>
              <w:ind w:left="170"/>
              <w:rPr>
                <w:sz w:val="24"/>
              </w:rPr>
            </w:pPr>
            <w:r>
              <w:rPr>
                <w:spacing w:val="-2"/>
                <w:sz w:val="24"/>
              </w:rPr>
              <w:t>23.21</w:t>
            </w:r>
            <w:r>
              <w:rPr>
                <w:rFonts w:ascii="Symbol" w:hAnsi="Symbol"/>
                <w:spacing w:val="-2"/>
                <w:sz w:val="24"/>
              </w:rPr>
              <w:t></w:t>
            </w:r>
            <w:r>
              <w:rPr>
                <w:spacing w:val="-2"/>
                <w:sz w:val="24"/>
              </w:rPr>
              <w:t>0.69</w:t>
            </w:r>
            <w:r>
              <w:rPr>
                <w:spacing w:val="-2"/>
                <w:sz w:val="24"/>
                <w:vertAlign w:val="superscript"/>
              </w:rPr>
              <w:t>a</w:t>
            </w:r>
          </w:p>
        </w:tc>
        <w:tc>
          <w:tcPr>
            <w:tcW w:w="1534" w:type="dxa"/>
          </w:tcPr>
          <w:p>
            <w:pPr>
              <w:pStyle w:val="TableParagraph"/>
              <w:spacing w:before="147"/>
              <w:ind w:left="184"/>
              <w:rPr>
                <w:sz w:val="24"/>
              </w:rPr>
            </w:pPr>
            <w:r>
              <w:rPr>
                <w:spacing w:val="-2"/>
                <w:sz w:val="24"/>
              </w:rPr>
              <w:t>19.11</w:t>
            </w:r>
            <w:r>
              <w:rPr>
                <w:rFonts w:ascii="Symbol" w:hAnsi="Symbol"/>
                <w:spacing w:val="-2"/>
                <w:sz w:val="24"/>
              </w:rPr>
              <w:t></w:t>
            </w:r>
            <w:r>
              <w:rPr>
                <w:spacing w:val="-2"/>
                <w:sz w:val="24"/>
              </w:rPr>
              <w:t>0.16</w:t>
            </w:r>
            <w:r>
              <w:rPr>
                <w:spacing w:val="-2"/>
                <w:sz w:val="24"/>
                <w:vertAlign w:val="superscript"/>
              </w:rPr>
              <w:t>c</w:t>
            </w:r>
          </w:p>
        </w:tc>
        <w:tc>
          <w:tcPr>
            <w:tcW w:w="1575" w:type="dxa"/>
          </w:tcPr>
          <w:p>
            <w:pPr>
              <w:pStyle w:val="TableParagraph"/>
              <w:spacing w:before="147"/>
              <w:ind w:left="181"/>
              <w:rPr>
                <w:sz w:val="24"/>
              </w:rPr>
            </w:pPr>
            <w:r>
              <w:rPr>
                <w:spacing w:val="-2"/>
                <w:sz w:val="24"/>
              </w:rPr>
              <w:t>17.12</w:t>
            </w:r>
            <w:r>
              <w:rPr>
                <w:rFonts w:ascii="Symbol" w:hAnsi="Symbol"/>
                <w:spacing w:val="-2"/>
                <w:sz w:val="24"/>
              </w:rPr>
              <w:t></w:t>
            </w:r>
            <w:r>
              <w:rPr>
                <w:spacing w:val="-2"/>
                <w:sz w:val="24"/>
              </w:rPr>
              <w:t>0.17</w:t>
            </w:r>
            <w:r>
              <w:rPr>
                <w:spacing w:val="-2"/>
                <w:sz w:val="24"/>
                <w:vertAlign w:val="superscript"/>
              </w:rPr>
              <w:t>c</w:t>
            </w:r>
          </w:p>
        </w:tc>
        <w:tc>
          <w:tcPr>
            <w:tcW w:w="1619" w:type="dxa"/>
          </w:tcPr>
          <w:p>
            <w:pPr>
              <w:pStyle w:val="TableParagraph"/>
              <w:spacing w:before="147"/>
              <w:ind w:left="226"/>
              <w:rPr>
                <w:sz w:val="24"/>
              </w:rPr>
            </w:pPr>
            <w:r>
              <w:rPr>
                <w:spacing w:val="-2"/>
                <w:sz w:val="24"/>
              </w:rPr>
              <w:t>15.29</w:t>
            </w:r>
            <w:r>
              <w:rPr>
                <w:rFonts w:ascii="Symbol" w:hAnsi="Symbol"/>
                <w:spacing w:val="-2"/>
                <w:sz w:val="24"/>
              </w:rPr>
              <w:t></w:t>
            </w:r>
            <w:r>
              <w:rPr>
                <w:spacing w:val="-2"/>
                <w:sz w:val="24"/>
              </w:rPr>
              <w:t>0.31</w:t>
            </w:r>
            <w:r>
              <w:rPr>
                <w:spacing w:val="-2"/>
                <w:sz w:val="24"/>
                <w:vertAlign w:val="superscript"/>
              </w:rPr>
              <w:t>d</w:t>
            </w:r>
          </w:p>
        </w:tc>
        <w:tc>
          <w:tcPr>
            <w:tcW w:w="1573" w:type="dxa"/>
          </w:tcPr>
          <w:p>
            <w:pPr>
              <w:pStyle w:val="TableParagraph"/>
              <w:spacing w:before="147"/>
              <w:ind w:left="228"/>
              <w:rPr>
                <w:sz w:val="24"/>
              </w:rPr>
            </w:pPr>
            <w:r>
              <w:rPr>
                <w:spacing w:val="-2"/>
                <w:sz w:val="24"/>
              </w:rPr>
              <w:t>11.31</w:t>
            </w:r>
            <w:r>
              <w:rPr>
                <w:rFonts w:ascii="Symbol" w:hAnsi="Symbol"/>
                <w:spacing w:val="-2"/>
                <w:sz w:val="24"/>
              </w:rPr>
              <w:t></w:t>
            </w:r>
            <w:r>
              <w:rPr>
                <w:spacing w:val="-2"/>
                <w:sz w:val="24"/>
              </w:rPr>
              <w:t>0.31</w:t>
            </w:r>
            <w:r>
              <w:rPr>
                <w:spacing w:val="-2"/>
                <w:sz w:val="24"/>
                <w:vertAlign w:val="superscript"/>
              </w:rPr>
              <w:t>d</w:t>
            </w:r>
          </w:p>
        </w:tc>
        <w:tc>
          <w:tcPr>
            <w:tcW w:w="1600" w:type="dxa"/>
          </w:tcPr>
          <w:p>
            <w:pPr>
              <w:pStyle w:val="TableParagraph"/>
              <w:spacing w:before="147"/>
              <w:ind w:left="184"/>
              <w:rPr>
                <w:sz w:val="24"/>
              </w:rPr>
            </w:pPr>
            <w:r>
              <w:rPr>
                <w:spacing w:val="-2"/>
                <w:sz w:val="24"/>
              </w:rPr>
              <w:t>7.21</w:t>
            </w:r>
            <w:r>
              <w:rPr>
                <w:rFonts w:ascii="Symbol" w:hAnsi="Symbol"/>
                <w:spacing w:val="-2"/>
                <w:sz w:val="24"/>
              </w:rPr>
              <w:t></w:t>
            </w:r>
            <w:r>
              <w:rPr>
                <w:spacing w:val="-2"/>
                <w:sz w:val="24"/>
              </w:rPr>
              <w:t>0.13</w:t>
            </w:r>
            <w:r>
              <w:rPr>
                <w:spacing w:val="-2"/>
                <w:sz w:val="24"/>
                <w:vertAlign w:val="superscript"/>
              </w:rPr>
              <w:t>d</w:t>
            </w:r>
          </w:p>
        </w:tc>
      </w:tr>
      <w:tr>
        <w:trPr>
          <w:trHeight w:val="864" w:hRule="atLeast"/>
        </w:trPr>
        <w:tc>
          <w:tcPr>
            <w:tcW w:w="1896" w:type="dxa"/>
          </w:tcPr>
          <w:p>
            <w:pPr>
              <w:pStyle w:val="TableParagraph"/>
              <w:spacing w:before="145"/>
              <w:ind w:left="115"/>
              <w:rPr>
                <w:sz w:val="24"/>
              </w:rPr>
            </w:pPr>
            <w:r>
              <w:rPr>
                <w:spacing w:val="-2"/>
                <w:sz w:val="24"/>
              </w:rPr>
              <w:t>N-hexane</w:t>
            </w:r>
          </w:p>
        </w:tc>
        <w:tc>
          <w:tcPr>
            <w:tcW w:w="1578" w:type="dxa"/>
          </w:tcPr>
          <w:p>
            <w:pPr>
              <w:pStyle w:val="TableParagraph"/>
              <w:spacing w:before="145"/>
              <w:ind w:left="216"/>
              <w:rPr>
                <w:sz w:val="24"/>
              </w:rPr>
            </w:pPr>
            <w:r>
              <w:rPr>
                <w:spacing w:val="-5"/>
                <w:sz w:val="24"/>
              </w:rPr>
              <w:t>150</w:t>
            </w:r>
          </w:p>
        </w:tc>
        <w:tc>
          <w:tcPr>
            <w:tcW w:w="1515" w:type="dxa"/>
          </w:tcPr>
          <w:p>
            <w:pPr>
              <w:pStyle w:val="TableParagraph"/>
              <w:spacing w:before="147"/>
              <w:ind w:left="170"/>
              <w:rPr>
                <w:sz w:val="24"/>
              </w:rPr>
            </w:pPr>
            <w:r>
              <w:rPr>
                <w:spacing w:val="-2"/>
                <w:sz w:val="24"/>
              </w:rPr>
              <w:t>19.14</w:t>
            </w:r>
            <w:r>
              <w:rPr>
                <w:rFonts w:ascii="Symbol" w:hAnsi="Symbol"/>
                <w:spacing w:val="-2"/>
                <w:sz w:val="24"/>
              </w:rPr>
              <w:t></w:t>
            </w:r>
            <w:r>
              <w:rPr>
                <w:spacing w:val="-2"/>
                <w:sz w:val="24"/>
              </w:rPr>
              <w:t>3.11</w:t>
            </w:r>
            <w:r>
              <w:rPr>
                <w:spacing w:val="-2"/>
                <w:sz w:val="24"/>
                <w:vertAlign w:val="superscript"/>
              </w:rPr>
              <w:t>a</w:t>
            </w:r>
          </w:p>
        </w:tc>
        <w:tc>
          <w:tcPr>
            <w:tcW w:w="1534" w:type="dxa"/>
          </w:tcPr>
          <w:p>
            <w:pPr>
              <w:pStyle w:val="TableParagraph"/>
              <w:spacing w:before="147"/>
              <w:ind w:left="184"/>
              <w:rPr>
                <w:sz w:val="24"/>
              </w:rPr>
            </w:pPr>
            <w:r>
              <w:rPr>
                <w:spacing w:val="-2"/>
                <w:sz w:val="24"/>
              </w:rPr>
              <w:t>17.13</w:t>
            </w:r>
            <w:r>
              <w:rPr>
                <w:rFonts w:ascii="Symbol" w:hAnsi="Symbol"/>
                <w:spacing w:val="-2"/>
                <w:sz w:val="24"/>
              </w:rPr>
              <w:t></w:t>
            </w:r>
            <w:r>
              <w:rPr>
                <w:spacing w:val="-2"/>
                <w:sz w:val="24"/>
              </w:rPr>
              <w:t>0.16</w:t>
            </w:r>
            <w:r>
              <w:rPr>
                <w:spacing w:val="-2"/>
                <w:sz w:val="24"/>
                <w:vertAlign w:val="superscript"/>
              </w:rPr>
              <w:t>b</w:t>
            </w:r>
          </w:p>
        </w:tc>
        <w:tc>
          <w:tcPr>
            <w:tcW w:w="1575" w:type="dxa"/>
          </w:tcPr>
          <w:p>
            <w:pPr>
              <w:pStyle w:val="TableParagraph"/>
              <w:spacing w:before="147"/>
              <w:ind w:left="181"/>
              <w:rPr>
                <w:sz w:val="24"/>
              </w:rPr>
            </w:pPr>
            <w:r>
              <w:rPr>
                <w:spacing w:val="-2"/>
                <w:sz w:val="24"/>
              </w:rPr>
              <w:t>14.13</w:t>
            </w:r>
            <w:r>
              <w:rPr>
                <w:rFonts w:ascii="Symbol" w:hAnsi="Symbol"/>
                <w:spacing w:val="-2"/>
                <w:sz w:val="24"/>
              </w:rPr>
              <w:t></w:t>
            </w:r>
            <w:r>
              <w:rPr>
                <w:spacing w:val="-2"/>
                <w:sz w:val="24"/>
              </w:rPr>
              <w:t>2.01</w:t>
            </w:r>
            <w:r>
              <w:rPr>
                <w:spacing w:val="-2"/>
                <w:sz w:val="24"/>
                <w:vertAlign w:val="superscript"/>
              </w:rPr>
              <w:t>b</w:t>
            </w:r>
          </w:p>
        </w:tc>
        <w:tc>
          <w:tcPr>
            <w:tcW w:w="1619" w:type="dxa"/>
          </w:tcPr>
          <w:p>
            <w:pPr>
              <w:pStyle w:val="TableParagraph"/>
              <w:spacing w:before="147"/>
              <w:ind w:left="226"/>
              <w:rPr>
                <w:sz w:val="24"/>
              </w:rPr>
            </w:pPr>
            <w:r>
              <w:rPr>
                <w:spacing w:val="-2"/>
                <w:sz w:val="24"/>
              </w:rPr>
              <w:t>13.21</w:t>
            </w:r>
            <w:r>
              <w:rPr>
                <w:rFonts w:ascii="Symbol" w:hAnsi="Symbol"/>
                <w:spacing w:val="-2"/>
                <w:sz w:val="24"/>
              </w:rPr>
              <w:t></w:t>
            </w:r>
            <w:r>
              <w:rPr>
                <w:spacing w:val="-2"/>
                <w:sz w:val="24"/>
              </w:rPr>
              <w:t>0.31</w:t>
            </w:r>
            <w:r>
              <w:rPr>
                <w:spacing w:val="-2"/>
                <w:sz w:val="24"/>
                <w:vertAlign w:val="superscript"/>
              </w:rPr>
              <w:t>d</w:t>
            </w:r>
          </w:p>
        </w:tc>
        <w:tc>
          <w:tcPr>
            <w:tcW w:w="1573" w:type="dxa"/>
          </w:tcPr>
          <w:p>
            <w:pPr>
              <w:pStyle w:val="TableParagraph"/>
              <w:spacing w:before="147"/>
              <w:ind w:left="228"/>
              <w:rPr>
                <w:sz w:val="24"/>
              </w:rPr>
            </w:pPr>
            <w:r>
              <w:rPr>
                <w:spacing w:val="-2"/>
                <w:sz w:val="24"/>
              </w:rPr>
              <w:t>8.31</w:t>
            </w:r>
            <w:r>
              <w:rPr>
                <w:rFonts w:ascii="Symbol" w:hAnsi="Symbol"/>
                <w:spacing w:val="-2"/>
                <w:sz w:val="24"/>
              </w:rPr>
              <w:t></w:t>
            </w:r>
            <w:r>
              <w:rPr>
                <w:spacing w:val="-2"/>
                <w:sz w:val="24"/>
              </w:rPr>
              <w:t>0.31</w:t>
            </w:r>
            <w:r>
              <w:rPr>
                <w:spacing w:val="-2"/>
                <w:sz w:val="24"/>
                <w:vertAlign w:val="superscript"/>
              </w:rPr>
              <w:t>c</w:t>
            </w:r>
          </w:p>
        </w:tc>
        <w:tc>
          <w:tcPr>
            <w:tcW w:w="1600" w:type="dxa"/>
          </w:tcPr>
          <w:p>
            <w:pPr>
              <w:pStyle w:val="TableParagraph"/>
              <w:spacing w:before="147"/>
              <w:ind w:left="184"/>
              <w:rPr>
                <w:sz w:val="24"/>
              </w:rPr>
            </w:pPr>
            <w:r>
              <w:rPr>
                <w:spacing w:val="-2"/>
                <w:sz w:val="24"/>
              </w:rPr>
              <w:t>6.21</w:t>
            </w:r>
            <w:r>
              <w:rPr>
                <w:rFonts w:ascii="Symbol" w:hAnsi="Symbol"/>
                <w:spacing w:val="-2"/>
                <w:sz w:val="24"/>
              </w:rPr>
              <w:t></w:t>
            </w:r>
            <w:r>
              <w:rPr>
                <w:spacing w:val="-2"/>
                <w:sz w:val="24"/>
              </w:rPr>
              <w:t>0.34</w:t>
            </w:r>
            <w:r>
              <w:rPr>
                <w:spacing w:val="-2"/>
                <w:sz w:val="24"/>
                <w:vertAlign w:val="superscript"/>
              </w:rPr>
              <w:t>d</w:t>
            </w:r>
          </w:p>
        </w:tc>
      </w:tr>
      <w:tr>
        <w:trPr>
          <w:trHeight w:val="864" w:hRule="atLeast"/>
        </w:trPr>
        <w:tc>
          <w:tcPr>
            <w:tcW w:w="1896" w:type="dxa"/>
          </w:tcPr>
          <w:p>
            <w:pPr>
              <w:pStyle w:val="TableParagraph"/>
              <w:rPr>
                <w:sz w:val="22"/>
              </w:rPr>
            </w:pPr>
          </w:p>
        </w:tc>
        <w:tc>
          <w:tcPr>
            <w:tcW w:w="1578" w:type="dxa"/>
          </w:tcPr>
          <w:p>
            <w:pPr>
              <w:pStyle w:val="TableParagraph"/>
              <w:spacing w:before="145"/>
              <w:rPr>
                <w:b/>
                <w:sz w:val="24"/>
              </w:rPr>
            </w:pPr>
          </w:p>
          <w:p>
            <w:pPr>
              <w:pStyle w:val="TableParagraph"/>
              <w:ind w:left="216"/>
              <w:rPr>
                <w:sz w:val="24"/>
              </w:rPr>
            </w:pPr>
            <w:r>
              <w:rPr>
                <w:spacing w:val="-5"/>
                <w:sz w:val="24"/>
              </w:rPr>
              <w:t>300</w:t>
            </w:r>
          </w:p>
        </w:tc>
        <w:tc>
          <w:tcPr>
            <w:tcW w:w="1515" w:type="dxa"/>
          </w:tcPr>
          <w:p>
            <w:pPr>
              <w:pStyle w:val="TableParagraph"/>
              <w:spacing w:before="147"/>
              <w:rPr>
                <w:b/>
                <w:sz w:val="24"/>
              </w:rPr>
            </w:pPr>
          </w:p>
          <w:p>
            <w:pPr>
              <w:pStyle w:val="TableParagraph"/>
              <w:ind w:left="170"/>
              <w:rPr>
                <w:sz w:val="24"/>
              </w:rPr>
            </w:pPr>
            <w:r>
              <w:rPr>
                <w:spacing w:val="-2"/>
                <w:sz w:val="24"/>
              </w:rPr>
              <w:t>23.21</w:t>
            </w:r>
            <w:r>
              <w:rPr>
                <w:rFonts w:ascii="Symbol" w:hAnsi="Symbol"/>
                <w:spacing w:val="-2"/>
                <w:sz w:val="24"/>
              </w:rPr>
              <w:t></w:t>
            </w:r>
            <w:r>
              <w:rPr>
                <w:spacing w:val="-2"/>
                <w:sz w:val="24"/>
              </w:rPr>
              <w:t>0.03</w:t>
            </w:r>
            <w:r>
              <w:rPr>
                <w:spacing w:val="-2"/>
                <w:sz w:val="24"/>
                <w:vertAlign w:val="superscript"/>
              </w:rPr>
              <w:t>a</w:t>
            </w:r>
          </w:p>
        </w:tc>
        <w:tc>
          <w:tcPr>
            <w:tcW w:w="1534" w:type="dxa"/>
          </w:tcPr>
          <w:p>
            <w:pPr>
              <w:pStyle w:val="TableParagraph"/>
              <w:spacing w:before="147"/>
              <w:rPr>
                <w:b/>
                <w:sz w:val="24"/>
              </w:rPr>
            </w:pPr>
          </w:p>
          <w:p>
            <w:pPr>
              <w:pStyle w:val="TableParagraph"/>
              <w:ind w:left="184"/>
              <w:rPr>
                <w:sz w:val="24"/>
              </w:rPr>
            </w:pPr>
            <w:r>
              <w:rPr>
                <w:spacing w:val="-2"/>
                <w:sz w:val="24"/>
              </w:rPr>
              <w:t>17.01</w:t>
            </w:r>
            <w:r>
              <w:rPr>
                <w:rFonts w:ascii="Symbol" w:hAnsi="Symbol"/>
                <w:spacing w:val="-2"/>
                <w:sz w:val="24"/>
              </w:rPr>
              <w:t></w:t>
            </w:r>
            <w:r>
              <w:rPr>
                <w:spacing w:val="-2"/>
                <w:sz w:val="24"/>
              </w:rPr>
              <w:t>0.08</w:t>
            </w:r>
            <w:r>
              <w:rPr>
                <w:spacing w:val="-2"/>
                <w:sz w:val="24"/>
                <w:vertAlign w:val="superscript"/>
              </w:rPr>
              <w:t>b</w:t>
            </w:r>
          </w:p>
        </w:tc>
        <w:tc>
          <w:tcPr>
            <w:tcW w:w="1575" w:type="dxa"/>
          </w:tcPr>
          <w:p>
            <w:pPr>
              <w:pStyle w:val="TableParagraph"/>
              <w:spacing w:before="147"/>
              <w:rPr>
                <w:b/>
                <w:sz w:val="24"/>
              </w:rPr>
            </w:pPr>
          </w:p>
          <w:p>
            <w:pPr>
              <w:pStyle w:val="TableParagraph"/>
              <w:ind w:left="181"/>
              <w:rPr>
                <w:sz w:val="24"/>
              </w:rPr>
            </w:pPr>
            <w:r>
              <w:rPr>
                <w:spacing w:val="-2"/>
                <w:sz w:val="24"/>
              </w:rPr>
              <w:t>15.31</w:t>
            </w:r>
            <w:r>
              <w:rPr>
                <w:rFonts w:ascii="Symbol" w:hAnsi="Symbol"/>
                <w:spacing w:val="-2"/>
                <w:sz w:val="24"/>
              </w:rPr>
              <w:t></w:t>
            </w:r>
            <w:r>
              <w:rPr>
                <w:spacing w:val="-2"/>
                <w:sz w:val="24"/>
              </w:rPr>
              <w:t>0.12</w:t>
            </w:r>
            <w:r>
              <w:rPr>
                <w:spacing w:val="-2"/>
                <w:sz w:val="24"/>
                <w:vertAlign w:val="superscript"/>
              </w:rPr>
              <w:t>b</w:t>
            </w:r>
          </w:p>
        </w:tc>
        <w:tc>
          <w:tcPr>
            <w:tcW w:w="1619" w:type="dxa"/>
          </w:tcPr>
          <w:p>
            <w:pPr>
              <w:pStyle w:val="TableParagraph"/>
              <w:spacing w:before="147"/>
              <w:rPr>
                <w:b/>
                <w:sz w:val="24"/>
              </w:rPr>
            </w:pPr>
          </w:p>
          <w:p>
            <w:pPr>
              <w:pStyle w:val="TableParagraph"/>
              <w:ind w:left="226"/>
              <w:rPr>
                <w:sz w:val="24"/>
              </w:rPr>
            </w:pPr>
            <w:r>
              <w:rPr>
                <w:spacing w:val="-2"/>
                <w:sz w:val="24"/>
              </w:rPr>
              <w:t>12.16</w:t>
            </w:r>
            <w:r>
              <w:rPr>
                <w:rFonts w:ascii="Symbol" w:hAnsi="Symbol"/>
                <w:spacing w:val="-2"/>
                <w:sz w:val="24"/>
              </w:rPr>
              <w:t></w:t>
            </w:r>
            <w:r>
              <w:rPr>
                <w:spacing w:val="-2"/>
                <w:sz w:val="24"/>
              </w:rPr>
              <w:t>0.31</w:t>
            </w:r>
            <w:r>
              <w:rPr>
                <w:spacing w:val="-2"/>
                <w:sz w:val="24"/>
                <w:vertAlign w:val="superscript"/>
              </w:rPr>
              <w:t>c</w:t>
            </w:r>
          </w:p>
        </w:tc>
        <w:tc>
          <w:tcPr>
            <w:tcW w:w="1573" w:type="dxa"/>
          </w:tcPr>
          <w:p>
            <w:pPr>
              <w:pStyle w:val="TableParagraph"/>
              <w:spacing w:before="147"/>
              <w:rPr>
                <w:b/>
                <w:sz w:val="24"/>
              </w:rPr>
            </w:pPr>
          </w:p>
          <w:p>
            <w:pPr>
              <w:pStyle w:val="TableParagraph"/>
              <w:ind w:left="228"/>
              <w:rPr>
                <w:sz w:val="24"/>
              </w:rPr>
            </w:pPr>
            <w:r>
              <w:rPr>
                <w:spacing w:val="-2"/>
                <w:sz w:val="24"/>
              </w:rPr>
              <w:t>7.14</w:t>
            </w:r>
            <w:r>
              <w:rPr>
                <w:rFonts w:ascii="Symbol" w:hAnsi="Symbol"/>
                <w:spacing w:val="-2"/>
                <w:sz w:val="24"/>
              </w:rPr>
              <w:t></w:t>
            </w:r>
            <w:r>
              <w:rPr>
                <w:spacing w:val="-2"/>
                <w:sz w:val="24"/>
              </w:rPr>
              <w:t>0.14</w:t>
            </w:r>
            <w:r>
              <w:rPr>
                <w:spacing w:val="-2"/>
                <w:sz w:val="24"/>
                <w:vertAlign w:val="superscript"/>
              </w:rPr>
              <w:t>b</w:t>
            </w:r>
          </w:p>
        </w:tc>
        <w:tc>
          <w:tcPr>
            <w:tcW w:w="1600" w:type="dxa"/>
          </w:tcPr>
          <w:p>
            <w:pPr>
              <w:pStyle w:val="TableParagraph"/>
              <w:spacing w:before="147"/>
              <w:rPr>
                <w:b/>
                <w:sz w:val="24"/>
              </w:rPr>
            </w:pPr>
          </w:p>
          <w:p>
            <w:pPr>
              <w:pStyle w:val="TableParagraph"/>
              <w:ind w:left="184"/>
              <w:rPr>
                <w:sz w:val="24"/>
              </w:rPr>
            </w:pPr>
            <w:r>
              <w:rPr>
                <w:spacing w:val="-2"/>
                <w:sz w:val="24"/>
              </w:rPr>
              <w:t>3.21</w:t>
            </w:r>
            <w:r>
              <w:rPr>
                <w:rFonts w:ascii="Symbol" w:hAnsi="Symbol"/>
                <w:spacing w:val="-2"/>
                <w:sz w:val="24"/>
              </w:rPr>
              <w:t></w:t>
            </w:r>
            <w:r>
              <w:rPr>
                <w:spacing w:val="-2"/>
                <w:sz w:val="24"/>
              </w:rPr>
              <w:t>0.31</w:t>
            </w:r>
            <w:r>
              <w:rPr>
                <w:spacing w:val="-2"/>
                <w:sz w:val="24"/>
                <w:vertAlign w:val="superscript"/>
              </w:rPr>
              <w:t>c</w:t>
            </w:r>
          </w:p>
        </w:tc>
      </w:tr>
      <w:tr>
        <w:trPr>
          <w:trHeight w:val="587" w:hRule="atLeast"/>
        </w:trPr>
        <w:tc>
          <w:tcPr>
            <w:tcW w:w="1896" w:type="dxa"/>
          </w:tcPr>
          <w:p>
            <w:pPr>
              <w:pStyle w:val="TableParagraph"/>
              <w:spacing w:before="145"/>
              <w:ind w:left="115"/>
              <w:rPr>
                <w:sz w:val="24"/>
              </w:rPr>
            </w:pPr>
            <w:r>
              <w:rPr>
                <w:spacing w:val="-2"/>
                <w:sz w:val="24"/>
              </w:rPr>
              <w:t>Standard</w:t>
            </w:r>
          </w:p>
        </w:tc>
        <w:tc>
          <w:tcPr>
            <w:tcW w:w="1578" w:type="dxa"/>
          </w:tcPr>
          <w:p>
            <w:pPr>
              <w:pStyle w:val="TableParagraph"/>
              <w:rPr>
                <w:sz w:val="22"/>
              </w:rPr>
            </w:pPr>
          </w:p>
        </w:tc>
        <w:tc>
          <w:tcPr>
            <w:tcW w:w="1515" w:type="dxa"/>
          </w:tcPr>
          <w:p>
            <w:pPr>
              <w:pStyle w:val="TableParagraph"/>
              <w:spacing w:before="147"/>
              <w:ind w:left="170"/>
              <w:rPr>
                <w:sz w:val="24"/>
              </w:rPr>
            </w:pPr>
            <w:r>
              <w:rPr>
                <w:spacing w:val="-2"/>
                <w:sz w:val="24"/>
              </w:rPr>
              <w:t>21.01</w:t>
            </w:r>
            <w:r>
              <w:rPr>
                <w:rFonts w:ascii="Symbol" w:hAnsi="Symbol"/>
                <w:spacing w:val="-2"/>
                <w:sz w:val="24"/>
              </w:rPr>
              <w:t></w:t>
            </w:r>
            <w:r>
              <w:rPr>
                <w:spacing w:val="-2"/>
                <w:sz w:val="24"/>
              </w:rPr>
              <w:t>2.09</w:t>
            </w:r>
            <w:r>
              <w:rPr>
                <w:spacing w:val="-2"/>
                <w:sz w:val="24"/>
                <w:vertAlign w:val="superscript"/>
              </w:rPr>
              <w:t>a</w:t>
            </w:r>
          </w:p>
        </w:tc>
        <w:tc>
          <w:tcPr>
            <w:tcW w:w="1534" w:type="dxa"/>
          </w:tcPr>
          <w:p>
            <w:pPr>
              <w:pStyle w:val="TableParagraph"/>
              <w:spacing w:before="147"/>
              <w:ind w:left="184"/>
              <w:rPr>
                <w:sz w:val="24"/>
              </w:rPr>
            </w:pPr>
            <w:r>
              <w:rPr>
                <w:spacing w:val="-2"/>
                <w:sz w:val="24"/>
              </w:rPr>
              <w:t>14.17</w:t>
            </w:r>
            <w:r>
              <w:rPr>
                <w:rFonts w:ascii="Symbol" w:hAnsi="Symbol"/>
                <w:spacing w:val="-2"/>
                <w:sz w:val="24"/>
              </w:rPr>
              <w:t></w:t>
            </w:r>
            <w:r>
              <w:rPr>
                <w:spacing w:val="-2"/>
                <w:sz w:val="24"/>
              </w:rPr>
              <w:t>0.14</w:t>
            </w:r>
            <w:r>
              <w:rPr>
                <w:spacing w:val="-2"/>
                <w:sz w:val="24"/>
                <w:vertAlign w:val="superscript"/>
              </w:rPr>
              <w:t>a</w:t>
            </w:r>
          </w:p>
        </w:tc>
        <w:tc>
          <w:tcPr>
            <w:tcW w:w="1575" w:type="dxa"/>
          </w:tcPr>
          <w:p>
            <w:pPr>
              <w:pStyle w:val="TableParagraph"/>
              <w:spacing w:before="147"/>
              <w:ind w:left="181"/>
              <w:rPr>
                <w:sz w:val="24"/>
              </w:rPr>
            </w:pPr>
            <w:r>
              <w:rPr>
                <w:spacing w:val="-2"/>
                <w:sz w:val="24"/>
              </w:rPr>
              <w:t>8.21</w:t>
            </w:r>
            <w:r>
              <w:rPr>
                <w:rFonts w:ascii="Symbol" w:hAnsi="Symbol"/>
                <w:spacing w:val="-2"/>
                <w:sz w:val="24"/>
              </w:rPr>
              <w:t></w:t>
            </w:r>
            <w:r>
              <w:rPr>
                <w:spacing w:val="-2"/>
                <w:sz w:val="24"/>
              </w:rPr>
              <w:t>0.01</w:t>
            </w:r>
            <w:r>
              <w:rPr>
                <w:spacing w:val="-2"/>
                <w:sz w:val="24"/>
                <w:vertAlign w:val="superscript"/>
              </w:rPr>
              <w:t>a</w:t>
            </w:r>
          </w:p>
        </w:tc>
        <w:tc>
          <w:tcPr>
            <w:tcW w:w="1619" w:type="dxa"/>
          </w:tcPr>
          <w:p>
            <w:pPr>
              <w:pStyle w:val="TableParagraph"/>
              <w:spacing w:before="147"/>
              <w:ind w:left="226"/>
              <w:rPr>
                <w:sz w:val="24"/>
              </w:rPr>
            </w:pPr>
            <w:r>
              <w:rPr>
                <w:spacing w:val="-2"/>
                <w:sz w:val="24"/>
              </w:rPr>
              <w:t>1.04</w:t>
            </w:r>
            <w:r>
              <w:rPr>
                <w:rFonts w:ascii="Symbol" w:hAnsi="Symbol"/>
                <w:spacing w:val="-2"/>
                <w:sz w:val="24"/>
              </w:rPr>
              <w:t></w:t>
            </w:r>
            <w:r>
              <w:rPr>
                <w:spacing w:val="-2"/>
                <w:sz w:val="24"/>
              </w:rPr>
              <w:t>0.03</w:t>
            </w:r>
            <w:r>
              <w:rPr>
                <w:spacing w:val="-2"/>
                <w:sz w:val="24"/>
                <w:vertAlign w:val="superscript"/>
              </w:rPr>
              <w:t>a</w:t>
            </w:r>
          </w:p>
        </w:tc>
        <w:tc>
          <w:tcPr>
            <w:tcW w:w="1573" w:type="dxa"/>
          </w:tcPr>
          <w:p>
            <w:pPr>
              <w:pStyle w:val="TableParagraph"/>
              <w:spacing w:before="147"/>
              <w:ind w:left="228"/>
              <w:rPr>
                <w:sz w:val="24"/>
              </w:rPr>
            </w:pPr>
            <w:r>
              <w:rPr>
                <w:spacing w:val="-2"/>
                <w:sz w:val="24"/>
              </w:rPr>
              <w:t>0.00</w:t>
            </w:r>
            <w:r>
              <w:rPr>
                <w:rFonts w:ascii="Symbol" w:hAnsi="Symbol"/>
                <w:spacing w:val="-2"/>
                <w:sz w:val="24"/>
              </w:rPr>
              <w:t></w:t>
            </w:r>
            <w:r>
              <w:rPr>
                <w:spacing w:val="-2"/>
                <w:sz w:val="24"/>
              </w:rPr>
              <w:t>0.00</w:t>
            </w:r>
            <w:r>
              <w:rPr>
                <w:spacing w:val="-2"/>
                <w:sz w:val="24"/>
                <w:vertAlign w:val="superscript"/>
              </w:rPr>
              <w:t>a</w:t>
            </w:r>
          </w:p>
        </w:tc>
        <w:tc>
          <w:tcPr>
            <w:tcW w:w="1600" w:type="dxa"/>
          </w:tcPr>
          <w:p>
            <w:pPr>
              <w:pStyle w:val="TableParagraph"/>
              <w:spacing w:before="147"/>
              <w:ind w:left="184"/>
              <w:rPr>
                <w:sz w:val="24"/>
              </w:rPr>
            </w:pPr>
            <w:r>
              <w:rPr>
                <w:spacing w:val="-2"/>
                <w:sz w:val="24"/>
              </w:rPr>
              <w:t>0.00</w:t>
            </w:r>
            <w:r>
              <w:rPr>
                <w:rFonts w:ascii="Symbol" w:hAnsi="Symbol"/>
                <w:spacing w:val="-2"/>
                <w:sz w:val="24"/>
              </w:rPr>
              <w:t></w:t>
            </w:r>
            <w:r>
              <w:rPr>
                <w:spacing w:val="-2"/>
                <w:sz w:val="24"/>
              </w:rPr>
              <w:t>0.00</w:t>
            </w:r>
            <w:r>
              <w:rPr>
                <w:spacing w:val="-2"/>
                <w:sz w:val="24"/>
                <w:vertAlign w:val="superscript"/>
              </w:rPr>
              <w:t>a</w:t>
            </w:r>
          </w:p>
        </w:tc>
      </w:tr>
      <w:tr>
        <w:trPr>
          <w:trHeight w:val="743" w:hRule="atLeast"/>
        </w:trPr>
        <w:tc>
          <w:tcPr>
            <w:tcW w:w="1896" w:type="dxa"/>
            <w:tcBorders>
              <w:bottom w:val="single" w:sz="4" w:space="0" w:color="000000"/>
            </w:tcBorders>
          </w:tcPr>
          <w:p>
            <w:pPr>
              <w:pStyle w:val="TableParagraph"/>
              <w:spacing w:before="145"/>
              <w:ind w:left="115"/>
              <w:rPr>
                <w:sz w:val="24"/>
              </w:rPr>
            </w:pPr>
            <w:r>
              <w:rPr>
                <w:spacing w:val="-2"/>
                <w:sz w:val="24"/>
              </w:rPr>
              <w:t>Untreated</w:t>
            </w:r>
          </w:p>
        </w:tc>
        <w:tc>
          <w:tcPr>
            <w:tcW w:w="1578" w:type="dxa"/>
            <w:tcBorders>
              <w:bottom w:val="single" w:sz="4" w:space="0" w:color="000000"/>
            </w:tcBorders>
          </w:tcPr>
          <w:p>
            <w:pPr>
              <w:pStyle w:val="TableParagraph"/>
              <w:rPr>
                <w:sz w:val="22"/>
              </w:rPr>
            </w:pPr>
          </w:p>
        </w:tc>
        <w:tc>
          <w:tcPr>
            <w:tcW w:w="1515" w:type="dxa"/>
            <w:tcBorders>
              <w:bottom w:val="single" w:sz="4" w:space="0" w:color="000000"/>
            </w:tcBorders>
          </w:tcPr>
          <w:p>
            <w:pPr>
              <w:pStyle w:val="TableParagraph"/>
              <w:spacing w:before="147"/>
              <w:ind w:left="170"/>
              <w:rPr>
                <w:sz w:val="24"/>
              </w:rPr>
            </w:pPr>
            <w:r>
              <w:rPr>
                <w:spacing w:val="-2"/>
                <w:sz w:val="24"/>
              </w:rPr>
              <w:t>22.14</w:t>
            </w:r>
            <w:r>
              <w:rPr>
                <w:rFonts w:ascii="Symbol" w:hAnsi="Symbol"/>
                <w:spacing w:val="-2"/>
                <w:sz w:val="24"/>
              </w:rPr>
              <w:t></w:t>
            </w:r>
            <w:r>
              <w:rPr>
                <w:spacing w:val="-2"/>
                <w:sz w:val="24"/>
              </w:rPr>
              <w:t>1.11</w:t>
            </w:r>
            <w:r>
              <w:rPr>
                <w:spacing w:val="-2"/>
                <w:sz w:val="24"/>
                <w:vertAlign w:val="superscript"/>
              </w:rPr>
              <w:t>a</w:t>
            </w:r>
          </w:p>
        </w:tc>
        <w:tc>
          <w:tcPr>
            <w:tcW w:w="1534" w:type="dxa"/>
            <w:tcBorders>
              <w:bottom w:val="single" w:sz="4" w:space="0" w:color="000000"/>
            </w:tcBorders>
          </w:tcPr>
          <w:p>
            <w:pPr>
              <w:pStyle w:val="TableParagraph"/>
              <w:spacing w:before="147"/>
              <w:ind w:left="184"/>
              <w:rPr>
                <w:sz w:val="24"/>
              </w:rPr>
            </w:pPr>
            <w:r>
              <w:rPr>
                <w:spacing w:val="-2"/>
                <w:sz w:val="24"/>
              </w:rPr>
              <w:t>23.14</w:t>
            </w:r>
            <w:r>
              <w:rPr>
                <w:rFonts w:ascii="Symbol" w:hAnsi="Symbol"/>
                <w:spacing w:val="-2"/>
                <w:sz w:val="24"/>
              </w:rPr>
              <w:t></w:t>
            </w:r>
            <w:r>
              <w:rPr>
                <w:spacing w:val="-2"/>
                <w:sz w:val="24"/>
              </w:rPr>
              <w:t>0.03</w:t>
            </w:r>
            <w:r>
              <w:rPr>
                <w:spacing w:val="-2"/>
                <w:sz w:val="24"/>
                <w:vertAlign w:val="superscript"/>
              </w:rPr>
              <w:t>d</w:t>
            </w:r>
          </w:p>
        </w:tc>
        <w:tc>
          <w:tcPr>
            <w:tcW w:w="1575" w:type="dxa"/>
            <w:tcBorders>
              <w:bottom w:val="single" w:sz="4" w:space="0" w:color="000000"/>
            </w:tcBorders>
          </w:tcPr>
          <w:p>
            <w:pPr>
              <w:pStyle w:val="TableParagraph"/>
              <w:spacing w:before="147"/>
              <w:ind w:left="181"/>
              <w:rPr>
                <w:sz w:val="24"/>
              </w:rPr>
            </w:pPr>
            <w:r>
              <w:rPr>
                <w:spacing w:val="-2"/>
                <w:sz w:val="24"/>
              </w:rPr>
              <w:t>27.14</w:t>
            </w:r>
            <w:r>
              <w:rPr>
                <w:rFonts w:ascii="Symbol" w:hAnsi="Symbol"/>
                <w:spacing w:val="-2"/>
                <w:sz w:val="24"/>
              </w:rPr>
              <w:t></w:t>
            </w:r>
            <w:r>
              <w:rPr>
                <w:spacing w:val="-2"/>
                <w:sz w:val="24"/>
              </w:rPr>
              <w:t>0.17</w:t>
            </w:r>
            <w:r>
              <w:rPr>
                <w:spacing w:val="-2"/>
                <w:sz w:val="24"/>
                <w:vertAlign w:val="superscript"/>
              </w:rPr>
              <w:t>b</w:t>
            </w:r>
          </w:p>
        </w:tc>
        <w:tc>
          <w:tcPr>
            <w:tcW w:w="1619" w:type="dxa"/>
            <w:tcBorders>
              <w:bottom w:val="single" w:sz="4" w:space="0" w:color="000000"/>
            </w:tcBorders>
          </w:tcPr>
          <w:p>
            <w:pPr>
              <w:pStyle w:val="TableParagraph"/>
              <w:spacing w:before="147"/>
              <w:ind w:left="226"/>
              <w:rPr>
                <w:sz w:val="24"/>
              </w:rPr>
            </w:pPr>
            <w:r>
              <w:rPr>
                <w:spacing w:val="-2"/>
                <w:sz w:val="24"/>
              </w:rPr>
              <w:t>29.14</w:t>
            </w:r>
            <w:r>
              <w:rPr>
                <w:rFonts w:ascii="Symbol" w:hAnsi="Symbol"/>
                <w:spacing w:val="-2"/>
                <w:sz w:val="24"/>
              </w:rPr>
              <w:t></w:t>
            </w:r>
            <w:r>
              <w:rPr>
                <w:spacing w:val="-2"/>
                <w:sz w:val="24"/>
              </w:rPr>
              <w:t>0.17</w:t>
            </w:r>
            <w:r>
              <w:rPr>
                <w:spacing w:val="-2"/>
                <w:sz w:val="24"/>
                <w:vertAlign w:val="superscript"/>
              </w:rPr>
              <w:t>e</w:t>
            </w:r>
          </w:p>
        </w:tc>
        <w:tc>
          <w:tcPr>
            <w:tcW w:w="1573" w:type="dxa"/>
            <w:tcBorders>
              <w:bottom w:val="single" w:sz="4" w:space="0" w:color="000000"/>
            </w:tcBorders>
          </w:tcPr>
          <w:p>
            <w:pPr>
              <w:pStyle w:val="TableParagraph"/>
              <w:spacing w:before="147"/>
              <w:ind w:left="228"/>
              <w:rPr>
                <w:sz w:val="24"/>
              </w:rPr>
            </w:pPr>
            <w:r>
              <w:rPr>
                <w:spacing w:val="-2"/>
                <w:sz w:val="24"/>
              </w:rPr>
              <w:t>32.14</w:t>
            </w:r>
            <w:r>
              <w:rPr>
                <w:rFonts w:ascii="Symbol" w:hAnsi="Symbol"/>
                <w:spacing w:val="-2"/>
                <w:sz w:val="24"/>
              </w:rPr>
              <w:t></w:t>
            </w:r>
            <w:r>
              <w:rPr>
                <w:spacing w:val="-2"/>
                <w:sz w:val="24"/>
              </w:rPr>
              <w:t>0.01</w:t>
            </w:r>
            <w:r>
              <w:rPr>
                <w:spacing w:val="-2"/>
                <w:sz w:val="24"/>
                <w:vertAlign w:val="superscript"/>
              </w:rPr>
              <w:t>e</w:t>
            </w:r>
          </w:p>
        </w:tc>
        <w:tc>
          <w:tcPr>
            <w:tcW w:w="1600" w:type="dxa"/>
            <w:tcBorders>
              <w:bottom w:val="single" w:sz="4" w:space="0" w:color="000000"/>
            </w:tcBorders>
          </w:tcPr>
          <w:p>
            <w:pPr>
              <w:pStyle w:val="TableParagraph"/>
              <w:spacing w:before="147"/>
              <w:ind w:left="184"/>
              <w:rPr>
                <w:sz w:val="24"/>
              </w:rPr>
            </w:pPr>
            <w:r>
              <w:rPr>
                <w:spacing w:val="-2"/>
                <w:sz w:val="24"/>
              </w:rPr>
              <w:t>38.01</w:t>
            </w:r>
            <w:r>
              <w:rPr>
                <w:rFonts w:ascii="Symbol" w:hAnsi="Symbol"/>
                <w:spacing w:val="-2"/>
                <w:sz w:val="24"/>
              </w:rPr>
              <w:t></w:t>
            </w:r>
            <w:r>
              <w:rPr>
                <w:spacing w:val="-2"/>
                <w:sz w:val="24"/>
              </w:rPr>
              <w:t>0.01</w:t>
            </w:r>
            <w:r>
              <w:rPr>
                <w:spacing w:val="-2"/>
                <w:sz w:val="24"/>
                <w:vertAlign w:val="superscript"/>
              </w:rPr>
              <w:t>d</w:t>
            </w:r>
          </w:p>
        </w:tc>
      </w:tr>
    </w:tbl>
    <w:p>
      <w:pPr>
        <w:pStyle w:val="BodyText"/>
        <w:ind w:left="111"/>
        <w:jc w:val="left"/>
      </w:pPr>
      <w:r>
        <w:rPr/>
        <w:t>Values</w:t>
      </w:r>
      <w:r>
        <w:rPr>
          <w:spacing w:val="-1"/>
        </w:rPr>
        <w:t> </w:t>
      </w:r>
      <w:r>
        <w:rPr/>
        <w:t>are</w:t>
      </w:r>
      <w:r>
        <w:rPr>
          <w:spacing w:val="-2"/>
        </w:rPr>
        <w:t> </w:t>
      </w:r>
      <w:r>
        <w:rPr/>
        <w:t>expressed</w:t>
      </w:r>
      <w:r>
        <w:rPr>
          <w:spacing w:val="-1"/>
        </w:rPr>
        <w:t> </w:t>
      </w:r>
      <w:r>
        <w:rPr/>
        <w:t>in</w:t>
      </w:r>
      <w:r>
        <w:rPr>
          <w:spacing w:val="1"/>
        </w:rPr>
        <w:t> </w:t>
      </w:r>
      <w:r>
        <w:rPr/>
        <w:t>mean </w:t>
      </w:r>
      <w:r>
        <w:rPr>
          <w:rFonts w:ascii="Symbol" w:hAnsi="Symbol"/>
        </w:rPr>
        <w:t></w:t>
      </w:r>
      <w:r>
        <w:rPr/>
        <w:t> standard error</w:t>
      </w:r>
      <w:r>
        <w:rPr>
          <w:spacing w:val="-1"/>
        </w:rPr>
        <w:t> </w:t>
      </w:r>
      <w:r>
        <w:rPr/>
        <w:t>of</w:t>
      </w:r>
      <w:r>
        <w:rPr>
          <w:spacing w:val="-1"/>
        </w:rPr>
        <w:t> </w:t>
      </w:r>
      <w:r>
        <w:rPr/>
        <w:t>three</w:t>
      </w:r>
      <w:r>
        <w:rPr>
          <w:spacing w:val="-1"/>
        </w:rPr>
        <w:t> </w:t>
      </w:r>
      <w:r>
        <w:rPr/>
        <w:t>replicates.</w:t>
      </w:r>
      <w:r>
        <w:rPr>
          <w:spacing w:val="-1"/>
        </w:rPr>
        <w:t> </w:t>
      </w:r>
      <w:r>
        <w:rPr/>
        <w:t>Values</w:t>
      </w:r>
      <w:r>
        <w:rPr>
          <w:spacing w:val="-1"/>
        </w:rPr>
        <w:t> </w:t>
      </w:r>
      <w:r>
        <w:rPr/>
        <w:t>followed</w:t>
      </w:r>
      <w:r>
        <w:rPr>
          <w:spacing w:val="-1"/>
        </w:rPr>
        <w:t> </w:t>
      </w:r>
      <w:r>
        <w:rPr/>
        <w:t>with</w:t>
      </w:r>
      <w:r>
        <w:rPr>
          <w:spacing w:val="60"/>
        </w:rPr>
        <w:t> </w:t>
      </w:r>
      <w:r>
        <w:rPr>
          <w:spacing w:val="-2"/>
        </w:rPr>
        <w:t>n=&gt;0.005</w:t>
      </w:r>
    </w:p>
    <w:p>
      <w:pPr>
        <w:spacing w:after="0"/>
        <w:jc w:val="left"/>
        <w:sectPr>
          <w:footerReference w:type="default" r:id="rId20"/>
          <w:pgSz w:w="16840" w:h="11910" w:orient="landscape"/>
          <w:pgMar w:header="0" w:footer="1015" w:top="1340" w:bottom="1200" w:left="1300" w:right="1300"/>
        </w:sectPr>
      </w:pPr>
    </w:p>
    <w:p>
      <w:pPr>
        <w:pStyle w:val="Heading2"/>
        <w:numPr>
          <w:ilvl w:val="2"/>
          <w:numId w:val="12"/>
        </w:numPr>
        <w:tabs>
          <w:tab w:pos="1386" w:val="left" w:leader="none"/>
        </w:tabs>
        <w:spacing w:line="240" w:lineRule="auto" w:before="74" w:after="0"/>
        <w:ind w:left="1386" w:right="1109" w:hanging="720"/>
        <w:jc w:val="both"/>
      </w:pPr>
      <w:bookmarkStart w:name="_TOC_250006" w:id="45"/>
      <w:r>
        <w:rPr/>
        <w:t>Mean</w:t>
      </w:r>
      <w:r>
        <w:rPr>
          <w:spacing w:val="-12"/>
        </w:rPr>
        <w:t> </w:t>
      </w:r>
      <w:r>
        <w:rPr/>
        <w:t>PCV</w:t>
      </w:r>
      <w:r>
        <w:rPr>
          <w:spacing w:val="-14"/>
        </w:rPr>
        <w:t> </w:t>
      </w:r>
      <w:r>
        <w:rPr/>
        <w:t>(%)</w:t>
      </w:r>
      <w:r>
        <w:rPr>
          <w:spacing w:val="-15"/>
        </w:rPr>
        <w:t> </w:t>
      </w:r>
      <w:r>
        <w:rPr/>
        <w:t>level</w:t>
      </w:r>
      <w:r>
        <w:rPr>
          <w:spacing w:val="-12"/>
        </w:rPr>
        <w:t> </w:t>
      </w:r>
      <w:r>
        <w:rPr/>
        <w:t>of</w:t>
      </w:r>
      <w:r>
        <w:rPr>
          <w:spacing w:val="-12"/>
        </w:rPr>
        <w:t> </w:t>
      </w:r>
      <w:r>
        <w:rPr>
          <w:i/>
        </w:rPr>
        <w:t>Plasmodium</w:t>
      </w:r>
      <w:r>
        <w:rPr>
          <w:i/>
          <w:spacing w:val="-12"/>
        </w:rPr>
        <w:t> </w:t>
      </w:r>
      <w:r>
        <w:rPr>
          <w:i/>
        </w:rPr>
        <w:t>berghei</w:t>
      </w:r>
      <w:r>
        <w:rPr/>
        <w:t>-Infected</w:t>
      </w:r>
      <w:r>
        <w:rPr>
          <w:spacing w:val="-12"/>
        </w:rPr>
        <w:t> </w:t>
      </w:r>
      <w:r>
        <w:rPr/>
        <w:t>Mice</w:t>
      </w:r>
      <w:r>
        <w:rPr>
          <w:spacing w:val="-14"/>
        </w:rPr>
        <w:t> </w:t>
      </w:r>
      <w:r>
        <w:rPr/>
        <w:t>Treated</w:t>
      </w:r>
      <w:r>
        <w:rPr>
          <w:spacing w:val="-12"/>
        </w:rPr>
        <w:t> </w:t>
      </w:r>
      <w:r>
        <w:rPr/>
        <w:t>with</w:t>
      </w:r>
      <w:r>
        <w:rPr>
          <w:spacing w:val="-14"/>
        </w:rPr>
        <w:t> </w:t>
      </w:r>
      <w:bookmarkEnd w:id="45"/>
      <w:r>
        <w:rPr/>
        <w:t>Crude Methanol and Solvent Fractions of Spider</w:t>
      </w:r>
    </w:p>
    <w:p>
      <w:pPr>
        <w:pStyle w:val="BodyText"/>
        <w:spacing w:line="480" w:lineRule="auto" w:before="236"/>
        <w:ind w:left="666" w:right="1108"/>
      </w:pPr>
      <w:r>
        <w:rPr/>
        <w:t>The</w:t>
      </w:r>
      <w:r>
        <w:rPr>
          <w:spacing w:val="-3"/>
        </w:rPr>
        <w:t> </w:t>
      </w:r>
      <w:r>
        <w:rPr/>
        <w:t>results</w:t>
      </w:r>
      <w:r>
        <w:rPr>
          <w:spacing w:val="-1"/>
        </w:rPr>
        <w:t> </w:t>
      </w:r>
      <w:r>
        <w:rPr/>
        <w:t>of</w:t>
      </w:r>
      <w:r>
        <w:rPr>
          <w:spacing w:val="-2"/>
        </w:rPr>
        <w:t> </w:t>
      </w:r>
      <w:r>
        <w:rPr/>
        <w:t>the</w:t>
      </w:r>
      <w:r>
        <w:rPr>
          <w:spacing w:val="-2"/>
        </w:rPr>
        <w:t> </w:t>
      </w:r>
      <w:r>
        <w:rPr/>
        <w:t>mean PCV</w:t>
      </w:r>
      <w:r>
        <w:rPr>
          <w:spacing w:val="-2"/>
        </w:rPr>
        <w:t> </w:t>
      </w:r>
      <w:r>
        <w:rPr/>
        <w:t>(%) level</w:t>
      </w:r>
      <w:r>
        <w:rPr>
          <w:spacing w:val="-1"/>
        </w:rPr>
        <w:t> </w:t>
      </w:r>
      <w:r>
        <w:rPr/>
        <w:t>of</w:t>
      </w:r>
      <w:r>
        <w:rPr>
          <w:spacing w:val="-1"/>
        </w:rPr>
        <w:t> </w:t>
      </w:r>
      <w:r>
        <w:rPr>
          <w:i/>
        </w:rPr>
        <w:t>plasmodium</w:t>
      </w:r>
      <w:r>
        <w:rPr>
          <w:i/>
          <w:spacing w:val="-1"/>
        </w:rPr>
        <w:t> </w:t>
      </w:r>
      <w:r>
        <w:rPr>
          <w:i/>
        </w:rPr>
        <w:t>berghei</w:t>
      </w:r>
      <w:r>
        <w:rPr/>
        <w:t>-infected</w:t>
      </w:r>
      <w:r>
        <w:rPr>
          <w:spacing w:val="-2"/>
        </w:rPr>
        <w:t> </w:t>
      </w:r>
      <w:r>
        <w:rPr/>
        <w:t>mice</w:t>
      </w:r>
      <w:r>
        <w:rPr>
          <w:spacing w:val="-2"/>
        </w:rPr>
        <w:t> </w:t>
      </w:r>
      <w:r>
        <w:rPr/>
        <w:t>after</w:t>
      </w:r>
      <w:r>
        <w:rPr>
          <w:spacing w:val="-2"/>
        </w:rPr>
        <w:t> </w:t>
      </w:r>
      <w:r>
        <w:rPr/>
        <w:t>treating with</w:t>
      </w:r>
      <w:r>
        <w:rPr>
          <w:spacing w:val="-9"/>
        </w:rPr>
        <w:t> </w:t>
      </w:r>
      <w:r>
        <w:rPr/>
        <w:t>crude</w:t>
      </w:r>
      <w:r>
        <w:rPr>
          <w:spacing w:val="-9"/>
        </w:rPr>
        <w:t> </w:t>
      </w:r>
      <w:r>
        <w:rPr/>
        <w:t>and</w:t>
      </w:r>
      <w:r>
        <w:rPr>
          <w:spacing w:val="-8"/>
        </w:rPr>
        <w:t> </w:t>
      </w:r>
      <w:r>
        <w:rPr/>
        <w:t>solvent</w:t>
      </w:r>
      <w:r>
        <w:rPr>
          <w:spacing w:val="-9"/>
        </w:rPr>
        <w:t> </w:t>
      </w:r>
      <w:r>
        <w:rPr/>
        <w:t>fraction</w:t>
      </w:r>
      <w:r>
        <w:rPr>
          <w:spacing w:val="-10"/>
        </w:rPr>
        <w:t> </w:t>
      </w:r>
      <w:r>
        <w:rPr/>
        <w:t>of</w:t>
      </w:r>
      <w:r>
        <w:rPr>
          <w:spacing w:val="-8"/>
        </w:rPr>
        <w:t> </w:t>
      </w:r>
      <w:r>
        <w:rPr/>
        <w:t>spider</w:t>
      </w:r>
      <w:r>
        <w:rPr>
          <w:spacing w:val="-11"/>
        </w:rPr>
        <w:t> </w:t>
      </w:r>
      <w:r>
        <w:rPr/>
        <w:t>is</w:t>
      </w:r>
      <w:r>
        <w:rPr>
          <w:spacing w:val="-7"/>
        </w:rPr>
        <w:t> </w:t>
      </w:r>
      <w:r>
        <w:rPr/>
        <w:t>contained</w:t>
      </w:r>
      <w:r>
        <w:rPr>
          <w:spacing w:val="-10"/>
        </w:rPr>
        <w:t> </w:t>
      </w:r>
      <w:r>
        <w:rPr/>
        <w:t>in</w:t>
      </w:r>
      <w:r>
        <w:rPr>
          <w:spacing w:val="-9"/>
        </w:rPr>
        <w:t> </w:t>
      </w:r>
      <w:r>
        <w:rPr/>
        <w:t>Table</w:t>
      </w:r>
      <w:r>
        <w:rPr>
          <w:spacing w:val="-10"/>
        </w:rPr>
        <w:t> </w:t>
      </w:r>
      <w:r>
        <w:rPr/>
        <w:t>4.4.</w:t>
      </w:r>
      <w:r>
        <w:rPr>
          <w:spacing w:val="-8"/>
        </w:rPr>
        <w:t> </w:t>
      </w:r>
      <w:r>
        <w:rPr/>
        <w:t>There</w:t>
      </w:r>
      <w:r>
        <w:rPr>
          <w:spacing w:val="-6"/>
        </w:rPr>
        <w:t> </w:t>
      </w:r>
      <w:r>
        <w:rPr/>
        <w:t>was</w:t>
      </w:r>
      <w:r>
        <w:rPr>
          <w:spacing w:val="-9"/>
        </w:rPr>
        <w:t> </w:t>
      </w:r>
      <w:r>
        <w:rPr/>
        <w:t>no</w:t>
      </w:r>
      <w:r>
        <w:rPr>
          <w:spacing w:val="-10"/>
        </w:rPr>
        <w:t> </w:t>
      </w:r>
      <w:r>
        <w:rPr/>
        <w:t>significant difference P&gt;0.05) in the mean PCV of all the experimental mice before infection. Thereafter,</w:t>
      </w:r>
      <w:r>
        <w:rPr>
          <w:spacing w:val="-2"/>
        </w:rPr>
        <w:t> </w:t>
      </w:r>
      <w:r>
        <w:rPr/>
        <w:t>72hours</w:t>
      </w:r>
      <w:r>
        <w:rPr>
          <w:spacing w:val="-1"/>
        </w:rPr>
        <w:t> </w:t>
      </w:r>
      <w:r>
        <w:rPr/>
        <w:t>after</w:t>
      </w:r>
      <w:r>
        <w:rPr>
          <w:spacing w:val="40"/>
        </w:rPr>
        <w:t> </w:t>
      </w:r>
      <w:r>
        <w:rPr/>
        <w:t>infection</w:t>
      </w:r>
      <w:r>
        <w:rPr>
          <w:spacing w:val="-1"/>
        </w:rPr>
        <w:t> </w:t>
      </w:r>
      <w:r>
        <w:rPr/>
        <w:t>of</w:t>
      </w:r>
      <w:r>
        <w:rPr>
          <w:spacing w:val="40"/>
        </w:rPr>
        <w:t> </w:t>
      </w:r>
      <w:r>
        <w:rPr/>
        <w:t>experimental</w:t>
      </w:r>
      <w:r>
        <w:rPr>
          <w:spacing w:val="40"/>
        </w:rPr>
        <w:t> </w:t>
      </w:r>
      <w:r>
        <w:rPr/>
        <w:t>mice</w:t>
      </w:r>
      <w:r>
        <w:rPr>
          <w:spacing w:val="-2"/>
        </w:rPr>
        <w:t> </w:t>
      </w:r>
      <w:r>
        <w:rPr/>
        <w:t>(except</w:t>
      </w:r>
      <w:r>
        <w:rPr>
          <w:spacing w:val="-1"/>
        </w:rPr>
        <w:t> </w:t>
      </w:r>
      <w:r>
        <w:rPr/>
        <w:t>the</w:t>
      </w:r>
      <w:r>
        <w:rPr>
          <w:spacing w:val="40"/>
        </w:rPr>
        <w:t> </w:t>
      </w:r>
      <w:r>
        <w:rPr/>
        <w:t>mice</w:t>
      </w:r>
      <w:r>
        <w:rPr>
          <w:spacing w:val="-2"/>
        </w:rPr>
        <w:t> </w:t>
      </w:r>
      <w:r>
        <w:rPr/>
        <w:t>in</w:t>
      </w:r>
      <w:r>
        <w:rPr>
          <w:spacing w:val="40"/>
        </w:rPr>
        <w:t> </w:t>
      </w:r>
      <w:r>
        <w:rPr/>
        <w:t>the</w:t>
      </w:r>
      <w:r>
        <w:rPr>
          <w:spacing w:val="-2"/>
        </w:rPr>
        <w:t> </w:t>
      </w:r>
      <w:r>
        <w:rPr/>
        <w:t>normal control group)</w:t>
      </w:r>
      <w:r>
        <w:rPr>
          <w:spacing w:val="-1"/>
        </w:rPr>
        <w:t> </w:t>
      </w:r>
      <w:r>
        <w:rPr/>
        <w:t>with the</w:t>
      </w:r>
      <w:r>
        <w:rPr>
          <w:spacing w:val="40"/>
        </w:rPr>
        <w:t> </w:t>
      </w:r>
      <w:r>
        <w:rPr>
          <w:i/>
        </w:rPr>
        <w:t>plasmodium berghei</w:t>
      </w:r>
      <w:r>
        <w:rPr>
          <w:i/>
          <w:spacing w:val="40"/>
        </w:rPr>
        <w:t> </w:t>
      </w:r>
      <w:r>
        <w:rPr/>
        <w:t>infected,</w:t>
      </w:r>
      <w:r>
        <w:rPr>
          <w:spacing w:val="-1"/>
        </w:rPr>
        <w:t> </w:t>
      </w:r>
      <w:r>
        <w:rPr/>
        <w:t>there was</w:t>
      </w:r>
      <w:r>
        <w:rPr>
          <w:spacing w:val="40"/>
        </w:rPr>
        <w:t> </w:t>
      </w:r>
      <w:r>
        <w:rPr/>
        <w:t>drastic</w:t>
      </w:r>
      <w:r>
        <w:rPr>
          <w:spacing w:val="-1"/>
        </w:rPr>
        <w:t> </w:t>
      </w:r>
      <w:r>
        <w:rPr/>
        <w:t>loss</w:t>
      </w:r>
      <w:r>
        <w:rPr>
          <w:spacing w:val="40"/>
        </w:rPr>
        <w:t> </w:t>
      </w:r>
      <w:r>
        <w:rPr/>
        <w:t>in the</w:t>
      </w:r>
      <w:r>
        <w:rPr>
          <w:spacing w:val="-1"/>
        </w:rPr>
        <w:t> </w:t>
      </w:r>
      <w:r>
        <w:rPr/>
        <w:t>mean PCV</w:t>
      </w:r>
      <w:r>
        <w:rPr>
          <w:spacing w:val="-13"/>
        </w:rPr>
        <w:t> </w:t>
      </w:r>
      <w:r>
        <w:rPr/>
        <w:t>of</w:t>
      </w:r>
      <w:r>
        <w:rPr>
          <w:spacing w:val="36"/>
        </w:rPr>
        <w:t> </w:t>
      </w:r>
      <w:r>
        <w:rPr/>
        <w:t>all</w:t>
      </w:r>
      <w:r>
        <w:rPr>
          <w:spacing w:val="-11"/>
        </w:rPr>
        <w:t> </w:t>
      </w:r>
      <w:r>
        <w:rPr/>
        <w:t>the</w:t>
      </w:r>
      <w:r>
        <w:rPr>
          <w:spacing w:val="36"/>
        </w:rPr>
        <w:t> </w:t>
      </w:r>
      <w:r>
        <w:rPr/>
        <w:t>infected</w:t>
      </w:r>
      <w:r>
        <w:rPr>
          <w:spacing w:val="-13"/>
        </w:rPr>
        <w:t> </w:t>
      </w:r>
      <w:r>
        <w:rPr/>
        <w:t>mice.</w:t>
      </w:r>
      <w:r>
        <w:rPr>
          <w:spacing w:val="-12"/>
        </w:rPr>
        <w:t> </w:t>
      </w:r>
      <w:r>
        <w:rPr/>
        <w:t>However,</w:t>
      </w:r>
      <w:r>
        <w:rPr>
          <w:spacing w:val="-13"/>
        </w:rPr>
        <w:t> </w:t>
      </w:r>
      <w:r>
        <w:rPr/>
        <w:t>after</w:t>
      </w:r>
      <w:r>
        <w:rPr>
          <w:spacing w:val="-13"/>
        </w:rPr>
        <w:t> </w:t>
      </w:r>
      <w:r>
        <w:rPr/>
        <w:t>treatment</w:t>
      </w:r>
      <w:r>
        <w:rPr>
          <w:spacing w:val="-12"/>
        </w:rPr>
        <w:t> </w:t>
      </w:r>
      <w:r>
        <w:rPr/>
        <w:t>with</w:t>
      </w:r>
      <w:r>
        <w:rPr>
          <w:spacing w:val="-12"/>
        </w:rPr>
        <w:t> </w:t>
      </w:r>
      <w:r>
        <w:rPr/>
        <w:t>the</w:t>
      </w:r>
      <w:r>
        <w:rPr>
          <w:spacing w:val="-13"/>
        </w:rPr>
        <w:t> </w:t>
      </w:r>
      <w:r>
        <w:rPr/>
        <w:t>extracts</w:t>
      </w:r>
      <w:r>
        <w:rPr>
          <w:spacing w:val="-11"/>
        </w:rPr>
        <w:t> </w:t>
      </w:r>
      <w:r>
        <w:rPr/>
        <w:t>and</w:t>
      </w:r>
      <w:r>
        <w:rPr>
          <w:spacing w:val="-12"/>
        </w:rPr>
        <w:t> </w:t>
      </w:r>
      <w:r>
        <w:rPr/>
        <w:t>standard</w:t>
      </w:r>
      <w:r>
        <w:rPr>
          <w:spacing w:val="-13"/>
        </w:rPr>
        <w:t> </w:t>
      </w:r>
      <w:r>
        <w:rPr/>
        <w:t>drug, the mean PVC (%) also dropped slightly. However the mean PCV (%) recorded for the infected untreated group was significantly lowest &lt;P&gt;0.05) compared to other group.</w:t>
      </w:r>
    </w:p>
    <w:p>
      <w:pPr>
        <w:spacing w:line="208" w:lineRule="auto" w:before="234"/>
        <w:ind w:left="666" w:right="1108" w:firstLine="0"/>
        <w:jc w:val="both"/>
        <w:rPr>
          <w:b/>
          <w:sz w:val="24"/>
        </w:rPr>
      </w:pPr>
      <w:r>
        <w:rPr>
          <w:b/>
          <w:sz w:val="24"/>
        </w:rPr>
        <w:t>Table 4.4: Mean PVC (%) level of </w:t>
      </w:r>
      <w:r>
        <w:rPr>
          <w:b/>
          <w:i/>
          <w:sz w:val="24"/>
        </w:rPr>
        <w:t>plasmodium berghei-</w:t>
      </w:r>
      <w:r>
        <w:rPr>
          <w:b/>
          <w:sz w:val="24"/>
        </w:rPr>
        <w:t>Infected Mice Treated with Crude Methanol and Solvent Fractions of Spider Mean PVC </w:t>
      </w:r>
      <w:r>
        <w:rPr>
          <w:b/>
          <w:spacing w:val="39"/>
          <w:sz w:val="24"/>
        </w:rPr>
        <w:t>(</w:t>
      </w:r>
      <w:r>
        <w:rPr>
          <w:rFonts w:ascii="Cambria Math" w:hAnsi="Cambria Math" w:eastAsia="Cambria Math"/>
          <w:spacing w:val="-77"/>
          <w:sz w:val="24"/>
        </w:rPr>
        <w:t>𝐗</w:t>
      </w:r>
      <w:r>
        <w:rPr>
          <w:rFonts w:ascii="Cambria Math" w:hAnsi="Cambria Math" w:eastAsia="Cambria Math"/>
          <w:spacing w:val="38"/>
          <w:position w:val="5"/>
          <w:sz w:val="24"/>
        </w:rPr>
        <w:t>̅</w:t>
      </w:r>
      <w:r>
        <w:rPr>
          <w:rFonts w:ascii="Cambria Math" w:hAnsi="Cambria Math" w:eastAsia="Cambria Math"/>
          <w:spacing w:val="-20"/>
          <w:position w:val="5"/>
          <w:sz w:val="24"/>
        </w:rPr>
        <w:t> </w:t>
      </w:r>
      <w:r>
        <w:rPr>
          <w:b/>
          <w:sz w:val="24"/>
        </w:rPr>
        <w:t>= SE%)</w:t>
      </w:r>
    </w:p>
    <w:p>
      <w:pPr>
        <w:pStyle w:val="BodyText"/>
        <w:spacing w:before="7"/>
        <w:jc w:val="left"/>
        <w:rPr>
          <w:b/>
          <w:sz w:val="17"/>
        </w:rPr>
      </w:pPr>
    </w:p>
    <w:p>
      <w:pPr>
        <w:pStyle w:val="BodyText"/>
        <w:spacing w:line="20" w:lineRule="exact"/>
        <w:ind w:left="125"/>
        <w:jc w:val="left"/>
        <w:rPr>
          <w:sz w:val="2"/>
        </w:rPr>
      </w:pPr>
      <w:r>
        <w:rPr>
          <w:sz w:val="2"/>
        </w:rPr>
        <mc:AlternateContent>
          <mc:Choice Requires="wps">
            <w:drawing>
              <wp:inline distT="0" distB="0" distL="0" distR="0">
                <wp:extent cx="6513830" cy="6350"/>
                <wp:effectExtent l="0" t="0" r="0" b="0"/>
                <wp:docPr id="8" name="Group 8"/>
                <wp:cNvGraphicFramePr>
                  <a:graphicFrameLocks/>
                </wp:cNvGraphicFramePr>
                <a:graphic>
                  <a:graphicData uri="http://schemas.microsoft.com/office/word/2010/wordprocessingGroup">
                    <wpg:wgp>
                      <wpg:cNvPr id="8" name="Group 8"/>
                      <wpg:cNvGrpSpPr/>
                      <wpg:grpSpPr>
                        <a:xfrm>
                          <a:off x="0" y="0"/>
                          <a:ext cx="6513830" cy="6350"/>
                          <a:chExt cx="6513830" cy="6350"/>
                        </a:xfrm>
                      </wpg:grpSpPr>
                      <wps:wsp>
                        <wps:cNvPr id="9" name="Graphic 9"/>
                        <wps:cNvSpPr/>
                        <wps:spPr>
                          <a:xfrm>
                            <a:off x="0" y="0"/>
                            <a:ext cx="6513830" cy="6350"/>
                          </a:xfrm>
                          <a:custGeom>
                            <a:avLst/>
                            <a:gdLst/>
                            <a:ahLst/>
                            <a:cxnLst/>
                            <a:rect l="l" t="t" r="r" b="b"/>
                            <a:pathLst>
                              <a:path w="6513830" h="6350">
                                <a:moveTo>
                                  <a:pt x="1199629" y="0"/>
                                </a:moveTo>
                                <a:lnTo>
                                  <a:pt x="1193596" y="0"/>
                                </a:lnTo>
                                <a:lnTo>
                                  <a:pt x="0" y="0"/>
                                </a:lnTo>
                                <a:lnTo>
                                  <a:pt x="0" y="6096"/>
                                </a:lnTo>
                                <a:lnTo>
                                  <a:pt x="1193546" y="6096"/>
                                </a:lnTo>
                                <a:lnTo>
                                  <a:pt x="1199629" y="6096"/>
                                </a:lnTo>
                                <a:lnTo>
                                  <a:pt x="1199629" y="0"/>
                                </a:lnTo>
                                <a:close/>
                              </a:path>
                              <a:path w="6513830" h="6350">
                                <a:moveTo>
                                  <a:pt x="2385618" y="0"/>
                                </a:moveTo>
                                <a:lnTo>
                                  <a:pt x="1199642" y="0"/>
                                </a:lnTo>
                                <a:lnTo>
                                  <a:pt x="1199642" y="6096"/>
                                </a:lnTo>
                                <a:lnTo>
                                  <a:pt x="2385618" y="6096"/>
                                </a:lnTo>
                                <a:lnTo>
                                  <a:pt x="2385618" y="0"/>
                                </a:lnTo>
                                <a:close/>
                              </a:path>
                              <a:path w="6513830" h="6350">
                                <a:moveTo>
                                  <a:pt x="2391778" y="0"/>
                                </a:moveTo>
                                <a:lnTo>
                                  <a:pt x="2385695" y="0"/>
                                </a:lnTo>
                                <a:lnTo>
                                  <a:pt x="2385695" y="6096"/>
                                </a:lnTo>
                                <a:lnTo>
                                  <a:pt x="2391778" y="6096"/>
                                </a:lnTo>
                                <a:lnTo>
                                  <a:pt x="2391778" y="0"/>
                                </a:lnTo>
                                <a:close/>
                              </a:path>
                              <a:path w="6513830" h="6350">
                                <a:moveTo>
                                  <a:pt x="4944999" y="0"/>
                                </a:moveTo>
                                <a:lnTo>
                                  <a:pt x="3548761" y="0"/>
                                </a:lnTo>
                                <a:lnTo>
                                  <a:pt x="3542715" y="0"/>
                                </a:lnTo>
                                <a:lnTo>
                                  <a:pt x="2391791" y="0"/>
                                </a:lnTo>
                                <a:lnTo>
                                  <a:pt x="2391791" y="6096"/>
                                </a:lnTo>
                                <a:lnTo>
                                  <a:pt x="3542665" y="6096"/>
                                </a:lnTo>
                                <a:lnTo>
                                  <a:pt x="3548761" y="6096"/>
                                </a:lnTo>
                                <a:lnTo>
                                  <a:pt x="4944999" y="6096"/>
                                </a:lnTo>
                                <a:lnTo>
                                  <a:pt x="4944999" y="0"/>
                                </a:lnTo>
                                <a:close/>
                              </a:path>
                              <a:path w="6513830" h="6350">
                                <a:moveTo>
                                  <a:pt x="6513322" y="0"/>
                                </a:moveTo>
                                <a:lnTo>
                                  <a:pt x="4951222" y="0"/>
                                </a:lnTo>
                                <a:lnTo>
                                  <a:pt x="4945126" y="0"/>
                                </a:lnTo>
                                <a:lnTo>
                                  <a:pt x="4945126" y="6096"/>
                                </a:lnTo>
                                <a:lnTo>
                                  <a:pt x="4951222" y="6096"/>
                                </a:lnTo>
                                <a:lnTo>
                                  <a:pt x="6513322" y="6096"/>
                                </a:lnTo>
                                <a:lnTo>
                                  <a:pt x="651332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12.9pt;height:.5pt;mso-position-horizontal-relative:char;mso-position-vertical-relative:line" id="docshapegroup5" coordorigin="0,0" coordsize="10258,10">
                <v:shape style="position:absolute;left:0;top:0;width:10258;height:10" id="docshape6" coordorigin="0,0" coordsize="10258,10" path="m1889,0l1880,0,1880,0,0,0,0,10,1880,10,1880,10,1889,10,1889,0xm3757,0l1889,0,1889,10,3757,10,3757,0xm3767,0l3757,0,3757,10,3767,10,3767,0xm7787,0l5589,0,5579,0,5579,0,3767,0,3767,10,5579,10,5579,10,5589,10,7787,10,7787,0xm10257,0l7797,0,7788,0,7788,10,7797,10,10257,10,10257,0xe" filled="true" fillcolor="#000000" stroked="false">
                  <v:path arrowok="t"/>
                  <v:fill type="solid"/>
                </v:shape>
              </v:group>
            </w:pict>
          </mc:Fallback>
        </mc:AlternateContent>
      </w:r>
      <w:r>
        <w:rPr>
          <w:sz w:val="2"/>
        </w:rPr>
      </w:r>
    </w:p>
    <w:p>
      <w:pPr>
        <w:spacing w:after="0" w:line="20" w:lineRule="exact"/>
        <w:jc w:val="left"/>
        <w:rPr>
          <w:sz w:val="2"/>
        </w:rPr>
        <w:sectPr>
          <w:footerReference w:type="default" r:id="rId21"/>
          <w:pgSz w:w="11910" w:h="16840"/>
          <w:pgMar w:header="0" w:footer="1014" w:top="1320" w:bottom="1200" w:left="1120" w:right="300"/>
          <w:pgNumType w:start="43"/>
        </w:sectPr>
      </w:pPr>
    </w:p>
    <w:p>
      <w:pPr>
        <w:spacing w:line="262" w:lineRule="exact" w:before="0"/>
        <w:ind w:left="234" w:right="0" w:firstLine="0"/>
        <w:jc w:val="left"/>
        <w:rPr>
          <w:b/>
          <w:sz w:val="24"/>
        </w:rPr>
      </w:pPr>
      <w:r>
        <w:rPr>
          <w:b/>
          <w:spacing w:val="-2"/>
          <w:sz w:val="24"/>
        </w:rPr>
        <w:t>Extract</w:t>
      </w:r>
    </w:p>
    <w:p>
      <w:pPr>
        <w:tabs>
          <w:tab w:pos="1227" w:val="left" w:leader="none"/>
        </w:tabs>
        <w:spacing w:line="262" w:lineRule="exact" w:before="0"/>
        <w:ind w:left="234" w:right="0" w:firstLine="0"/>
        <w:jc w:val="left"/>
        <w:rPr>
          <w:b/>
          <w:sz w:val="24"/>
        </w:rPr>
      </w:pPr>
      <w:r>
        <w:rPr/>
        <w:br w:type="column"/>
      </w:r>
      <w:r>
        <w:rPr>
          <w:b/>
          <w:spacing w:val="-4"/>
          <w:sz w:val="24"/>
        </w:rPr>
        <w:t>Dose</w:t>
      </w:r>
      <w:r>
        <w:rPr>
          <w:b/>
          <w:sz w:val="24"/>
        </w:rPr>
        <w:tab/>
      </w:r>
      <w:r>
        <w:rPr>
          <w:b/>
          <w:spacing w:val="-4"/>
          <w:sz w:val="24"/>
        </w:rPr>
        <w:t>Mg/kg</w:t>
      </w:r>
    </w:p>
    <w:p>
      <w:pPr>
        <w:spacing w:line="262" w:lineRule="exact" w:before="0"/>
        <w:ind w:left="177" w:right="0" w:firstLine="0"/>
        <w:jc w:val="left"/>
        <w:rPr>
          <w:b/>
          <w:sz w:val="24"/>
        </w:rPr>
      </w:pPr>
      <w:r>
        <w:rPr/>
        <w:br w:type="column"/>
      </w:r>
      <w:r>
        <w:rPr>
          <w:b/>
          <w:spacing w:val="-2"/>
          <w:sz w:val="24"/>
        </w:rPr>
        <w:t>Before</w:t>
      </w:r>
    </w:p>
    <w:p>
      <w:pPr>
        <w:tabs>
          <w:tab w:pos="936" w:val="left" w:leader="none"/>
          <w:tab w:pos="1733" w:val="left" w:leader="none"/>
        </w:tabs>
        <w:spacing w:line="262" w:lineRule="exact" w:before="0"/>
        <w:ind w:left="234" w:right="0" w:firstLine="0"/>
        <w:jc w:val="left"/>
        <w:rPr>
          <w:b/>
          <w:sz w:val="24"/>
        </w:rPr>
      </w:pPr>
      <w:r>
        <w:rPr/>
        <w:br w:type="column"/>
      </w:r>
      <w:r>
        <w:rPr>
          <w:b/>
          <w:spacing w:val="-5"/>
          <w:sz w:val="24"/>
        </w:rPr>
        <w:t>72</w:t>
      </w:r>
      <w:r>
        <w:rPr>
          <w:b/>
          <w:sz w:val="24"/>
        </w:rPr>
        <w:tab/>
      </w:r>
      <w:r>
        <w:rPr>
          <w:b/>
          <w:spacing w:val="-5"/>
          <w:sz w:val="24"/>
        </w:rPr>
        <w:t>hrs</w:t>
      </w:r>
      <w:r>
        <w:rPr>
          <w:b/>
          <w:sz w:val="24"/>
        </w:rPr>
        <w:tab/>
      </w:r>
      <w:r>
        <w:rPr>
          <w:b/>
          <w:spacing w:val="-4"/>
          <w:sz w:val="24"/>
        </w:rPr>
        <w:t>afte</w:t>
      </w:r>
      <w:r>
        <w:rPr>
          <w:b/>
          <w:spacing w:val="-4"/>
          <w:sz w:val="24"/>
        </w:rPr>
        <w:t>r</w:t>
      </w:r>
    </w:p>
    <w:p>
      <w:pPr>
        <w:spacing w:line="262" w:lineRule="exact" w:before="0"/>
        <w:ind w:left="176" w:right="0" w:firstLine="0"/>
        <w:jc w:val="left"/>
        <w:rPr>
          <w:b/>
          <w:sz w:val="24"/>
        </w:rPr>
      </w:pPr>
      <w:r>
        <w:rPr/>
        <w:br w:type="column"/>
      </w:r>
      <w:r>
        <w:rPr>
          <w:b/>
          <w:sz w:val="24"/>
        </w:rPr>
        <w:t>7</w:t>
      </w:r>
      <w:r>
        <w:rPr>
          <w:b/>
          <w:spacing w:val="-7"/>
          <w:sz w:val="24"/>
        </w:rPr>
        <w:t> </w:t>
      </w:r>
      <w:r>
        <w:rPr>
          <w:b/>
          <w:sz w:val="24"/>
        </w:rPr>
        <w:t>days</w:t>
      </w:r>
      <w:r>
        <w:rPr>
          <w:b/>
          <w:spacing w:val="-6"/>
          <w:sz w:val="24"/>
        </w:rPr>
        <w:t> </w:t>
      </w:r>
      <w:r>
        <w:rPr>
          <w:b/>
          <w:sz w:val="24"/>
        </w:rPr>
        <w:t>after</w:t>
      </w:r>
      <w:r>
        <w:rPr>
          <w:b/>
          <w:spacing w:val="-7"/>
          <w:sz w:val="24"/>
        </w:rPr>
        <w:t> </w:t>
      </w:r>
      <w:r>
        <w:rPr>
          <w:b/>
          <w:spacing w:val="-2"/>
          <w:sz w:val="24"/>
        </w:rPr>
        <w:t>treatment</w:t>
      </w:r>
    </w:p>
    <w:p>
      <w:pPr>
        <w:spacing w:after="0" w:line="262" w:lineRule="exact"/>
        <w:jc w:val="left"/>
        <w:rPr>
          <w:sz w:val="24"/>
        </w:rPr>
        <w:sectPr>
          <w:type w:val="continuous"/>
          <w:pgSz w:w="11910" w:h="16840"/>
          <w:pgMar w:header="0" w:footer="1014" w:top="1320" w:bottom="280" w:left="1120" w:right="300"/>
          <w:cols w:num="5" w:equalWidth="0">
            <w:col w:w="1045" w:space="834"/>
            <w:col w:w="1895" w:space="40"/>
            <w:col w:w="897" w:space="867"/>
            <w:col w:w="2227" w:space="40"/>
            <w:col w:w="2645"/>
          </w:cols>
        </w:sect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4"/>
        <w:gridCol w:w="1334"/>
        <w:gridCol w:w="2298"/>
        <w:gridCol w:w="2020"/>
        <w:gridCol w:w="2789"/>
      </w:tblGrid>
      <w:tr>
        <w:trPr>
          <w:trHeight w:val="260" w:hRule="atLeast"/>
        </w:trPr>
        <w:tc>
          <w:tcPr>
            <w:tcW w:w="1824" w:type="dxa"/>
            <w:tcBorders>
              <w:bottom w:val="single" w:sz="4" w:space="0" w:color="000000"/>
            </w:tcBorders>
          </w:tcPr>
          <w:p>
            <w:pPr>
              <w:pStyle w:val="TableParagraph"/>
              <w:spacing w:line="249" w:lineRule="exact"/>
              <w:ind w:left="115"/>
              <w:rPr>
                <w:b/>
                <w:sz w:val="24"/>
              </w:rPr>
            </w:pPr>
            <w:r>
              <w:rPr>
                <w:b/>
                <w:spacing w:val="-2"/>
                <w:sz w:val="24"/>
              </w:rPr>
              <w:t>treatment</w:t>
            </w:r>
          </w:p>
        </w:tc>
        <w:tc>
          <w:tcPr>
            <w:tcW w:w="1334" w:type="dxa"/>
            <w:tcBorders>
              <w:bottom w:val="single" w:sz="4" w:space="0" w:color="000000"/>
            </w:tcBorders>
          </w:tcPr>
          <w:p>
            <w:pPr>
              <w:pStyle w:val="TableParagraph"/>
              <w:spacing w:line="249" w:lineRule="exact"/>
              <w:ind w:left="170"/>
              <w:rPr>
                <w:b/>
                <w:sz w:val="24"/>
              </w:rPr>
            </w:pPr>
            <w:r>
              <w:rPr>
                <w:b/>
                <w:spacing w:val="-4"/>
                <w:sz w:val="24"/>
              </w:rPr>
              <w:t>b.wt</w:t>
            </w:r>
          </w:p>
        </w:tc>
        <w:tc>
          <w:tcPr>
            <w:tcW w:w="2298" w:type="dxa"/>
            <w:tcBorders>
              <w:bottom w:val="single" w:sz="4" w:space="0" w:color="000000"/>
            </w:tcBorders>
          </w:tcPr>
          <w:p>
            <w:pPr>
              <w:pStyle w:val="TableParagraph"/>
              <w:spacing w:line="249" w:lineRule="exact"/>
              <w:ind w:left="714"/>
              <w:rPr>
                <w:b/>
                <w:sz w:val="24"/>
              </w:rPr>
            </w:pPr>
            <w:r>
              <w:rPr>
                <w:b/>
                <w:spacing w:val="-2"/>
                <w:sz w:val="24"/>
              </w:rPr>
              <w:t>infection</w:t>
            </w:r>
          </w:p>
        </w:tc>
        <w:tc>
          <w:tcPr>
            <w:tcW w:w="2020" w:type="dxa"/>
            <w:tcBorders>
              <w:bottom w:val="single" w:sz="4" w:space="0" w:color="000000"/>
            </w:tcBorders>
          </w:tcPr>
          <w:p>
            <w:pPr>
              <w:pStyle w:val="TableParagraph"/>
              <w:spacing w:line="249" w:lineRule="exact"/>
              <w:ind w:left="238"/>
              <w:rPr>
                <w:b/>
                <w:sz w:val="24"/>
              </w:rPr>
            </w:pPr>
            <w:r>
              <w:rPr>
                <w:b/>
                <w:spacing w:val="-2"/>
                <w:sz w:val="24"/>
              </w:rPr>
              <w:t>infection</w:t>
            </w:r>
          </w:p>
        </w:tc>
        <w:tc>
          <w:tcPr>
            <w:tcW w:w="2789" w:type="dxa"/>
            <w:tcBorders>
              <w:bottom w:val="single" w:sz="4" w:space="0" w:color="000000"/>
            </w:tcBorders>
          </w:tcPr>
          <w:p>
            <w:pPr>
              <w:pStyle w:val="TableParagraph"/>
              <w:rPr>
                <w:sz w:val="18"/>
              </w:rPr>
            </w:pPr>
          </w:p>
        </w:tc>
      </w:tr>
      <w:tr>
        <w:trPr>
          <w:trHeight w:val="320" w:hRule="atLeast"/>
        </w:trPr>
        <w:tc>
          <w:tcPr>
            <w:tcW w:w="1824" w:type="dxa"/>
            <w:tcBorders>
              <w:top w:val="single" w:sz="4" w:space="0" w:color="000000"/>
            </w:tcBorders>
          </w:tcPr>
          <w:p>
            <w:pPr>
              <w:pStyle w:val="TableParagraph"/>
              <w:spacing w:line="270" w:lineRule="exact"/>
              <w:ind w:left="115"/>
              <w:rPr>
                <w:sz w:val="24"/>
              </w:rPr>
            </w:pPr>
            <w:r>
              <w:rPr>
                <w:sz w:val="24"/>
              </w:rPr>
              <w:t>Crude</w:t>
            </w:r>
            <w:r>
              <w:rPr>
                <w:spacing w:val="-2"/>
                <w:sz w:val="24"/>
              </w:rPr>
              <w:t> methanol</w:t>
            </w:r>
          </w:p>
        </w:tc>
        <w:tc>
          <w:tcPr>
            <w:tcW w:w="1334" w:type="dxa"/>
            <w:tcBorders>
              <w:top w:val="single" w:sz="4" w:space="0" w:color="000000"/>
            </w:tcBorders>
          </w:tcPr>
          <w:p>
            <w:pPr>
              <w:pStyle w:val="TableParagraph"/>
              <w:spacing w:line="270" w:lineRule="exact"/>
              <w:ind w:left="170"/>
              <w:rPr>
                <w:sz w:val="24"/>
              </w:rPr>
            </w:pPr>
            <w:r>
              <w:rPr>
                <w:spacing w:val="-5"/>
                <w:sz w:val="24"/>
              </w:rPr>
              <w:t>150</w:t>
            </w:r>
          </w:p>
        </w:tc>
        <w:tc>
          <w:tcPr>
            <w:tcW w:w="2298" w:type="dxa"/>
            <w:tcBorders>
              <w:top w:val="single" w:sz="4" w:space="0" w:color="000000"/>
            </w:tcBorders>
          </w:tcPr>
          <w:p>
            <w:pPr>
              <w:pStyle w:val="TableParagraph"/>
              <w:spacing w:line="270" w:lineRule="exact"/>
              <w:ind w:left="714"/>
              <w:rPr>
                <w:sz w:val="24"/>
              </w:rPr>
            </w:pPr>
            <w:r>
              <w:rPr>
                <w:sz w:val="24"/>
              </w:rPr>
              <w:t>45.31</w:t>
            </w:r>
            <w:r>
              <w:rPr>
                <w:sz w:val="24"/>
                <w:u w:val="single"/>
              </w:rPr>
              <w:t>+</w:t>
            </w:r>
            <w:r>
              <w:rPr>
                <w:sz w:val="24"/>
              </w:rPr>
              <w:t>0.01</w:t>
            </w:r>
            <w:r>
              <w:rPr>
                <w:spacing w:val="-1"/>
                <w:sz w:val="24"/>
              </w:rPr>
              <w:t> </w:t>
            </w:r>
            <w:r>
              <w:rPr>
                <w:spacing w:val="-10"/>
                <w:sz w:val="24"/>
                <w:vertAlign w:val="superscript"/>
              </w:rPr>
              <w:t>a</w:t>
            </w:r>
          </w:p>
        </w:tc>
        <w:tc>
          <w:tcPr>
            <w:tcW w:w="2020" w:type="dxa"/>
            <w:tcBorders>
              <w:top w:val="single" w:sz="4" w:space="0" w:color="000000"/>
            </w:tcBorders>
          </w:tcPr>
          <w:p>
            <w:pPr>
              <w:pStyle w:val="TableParagraph"/>
              <w:spacing w:line="270" w:lineRule="exact"/>
              <w:ind w:left="238"/>
              <w:rPr>
                <w:sz w:val="24"/>
              </w:rPr>
            </w:pPr>
            <w:r>
              <w:rPr>
                <w:sz w:val="24"/>
              </w:rPr>
              <w:t>42.15</w:t>
            </w:r>
            <w:r>
              <w:rPr>
                <w:sz w:val="24"/>
                <w:u w:val="single"/>
              </w:rPr>
              <w:t>+</w:t>
            </w:r>
            <w:r>
              <w:rPr>
                <w:sz w:val="24"/>
              </w:rPr>
              <w:t>0.03</w:t>
            </w:r>
            <w:r>
              <w:rPr>
                <w:spacing w:val="-1"/>
                <w:sz w:val="24"/>
              </w:rPr>
              <w:t> </w:t>
            </w:r>
            <w:r>
              <w:rPr>
                <w:spacing w:val="-10"/>
                <w:sz w:val="24"/>
                <w:vertAlign w:val="superscript"/>
              </w:rPr>
              <w:t>b</w:t>
            </w:r>
          </w:p>
        </w:tc>
        <w:tc>
          <w:tcPr>
            <w:tcW w:w="2789" w:type="dxa"/>
            <w:tcBorders>
              <w:top w:val="single" w:sz="4" w:space="0" w:color="000000"/>
            </w:tcBorders>
          </w:tcPr>
          <w:p>
            <w:pPr>
              <w:pStyle w:val="TableParagraph"/>
              <w:spacing w:line="270" w:lineRule="exact"/>
              <w:ind w:left="426"/>
              <w:rPr>
                <w:sz w:val="24"/>
              </w:rPr>
            </w:pPr>
            <w:r>
              <w:rPr>
                <w:sz w:val="24"/>
              </w:rPr>
              <w:t>41.31</w:t>
            </w:r>
            <w:r>
              <w:rPr>
                <w:sz w:val="24"/>
                <w:u w:val="single"/>
              </w:rPr>
              <w:t>+</w:t>
            </w:r>
            <w:r>
              <w:rPr>
                <w:sz w:val="24"/>
              </w:rPr>
              <w:t>0.03</w:t>
            </w:r>
            <w:r>
              <w:rPr>
                <w:spacing w:val="-1"/>
                <w:sz w:val="24"/>
              </w:rPr>
              <w:t> </w:t>
            </w:r>
            <w:r>
              <w:rPr>
                <w:spacing w:val="-10"/>
                <w:sz w:val="24"/>
                <w:vertAlign w:val="superscript"/>
              </w:rPr>
              <w:t>b</w:t>
            </w:r>
          </w:p>
        </w:tc>
      </w:tr>
      <w:tr>
        <w:trPr>
          <w:trHeight w:val="376" w:hRule="atLeast"/>
        </w:trPr>
        <w:tc>
          <w:tcPr>
            <w:tcW w:w="1824" w:type="dxa"/>
          </w:tcPr>
          <w:p>
            <w:pPr>
              <w:pStyle w:val="TableParagraph"/>
              <w:rPr>
                <w:sz w:val="22"/>
              </w:rPr>
            </w:pPr>
          </w:p>
        </w:tc>
        <w:tc>
          <w:tcPr>
            <w:tcW w:w="1334" w:type="dxa"/>
          </w:tcPr>
          <w:p>
            <w:pPr>
              <w:pStyle w:val="TableParagraph"/>
              <w:spacing w:before="53"/>
              <w:ind w:left="170"/>
              <w:rPr>
                <w:sz w:val="24"/>
              </w:rPr>
            </w:pPr>
            <w:r>
              <w:rPr>
                <w:spacing w:val="-5"/>
                <w:sz w:val="24"/>
              </w:rPr>
              <w:t>300</w:t>
            </w:r>
          </w:p>
        </w:tc>
        <w:tc>
          <w:tcPr>
            <w:tcW w:w="2298" w:type="dxa"/>
          </w:tcPr>
          <w:p>
            <w:pPr>
              <w:pStyle w:val="TableParagraph"/>
              <w:spacing w:before="53"/>
              <w:ind w:left="714"/>
              <w:rPr>
                <w:sz w:val="24"/>
              </w:rPr>
            </w:pPr>
            <w:r>
              <w:rPr>
                <w:sz w:val="24"/>
              </w:rPr>
              <w:t>44.21</w:t>
            </w:r>
            <w:r>
              <w:rPr>
                <w:sz w:val="24"/>
                <w:u w:val="single"/>
              </w:rPr>
              <w:t>+</w:t>
            </w:r>
            <w:r>
              <w:rPr>
                <w:sz w:val="24"/>
              </w:rPr>
              <w:t>1.21</w:t>
            </w:r>
            <w:r>
              <w:rPr>
                <w:spacing w:val="-1"/>
                <w:sz w:val="24"/>
              </w:rPr>
              <w:t> </w:t>
            </w:r>
            <w:r>
              <w:rPr>
                <w:spacing w:val="-10"/>
                <w:sz w:val="24"/>
                <w:vertAlign w:val="superscript"/>
              </w:rPr>
              <w:t>a</w:t>
            </w:r>
          </w:p>
        </w:tc>
        <w:tc>
          <w:tcPr>
            <w:tcW w:w="2020" w:type="dxa"/>
          </w:tcPr>
          <w:p>
            <w:pPr>
              <w:pStyle w:val="TableParagraph"/>
              <w:spacing w:before="53"/>
              <w:ind w:left="238"/>
              <w:rPr>
                <w:sz w:val="24"/>
              </w:rPr>
            </w:pPr>
            <w:r>
              <w:rPr>
                <w:sz w:val="24"/>
              </w:rPr>
              <w:t>41.31</w:t>
            </w:r>
            <w:r>
              <w:rPr>
                <w:sz w:val="24"/>
                <w:u w:val="single"/>
              </w:rPr>
              <w:t>+</w:t>
            </w:r>
            <w:r>
              <w:rPr>
                <w:sz w:val="24"/>
              </w:rPr>
              <w:t>0.41</w:t>
            </w:r>
            <w:r>
              <w:rPr>
                <w:spacing w:val="-1"/>
                <w:sz w:val="24"/>
              </w:rPr>
              <w:t> </w:t>
            </w:r>
            <w:r>
              <w:rPr>
                <w:spacing w:val="-10"/>
                <w:sz w:val="24"/>
                <w:vertAlign w:val="superscript"/>
              </w:rPr>
              <w:t>a</w:t>
            </w:r>
          </w:p>
        </w:tc>
        <w:tc>
          <w:tcPr>
            <w:tcW w:w="2789" w:type="dxa"/>
          </w:tcPr>
          <w:p>
            <w:pPr>
              <w:pStyle w:val="TableParagraph"/>
              <w:spacing w:before="53"/>
              <w:ind w:left="426"/>
              <w:rPr>
                <w:sz w:val="24"/>
              </w:rPr>
            </w:pPr>
            <w:r>
              <w:rPr>
                <w:sz w:val="24"/>
              </w:rPr>
              <w:t>40.46</w:t>
            </w:r>
            <w:r>
              <w:rPr>
                <w:sz w:val="24"/>
                <w:u w:val="single"/>
              </w:rPr>
              <w:t>+</w:t>
            </w:r>
            <w:r>
              <w:rPr>
                <w:sz w:val="24"/>
              </w:rPr>
              <w:t>0.16</w:t>
            </w:r>
            <w:r>
              <w:rPr>
                <w:spacing w:val="-1"/>
                <w:sz w:val="24"/>
              </w:rPr>
              <w:t> </w:t>
            </w:r>
            <w:r>
              <w:rPr>
                <w:spacing w:val="-10"/>
                <w:sz w:val="24"/>
                <w:vertAlign w:val="superscript"/>
              </w:rPr>
              <w:t>b</w:t>
            </w:r>
          </w:p>
        </w:tc>
      </w:tr>
      <w:tr>
        <w:trPr>
          <w:trHeight w:val="382" w:hRule="atLeast"/>
        </w:trPr>
        <w:tc>
          <w:tcPr>
            <w:tcW w:w="1824" w:type="dxa"/>
          </w:tcPr>
          <w:p>
            <w:pPr>
              <w:pStyle w:val="TableParagraph"/>
              <w:rPr>
                <w:sz w:val="22"/>
              </w:rPr>
            </w:pPr>
          </w:p>
        </w:tc>
        <w:tc>
          <w:tcPr>
            <w:tcW w:w="1334" w:type="dxa"/>
          </w:tcPr>
          <w:p>
            <w:pPr>
              <w:pStyle w:val="TableParagraph"/>
              <w:spacing w:before="58"/>
              <w:ind w:left="170"/>
              <w:rPr>
                <w:sz w:val="24"/>
              </w:rPr>
            </w:pPr>
            <w:r>
              <w:rPr>
                <w:spacing w:val="-5"/>
                <w:sz w:val="24"/>
              </w:rPr>
              <w:t>600</w:t>
            </w:r>
          </w:p>
        </w:tc>
        <w:tc>
          <w:tcPr>
            <w:tcW w:w="2298" w:type="dxa"/>
          </w:tcPr>
          <w:p>
            <w:pPr>
              <w:pStyle w:val="TableParagraph"/>
              <w:spacing w:before="58"/>
              <w:ind w:left="714"/>
              <w:rPr>
                <w:sz w:val="24"/>
              </w:rPr>
            </w:pPr>
            <w:r>
              <w:rPr>
                <w:sz w:val="24"/>
              </w:rPr>
              <w:t>45.81</w:t>
            </w:r>
            <w:r>
              <w:rPr>
                <w:sz w:val="24"/>
                <w:u w:val="single"/>
              </w:rPr>
              <w:t>+</w:t>
            </w:r>
            <w:r>
              <w:rPr>
                <w:sz w:val="24"/>
              </w:rPr>
              <w:t>31</w:t>
            </w:r>
            <w:r>
              <w:rPr>
                <w:spacing w:val="-1"/>
                <w:sz w:val="24"/>
              </w:rPr>
              <w:t> </w:t>
            </w:r>
            <w:r>
              <w:rPr>
                <w:spacing w:val="-10"/>
                <w:sz w:val="24"/>
                <w:vertAlign w:val="superscript"/>
              </w:rPr>
              <w:t>a</w:t>
            </w:r>
          </w:p>
        </w:tc>
        <w:tc>
          <w:tcPr>
            <w:tcW w:w="2020" w:type="dxa"/>
          </w:tcPr>
          <w:p>
            <w:pPr>
              <w:pStyle w:val="TableParagraph"/>
              <w:spacing w:before="58"/>
              <w:ind w:left="238"/>
              <w:rPr>
                <w:sz w:val="24"/>
              </w:rPr>
            </w:pPr>
            <w:r>
              <w:rPr>
                <w:sz w:val="24"/>
              </w:rPr>
              <w:t>43.21</w:t>
            </w:r>
            <w:r>
              <w:rPr>
                <w:sz w:val="24"/>
                <w:u w:val="single"/>
              </w:rPr>
              <w:t>+</w:t>
            </w:r>
            <w:r>
              <w:rPr>
                <w:sz w:val="24"/>
              </w:rPr>
              <w:t>1.35</w:t>
            </w:r>
            <w:r>
              <w:rPr>
                <w:spacing w:val="-1"/>
                <w:sz w:val="24"/>
              </w:rPr>
              <w:t> </w:t>
            </w:r>
            <w:r>
              <w:rPr>
                <w:spacing w:val="-10"/>
                <w:sz w:val="24"/>
                <w:vertAlign w:val="superscript"/>
              </w:rPr>
              <w:t>b</w:t>
            </w:r>
          </w:p>
        </w:tc>
        <w:tc>
          <w:tcPr>
            <w:tcW w:w="2789" w:type="dxa"/>
          </w:tcPr>
          <w:p>
            <w:pPr>
              <w:pStyle w:val="TableParagraph"/>
              <w:spacing w:before="58"/>
              <w:ind w:left="426"/>
              <w:rPr>
                <w:sz w:val="24"/>
              </w:rPr>
            </w:pPr>
            <w:r>
              <w:rPr>
                <w:sz w:val="24"/>
              </w:rPr>
              <w:t>41.38</w:t>
            </w:r>
            <w:r>
              <w:rPr>
                <w:sz w:val="24"/>
                <w:u w:val="single"/>
              </w:rPr>
              <w:t>+</w:t>
            </w:r>
            <w:r>
              <w:rPr>
                <w:sz w:val="24"/>
              </w:rPr>
              <w:t>09.41</w:t>
            </w:r>
            <w:r>
              <w:rPr>
                <w:spacing w:val="-1"/>
                <w:sz w:val="24"/>
              </w:rPr>
              <w:t> </w:t>
            </w:r>
            <w:r>
              <w:rPr>
                <w:spacing w:val="-10"/>
                <w:sz w:val="24"/>
                <w:vertAlign w:val="superscript"/>
              </w:rPr>
              <w:t>a</w:t>
            </w:r>
          </w:p>
        </w:tc>
      </w:tr>
      <w:tr>
        <w:trPr>
          <w:trHeight w:val="388" w:hRule="atLeast"/>
        </w:trPr>
        <w:tc>
          <w:tcPr>
            <w:tcW w:w="1824" w:type="dxa"/>
          </w:tcPr>
          <w:p>
            <w:pPr>
              <w:pStyle w:val="TableParagraph"/>
              <w:spacing w:before="59"/>
              <w:ind w:left="115"/>
              <w:rPr>
                <w:sz w:val="24"/>
              </w:rPr>
            </w:pPr>
            <w:r>
              <w:rPr>
                <w:spacing w:val="-2"/>
                <w:sz w:val="24"/>
              </w:rPr>
              <w:t>Fraction</w:t>
            </w:r>
          </w:p>
        </w:tc>
        <w:tc>
          <w:tcPr>
            <w:tcW w:w="1334" w:type="dxa"/>
          </w:tcPr>
          <w:p>
            <w:pPr>
              <w:pStyle w:val="TableParagraph"/>
              <w:spacing w:before="59"/>
              <w:ind w:left="170"/>
              <w:rPr>
                <w:sz w:val="24"/>
              </w:rPr>
            </w:pPr>
            <w:r>
              <w:rPr>
                <w:spacing w:val="-5"/>
                <w:sz w:val="24"/>
              </w:rPr>
              <w:t>150</w:t>
            </w:r>
          </w:p>
        </w:tc>
        <w:tc>
          <w:tcPr>
            <w:tcW w:w="2298" w:type="dxa"/>
          </w:tcPr>
          <w:p>
            <w:pPr>
              <w:pStyle w:val="TableParagraph"/>
              <w:spacing w:before="59"/>
              <w:ind w:left="714"/>
              <w:rPr>
                <w:sz w:val="24"/>
              </w:rPr>
            </w:pPr>
            <w:r>
              <w:rPr>
                <w:sz w:val="24"/>
              </w:rPr>
              <w:t>44.34</w:t>
            </w:r>
            <w:r>
              <w:rPr>
                <w:sz w:val="24"/>
                <w:u w:val="single"/>
              </w:rPr>
              <w:t>+</w:t>
            </w:r>
            <w:r>
              <w:rPr>
                <w:sz w:val="24"/>
              </w:rPr>
              <w:t>0.82</w:t>
            </w:r>
            <w:r>
              <w:rPr>
                <w:spacing w:val="-1"/>
                <w:sz w:val="24"/>
              </w:rPr>
              <w:t> </w:t>
            </w:r>
            <w:r>
              <w:rPr>
                <w:spacing w:val="-10"/>
                <w:sz w:val="24"/>
                <w:vertAlign w:val="superscript"/>
              </w:rPr>
              <w:t>a</w:t>
            </w:r>
          </w:p>
        </w:tc>
        <w:tc>
          <w:tcPr>
            <w:tcW w:w="2020" w:type="dxa"/>
          </w:tcPr>
          <w:p>
            <w:pPr>
              <w:pStyle w:val="TableParagraph"/>
              <w:spacing w:before="59"/>
              <w:ind w:left="238"/>
              <w:rPr>
                <w:sz w:val="24"/>
              </w:rPr>
            </w:pPr>
            <w:r>
              <w:rPr>
                <w:sz w:val="24"/>
              </w:rPr>
              <w:t>43.21</w:t>
            </w:r>
            <w:r>
              <w:rPr>
                <w:sz w:val="24"/>
                <w:u w:val="single"/>
              </w:rPr>
              <w:t>+</w:t>
            </w:r>
            <w:r>
              <w:rPr>
                <w:sz w:val="24"/>
              </w:rPr>
              <w:t>1.71</w:t>
            </w:r>
            <w:r>
              <w:rPr>
                <w:spacing w:val="-1"/>
                <w:sz w:val="24"/>
              </w:rPr>
              <w:t> </w:t>
            </w:r>
            <w:r>
              <w:rPr>
                <w:spacing w:val="-10"/>
                <w:sz w:val="24"/>
                <w:vertAlign w:val="superscript"/>
              </w:rPr>
              <w:t>b</w:t>
            </w:r>
          </w:p>
        </w:tc>
        <w:tc>
          <w:tcPr>
            <w:tcW w:w="2789" w:type="dxa"/>
          </w:tcPr>
          <w:p>
            <w:pPr>
              <w:pStyle w:val="TableParagraph"/>
              <w:spacing w:before="59"/>
              <w:ind w:left="426"/>
              <w:rPr>
                <w:sz w:val="24"/>
              </w:rPr>
            </w:pPr>
            <w:r>
              <w:rPr>
                <w:sz w:val="24"/>
              </w:rPr>
              <w:t>43.1</w:t>
            </w:r>
            <w:r>
              <w:rPr>
                <w:sz w:val="24"/>
                <w:u w:val="single"/>
              </w:rPr>
              <w:t>+</w:t>
            </w:r>
            <w:r>
              <w:rPr>
                <w:sz w:val="24"/>
              </w:rPr>
              <w:t>1.21</w:t>
            </w:r>
            <w:r>
              <w:rPr>
                <w:spacing w:val="-1"/>
                <w:sz w:val="24"/>
              </w:rPr>
              <w:t> </w:t>
            </w:r>
            <w:r>
              <w:rPr>
                <w:spacing w:val="-10"/>
                <w:sz w:val="24"/>
                <w:vertAlign w:val="superscript"/>
              </w:rPr>
              <w:t>b</w:t>
            </w:r>
          </w:p>
        </w:tc>
      </w:tr>
      <w:tr>
        <w:trPr>
          <w:trHeight w:val="677" w:hRule="atLeast"/>
        </w:trPr>
        <w:tc>
          <w:tcPr>
            <w:tcW w:w="1824" w:type="dxa"/>
          </w:tcPr>
          <w:p>
            <w:pPr>
              <w:pStyle w:val="TableParagraph"/>
              <w:spacing w:before="43"/>
              <w:ind w:left="115"/>
              <w:rPr>
                <w:sz w:val="24"/>
              </w:rPr>
            </w:pPr>
            <w:r>
              <w:rPr>
                <w:spacing w:val="-2"/>
                <w:sz w:val="24"/>
              </w:rPr>
              <w:t>N-hexane</w:t>
            </w:r>
          </w:p>
        </w:tc>
        <w:tc>
          <w:tcPr>
            <w:tcW w:w="1334" w:type="dxa"/>
          </w:tcPr>
          <w:p>
            <w:pPr>
              <w:pStyle w:val="TableParagraph"/>
              <w:spacing w:before="83"/>
              <w:rPr>
                <w:b/>
                <w:sz w:val="24"/>
              </w:rPr>
            </w:pPr>
          </w:p>
          <w:p>
            <w:pPr>
              <w:pStyle w:val="TableParagraph"/>
              <w:ind w:left="170"/>
              <w:rPr>
                <w:sz w:val="24"/>
              </w:rPr>
            </w:pPr>
            <w:r>
              <w:rPr>
                <w:spacing w:val="-5"/>
                <w:sz w:val="24"/>
              </w:rPr>
              <w:t>300</w:t>
            </w:r>
          </w:p>
        </w:tc>
        <w:tc>
          <w:tcPr>
            <w:tcW w:w="2298" w:type="dxa"/>
          </w:tcPr>
          <w:p>
            <w:pPr>
              <w:pStyle w:val="TableParagraph"/>
              <w:spacing w:before="83"/>
              <w:rPr>
                <w:b/>
                <w:sz w:val="24"/>
              </w:rPr>
            </w:pPr>
          </w:p>
          <w:p>
            <w:pPr>
              <w:pStyle w:val="TableParagraph"/>
              <w:ind w:left="714"/>
              <w:rPr>
                <w:sz w:val="24"/>
              </w:rPr>
            </w:pPr>
            <w:r>
              <w:rPr>
                <w:spacing w:val="-2"/>
                <w:sz w:val="24"/>
              </w:rPr>
              <w:t>43.69</w:t>
            </w:r>
            <w:r>
              <w:rPr>
                <w:spacing w:val="-2"/>
                <w:sz w:val="24"/>
                <w:u w:val="single"/>
              </w:rPr>
              <w:t>+</w:t>
            </w:r>
            <w:r>
              <w:rPr>
                <w:spacing w:val="-2"/>
                <w:sz w:val="24"/>
              </w:rPr>
              <w:t>1.13</w:t>
            </w:r>
            <w:r>
              <w:rPr>
                <w:spacing w:val="-2"/>
                <w:sz w:val="24"/>
                <w:vertAlign w:val="superscript"/>
              </w:rPr>
              <w:t>a</w:t>
            </w:r>
          </w:p>
        </w:tc>
        <w:tc>
          <w:tcPr>
            <w:tcW w:w="2020" w:type="dxa"/>
          </w:tcPr>
          <w:p>
            <w:pPr>
              <w:pStyle w:val="TableParagraph"/>
              <w:spacing w:before="83"/>
              <w:rPr>
                <w:b/>
                <w:sz w:val="24"/>
              </w:rPr>
            </w:pPr>
          </w:p>
          <w:p>
            <w:pPr>
              <w:pStyle w:val="TableParagraph"/>
              <w:ind w:left="238"/>
              <w:rPr>
                <w:sz w:val="24"/>
              </w:rPr>
            </w:pPr>
            <w:r>
              <w:rPr>
                <w:sz w:val="24"/>
              </w:rPr>
              <w:t>40.14</w:t>
            </w:r>
            <w:r>
              <w:rPr>
                <w:sz w:val="24"/>
                <w:u w:val="single"/>
              </w:rPr>
              <w:t>+</w:t>
            </w:r>
            <w:r>
              <w:rPr>
                <w:sz w:val="24"/>
              </w:rPr>
              <w:t>.1.31</w:t>
            </w:r>
            <w:r>
              <w:rPr>
                <w:spacing w:val="-1"/>
                <w:sz w:val="24"/>
              </w:rPr>
              <w:t> </w:t>
            </w:r>
            <w:r>
              <w:rPr>
                <w:spacing w:val="-10"/>
                <w:sz w:val="24"/>
                <w:vertAlign w:val="superscript"/>
              </w:rPr>
              <w:t>a</w:t>
            </w:r>
          </w:p>
        </w:tc>
        <w:tc>
          <w:tcPr>
            <w:tcW w:w="2789" w:type="dxa"/>
          </w:tcPr>
          <w:p>
            <w:pPr>
              <w:pStyle w:val="TableParagraph"/>
              <w:spacing w:before="83"/>
              <w:rPr>
                <w:b/>
                <w:sz w:val="24"/>
              </w:rPr>
            </w:pPr>
          </w:p>
          <w:p>
            <w:pPr>
              <w:pStyle w:val="TableParagraph"/>
              <w:ind w:left="426"/>
              <w:rPr>
                <w:sz w:val="24"/>
              </w:rPr>
            </w:pPr>
            <w:r>
              <w:rPr>
                <w:sz w:val="24"/>
              </w:rPr>
              <w:t>39.21</w:t>
            </w:r>
            <w:r>
              <w:rPr>
                <w:sz w:val="24"/>
                <w:u w:val="single"/>
              </w:rPr>
              <w:t>+</w:t>
            </w:r>
            <w:r>
              <w:rPr>
                <w:sz w:val="24"/>
              </w:rPr>
              <w:t>2.01</w:t>
            </w:r>
            <w:r>
              <w:rPr>
                <w:spacing w:val="-1"/>
                <w:sz w:val="24"/>
              </w:rPr>
              <w:t> </w:t>
            </w:r>
            <w:r>
              <w:rPr>
                <w:spacing w:val="-10"/>
                <w:sz w:val="24"/>
                <w:vertAlign w:val="superscript"/>
              </w:rPr>
              <w:t>b</w:t>
            </w:r>
          </w:p>
        </w:tc>
      </w:tr>
      <w:tr>
        <w:trPr>
          <w:trHeight w:val="376" w:hRule="atLeast"/>
        </w:trPr>
        <w:tc>
          <w:tcPr>
            <w:tcW w:w="1824" w:type="dxa"/>
          </w:tcPr>
          <w:p>
            <w:pPr>
              <w:pStyle w:val="TableParagraph"/>
              <w:spacing w:before="52"/>
              <w:ind w:left="115"/>
              <w:rPr>
                <w:sz w:val="24"/>
              </w:rPr>
            </w:pPr>
            <w:r>
              <w:rPr>
                <w:sz w:val="24"/>
              </w:rPr>
              <w:t>Ethyl</w:t>
            </w:r>
            <w:r>
              <w:rPr>
                <w:spacing w:val="-5"/>
                <w:sz w:val="24"/>
              </w:rPr>
              <w:t> </w:t>
            </w:r>
            <w:r>
              <w:rPr>
                <w:spacing w:val="-2"/>
                <w:sz w:val="24"/>
              </w:rPr>
              <w:t>acetate</w:t>
            </w:r>
          </w:p>
        </w:tc>
        <w:tc>
          <w:tcPr>
            <w:tcW w:w="1334" w:type="dxa"/>
          </w:tcPr>
          <w:p>
            <w:pPr>
              <w:pStyle w:val="TableParagraph"/>
              <w:spacing w:before="52"/>
              <w:ind w:left="170"/>
              <w:rPr>
                <w:sz w:val="24"/>
              </w:rPr>
            </w:pPr>
            <w:r>
              <w:rPr>
                <w:spacing w:val="-5"/>
                <w:sz w:val="24"/>
              </w:rPr>
              <w:t>150</w:t>
            </w:r>
          </w:p>
        </w:tc>
        <w:tc>
          <w:tcPr>
            <w:tcW w:w="2298" w:type="dxa"/>
          </w:tcPr>
          <w:p>
            <w:pPr>
              <w:pStyle w:val="TableParagraph"/>
              <w:spacing w:before="52"/>
              <w:ind w:left="714"/>
              <w:rPr>
                <w:sz w:val="24"/>
              </w:rPr>
            </w:pPr>
            <w:r>
              <w:rPr>
                <w:sz w:val="24"/>
              </w:rPr>
              <w:t>44.14</w:t>
            </w:r>
            <w:r>
              <w:rPr>
                <w:sz w:val="24"/>
                <w:u w:val="single"/>
              </w:rPr>
              <w:t>+</w:t>
            </w:r>
            <w:r>
              <w:rPr>
                <w:sz w:val="24"/>
              </w:rPr>
              <w:t>0.76</w:t>
            </w:r>
            <w:r>
              <w:rPr>
                <w:spacing w:val="-1"/>
                <w:sz w:val="24"/>
              </w:rPr>
              <w:t> </w:t>
            </w:r>
            <w:r>
              <w:rPr>
                <w:spacing w:val="-10"/>
                <w:sz w:val="24"/>
                <w:vertAlign w:val="superscript"/>
              </w:rPr>
              <w:t>a</w:t>
            </w:r>
          </w:p>
        </w:tc>
        <w:tc>
          <w:tcPr>
            <w:tcW w:w="2020" w:type="dxa"/>
          </w:tcPr>
          <w:p>
            <w:pPr>
              <w:pStyle w:val="TableParagraph"/>
              <w:spacing w:before="52"/>
              <w:ind w:left="238"/>
              <w:rPr>
                <w:sz w:val="24"/>
              </w:rPr>
            </w:pPr>
            <w:r>
              <w:rPr>
                <w:sz w:val="24"/>
              </w:rPr>
              <w:t>41.31</w:t>
            </w:r>
            <w:r>
              <w:rPr>
                <w:i/>
                <w:sz w:val="24"/>
                <w:u w:val="single"/>
              </w:rPr>
              <w:t>+</w:t>
            </w:r>
            <w:r>
              <w:rPr>
                <w:sz w:val="24"/>
              </w:rPr>
              <w:t>1.31</w:t>
            </w:r>
            <w:r>
              <w:rPr>
                <w:spacing w:val="-2"/>
                <w:sz w:val="24"/>
              </w:rPr>
              <w:t> </w:t>
            </w:r>
            <w:r>
              <w:rPr>
                <w:spacing w:val="-10"/>
                <w:sz w:val="24"/>
                <w:vertAlign w:val="superscript"/>
              </w:rPr>
              <w:t>a</w:t>
            </w:r>
          </w:p>
        </w:tc>
        <w:tc>
          <w:tcPr>
            <w:tcW w:w="2789" w:type="dxa"/>
          </w:tcPr>
          <w:p>
            <w:pPr>
              <w:pStyle w:val="TableParagraph"/>
              <w:spacing w:before="52"/>
              <w:ind w:left="426"/>
              <w:rPr>
                <w:sz w:val="24"/>
              </w:rPr>
            </w:pPr>
            <w:r>
              <w:rPr>
                <w:sz w:val="24"/>
              </w:rPr>
              <w:t>41.21</w:t>
            </w:r>
            <w:r>
              <w:rPr>
                <w:sz w:val="24"/>
                <w:u w:val="single"/>
              </w:rPr>
              <w:t>+</w:t>
            </w:r>
            <w:r>
              <w:rPr>
                <w:sz w:val="24"/>
              </w:rPr>
              <w:t>1.21</w:t>
            </w:r>
            <w:r>
              <w:rPr>
                <w:spacing w:val="-1"/>
                <w:sz w:val="24"/>
              </w:rPr>
              <w:t> </w:t>
            </w:r>
            <w:r>
              <w:rPr>
                <w:spacing w:val="-10"/>
                <w:sz w:val="24"/>
                <w:vertAlign w:val="superscript"/>
              </w:rPr>
              <w:t>b</w:t>
            </w:r>
          </w:p>
        </w:tc>
      </w:tr>
      <w:tr>
        <w:trPr>
          <w:trHeight w:val="450" w:hRule="atLeast"/>
        </w:trPr>
        <w:tc>
          <w:tcPr>
            <w:tcW w:w="1824" w:type="dxa"/>
          </w:tcPr>
          <w:p>
            <w:pPr>
              <w:pStyle w:val="TableParagraph"/>
              <w:rPr>
                <w:sz w:val="22"/>
              </w:rPr>
            </w:pPr>
          </w:p>
        </w:tc>
        <w:tc>
          <w:tcPr>
            <w:tcW w:w="1334" w:type="dxa"/>
          </w:tcPr>
          <w:p>
            <w:pPr>
              <w:pStyle w:val="TableParagraph"/>
              <w:spacing w:before="59"/>
              <w:ind w:left="170"/>
              <w:rPr>
                <w:sz w:val="24"/>
              </w:rPr>
            </w:pPr>
            <w:r>
              <w:rPr>
                <w:spacing w:val="-5"/>
                <w:sz w:val="24"/>
              </w:rPr>
              <w:t>300</w:t>
            </w:r>
          </w:p>
        </w:tc>
        <w:tc>
          <w:tcPr>
            <w:tcW w:w="2298" w:type="dxa"/>
          </w:tcPr>
          <w:p>
            <w:pPr>
              <w:pStyle w:val="TableParagraph"/>
              <w:spacing w:before="59"/>
              <w:ind w:left="714"/>
              <w:rPr>
                <w:sz w:val="24"/>
              </w:rPr>
            </w:pPr>
            <w:r>
              <w:rPr>
                <w:sz w:val="24"/>
              </w:rPr>
              <w:t>43.16</w:t>
            </w:r>
            <w:r>
              <w:rPr>
                <w:sz w:val="24"/>
                <w:u w:val="single"/>
              </w:rPr>
              <w:t>+</w:t>
            </w:r>
            <w:r>
              <w:rPr>
                <w:sz w:val="24"/>
              </w:rPr>
              <w:t>1.34</w:t>
            </w:r>
            <w:r>
              <w:rPr>
                <w:spacing w:val="-1"/>
                <w:sz w:val="24"/>
              </w:rPr>
              <w:t> </w:t>
            </w:r>
            <w:r>
              <w:rPr>
                <w:spacing w:val="-10"/>
                <w:sz w:val="24"/>
                <w:vertAlign w:val="superscript"/>
              </w:rPr>
              <w:t>a</w:t>
            </w:r>
          </w:p>
        </w:tc>
        <w:tc>
          <w:tcPr>
            <w:tcW w:w="2020" w:type="dxa"/>
          </w:tcPr>
          <w:p>
            <w:pPr>
              <w:pStyle w:val="TableParagraph"/>
              <w:spacing w:before="59"/>
              <w:ind w:left="238"/>
              <w:rPr>
                <w:sz w:val="24"/>
              </w:rPr>
            </w:pPr>
            <w:r>
              <w:rPr>
                <w:sz w:val="24"/>
              </w:rPr>
              <w:t>40.81</w:t>
            </w:r>
            <w:r>
              <w:rPr>
                <w:sz w:val="24"/>
                <w:u w:val="single"/>
              </w:rPr>
              <w:t>+</w:t>
            </w:r>
            <w:r>
              <w:rPr>
                <w:sz w:val="24"/>
              </w:rPr>
              <w:t>2.01</w:t>
            </w:r>
            <w:r>
              <w:rPr>
                <w:spacing w:val="-1"/>
                <w:sz w:val="24"/>
              </w:rPr>
              <w:t> </w:t>
            </w:r>
            <w:r>
              <w:rPr>
                <w:spacing w:val="-10"/>
                <w:sz w:val="24"/>
                <w:vertAlign w:val="superscript"/>
              </w:rPr>
              <w:t>a</w:t>
            </w:r>
          </w:p>
        </w:tc>
        <w:tc>
          <w:tcPr>
            <w:tcW w:w="2789" w:type="dxa"/>
          </w:tcPr>
          <w:p>
            <w:pPr>
              <w:pStyle w:val="TableParagraph"/>
              <w:spacing w:before="59"/>
              <w:ind w:left="426"/>
              <w:rPr>
                <w:sz w:val="24"/>
              </w:rPr>
            </w:pPr>
            <w:r>
              <w:rPr>
                <w:sz w:val="24"/>
              </w:rPr>
              <w:t>40.31</w:t>
            </w:r>
            <w:r>
              <w:rPr>
                <w:sz w:val="24"/>
                <w:u w:val="single"/>
              </w:rPr>
              <w:t>+</w:t>
            </w:r>
            <w:r>
              <w:rPr>
                <w:sz w:val="24"/>
              </w:rPr>
              <w:t>0.04</w:t>
            </w:r>
            <w:r>
              <w:rPr>
                <w:spacing w:val="-1"/>
                <w:sz w:val="24"/>
              </w:rPr>
              <w:t> </w:t>
            </w:r>
            <w:r>
              <w:rPr>
                <w:spacing w:val="-10"/>
                <w:sz w:val="24"/>
                <w:vertAlign w:val="superscript"/>
              </w:rPr>
              <w:t>b</w:t>
            </w:r>
          </w:p>
        </w:tc>
      </w:tr>
      <w:tr>
        <w:trPr>
          <w:trHeight w:val="1083" w:hRule="atLeast"/>
        </w:trPr>
        <w:tc>
          <w:tcPr>
            <w:tcW w:w="1824" w:type="dxa"/>
            <w:tcBorders>
              <w:bottom w:val="single" w:sz="4" w:space="0" w:color="000000"/>
            </w:tcBorders>
          </w:tcPr>
          <w:p>
            <w:pPr>
              <w:pStyle w:val="TableParagraph"/>
              <w:spacing w:before="125"/>
              <w:ind w:left="115"/>
              <w:rPr>
                <w:sz w:val="24"/>
              </w:rPr>
            </w:pPr>
            <w:r>
              <w:rPr>
                <w:spacing w:val="-2"/>
                <w:sz w:val="24"/>
              </w:rPr>
              <w:t>Standard</w:t>
            </w:r>
          </w:p>
          <w:p>
            <w:pPr>
              <w:pStyle w:val="TableParagraph"/>
              <w:spacing w:line="310" w:lineRule="atLeast" w:before="9"/>
              <w:ind w:left="115"/>
              <w:rPr>
                <w:sz w:val="24"/>
              </w:rPr>
            </w:pPr>
            <w:r>
              <w:rPr>
                <w:spacing w:val="-2"/>
                <w:sz w:val="24"/>
              </w:rPr>
              <w:t>Untreatment Normal</w:t>
            </w:r>
          </w:p>
        </w:tc>
        <w:tc>
          <w:tcPr>
            <w:tcW w:w="1334" w:type="dxa"/>
            <w:tcBorders>
              <w:bottom w:val="single" w:sz="4" w:space="0" w:color="000000"/>
            </w:tcBorders>
          </w:tcPr>
          <w:p>
            <w:pPr>
              <w:pStyle w:val="TableParagraph"/>
              <w:rPr>
                <w:sz w:val="22"/>
              </w:rPr>
            </w:pPr>
          </w:p>
        </w:tc>
        <w:tc>
          <w:tcPr>
            <w:tcW w:w="2298" w:type="dxa"/>
            <w:tcBorders>
              <w:bottom w:val="single" w:sz="4" w:space="0" w:color="000000"/>
            </w:tcBorders>
          </w:tcPr>
          <w:p>
            <w:pPr>
              <w:pStyle w:val="TableParagraph"/>
              <w:spacing w:before="125"/>
              <w:ind w:left="714"/>
              <w:rPr>
                <w:sz w:val="24"/>
              </w:rPr>
            </w:pPr>
            <w:r>
              <w:rPr>
                <w:spacing w:val="-2"/>
                <w:sz w:val="24"/>
              </w:rPr>
              <w:t>44.21</w:t>
            </w:r>
            <w:r>
              <w:rPr>
                <w:spacing w:val="-2"/>
                <w:sz w:val="24"/>
                <w:u w:val="single"/>
              </w:rPr>
              <w:t>+</w:t>
            </w:r>
            <w:r>
              <w:rPr>
                <w:spacing w:val="-2"/>
                <w:sz w:val="24"/>
              </w:rPr>
              <w:t>1.31</w:t>
            </w:r>
            <w:r>
              <w:rPr>
                <w:spacing w:val="-1"/>
                <w:sz w:val="24"/>
              </w:rPr>
              <w:t> </w:t>
            </w:r>
            <w:r>
              <w:rPr>
                <w:spacing w:val="-10"/>
                <w:sz w:val="24"/>
                <w:vertAlign w:val="superscript"/>
              </w:rPr>
              <w:t>a</w:t>
            </w:r>
          </w:p>
          <w:p>
            <w:pPr>
              <w:pStyle w:val="TableParagraph"/>
              <w:spacing w:before="43"/>
              <w:ind w:left="714"/>
              <w:rPr>
                <w:sz w:val="24"/>
              </w:rPr>
            </w:pPr>
            <w:r>
              <w:rPr>
                <w:sz w:val="24"/>
              </w:rPr>
              <w:t>45.12 </w:t>
            </w:r>
            <w:r>
              <w:rPr>
                <w:sz w:val="24"/>
                <w:u w:val="single"/>
              </w:rPr>
              <w:t>+</w:t>
            </w:r>
            <w:r>
              <w:rPr>
                <w:spacing w:val="-1"/>
                <w:sz w:val="24"/>
              </w:rPr>
              <w:t> </w:t>
            </w:r>
            <w:r>
              <w:rPr>
                <w:sz w:val="24"/>
              </w:rPr>
              <w:t>0.21 </w:t>
            </w:r>
            <w:r>
              <w:rPr>
                <w:spacing w:val="-10"/>
                <w:sz w:val="24"/>
                <w:vertAlign w:val="superscript"/>
              </w:rPr>
              <w:t>a</w:t>
            </w:r>
          </w:p>
          <w:p>
            <w:pPr>
              <w:pStyle w:val="TableParagraph"/>
              <w:spacing w:before="41"/>
              <w:ind w:left="714"/>
              <w:rPr>
                <w:sz w:val="24"/>
              </w:rPr>
            </w:pPr>
            <w:r>
              <w:rPr>
                <w:sz w:val="24"/>
              </w:rPr>
              <w:t>43.21 </w:t>
            </w:r>
            <w:r>
              <w:rPr>
                <w:sz w:val="24"/>
                <w:u w:val="single"/>
              </w:rPr>
              <w:t>+</w:t>
            </w:r>
            <w:r>
              <w:rPr>
                <w:spacing w:val="-1"/>
                <w:sz w:val="24"/>
              </w:rPr>
              <w:t> </w:t>
            </w:r>
            <w:r>
              <w:rPr>
                <w:sz w:val="24"/>
              </w:rPr>
              <w:t>0.71 </w:t>
            </w:r>
            <w:r>
              <w:rPr>
                <w:spacing w:val="-10"/>
                <w:sz w:val="24"/>
                <w:vertAlign w:val="superscript"/>
              </w:rPr>
              <w:t>a</w:t>
            </w:r>
          </w:p>
        </w:tc>
        <w:tc>
          <w:tcPr>
            <w:tcW w:w="2020" w:type="dxa"/>
            <w:tcBorders>
              <w:bottom w:val="single" w:sz="4" w:space="0" w:color="000000"/>
            </w:tcBorders>
          </w:tcPr>
          <w:p>
            <w:pPr>
              <w:pStyle w:val="TableParagraph"/>
              <w:spacing w:before="125"/>
              <w:ind w:left="238"/>
              <w:rPr>
                <w:sz w:val="24"/>
              </w:rPr>
            </w:pPr>
            <w:r>
              <w:rPr>
                <w:sz w:val="24"/>
              </w:rPr>
              <w:t>40.11 </w:t>
            </w:r>
            <w:r>
              <w:rPr>
                <w:sz w:val="24"/>
                <w:u w:val="single"/>
              </w:rPr>
              <w:t>+</w:t>
            </w:r>
            <w:r>
              <w:rPr>
                <w:spacing w:val="-1"/>
                <w:sz w:val="24"/>
              </w:rPr>
              <w:t> </w:t>
            </w:r>
            <w:r>
              <w:rPr>
                <w:sz w:val="24"/>
              </w:rPr>
              <w:t>1.29 </w:t>
            </w:r>
            <w:r>
              <w:rPr>
                <w:spacing w:val="-10"/>
                <w:sz w:val="24"/>
                <w:vertAlign w:val="superscript"/>
              </w:rPr>
              <w:t>a</w:t>
            </w:r>
          </w:p>
          <w:p>
            <w:pPr>
              <w:pStyle w:val="TableParagraph"/>
              <w:spacing w:before="43"/>
              <w:ind w:left="238"/>
              <w:rPr>
                <w:sz w:val="24"/>
              </w:rPr>
            </w:pPr>
            <w:r>
              <w:rPr>
                <w:sz w:val="24"/>
              </w:rPr>
              <w:t>41.23 </w:t>
            </w:r>
            <w:r>
              <w:rPr>
                <w:sz w:val="24"/>
                <w:u w:val="single"/>
              </w:rPr>
              <w:t>+</w:t>
            </w:r>
            <w:r>
              <w:rPr>
                <w:spacing w:val="-1"/>
                <w:sz w:val="24"/>
                <w:u w:val="single"/>
              </w:rPr>
              <w:t> </w:t>
            </w:r>
            <w:r>
              <w:rPr>
                <w:sz w:val="24"/>
              </w:rPr>
              <w:t>0.06 </w:t>
            </w:r>
            <w:r>
              <w:rPr>
                <w:spacing w:val="-10"/>
                <w:sz w:val="24"/>
                <w:vertAlign w:val="superscript"/>
              </w:rPr>
              <w:t>a</w:t>
            </w:r>
          </w:p>
          <w:p>
            <w:pPr>
              <w:pStyle w:val="TableParagraph"/>
              <w:spacing w:before="41"/>
              <w:ind w:left="238"/>
              <w:rPr>
                <w:sz w:val="24"/>
              </w:rPr>
            </w:pPr>
            <w:r>
              <w:rPr>
                <w:sz w:val="24"/>
              </w:rPr>
              <w:t>43.16 </w:t>
            </w:r>
            <w:r>
              <w:rPr>
                <w:sz w:val="24"/>
                <w:u w:val="single"/>
              </w:rPr>
              <w:t>+</w:t>
            </w:r>
            <w:r>
              <w:rPr>
                <w:spacing w:val="-1"/>
                <w:sz w:val="24"/>
              </w:rPr>
              <w:t> </w:t>
            </w:r>
            <w:r>
              <w:rPr>
                <w:sz w:val="24"/>
              </w:rPr>
              <w:t>1.64 </w:t>
            </w:r>
            <w:r>
              <w:rPr>
                <w:spacing w:val="-10"/>
                <w:sz w:val="24"/>
                <w:vertAlign w:val="superscript"/>
              </w:rPr>
              <w:t>b</w:t>
            </w:r>
          </w:p>
        </w:tc>
        <w:tc>
          <w:tcPr>
            <w:tcW w:w="2789" w:type="dxa"/>
            <w:tcBorders>
              <w:bottom w:val="single" w:sz="4" w:space="0" w:color="000000"/>
            </w:tcBorders>
          </w:tcPr>
          <w:p>
            <w:pPr>
              <w:pStyle w:val="TableParagraph"/>
              <w:spacing w:before="125"/>
              <w:ind w:left="426"/>
              <w:rPr>
                <w:sz w:val="24"/>
              </w:rPr>
            </w:pPr>
            <w:r>
              <w:rPr>
                <w:sz w:val="24"/>
              </w:rPr>
              <w:t>40.10 </w:t>
            </w:r>
            <w:r>
              <w:rPr>
                <w:sz w:val="24"/>
                <w:u w:val="single"/>
              </w:rPr>
              <w:t>+</w:t>
            </w:r>
            <w:r>
              <w:rPr>
                <w:spacing w:val="-1"/>
                <w:sz w:val="24"/>
              </w:rPr>
              <w:t> </w:t>
            </w:r>
            <w:r>
              <w:rPr>
                <w:sz w:val="24"/>
              </w:rPr>
              <w:t>0.56</w:t>
            </w:r>
            <w:r>
              <w:rPr>
                <w:spacing w:val="-20"/>
                <w:sz w:val="24"/>
              </w:rPr>
              <w:t> </w:t>
            </w:r>
            <w:r>
              <w:rPr>
                <w:spacing w:val="-10"/>
                <w:sz w:val="24"/>
                <w:vertAlign w:val="superscript"/>
              </w:rPr>
              <w:t>b</w:t>
            </w:r>
          </w:p>
          <w:p>
            <w:pPr>
              <w:pStyle w:val="TableParagraph"/>
              <w:spacing w:before="43"/>
              <w:ind w:left="426"/>
              <w:rPr>
                <w:sz w:val="24"/>
              </w:rPr>
            </w:pPr>
            <w:r>
              <w:rPr>
                <w:sz w:val="24"/>
              </w:rPr>
              <w:t>36.21 </w:t>
            </w:r>
            <w:r>
              <w:rPr>
                <w:sz w:val="24"/>
                <w:u w:val="single"/>
              </w:rPr>
              <w:t>+</w:t>
            </w:r>
            <w:r>
              <w:rPr>
                <w:spacing w:val="-1"/>
                <w:sz w:val="24"/>
                <w:u w:val="single"/>
              </w:rPr>
              <w:t> </w:t>
            </w:r>
            <w:r>
              <w:rPr>
                <w:sz w:val="24"/>
              </w:rPr>
              <w:t>0.01 </w:t>
            </w:r>
            <w:r>
              <w:rPr>
                <w:spacing w:val="-10"/>
                <w:sz w:val="24"/>
                <w:vertAlign w:val="superscript"/>
              </w:rPr>
              <w:t>a</w:t>
            </w:r>
          </w:p>
          <w:p>
            <w:pPr>
              <w:pStyle w:val="TableParagraph"/>
              <w:spacing w:before="41"/>
              <w:ind w:left="426"/>
              <w:rPr>
                <w:sz w:val="24"/>
              </w:rPr>
            </w:pPr>
            <w:r>
              <w:rPr>
                <w:sz w:val="24"/>
              </w:rPr>
              <w:t>43.21 </w:t>
            </w:r>
            <w:r>
              <w:rPr>
                <w:sz w:val="24"/>
                <w:u w:val="single"/>
              </w:rPr>
              <w:t>+</w:t>
            </w:r>
            <w:r>
              <w:rPr>
                <w:spacing w:val="-1"/>
                <w:sz w:val="24"/>
              </w:rPr>
              <w:t> </w:t>
            </w:r>
            <w:r>
              <w:rPr>
                <w:sz w:val="24"/>
              </w:rPr>
              <w:t>1.12 </w:t>
            </w:r>
            <w:r>
              <w:rPr>
                <w:spacing w:val="-10"/>
                <w:sz w:val="24"/>
                <w:vertAlign w:val="superscript"/>
              </w:rPr>
              <w:t>b</w:t>
            </w:r>
          </w:p>
        </w:tc>
      </w:tr>
    </w:tbl>
    <w:p>
      <w:pPr>
        <w:spacing w:after="0"/>
        <w:rPr>
          <w:sz w:val="24"/>
        </w:rPr>
        <w:sectPr>
          <w:type w:val="continuous"/>
          <w:pgSz w:w="11910" w:h="16840"/>
          <w:pgMar w:header="0" w:footer="1014" w:top="1320" w:bottom="280" w:left="1120" w:right="300"/>
        </w:sectPr>
      </w:pPr>
    </w:p>
    <w:p>
      <w:pPr>
        <w:pStyle w:val="ListParagraph"/>
        <w:numPr>
          <w:ilvl w:val="2"/>
          <w:numId w:val="12"/>
        </w:numPr>
        <w:tabs>
          <w:tab w:pos="1386" w:val="left" w:leader="none"/>
        </w:tabs>
        <w:spacing w:line="242" w:lineRule="auto" w:before="74" w:after="0"/>
        <w:ind w:left="1386" w:right="1105" w:hanging="720"/>
        <w:jc w:val="both"/>
        <w:rPr>
          <w:b/>
          <w:sz w:val="24"/>
        </w:rPr>
      </w:pPr>
      <w:r>
        <w:rPr>
          <w:b/>
          <w:sz w:val="24"/>
        </w:rPr>
        <w:t>Weight change of </w:t>
      </w:r>
      <w:r>
        <w:rPr>
          <w:b/>
          <w:i/>
          <w:sz w:val="24"/>
        </w:rPr>
        <w:t>plasmodium berghei</w:t>
      </w:r>
      <w:r>
        <w:rPr>
          <w:b/>
          <w:sz w:val="24"/>
        </w:rPr>
        <w:t>-Infected Mice Treated with Crude and Solvent Fraction of Spider</w:t>
      </w:r>
    </w:p>
    <w:p>
      <w:pPr>
        <w:pStyle w:val="BodyText"/>
        <w:spacing w:line="480" w:lineRule="auto" w:before="230"/>
        <w:ind w:left="666" w:right="1105"/>
      </w:pPr>
      <w:r>
        <w:rPr/>
        <w:t>The results of the effects of crude and solvent fraction of spider on weight change of plasmodium</w:t>
      </w:r>
      <w:r>
        <w:rPr>
          <w:spacing w:val="-15"/>
        </w:rPr>
        <w:t> </w:t>
      </w:r>
      <w:r>
        <w:rPr/>
        <w:t>berghei-infected</w:t>
      </w:r>
      <w:r>
        <w:rPr>
          <w:spacing w:val="-15"/>
        </w:rPr>
        <w:t> </w:t>
      </w:r>
      <w:r>
        <w:rPr/>
        <w:t>mice</w:t>
      </w:r>
      <w:r>
        <w:rPr>
          <w:spacing w:val="-15"/>
        </w:rPr>
        <w:t> </w:t>
      </w:r>
      <w:r>
        <w:rPr/>
        <w:t>is</w:t>
      </w:r>
      <w:r>
        <w:rPr>
          <w:spacing w:val="-15"/>
        </w:rPr>
        <w:t> </w:t>
      </w:r>
      <w:r>
        <w:rPr/>
        <w:t>presented</w:t>
      </w:r>
      <w:r>
        <w:rPr>
          <w:spacing w:val="-15"/>
        </w:rPr>
        <w:t> </w:t>
      </w:r>
      <w:r>
        <w:rPr/>
        <w:t>in</w:t>
      </w:r>
      <w:r>
        <w:rPr>
          <w:spacing w:val="-15"/>
        </w:rPr>
        <w:t> </w:t>
      </w:r>
      <w:r>
        <w:rPr/>
        <w:t>Table</w:t>
      </w:r>
      <w:r>
        <w:rPr>
          <w:spacing w:val="-15"/>
        </w:rPr>
        <w:t> </w:t>
      </w:r>
      <w:r>
        <w:rPr/>
        <w:t>4.5.</w:t>
      </w:r>
      <w:r>
        <w:rPr>
          <w:spacing w:val="-15"/>
        </w:rPr>
        <w:t> </w:t>
      </w:r>
      <w:r>
        <w:rPr/>
        <w:t>The</w:t>
      </w:r>
      <w:r>
        <w:rPr>
          <w:spacing w:val="-15"/>
        </w:rPr>
        <w:t> </w:t>
      </w:r>
      <w:r>
        <w:rPr/>
        <w:t>result</w:t>
      </w:r>
      <w:r>
        <w:rPr>
          <w:spacing w:val="-15"/>
        </w:rPr>
        <w:t> </w:t>
      </w:r>
      <w:r>
        <w:rPr/>
        <w:t>indicated</w:t>
      </w:r>
      <w:r>
        <w:rPr>
          <w:spacing w:val="-15"/>
        </w:rPr>
        <w:t> </w:t>
      </w:r>
      <w:r>
        <w:rPr/>
        <w:t>that</w:t>
      </w:r>
      <w:r>
        <w:rPr>
          <w:spacing w:val="-15"/>
        </w:rPr>
        <w:t> </w:t>
      </w:r>
      <w:r>
        <w:rPr/>
        <w:t>before infection, there were no significant difference &lt;p&gt;0.05) in the weight of the experimental mice. After 72hrs of inoculation/infection, the weight of the mice dropped significantly in all infected animals in the experimental group. However, after treatment, the infected treated animals with extract and standard drug, showed weight gain when compared with the</w:t>
      </w:r>
      <w:r>
        <w:rPr>
          <w:spacing w:val="-14"/>
        </w:rPr>
        <w:t> </w:t>
      </w:r>
      <w:r>
        <w:rPr/>
        <w:t>infected</w:t>
      </w:r>
      <w:r>
        <w:rPr>
          <w:spacing w:val="-13"/>
        </w:rPr>
        <w:t> </w:t>
      </w:r>
      <w:r>
        <w:rPr/>
        <w:t>untreatment</w:t>
      </w:r>
      <w:r>
        <w:rPr>
          <w:spacing w:val="-13"/>
        </w:rPr>
        <w:t> </w:t>
      </w:r>
      <w:r>
        <w:rPr/>
        <w:t>group</w:t>
      </w:r>
      <w:r>
        <w:rPr>
          <w:spacing w:val="-13"/>
        </w:rPr>
        <w:t> </w:t>
      </w:r>
      <w:r>
        <w:rPr/>
        <w:t>that</w:t>
      </w:r>
      <w:r>
        <w:rPr>
          <w:spacing w:val="-13"/>
        </w:rPr>
        <w:t> </w:t>
      </w:r>
      <w:r>
        <w:rPr/>
        <w:t>showed</w:t>
      </w:r>
      <w:r>
        <w:rPr>
          <w:spacing w:val="-13"/>
        </w:rPr>
        <w:t> </w:t>
      </w:r>
      <w:r>
        <w:rPr/>
        <w:t>a</w:t>
      </w:r>
      <w:r>
        <w:rPr>
          <w:spacing w:val="-14"/>
        </w:rPr>
        <w:t> </w:t>
      </w:r>
      <w:r>
        <w:rPr/>
        <w:t>significant</w:t>
      </w:r>
      <w:r>
        <w:rPr>
          <w:spacing w:val="-13"/>
        </w:rPr>
        <w:t> </w:t>
      </w:r>
      <w:r>
        <w:rPr/>
        <w:t>loss</w:t>
      </w:r>
      <w:r>
        <w:rPr>
          <w:spacing w:val="-12"/>
        </w:rPr>
        <w:t> </w:t>
      </w:r>
      <w:r>
        <w:rPr/>
        <w:t>in</w:t>
      </w:r>
      <w:r>
        <w:rPr>
          <w:spacing w:val="-13"/>
        </w:rPr>
        <w:t> </w:t>
      </w:r>
      <w:r>
        <w:rPr/>
        <w:t>weight</w:t>
      </w:r>
      <w:r>
        <w:rPr>
          <w:spacing w:val="-13"/>
        </w:rPr>
        <w:t> </w:t>
      </w:r>
      <w:r>
        <w:rPr/>
        <w:t>throughout</w:t>
      </w:r>
      <w:r>
        <w:rPr>
          <w:spacing w:val="-13"/>
        </w:rPr>
        <w:t> </w:t>
      </w:r>
      <w:r>
        <w:rPr/>
        <w:t>the</w:t>
      </w:r>
      <w:r>
        <w:rPr>
          <w:spacing w:val="-13"/>
        </w:rPr>
        <w:t> </w:t>
      </w:r>
      <w:r>
        <w:rPr/>
        <w:t>study </w:t>
      </w:r>
      <w:r>
        <w:rPr>
          <w:spacing w:val="-2"/>
        </w:rPr>
        <w:t>period.</w:t>
      </w:r>
    </w:p>
    <w:p>
      <w:pPr>
        <w:pStyle w:val="BodyText"/>
        <w:spacing w:before="1"/>
        <w:jc w:val="left"/>
      </w:pPr>
    </w:p>
    <w:p>
      <w:pPr>
        <w:pStyle w:val="Heading2"/>
        <w:spacing w:line="206" w:lineRule="auto"/>
        <w:ind w:left="666" w:right="1106" w:firstLine="0"/>
      </w:pPr>
      <w:r>
        <w:rPr/>
        <w:t>Table: 4.5: Weight change of </w:t>
      </w:r>
      <w:r>
        <w:rPr>
          <w:i/>
        </w:rPr>
        <w:t>Plasmodium berghei </w:t>
      </w:r>
      <w:r>
        <w:rPr/>
        <w:t>Infected Mice Treated with Crude and Solvent Fraction of Spider Average wt Change </w:t>
      </w:r>
      <w:r>
        <w:rPr>
          <w:spacing w:val="45"/>
        </w:rPr>
        <w:t>(</w:t>
      </w:r>
      <w:r>
        <w:rPr>
          <w:rFonts w:ascii="Cambria Math" w:hAnsi="Cambria Math" w:eastAsia="Cambria Math"/>
          <w:b w:val="0"/>
          <w:spacing w:val="-91"/>
        </w:rPr>
        <w:t>𝐗</w:t>
      </w:r>
      <w:r>
        <w:rPr>
          <w:rFonts w:ascii="Cambria Math" w:hAnsi="Cambria Math" w:eastAsia="Cambria Math"/>
          <w:b w:val="0"/>
          <w:spacing w:val="46"/>
          <w:position w:val="5"/>
        </w:rPr>
        <w:t>̅</w:t>
      </w:r>
      <w:r>
        <w:rPr>
          <w:rFonts w:ascii="Cambria Math" w:hAnsi="Cambria Math" w:eastAsia="Cambria Math"/>
          <w:b w:val="0"/>
          <w:position w:val="5"/>
        </w:rPr>
        <w:t> </w:t>
      </w:r>
      <w:r>
        <w:rPr>
          <w:b w:val="0"/>
        </w:rPr>
        <w:t>± </w:t>
      </w:r>
      <w:r>
        <w:rPr/>
        <w:t>SE unit)</w:t>
      </w:r>
    </w:p>
    <w:p>
      <w:pPr>
        <w:pStyle w:val="BodyText"/>
        <w:spacing w:before="4"/>
        <w:jc w:val="left"/>
        <w:rPr>
          <w:b/>
          <w:sz w:val="17"/>
        </w:rPr>
      </w:pPr>
    </w:p>
    <w:tbl>
      <w:tblPr>
        <w:tblW w:w="0" w:type="auto"/>
        <w:jc w:val="left"/>
        <w:tblInd w:w="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6"/>
        <w:gridCol w:w="928"/>
        <w:gridCol w:w="2023"/>
        <w:gridCol w:w="2354"/>
        <w:gridCol w:w="2241"/>
      </w:tblGrid>
      <w:tr>
        <w:trPr>
          <w:trHeight w:val="805" w:hRule="atLeast"/>
        </w:trPr>
        <w:tc>
          <w:tcPr>
            <w:tcW w:w="1296" w:type="dxa"/>
            <w:tcBorders>
              <w:top w:val="single" w:sz="4" w:space="0" w:color="000000"/>
              <w:bottom w:val="single" w:sz="4" w:space="0" w:color="000000"/>
            </w:tcBorders>
          </w:tcPr>
          <w:p>
            <w:pPr>
              <w:pStyle w:val="TableParagraph"/>
              <w:ind w:left="14" w:right="267"/>
              <w:rPr>
                <w:b/>
                <w:sz w:val="24"/>
              </w:rPr>
            </w:pPr>
            <w:r>
              <w:rPr>
                <w:b/>
                <w:spacing w:val="-2"/>
                <w:sz w:val="24"/>
              </w:rPr>
              <w:t>Extract treatment</w:t>
            </w:r>
          </w:p>
        </w:tc>
        <w:tc>
          <w:tcPr>
            <w:tcW w:w="928" w:type="dxa"/>
            <w:tcBorders>
              <w:top w:val="single" w:sz="4" w:space="0" w:color="000000"/>
              <w:bottom w:val="single" w:sz="4" w:space="0" w:color="000000"/>
            </w:tcBorders>
          </w:tcPr>
          <w:p>
            <w:pPr>
              <w:pStyle w:val="TableParagraph"/>
              <w:spacing w:line="263" w:lineRule="exact"/>
              <w:ind w:left="38"/>
              <w:rPr>
                <w:b/>
                <w:sz w:val="24"/>
              </w:rPr>
            </w:pPr>
            <w:r>
              <w:rPr>
                <w:b/>
                <w:spacing w:val="-4"/>
                <w:sz w:val="24"/>
              </w:rPr>
              <w:t>Dose</w:t>
            </w:r>
          </w:p>
          <w:p>
            <w:pPr>
              <w:pStyle w:val="TableParagraph"/>
              <w:spacing w:line="270" w:lineRule="atLeast"/>
              <w:ind w:left="38" w:right="213"/>
              <w:rPr>
                <w:b/>
                <w:sz w:val="24"/>
              </w:rPr>
            </w:pPr>
            <w:r>
              <w:rPr>
                <w:b/>
                <w:spacing w:val="-2"/>
                <w:sz w:val="24"/>
              </w:rPr>
              <w:t>Mg/kg </w:t>
            </w:r>
            <w:r>
              <w:rPr>
                <w:b/>
                <w:spacing w:val="-4"/>
                <w:sz w:val="24"/>
              </w:rPr>
              <w:t>b.wt</w:t>
            </w:r>
          </w:p>
        </w:tc>
        <w:tc>
          <w:tcPr>
            <w:tcW w:w="2023" w:type="dxa"/>
            <w:tcBorders>
              <w:top w:val="single" w:sz="4" w:space="0" w:color="000000"/>
              <w:bottom w:val="single" w:sz="4" w:space="0" w:color="000000"/>
            </w:tcBorders>
          </w:tcPr>
          <w:p>
            <w:pPr>
              <w:pStyle w:val="TableParagraph"/>
              <w:spacing w:line="263" w:lineRule="exact"/>
              <w:ind w:left="222"/>
              <w:rPr>
                <w:b/>
                <w:sz w:val="24"/>
              </w:rPr>
            </w:pPr>
            <w:r>
              <w:rPr>
                <w:b/>
                <w:sz w:val="24"/>
              </w:rPr>
              <w:t>Before</w:t>
            </w:r>
            <w:r>
              <w:rPr>
                <w:b/>
                <w:spacing w:val="-2"/>
                <w:sz w:val="24"/>
              </w:rPr>
              <w:t> infection</w:t>
            </w:r>
          </w:p>
        </w:tc>
        <w:tc>
          <w:tcPr>
            <w:tcW w:w="2354" w:type="dxa"/>
            <w:tcBorders>
              <w:top w:val="single" w:sz="12" w:space="0" w:color="000000"/>
              <w:bottom w:val="single" w:sz="4" w:space="0" w:color="000000"/>
            </w:tcBorders>
          </w:tcPr>
          <w:p>
            <w:pPr>
              <w:pStyle w:val="TableParagraph"/>
              <w:spacing w:line="263" w:lineRule="exact"/>
              <w:ind w:left="167"/>
              <w:rPr>
                <w:b/>
                <w:sz w:val="24"/>
              </w:rPr>
            </w:pPr>
            <w:r>
              <w:rPr>
                <w:b/>
                <w:sz w:val="24"/>
              </w:rPr>
              <w:t>72</w:t>
            </w:r>
            <w:r>
              <w:rPr>
                <w:b/>
                <w:spacing w:val="-1"/>
                <w:sz w:val="24"/>
              </w:rPr>
              <w:t> </w:t>
            </w:r>
            <w:r>
              <w:rPr>
                <w:b/>
                <w:sz w:val="24"/>
              </w:rPr>
              <w:t>hrs</w:t>
            </w:r>
            <w:r>
              <w:rPr>
                <w:b/>
                <w:spacing w:val="-1"/>
                <w:sz w:val="24"/>
              </w:rPr>
              <w:t> </w:t>
            </w:r>
            <w:r>
              <w:rPr>
                <w:b/>
                <w:sz w:val="24"/>
              </w:rPr>
              <w:t>after</w:t>
            </w:r>
            <w:r>
              <w:rPr>
                <w:b/>
                <w:spacing w:val="-1"/>
                <w:sz w:val="24"/>
              </w:rPr>
              <w:t> </w:t>
            </w:r>
            <w:r>
              <w:rPr>
                <w:b/>
                <w:spacing w:val="-2"/>
                <w:sz w:val="24"/>
              </w:rPr>
              <w:t>infection</w:t>
            </w:r>
          </w:p>
        </w:tc>
        <w:tc>
          <w:tcPr>
            <w:tcW w:w="2241" w:type="dxa"/>
            <w:tcBorders>
              <w:top w:val="single" w:sz="4" w:space="0" w:color="000000"/>
              <w:bottom w:val="single" w:sz="4" w:space="0" w:color="000000"/>
            </w:tcBorders>
          </w:tcPr>
          <w:p>
            <w:pPr>
              <w:pStyle w:val="TableParagraph"/>
              <w:spacing w:line="263" w:lineRule="exact"/>
              <w:ind w:left="45"/>
              <w:rPr>
                <w:b/>
                <w:sz w:val="24"/>
              </w:rPr>
            </w:pPr>
            <w:r>
              <w:rPr>
                <w:b/>
                <w:sz w:val="24"/>
              </w:rPr>
              <w:t>after</w:t>
            </w:r>
            <w:r>
              <w:rPr>
                <w:b/>
                <w:spacing w:val="-2"/>
                <w:sz w:val="24"/>
              </w:rPr>
              <w:t> treatment</w:t>
            </w:r>
          </w:p>
        </w:tc>
      </w:tr>
      <w:tr>
        <w:trPr>
          <w:trHeight w:val="550" w:hRule="atLeast"/>
        </w:trPr>
        <w:tc>
          <w:tcPr>
            <w:tcW w:w="1296" w:type="dxa"/>
            <w:tcBorders>
              <w:top w:val="single" w:sz="4" w:space="0" w:color="000000"/>
            </w:tcBorders>
          </w:tcPr>
          <w:p>
            <w:pPr>
              <w:pStyle w:val="TableParagraph"/>
              <w:spacing w:line="268" w:lineRule="exact"/>
              <w:ind w:left="14"/>
              <w:rPr>
                <w:sz w:val="24"/>
              </w:rPr>
            </w:pPr>
            <w:r>
              <w:rPr>
                <w:spacing w:val="-2"/>
                <w:sz w:val="24"/>
              </w:rPr>
              <w:t>Crude</w:t>
            </w:r>
          </w:p>
          <w:p>
            <w:pPr>
              <w:pStyle w:val="TableParagraph"/>
              <w:spacing w:line="250" w:lineRule="exact"/>
              <w:ind w:left="14"/>
              <w:rPr>
                <w:sz w:val="24"/>
              </w:rPr>
            </w:pPr>
            <w:r>
              <w:rPr>
                <w:spacing w:val="-2"/>
                <w:sz w:val="24"/>
              </w:rPr>
              <w:t>methanol</w:t>
            </w:r>
          </w:p>
        </w:tc>
        <w:tc>
          <w:tcPr>
            <w:tcW w:w="928" w:type="dxa"/>
            <w:tcBorders>
              <w:top w:val="single" w:sz="4" w:space="0" w:color="000000"/>
            </w:tcBorders>
          </w:tcPr>
          <w:p>
            <w:pPr>
              <w:pStyle w:val="TableParagraph"/>
              <w:spacing w:line="268" w:lineRule="exact"/>
              <w:ind w:left="38"/>
              <w:rPr>
                <w:sz w:val="24"/>
              </w:rPr>
            </w:pPr>
            <w:r>
              <w:rPr>
                <w:spacing w:val="-5"/>
                <w:sz w:val="24"/>
              </w:rPr>
              <w:t>150</w:t>
            </w:r>
          </w:p>
        </w:tc>
        <w:tc>
          <w:tcPr>
            <w:tcW w:w="2023" w:type="dxa"/>
            <w:tcBorders>
              <w:top w:val="single" w:sz="4" w:space="0" w:color="000000"/>
            </w:tcBorders>
          </w:tcPr>
          <w:p>
            <w:pPr>
              <w:pStyle w:val="TableParagraph"/>
              <w:spacing w:line="268" w:lineRule="exact"/>
              <w:ind w:left="222"/>
              <w:rPr>
                <w:sz w:val="24"/>
              </w:rPr>
            </w:pPr>
            <w:r>
              <w:rPr>
                <w:sz w:val="24"/>
              </w:rPr>
              <w:t>24.31 +</w:t>
            </w:r>
            <w:r>
              <w:rPr>
                <w:spacing w:val="-1"/>
                <w:sz w:val="24"/>
              </w:rPr>
              <w:t> </w:t>
            </w:r>
            <w:r>
              <w:rPr>
                <w:sz w:val="24"/>
              </w:rPr>
              <w:t>0.16 </w:t>
            </w:r>
            <w:r>
              <w:rPr>
                <w:spacing w:val="-10"/>
                <w:sz w:val="24"/>
                <w:vertAlign w:val="superscript"/>
              </w:rPr>
              <w:t>a</w:t>
            </w:r>
          </w:p>
        </w:tc>
        <w:tc>
          <w:tcPr>
            <w:tcW w:w="2354" w:type="dxa"/>
            <w:tcBorders>
              <w:top w:val="single" w:sz="4" w:space="0" w:color="000000"/>
            </w:tcBorders>
          </w:tcPr>
          <w:p>
            <w:pPr>
              <w:pStyle w:val="TableParagraph"/>
              <w:spacing w:line="268" w:lineRule="exact"/>
              <w:ind w:left="167"/>
              <w:rPr>
                <w:sz w:val="24"/>
              </w:rPr>
            </w:pPr>
            <w:r>
              <w:rPr>
                <w:sz w:val="24"/>
              </w:rPr>
              <w:t>21.26 </w:t>
            </w:r>
            <w:r>
              <w:rPr>
                <w:spacing w:val="-2"/>
                <w:sz w:val="24"/>
              </w:rPr>
              <w:t>±0.02</w:t>
            </w:r>
            <w:r>
              <w:rPr>
                <w:spacing w:val="-2"/>
                <w:sz w:val="24"/>
                <w:vertAlign w:val="superscript"/>
              </w:rPr>
              <w:t>b</w:t>
            </w:r>
          </w:p>
        </w:tc>
        <w:tc>
          <w:tcPr>
            <w:tcW w:w="2241" w:type="dxa"/>
            <w:tcBorders>
              <w:top w:val="single" w:sz="4" w:space="0" w:color="000000"/>
            </w:tcBorders>
          </w:tcPr>
          <w:p>
            <w:pPr>
              <w:pStyle w:val="TableParagraph"/>
              <w:spacing w:line="268" w:lineRule="exact"/>
              <w:ind w:left="45"/>
              <w:rPr>
                <w:sz w:val="24"/>
              </w:rPr>
            </w:pPr>
            <w:r>
              <w:rPr>
                <w:sz w:val="24"/>
              </w:rPr>
              <w:t>23.14 +</w:t>
            </w:r>
            <w:r>
              <w:rPr>
                <w:spacing w:val="-1"/>
                <w:sz w:val="24"/>
              </w:rPr>
              <w:t> </w:t>
            </w:r>
            <w:r>
              <w:rPr>
                <w:sz w:val="24"/>
              </w:rPr>
              <w:t>0.76 </w:t>
            </w:r>
            <w:r>
              <w:rPr>
                <w:spacing w:val="-10"/>
                <w:sz w:val="24"/>
                <w:vertAlign w:val="superscript"/>
              </w:rPr>
              <w:t>b</w:t>
            </w:r>
          </w:p>
        </w:tc>
      </w:tr>
      <w:tr>
        <w:trPr>
          <w:trHeight w:val="347" w:hRule="atLeast"/>
        </w:trPr>
        <w:tc>
          <w:tcPr>
            <w:tcW w:w="1296" w:type="dxa"/>
          </w:tcPr>
          <w:p>
            <w:pPr>
              <w:pStyle w:val="TableParagraph"/>
              <w:rPr>
                <w:sz w:val="22"/>
              </w:rPr>
            </w:pPr>
          </w:p>
        </w:tc>
        <w:tc>
          <w:tcPr>
            <w:tcW w:w="928" w:type="dxa"/>
          </w:tcPr>
          <w:p>
            <w:pPr>
              <w:pStyle w:val="TableParagraph"/>
              <w:spacing w:before="8"/>
              <w:ind w:left="38"/>
              <w:rPr>
                <w:sz w:val="24"/>
              </w:rPr>
            </w:pPr>
            <w:r>
              <w:rPr>
                <w:spacing w:val="-5"/>
                <w:sz w:val="24"/>
              </w:rPr>
              <w:t>300</w:t>
            </w:r>
          </w:p>
        </w:tc>
        <w:tc>
          <w:tcPr>
            <w:tcW w:w="2023" w:type="dxa"/>
          </w:tcPr>
          <w:p>
            <w:pPr>
              <w:pStyle w:val="TableParagraph"/>
              <w:spacing w:before="8"/>
              <w:ind w:left="222"/>
              <w:rPr>
                <w:sz w:val="24"/>
              </w:rPr>
            </w:pPr>
            <w:r>
              <w:rPr>
                <w:sz w:val="24"/>
              </w:rPr>
              <w:t>24.58 +</w:t>
            </w:r>
            <w:r>
              <w:rPr>
                <w:spacing w:val="-1"/>
                <w:sz w:val="24"/>
              </w:rPr>
              <w:t> </w:t>
            </w:r>
            <w:r>
              <w:rPr>
                <w:sz w:val="24"/>
              </w:rPr>
              <w:t>0.31 </w:t>
            </w:r>
            <w:r>
              <w:rPr>
                <w:spacing w:val="-10"/>
                <w:sz w:val="24"/>
                <w:vertAlign w:val="superscript"/>
              </w:rPr>
              <w:t>a</w:t>
            </w:r>
          </w:p>
        </w:tc>
        <w:tc>
          <w:tcPr>
            <w:tcW w:w="2354" w:type="dxa"/>
          </w:tcPr>
          <w:p>
            <w:pPr>
              <w:pStyle w:val="TableParagraph"/>
              <w:spacing w:before="8"/>
              <w:ind w:left="167"/>
              <w:rPr>
                <w:sz w:val="24"/>
              </w:rPr>
            </w:pPr>
            <w:r>
              <w:rPr>
                <w:sz w:val="24"/>
              </w:rPr>
              <w:t>22.01</w:t>
            </w:r>
            <w:r>
              <w:rPr>
                <w:spacing w:val="-1"/>
                <w:sz w:val="24"/>
              </w:rPr>
              <w:t> </w:t>
            </w:r>
            <w:r>
              <w:rPr>
                <w:sz w:val="24"/>
              </w:rPr>
              <w:t>+0.03 </w:t>
            </w:r>
            <w:r>
              <w:rPr>
                <w:spacing w:val="-10"/>
                <w:sz w:val="24"/>
                <w:vertAlign w:val="superscript"/>
              </w:rPr>
              <w:t>b</w:t>
            </w:r>
          </w:p>
        </w:tc>
        <w:tc>
          <w:tcPr>
            <w:tcW w:w="2241" w:type="dxa"/>
          </w:tcPr>
          <w:p>
            <w:pPr>
              <w:pStyle w:val="TableParagraph"/>
              <w:spacing w:before="8"/>
              <w:ind w:left="45"/>
              <w:rPr>
                <w:sz w:val="24"/>
              </w:rPr>
            </w:pPr>
            <w:r>
              <w:rPr>
                <w:sz w:val="24"/>
              </w:rPr>
              <w:t>24.15 +</w:t>
            </w:r>
            <w:r>
              <w:rPr>
                <w:spacing w:val="-1"/>
                <w:sz w:val="24"/>
              </w:rPr>
              <w:t> </w:t>
            </w:r>
            <w:r>
              <w:rPr>
                <w:sz w:val="24"/>
              </w:rPr>
              <w:t>0.17 </w:t>
            </w:r>
            <w:r>
              <w:rPr>
                <w:spacing w:val="-10"/>
                <w:sz w:val="24"/>
                <w:vertAlign w:val="superscript"/>
              </w:rPr>
              <w:t>b</w:t>
            </w:r>
          </w:p>
        </w:tc>
      </w:tr>
      <w:tr>
        <w:trPr>
          <w:trHeight w:val="413" w:hRule="atLeast"/>
        </w:trPr>
        <w:tc>
          <w:tcPr>
            <w:tcW w:w="1296" w:type="dxa"/>
          </w:tcPr>
          <w:p>
            <w:pPr>
              <w:pStyle w:val="TableParagraph"/>
              <w:rPr>
                <w:sz w:val="22"/>
              </w:rPr>
            </w:pPr>
          </w:p>
        </w:tc>
        <w:tc>
          <w:tcPr>
            <w:tcW w:w="928" w:type="dxa"/>
          </w:tcPr>
          <w:p>
            <w:pPr>
              <w:pStyle w:val="TableParagraph"/>
              <w:spacing w:before="73"/>
              <w:ind w:left="38"/>
              <w:rPr>
                <w:sz w:val="24"/>
              </w:rPr>
            </w:pPr>
            <w:r>
              <w:rPr>
                <w:spacing w:val="-5"/>
                <w:sz w:val="24"/>
              </w:rPr>
              <w:t>600</w:t>
            </w:r>
          </w:p>
        </w:tc>
        <w:tc>
          <w:tcPr>
            <w:tcW w:w="2023" w:type="dxa"/>
          </w:tcPr>
          <w:p>
            <w:pPr>
              <w:pStyle w:val="TableParagraph"/>
              <w:spacing w:before="73"/>
              <w:ind w:left="222"/>
              <w:rPr>
                <w:sz w:val="24"/>
              </w:rPr>
            </w:pPr>
            <w:r>
              <w:rPr>
                <w:sz w:val="24"/>
              </w:rPr>
              <w:t>23.13 +</w:t>
            </w:r>
            <w:r>
              <w:rPr>
                <w:spacing w:val="-1"/>
                <w:sz w:val="24"/>
              </w:rPr>
              <w:t> </w:t>
            </w:r>
            <w:r>
              <w:rPr>
                <w:sz w:val="24"/>
              </w:rPr>
              <w:t>0.21 </w:t>
            </w:r>
            <w:r>
              <w:rPr>
                <w:spacing w:val="-10"/>
                <w:sz w:val="24"/>
                <w:vertAlign w:val="superscript"/>
              </w:rPr>
              <w:t>a</w:t>
            </w:r>
          </w:p>
        </w:tc>
        <w:tc>
          <w:tcPr>
            <w:tcW w:w="2354" w:type="dxa"/>
          </w:tcPr>
          <w:p>
            <w:pPr>
              <w:pStyle w:val="TableParagraph"/>
              <w:spacing w:before="73"/>
              <w:ind w:left="167"/>
              <w:rPr>
                <w:sz w:val="24"/>
              </w:rPr>
            </w:pPr>
            <w:r>
              <w:rPr>
                <w:spacing w:val="-2"/>
                <w:sz w:val="24"/>
              </w:rPr>
              <w:t>20.42±0.14</w:t>
            </w:r>
            <w:r>
              <w:rPr>
                <w:spacing w:val="-2"/>
                <w:sz w:val="24"/>
                <w:vertAlign w:val="superscript"/>
              </w:rPr>
              <w:t>a</w:t>
            </w:r>
          </w:p>
        </w:tc>
        <w:tc>
          <w:tcPr>
            <w:tcW w:w="2241" w:type="dxa"/>
          </w:tcPr>
          <w:p>
            <w:pPr>
              <w:pStyle w:val="TableParagraph"/>
              <w:spacing w:before="73"/>
              <w:ind w:left="45"/>
              <w:rPr>
                <w:sz w:val="24"/>
              </w:rPr>
            </w:pPr>
            <w:r>
              <w:rPr>
                <w:sz w:val="24"/>
              </w:rPr>
              <w:t>23.16+0.45</w:t>
            </w:r>
            <w:r>
              <w:rPr>
                <w:spacing w:val="-1"/>
                <w:sz w:val="24"/>
              </w:rPr>
              <w:t> </w:t>
            </w:r>
            <w:r>
              <w:rPr>
                <w:spacing w:val="-10"/>
                <w:sz w:val="24"/>
                <w:vertAlign w:val="superscript"/>
              </w:rPr>
              <w:t>b</w:t>
            </w:r>
          </w:p>
        </w:tc>
      </w:tr>
      <w:tr>
        <w:trPr>
          <w:trHeight w:val="468" w:hRule="atLeast"/>
        </w:trPr>
        <w:tc>
          <w:tcPr>
            <w:tcW w:w="1296" w:type="dxa"/>
          </w:tcPr>
          <w:p>
            <w:pPr>
              <w:pStyle w:val="TableParagraph"/>
              <w:spacing w:before="75"/>
              <w:ind w:left="14"/>
              <w:rPr>
                <w:sz w:val="24"/>
              </w:rPr>
            </w:pPr>
            <w:r>
              <w:rPr>
                <w:spacing w:val="-2"/>
                <w:sz w:val="24"/>
              </w:rPr>
              <w:t>Fraction</w:t>
            </w:r>
          </w:p>
        </w:tc>
        <w:tc>
          <w:tcPr>
            <w:tcW w:w="928" w:type="dxa"/>
          </w:tcPr>
          <w:p>
            <w:pPr>
              <w:pStyle w:val="TableParagraph"/>
              <w:spacing w:before="75"/>
              <w:ind w:left="38"/>
              <w:rPr>
                <w:sz w:val="24"/>
              </w:rPr>
            </w:pPr>
            <w:r>
              <w:rPr>
                <w:spacing w:val="-5"/>
                <w:sz w:val="24"/>
              </w:rPr>
              <w:t>150</w:t>
            </w:r>
          </w:p>
        </w:tc>
        <w:tc>
          <w:tcPr>
            <w:tcW w:w="2023" w:type="dxa"/>
          </w:tcPr>
          <w:p>
            <w:pPr>
              <w:pStyle w:val="TableParagraph"/>
              <w:spacing w:before="75"/>
              <w:ind w:left="222"/>
              <w:rPr>
                <w:sz w:val="24"/>
              </w:rPr>
            </w:pPr>
            <w:r>
              <w:rPr>
                <w:sz w:val="24"/>
              </w:rPr>
              <w:t>24.01</w:t>
            </w:r>
            <w:r>
              <w:rPr>
                <w:spacing w:val="25"/>
                <w:sz w:val="24"/>
              </w:rPr>
              <w:t> </w:t>
            </w:r>
            <w:r>
              <w:rPr>
                <w:sz w:val="24"/>
              </w:rPr>
              <w:t>±0.24</w:t>
            </w:r>
            <w:r>
              <w:rPr>
                <w:spacing w:val="40"/>
                <w:sz w:val="24"/>
              </w:rPr>
              <w:t> </w:t>
            </w:r>
            <w:r>
              <w:rPr>
                <w:spacing w:val="-10"/>
                <w:sz w:val="24"/>
                <w:vertAlign w:val="superscript"/>
              </w:rPr>
              <w:t>a</w:t>
            </w:r>
          </w:p>
        </w:tc>
        <w:tc>
          <w:tcPr>
            <w:tcW w:w="2354" w:type="dxa"/>
          </w:tcPr>
          <w:p>
            <w:pPr>
              <w:pStyle w:val="TableParagraph"/>
              <w:spacing w:before="74"/>
              <w:ind w:left="167"/>
              <w:rPr>
                <w:sz w:val="16"/>
              </w:rPr>
            </w:pPr>
            <w:r>
              <w:rPr>
                <w:position w:val="2"/>
                <w:sz w:val="24"/>
              </w:rPr>
              <w:t>21.46</w:t>
            </w:r>
            <w:r>
              <w:rPr>
                <w:spacing w:val="8"/>
                <w:position w:val="2"/>
                <w:sz w:val="24"/>
              </w:rPr>
              <w:t> </w:t>
            </w:r>
            <w:r>
              <w:rPr>
                <w:spacing w:val="-2"/>
                <w:position w:val="2"/>
                <w:sz w:val="24"/>
              </w:rPr>
              <w:t>±0.15</w:t>
            </w:r>
            <w:r>
              <w:rPr>
                <w:spacing w:val="-2"/>
                <w:sz w:val="16"/>
              </w:rPr>
              <w:t>h</w:t>
            </w:r>
          </w:p>
        </w:tc>
        <w:tc>
          <w:tcPr>
            <w:tcW w:w="2241" w:type="dxa"/>
          </w:tcPr>
          <w:p>
            <w:pPr>
              <w:pStyle w:val="TableParagraph"/>
              <w:spacing w:before="75"/>
              <w:ind w:left="45"/>
              <w:rPr>
                <w:sz w:val="24"/>
              </w:rPr>
            </w:pPr>
            <w:r>
              <w:rPr>
                <w:sz w:val="24"/>
              </w:rPr>
              <w:t>23..15 +</w:t>
            </w:r>
            <w:r>
              <w:rPr>
                <w:spacing w:val="-1"/>
                <w:sz w:val="24"/>
              </w:rPr>
              <w:t> </w:t>
            </w:r>
            <w:r>
              <w:rPr>
                <w:sz w:val="24"/>
              </w:rPr>
              <w:t>0.23 </w:t>
            </w:r>
            <w:r>
              <w:rPr>
                <w:spacing w:val="-10"/>
                <w:sz w:val="24"/>
                <w:vertAlign w:val="superscript"/>
              </w:rPr>
              <w:t>b</w:t>
            </w:r>
          </w:p>
        </w:tc>
      </w:tr>
      <w:tr>
        <w:trPr>
          <w:trHeight w:val="653" w:hRule="atLeast"/>
        </w:trPr>
        <w:tc>
          <w:tcPr>
            <w:tcW w:w="1296" w:type="dxa"/>
          </w:tcPr>
          <w:p>
            <w:pPr>
              <w:pStyle w:val="TableParagraph"/>
              <w:spacing w:before="105"/>
              <w:ind w:left="14"/>
              <w:rPr>
                <w:sz w:val="24"/>
              </w:rPr>
            </w:pPr>
            <w:r>
              <w:rPr>
                <w:spacing w:val="-5"/>
                <w:sz w:val="24"/>
              </w:rPr>
              <w:t>N-</w:t>
            </w:r>
          </w:p>
          <w:p>
            <w:pPr>
              <w:pStyle w:val="TableParagraph"/>
              <w:spacing w:line="252" w:lineRule="exact"/>
              <w:ind w:left="14"/>
              <w:rPr>
                <w:sz w:val="24"/>
              </w:rPr>
            </w:pPr>
            <w:r>
              <w:rPr>
                <w:spacing w:val="-2"/>
                <w:sz w:val="24"/>
              </w:rPr>
              <w:t>Hexane</w:t>
            </w:r>
          </w:p>
        </w:tc>
        <w:tc>
          <w:tcPr>
            <w:tcW w:w="928" w:type="dxa"/>
          </w:tcPr>
          <w:p>
            <w:pPr>
              <w:pStyle w:val="TableParagraph"/>
              <w:rPr>
                <w:sz w:val="22"/>
              </w:rPr>
            </w:pPr>
          </w:p>
        </w:tc>
        <w:tc>
          <w:tcPr>
            <w:tcW w:w="2023" w:type="dxa"/>
          </w:tcPr>
          <w:p>
            <w:pPr>
              <w:pStyle w:val="TableParagraph"/>
              <w:rPr>
                <w:sz w:val="22"/>
              </w:rPr>
            </w:pPr>
          </w:p>
        </w:tc>
        <w:tc>
          <w:tcPr>
            <w:tcW w:w="2354" w:type="dxa"/>
          </w:tcPr>
          <w:p>
            <w:pPr>
              <w:pStyle w:val="TableParagraph"/>
              <w:rPr>
                <w:sz w:val="22"/>
              </w:rPr>
            </w:pPr>
          </w:p>
        </w:tc>
        <w:tc>
          <w:tcPr>
            <w:tcW w:w="2241" w:type="dxa"/>
          </w:tcPr>
          <w:p>
            <w:pPr>
              <w:pStyle w:val="TableParagraph"/>
              <w:rPr>
                <w:sz w:val="22"/>
              </w:rPr>
            </w:pPr>
          </w:p>
        </w:tc>
      </w:tr>
      <w:tr>
        <w:trPr>
          <w:trHeight w:val="345" w:hRule="atLeast"/>
        </w:trPr>
        <w:tc>
          <w:tcPr>
            <w:tcW w:w="1296" w:type="dxa"/>
          </w:tcPr>
          <w:p>
            <w:pPr>
              <w:pStyle w:val="TableParagraph"/>
              <w:rPr>
                <w:sz w:val="22"/>
              </w:rPr>
            </w:pPr>
          </w:p>
        </w:tc>
        <w:tc>
          <w:tcPr>
            <w:tcW w:w="928" w:type="dxa"/>
          </w:tcPr>
          <w:p>
            <w:pPr>
              <w:pStyle w:val="TableParagraph"/>
              <w:spacing w:before="6"/>
              <w:ind w:left="38"/>
              <w:rPr>
                <w:sz w:val="24"/>
              </w:rPr>
            </w:pPr>
            <w:r>
              <w:rPr>
                <w:spacing w:val="-5"/>
                <w:sz w:val="24"/>
              </w:rPr>
              <w:t>300</w:t>
            </w:r>
          </w:p>
        </w:tc>
        <w:tc>
          <w:tcPr>
            <w:tcW w:w="2023" w:type="dxa"/>
          </w:tcPr>
          <w:p>
            <w:pPr>
              <w:pStyle w:val="TableParagraph"/>
              <w:spacing w:before="6"/>
              <w:ind w:left="222"/>
              <w:rPr>
                <w:sz w:val="24"/>
              </w:rPr>
            </w:pPr>
            <w:r>
              <w:rPr>
                <w:sz w:val="24"/>
              </w:rPr>
              <w:t>25.12 +</w:t>
            </w:r>
            <w:r>
              <w:rPr>
                <w:spacing w:val="-1"/>
                <w:sz w:val="24"/>
              </w:rPr>
              <w:t> </w:t>
            </w:r>
            <w:r>
              <w:rPr>
                <w:sz w:val="24"/>
              </w:rPr>
              <w:t>0.59 </w:t>
            </w:r>
            <w:r>
              <w:rPr>
                <w:spacing w:val="-10"/>
                <w:sz w:val="24"/>
                <w:vertAlign w:val="superscript"/>
              </w:rPr>
              <w:t>a</w:t>
            </w:r>
          </w:p>
        </w:tc>
        <w:tc>
          <w:tcPr>
            <w:tcW w:w="2354" w:type="dxa"/>
          </w:tcPr>
          <w:p>
            <w:pPr>
              <w:pStyle w:val="TableParagraph"/>
              <w:spacing w:before="6"/>
              <w:ind w:left="167"/>
              <w:rPr>
                <w:sz w:val="24"/>
              </w:rPr>
            </w:pPr>
            <w:r>
              <w:rPr>
                <w:sz w:val="24"/>
              </w:rPr>
              <w:t>21.31</w:t>
            </w:r>
            <w:r>
              <w:rPr>
                <w:spacing w:val="-1"/>
                <w:sz w:val="24"/>
              </w:rPr>
              <w:t> </w:t>
            </w:r>
            <w:r>
              <w:rPr>
                <w:sz w:val="24"/>
              </w:rPr>
              <w:t>+0.31 </w:t>
            </w:r>
            <w:r>
              <w:rPr>
                <w:spacing w:val="-10"/>
                <w:sz w:val="24"/>
                <w:vertAlign w:val="superscript"/>
              </w:rPr>
              <w:t>b</w:t>
            </w:r>
          </w:p>
        </w:tc>
        <w:tc>
          <w:tcPr>
            <w:tcW w:w="2241" w:type="dxa"/>
          </w:tcPr>
          <w:p>
            <w:pPr>
              <w:pStyle w:val="TableParagraph"/>
              <w:spacing w:before="6"/>
              <w:ind w:left="45"/>
              <w:rPr>
                <w:sz w:val="24"/>
              </w:rPr>
            </w:pPr>
            <w:r>
              <w:rPr>
                <w:sz w:val="24"/>
              </w:rPr>
              <w:t>21.41 +</w:t>
            </w:r>
            <w:r>
              <w:rPr>
                <w:spacing w:val="-1"/>
                <w:sz w:val="24"/>
              </w:rPr>
              <w:t> </w:t>
            </w:r>
            <w:r>
              <w:rPr>
                <w:sz w:val="24"/>
              </w:rPr>
              <w:t>0.37 </w:t>
            </w:r>
            <w:r>
              <w:rPr>
                <w:spacing w:val="-10"/>
                <w:sz w:val="24"/>
                <w:vertAlign w:val="superscript"/>
              </w:rPr>
              <w:t>b</w:t>
            </w:r>
          </w:p>
        </w:tc>
      </w:tr>
      <w:tr>
        <w:trPr>
          <w:trHeight w:val="439" w:hRule="atLeast"/>
        </w:trPr>
        <w:tc>
          <w:tcPr>
            <w:tcW w:w="1296" w:type="dxa"/>
          </w:tcPr>
          <w:p>
            <w:pPr>
              <w:pStyle w:val="TableParagraph"/>
              <w:spacing w:before="73"/>
              <w:ind w:left="14"/>
              <w:rPr>
                <w:sz w:val="24"/>
              </w:rPr>
            </w:pPr>
            <w:r>
              <w:rPr>
                <w:sz w:val="24"/>
              </w:rPr>
              <w:t>Ethyl</w:t>
            </w:r>
            <w:r>
              <w:rPr>
                <w:spacing w:val="-5"/>
                <w:sz w:val="24"/>
              </w:rPr>
              <w:t> </w:t>
            </w:r>
            <w:r>
              <w:rPr>
                <w:spacing w:val="-2"/>
                <w:sz w:val="24"/>
              </w:rPr>
              <w:t>acetate</w:t>
            </w:r>
          </w:p>
        </w:tc>
        <w:tc>
          <w:tcPr>
            <w:tcW w:w="928" w:type="dxa"/>
          </w:tcPr>
          <w:p>
            <w:pPr>
              <w:pStyle w:val="TableParagraph"/>
              <w:spacing w:before="73"/>
              <w:ind w:left="38"/>
              <w:rPr>
                <w:sz w:val="24"/>
              </w:rPr>
            </w:pPr>
            <w:r>
              <w:rPr>
                <w:spacing w:val="-5"/>
                <w:sz w:val="24"/>
              </w:rPr>
              <w:t>150</w:t>
            </w:r>
          </w:p>
        </w:tc>
        <w:tc>
          <w:tcPr>
            <w:tcW w:w="2023" w:type="dxa"/>
          </w:tcPr>
          <w:p>
            <w:pPr>
              <w:pStyle w:val="TableParagraph"/>
              <w:spacing w:before="73"/>
              <w:ind w:left="222"/>
              <w:rPr>
                <w:sz w:val="24"/>
              </w:rPr>
            </w:pPr>
            <w:r>
              <w:rPr>
                <w:sz w:val="24"/>
              </w:rPr>
              <w:t>24.01 ± 1.62 </w:t>
            </w:r>
            <w:r>
              <w:rPr>
                <w:spacing w:val="-10"/>
                <w:sz w:val="24"/>
                <w:vertAlign w:val="superscript"/>
              </w:rPr>
              <w:t>a</w:t>
            </w:r>
          </w:p>
        </w:tc>
        <w:tc>
          <w:tcPr>
            <w:tcW w:w="2354" w:type="dxa"/>
          </w:tcPr>
          <w:p>
            <w:pPr>
              <w:pStyle w:val="TableParagraph"/>
              <w:spacing w:before="73"/>
              <w:ind w:left="167"/>
              <w:rPr>
                <w:sz w:val="24"/>
              </w:rPr>
            </w:pPr>
            <w:r>
              <w:rPr>
                <w:sz w:val="24"/>
              </w:rPr>
              <w:t>21.03</w:t>
            </w:r>
            <w:r>
              <w:rPr>
                <w:spacing w:val="-1"/>
                <w:sz w:val="24"/>
              </w:rPr>
              <w:t> </w:t>
            </w:r>
            <w:r>
              <w:rPr>
                <w:sz w:val="24"/>
              </w:rPr>
              <w:t>+0.01 </w:t>
            </w:r>
            <w:r>
              <w:rPr>
                <w:spacing w:val="-10"/>
                <w:sz w:val="24"/>
                <w:vertAlign w:val="superscript"/>
              </w:rPr>
              <w:t>b</w:t>
            </w:r>
          </w:p>
        </w:tc>
        <w:tc>
          <w:tcPr>
            <w:tcW w:w="2241" w:type="dxa"/>
          </w:tcPr>
          <w:p>
            <w:pPr>
              <w:pStyle w:val="TableParagraph"/>
              <w:spacing w:before="73"/>
              <w:ind w:left="45"/>
              <w:rPr>
                <w:sz w:val="24"/>
              </w:rPr>
            </w:pPr>
            <w:r>
              <w:rPr>
                <w:sz w:val="24"/>
              </w:rPr>
              <w:t>23.16 +</w:t>
            </w:r>
            <w:r>
              <w:rPr>
                <w:spacing w:val="-1"/>
                <w:sz w:val="24"/>
              </w:rPr>
              <w:t> </w:t>
            </w:r>
            <w:r>
              <w:rPr>
                <w:sz w:val="24"/>
              </w:rPr>
              <w:t>1.04 </w:t>
            </w:r>
            <w:r>
              <w:rPr>
                <w:spacing w:val="-10"/>
                <w:sz w:val="24"/>
                <w:vertAlign w:val="superscript"/>
              </w:rPr>
              <w:t>b</w:t>
            </w:r>
          </w:p>
        </w:tc>
      </w:tr>
      <w:tr>
        <w:trPr>
          <w:trHeight w:val="439" w:hRule="atLeast"/>
        </w:trPr>
        <w:tc>
          <w:tcPr>
            <w:tcW w:w="1296" w:type="dxa"/>
          </w:tcPr>
          <w:p>
            <w:pPr>
              <w:pStyle w:val="TableParagraph"/>
              <w:rPr>
                <w:sz w:val="22"/>
              </w:rPr>
            </w:pPr>
          </w:p>
        </w:tc>
        <w:tc>
          <w:tcPr>
            <w:tcW w:w="928" w:type="dxa"/>
          </w:tcPr>
          <w:p>
            <w:pPr>
              <w:pStyle w:val="TableParagraph"/>
              <w:spacing w:before="100"/>
              <w:ind w:left="38"/>
              <w:rPr>
                <w:sz w:val="24"/>
              </w:rPr>
            </w:pPr>
            <w:r>
              <w:rPr>
                <w:spacing w:val="-5"/>
                <w:sz w:val="24"/>
              </w:rPr>
              <w:t>300</w:t>
            </w:r>
          </w:p>
        </w:tc>
        <w:tc>
          <w:tcPr>
            <w:tcW w:w="2023" w:type="dxa"/>
          </w:tcPr>
          <w:p>
            <w:pPr>
              <w:pStyle w:val="TableParagraph"/>
              <w:spacing w:before="100"/>
              <w:ind w:left="222"/>
              <w:rPr>
                <w:sz w:val="24"/>
              </w:rPr>
            </w:pPr>
            <w:r>
              <w:rPr>
                <w:sz w:val="24"/>
              </w:rPr>
              <w:t>23.81 +</w:t>
            </w:r>
            <w:r>
              <w:rPr>
                <w:spacing w:val="-1"/>
                <w:sz w:val="24"/>
              </w:rPr>
              <w:t> </w:t>
            </w:r>
            <w:r>
              <w:rPr>
                <w:sz w:val="24"/>
              </w:rPr>
              <w:t>0.34 </w:t>
            </w:r>
            <w:r>
              <w:rPr>
                <w:spacing w:val="-10"/>
                <w:sz w:val="24"/>
                <w:vertAlign w:val="superscript"/>
              </w:rPr>
              <w:t>a</w:t>
            </w:r>
          </w:p>
        </w:tc>
        <w:tc>
          <w:tcPr>
            <w:tcW w:w="2354" w:type="dxa"/>
          </w:tcPr>
          <w:p>
            <w:pPr>
              <w:pStyle w:val="TableParagraph"/>
              <w:spacing w:before="100"/>
              <w:ind w:left="167"/>
              <w:rPr>
                <w:sz w:val="24"/>
              </w:rPr>
            </w:pPr>
            <w:r>
              <w:rPr>
                <w:sz w:val="24"/>
              </w:rPr>
              <w:t>20.21</w:t>
            </w:r>
            <w:r>
              <w:rPr>
                <w:spacing w:val="-1"/>
                <w:sz w:val="24"/>
              </w:rPr>
              <w:t> </w:t>
            </w:r>
            <w:r>
              <w:rPr>
                <w:sz w:val="24"/>
              </w:rPr>
              <w:t>+0.03 </w:t>
            </w:r>
            <w:r>
              <w:rPr>
                <w:spacing w:val="-10"/>
                <w:sz w:val="24"/>
                <w:vertAlign w:val="superscript"/>
              </w:rPr>
              <w:t>a</w:t>
            </w:r>
          </w:p>
        </w:tc>
        <w:tc>
          <w:tcPr>
            <w:tcW w:w="2241" w:type="dxa"/>
          </w:tcPr>
          <w:p>
            <w:pPr>
              <w:pStyle w:val="TableParagraph"/>
              <w:spacing w:before="100"/>
              <w:ind w:left="45"/>
              <w:rPr>
                <w:sz w:val="24"/>
              </w:rPr>
            </w:pPr>
            <w:r>
              <w:rPr>
                <w:sz w:val="24"/>
              </w:rPr>
              <w:t>22.37 +</w:t>
            </w:r>
            <w:r>
              <w:rPr>
                <w:spacing w:val="-1"/>
                <w:sz w:val="24"/>
              </w:rPr>
              <w:t> </w:t>
            </w:r>
            <w:r>
              <w:rPr>
                <w:sz w:val="24"/>
              </w:rPr>
              <w:t>0.79 </w:t>
            </w:r>
            <w:r>
              <w:rPr>
                <w:spacing w:val="-10"/>
                <w:sz w:val="24"/>
                <w:vertAlign w:val="superscript"/>
              </w:rPr>
              <w:t>b</w:t>
            </w:r>
          </w:p>
        </w:tc>
      </w:tr>
      <w:tr>
        <w:trPr>
          <w:trHeight w:val="414" w:hRule="atLeast"/>
        </w:trPr>
        <w:tc>
          <w:tcPr>
            <w:tcW w:w="1296" w:type="dxa"/>
          </w:tcPr>
          <w:p>
            <w:pPr>
              <w:pStyle w:val="TableParagraph"/>
              <w:spacing w:before="73"/>
              <w:ind w:left="14"/>
              <w:rPr>
                <w:sz w:val="24"/>
              </w:rPr>
            </w:pPr>
            <w:r>
              <w:rPr>
                <w:spacing w:val="-2"/>
                <w:sz w:val="24"/>
              </w:rPr>
              <w:t>Standard</w:t>
            </w:r>
          </w:p>
        </w:tc>
        <w:tc>
          <w:tcPr>
            <w:tcW w:w="928" w:type="dxa"/>
          </w:tcPr>
          <w:p>
            <w:pPr>
              <w:pStyle w:val="TableParagraph"/>
              <w:rPr>
                <w:sz w:val="22"/>
              </w:rPr>
            </w:pPr>
          </w:p>
        </w:tc>
        <w:tc>
          <w:tcPr>
            <w:tcW w:w="2023" w:type="dxa"/>
          </w:tcPr>
          <w:p>
            <w:pPr>
              <w:pStyle w:val="TableParagraph"/>
              <w:spacing w:before="73"/>
              <w:ind w:left="222"/>
              <w:rPr>
                <w:sz w:val="24"/>
              </w:rPr>
            </w:pPr>
            <w:r>
              <w:rPr>
                <w:sz w:val="24"/>
              </w:rPr>
              <w:t>23.69 +</w:t>
            </w:r>
            <w:r>
              <w:rPr>
                <w:spacing w:val="-1"/>
                <w:sz w:val="24"/>
              </w:rPr>
              <w:t> </w:t>
            </w:r>
            <w:r>
              <w:rPr>
                <w:sz w:val="24"/>
              </w:rPr>
              <w:t>0.08 </w:t>
            </w:r>
            <w:r>
              <w:rPr>
                <w:spacing w:val="-10"/>
                <w:sz w:val="24"/>
                <w:vertAlign w:val="superscript"/>
              </w:rPr>
              <w:t>a</w:t>
            </w:r>
          </w:p>
        </w:tc>
        <w:tc>
          <w:tcPr>
            <w:tcW w:w="2354" w:type="dxa"/>
          </w:tcPr>
          <w:p>
            <w:pPr>
              <w:pStyle w:val="TableParagraph"/>
              <w:spacing w:before="73"/>
              <w:ind w:left="167"/>
              <w:rPr>
                <w:sz w:val="24"/>
              </w:rPr>
            </w:pPr>
            <w:r>
              <w:rPr>
                <w:sz w:val="24"/>
              </w:rPr>
              <w:t>20.03</w:t>
            </w:r>
            <w:r>
              <w:rPr>
                <w:spacing w:val="-1"/>
                <w:sz w:val="24"/>
              </w:rPr>
              <w:t> </w:t>
            </w:r>
            <w:r>
              <w:rPr>
                <w:sz w:val="24"/>
              </w:rPr>
              <w:t>+0.32 </w:t>
            </w:r>
            <w:r>
              <w:rPr>
                <w:spacing w:val="-10"/>
                <w:sz w:val="24"/>
                <w:vertAlign w:val="superscript"/>
              </w:rPr>
              <w:t>a</w:t>
            </w:r>
          </w:p>
        </w:tc>
        <w:tc>
          <w:tcPr>
            <w:tcW w:w="2241" w:type="dxa"/>
          </w:tcPr>
          <w:p>
            <w:pPr>
              <w:pStyle w:val="TableParagraph"/>
              <w:spacing w:before="73"/>
              <w:ind w:left="45"/>
              <w:rPr>
                <w:sz w:val="24"/>
              </w:rPr>
            </w:pPr>
            <w:r>
              <w:rPr>
                <w:sz w:val="24"/>
              </w:rPr>
              <w:t>22.49. +</w:t>
            </w:r>
            <w:r>
              <w:rPr>
                <w:spacing w:val="-1"/>
                <w:sz w:val="24"/>
              </w:rPr>
              <w:t> </w:t>
            </w:r>
            <w:r>
              <w:rPr>
                <w:sz w:val="24"/>
              </w:rPr>
              <w:t>0.32 </w:t>
            </w:r>
            <w:r>
              <w:rPr>
                <w:spacing w:val="-10"/>
                <w:sz w:val="24"/>
                <w:vertAlign w:val="superscript"/>
              </w:rPr>
              <w:t>b</w:t>
            </w:r>
          </w:p>
        </w:tc>
      </w:tr>
      <w:tr>
        <w:trPr>
          <w:trHeight w:val="439" w:hRule="atLeast"/>
        </w:trPr>
        <w:tc>
          <w:tcPr>
            <w:tcW w:w="1296" w:type="dxa"/>
          </w:tcPr>
          <w:p>
            <w:pPr>
              <w:pStyle w:val="TableParagraph"/>
              <w:spacing w:before="75"/>
              <w:ind w:left="14"/>
              <w:rPr>
                <w:sz w:val="24"/>
              </w:rPr>
            </w:pPr>
            <w:r>
              <w:rPr>
                <w:spacing w:val="-2"/>
                <w:sz w:val="24"/>
              </w:rPr>
              <w:t>Urrtreatment</w:t>
            </w:r>
          </w:p>
        </w:tc>
        <w:tc>
          <w:tcPr>
            <w:tcW w:w="928" w:type="dxa"/>
          </w:tcPr>
          <w:p>
            <w:pPr>
              <w:pStyle w:val="TableParagraph"/>
              <w:rPr>
                <w:sz w:val="22"/>
              </w:rPr>
            </w:pPr>
          </w:p>
        </w:tc>
        <w:tc>
          <w:tcPr>
            <w:tcW w:w="2023" w:type="dxa"/>
          </w:tcPr>
          <w:p>
            <w:pPr>
              <w:pStyle w:val="TableParagraph"/>
              <w:spacing w:before="75"/>
              <w:ind w:left="222"/>
              <w:rPr>
                <w:sz w:val="24"/>
              </w:rPr>
            </w:pPr>
            <w:r>
              <w:rPr>
                <w:sz w:val="24"/>
              </w:rPr>
              <w:t>24.14 ± 1.21 </w:t>
            </w:r>
            <w:r>
              <w:rPr>
                <w:spacing w:val="-10"/>
                <w:sz w:val="24"/>
                <w:vertAlign w:val="superscript"/>
              </w:rPr>
              <w:t>a</w:t>
            </w:r>
          </w:p>
        </w:tc>
        <w:tc>
          <w:tcPr>
            <w:tcW w:w="2354" w:type="dxa"/>
          </w:tcPr>
          <w:p>
            <w:pPr>
              <w:pStyle w:val="TableParagraph"/>
              <w:spacing w:before="75"/>
              <w:ind w:left="167"/>
              <w:rPr>
                <w:sz w:val="24"/>
              </w:rPr>
            </w:pPr>
            <w:r>
              <w:rPr>
                <w:sz w:val="24"/>
              </w:rPr>
              <w:t>21.13</w:t>
            </w:r>
            <w:r>
              <w:rPr>
                <w:spacing w:val="-1"/>
                <w:sz w:val="24"/>
              </w:rPr>
              <w:t> </w:t>
            </w:r>
            <w:r>
              <w:rPr>
                <w:sz w:val="24"/>
              </w:rPr>
              <w:t>+0.13 </w:t>
            </w:r>
            <w:r>
              <w:rPr>
                <w:spacing w:val="-10"/>
                <w:sz w:val="24"/>
                <w:vertAlign w:val="superscript"/>
              </w:rPr>
              <w:t>b</w:t>
            </w:r>
          </w:p>
        </w:tc>
        <w:tc>
          <w:tcPr>
            <w:tcW w:w="2241" w:type="dxa"/>
          </w:tcPr>
          <w:p>
            <w:pPr>
              <w:pStyle w:val="TableParagraph"/>
              <w:spacing w:before="75"/>
              <w:ind w:left="45"/>
              <w:rPr>
                <w:sz w:val="24"/>
              </w:rPr>
            </w:pPr>
            <w:r>
              <w:rPr>
                <w:sz w:val="24"/>
              </w:rPr>
              <w:t>18.14 +</w:t>
            </w:r>
            <w:r>
              <w:rPr>
                <w:spacing w:val="-1"/>
                <w:sz w:val="24"/>
              </w:rPr>
              <w:t> </w:t>
            </w:r>
            <w:r>
              <w:rPr>
                <w:sz w:val="24"/>
              </w:rPr>
              <w:t>0.14 </w:t>
            </w:r>
            <w:r>
              <w:rPr>
                <w:spacing w:val="-10"/>
                <w:sz w:val="24"/>
                <w:vertAlign w:val="superscript"/>
              </w:rPr>
              <w:t>a</w:t>
            </w:r>
          </w:p>
        </w:tc>
      </w:tr>
      <w:tr>
        <w:trPr>
          <w:trHeight w:val="519" w:hRule="atLeast"/>
        </w:trPr>
        <w:tc>
          <w:tcPr>
            <w:tcW w:w="1296" w:type="dxa"/>
            <w:tcBorders>
              <w:bottom w:val="single" w:sz="4" w:space="0" w:color="000000"/>
            </w:tcBorders>
          </w:tcPr>
          <w:p>
            <w:pPr>
              <w:pStyle w:val="TableParagraph"/>
              <w:spacing w:before="99"/>
              <w:ind w:left="14"/>
              <w:rPr>
                <w:sz w:val="24"/>
              </w:rPr>
            </w:pPr>
            <w:r>
              <w:rPr>
                <w:spacing w:val="-2"/>
                <w:sz w:val="24"/>
              </w:rPr>
              <w:t>Normal</w:t>
            </w:r>
          </w:p>
        </w:tc>
        <w:tc>
          <w:tcPr>
            <w:tcW w:w="928" w:type="dxa"/>
            <w:tcBorders>
              <w:bottom w:val="single" w:sz="4" w:space="0" w:color="000000"/>
            </w:tcBorders>
          </w:tcPr>
          <w:p>
            <w:pPr>
              <w:pStyle w:val="TableParagraph"/>
              <w:rPr>
                <w:sz w:val="22"/>
              </w:rPr>
            </w:pPr>
          </w:p>
        </w:tc>
        <w:tc>
          <w:tcPr>
            <w:tcW w:w="2023" w:type="dxa"/>
            <w:tcBorders>
              <w:bottom w:val="single" w:sz="4" w:space="0" w:color="000000"/>
            </w:tcBorders>
          </w:tcPr>
          <w:p>
            <w:pPr>
              <w:pStyle w:val="TableParagraph"/>
              <w:spacing w:before="99"/>
              <w:ind w:left="222"/>
              <w:rPr>
                <w:sz w:val="24"/>
              </w:rPr>
            </w:pPr>
            <w:r>
              <w:rPr>
                <w:sz w:val="24"/>
              </w:rPr>
              <w:t>24.16 +</w:t>
            </w:r>
            <w:r>
              <w:rPr>
                <w:spacing w:val="-1"/>
                <w:sz w:val="24"/>
              </w:rPr>
              <w:t> </w:t>
            </w:r>
            <w:r>
              <w:rPr>
                <w:sz w:val="24"/>
              </w:rPr>
              <w:t>0.41 </w:t>
            </w:r>
            <w:r>
              <w:rPr>
                <w:spacing w:val="-10"/>
                <w:sz w:val="24"/>
                <w:vertAlign w:val="superscript"/>
              </w:rPr>
              <w:t>a</w:t>
            </w:r>
          </w:p>
        </w:tc>
        <w:tc>
          <w:tcPr>
            <w:tcW w:w="2354" w:type="dxa"/>
            <w:tcBorders>
              <w:bottom w:val="single" w:sz="4" w:space="0" w:color="000000"/>
            </w:tcBorders>
          </w:tcPr>
          <w:p>
            <w:pPr>
              <w:pStyle w:val="TableParagraph"/>
              <w:spacing w:before="99"/>
              <w:ind w:left="167"/>
              <w:rPr>
                <w:sz w:val="24"/>
              </w:rPr>
            </w:pPr>
            <w:r>
              <w:rPr>
                <w:sz w:val="24"/>
              </w:rPr>
              <w:t>25.18</w:t>
            </w:r>
            <w:r>
              <w:rPr>
                <w:spacing w:val="-1"/>
                <w:sz w:val="24"/>
              </w:rPr>
              <w:t> </w:t>
            </w:r>
            <w:r>
              <w:rPr>
                <w:sz w:val="24"/>
              </w:rPr>
              <w:t>+0.04 </w:t>
            </w:r>
            <w:r>
              <w:rPr>
                <w:spacing w:val="-10"/>
                <w:sz w:val="24"/>
                <w:vertAlign w:val="superscript"/>
              </w:rPr>
              <w:t>c</w:t>
            </w:r>
          </w:p>
        </w:tc>
        <w:tc>
          <w:tcPr>
            <w:tcW w:w="2241" w:type="dxa"/>
            <w:tcBorders>
              <w:bottom w:val="single" w:sz="4" w:space="0" w:color="000000"/>
            </w:tcBorders>
          </w:tcPr>
          <w:p>
            <w:pPr>
              <w:pStyle w:val="TableParagraph"/>
              <w:spacing w:before="99"/>
              <w:ind w:left="45"/>
              <w:rPr>
                <w:sz w:val="24"/>
              </w:rPr>
            </w:pPr>
            <w:r>
              <w:rPr>
                <w:sz w:val="24"/>
              </w:rPr>
              <w:t>25.34 +</w:t>
            </w:r>
            <w:r>
              <w:rPr>
                <w:spacing w:val="-1"/>
                <w:sz w:val="24"/>
              </w:rPr>
              <w:t> </w:t>
            </w:r>
            <w:r>
              <w:rPr>
                <w:sz w:val="24"/>
              </w:rPr>
              <w:t>0.18 </w:t>
            </w:r>
            <w:r>
              <w:rPr>
                <w:spacing w:val="-10"/>
                <w:sz w:val="24"/>
                <w:vertAlign w:val="superscript"/>
              </w:rPr>
              <w:t>b</w:t>
            </w:r>
          </w:p>
        </w:tc>
      </w:tr>
    </w:tbl>
    <w:p>
      <w:pPr>
        <w:spacing w:after="0"/>
        <w:rPr>
          <w:sz w:val="24"/>
        </w:rPr>
        <w:sectPr>
          <w:pgSz w:w="11910" w:h="16840"/>
          <w:pgMar w:header="0" w:footer="1014" w:top="1320" w:bottom="1200" w:left="1120" w:right="300"/>
        </w:sectPr>
      </w:pPr>
    </w:p>
    <w:p>
      <w:pPr>
        <w:pStyle w:val="ListParagraph"/>
        <w:numPr>
          <w:ilvl w:val="2"/>
          <w:numId w:val="12"/>
        </w:numPr>
        <w:tabs>
          <w:tab w:pos="1386" w:val="left" w:leader="none"/>
        </w:tabs>
        <w:spacing w:line="242" w:lineRule="auto" w:before="74" w:after="0"/>
        <w:ind w:left="1386" w:right="1108" w:hanging="720"/>
        <w:jc w:val="both"/>
        <w:rPr>
          <w:b/>
          <w:sz w:val="24"/>
        </w:rPr>
      </w:pPr>
      <w:r>
        <w:rPr>
          <w:b/>
          <w:sz w:val="24"/>
        </w:rPr>
        <w:t>Effect of Crude Methanol Extracts and Solvent Fractions of Spider on Haemotological Variables of </w:t>
      </w:r>
      <w:r>
        <w:rPr>
          <w:b/>
          <w:i/>
          <w:sz w:val="24"/>
        </w:rPr>
        <w:t>Plasmodium bergheri</w:t>
      </w:r>
      <w:r>
        <w:rPr>
          <w:b/>
          <w:sz w:val="24"/>
        </w:rPr>
        <w:t>-Infected Mice</w:t>
      </w:r>
    </w:p>
    <w:p>
      <w:pPr>
        <w:pStyle w:val="BodyText"/>
        <w:spacing w:line="480" w:lineRule="auto" w:before="230"/>
        <w:ind w:left="666" w:right="1106"/>
      </w:pPr>
      <w:r>
        <w:rPr/>
        <w:t>The</w:t>
      </w:r>
      <w:r>
        <w:rPr>
          <w:spacing w:val="-13"/>
        </w:rPr>
        <w:t> </w:t>
      </w:r>
      <w:r>
        <w:rPr/>
        <w:t>results</w:t>
      </w:r>
      <w:r>
        <w:rPr>
          <w:spacing w:val="-12"/>
        </w:rPr>
        <w:t> </w:t>
      </w:r>
      <w:r>
        <w:rPr/>
        <w:t>of</w:t>
      </w:r>
      <w:r>
        <w:rPr>
          <w:spacing w:val="-11"/>
        </w:rPr>
        <w:t> </w:t>
      </w:r>
      <w:r>
        <w:rPr/>
        <w:t>the</w:t>
      </w:r>
      <w:r>
        <w:rPr>
          <w:spacing w:val="-10"/>
        </w:rPr>
        <w:t> </w:t>
      </w:r>
      <w:r>
        <w:rPr/>
        <w:t>effect</w:t>
      </w:r>
      <w:r>
        <w:rPr>
          <w:spacing w:val="-12"/>
        </w:rPr>
        <w:t> </w:t>
      </w:r>
      <w:r>
        <w:rPr/>
        <w:t>of</w:t>
      </w:r>
      <w:r>
        <w:rPr>
          <w:spacing w:val="-13"/>
        </w:rPr>
        <w:t> </w:t>
      </w:r>
      <w:r>
        <w:rPr/>
        <w:t>crude</w:t>
      </w:r>
      <w:r>
        <w:rPr>
          <w:spacing w:val="-13"/>
        </w:rPr>
        <w:t> </w:t>
      </w:r>
      <w:r>
        <w:rPr/>
        <w:t>and</w:t>
      </w:r>
      <w:r>
        <w:rPr>
          <w:spacing w:val="-10"/>
        </w:rPr>
        <w:t> </w:t>
      </w:r>
      <w:r>
        <w:rPr/>
        <w:t>fractionated</w:t>
      </w:r>
      <w:r>
        <w:rPr>
          <w:spacing w:val="-10"/>
        </w:rPr>
        <w:t> </w:t>
      </w:r>
      <w:r>
        <w:rPr/>
        <w:t>extracts</w:t>
      </w:r>
      <w:r>
        <w:rPr>
          <w:spacing w:val="-11"/>
        </w:rPr>
        <w:t> </w:t>
      </w:r>
      <w:r>
        <w:rPr/>
        <w:t>of</w:t>
      </w:r>
      <w:r>
        <w:rPr>
          <w:spacing w:val="-13"/>
        </w:rPr>
        <w:t> </w:t>
      </w:r>
      <w:r>
        <w:rPr/>
        <w:t>spider</w:t>
      </w:r>
      <w:r>
        <w:rPr>
          <w:spacing w:val="-13"/>
        </w:rPr>
        <w:t> </w:t>
      </w:r>
      <w:r>
        <w:rPr/>
        <w:t>in</w:t>
      </w:r>
      <w:r>
        <w:rPr>
          <w:spacing w:val="-8"/>
        </w:rPr>
        <w:t> </w:t>
      </w:r>
      <w:r>
        <w:rPr>
          <w:i/>
        </w:rPr>
        <w:t>Plasmodium</w:t>
      </w:r>
      <w:r>
        <w:rPr>
          <w:i/>
          <w:spacing w:val="-12"/>
        </w:rPr>
        <w:t> </w:t>
      </w:r>
      <w:r>
        <w:rPr>
          <w:i/>
        </w:rPr>
        <w:t>berghei</w:t>
      </w:r>
      <w:r>
        <w:rPr/>
        <w:t>- infected mice are contained in Table 4.6. The results indicated that both the crude and fractions of the tested spider ameliorated the reduction in heamatological parameter as observed in the infected untreated group. The results also showed that there was a significant difference in the mean heamatological parameters recorded during the experiment. The group treated with 600mg/kg body weight recorded significantly higher MCV</w:t>
      </w:r>
      <w:r>
        <w:rPr>
          <w:spacing w:val="-6"/>
        </w:rPr>
        <w:t> </w:t>
      </w:r>
      <w:r>
        <w:rPr/>
        <w:t>(FL),</w:t>
      </w:r>
      <w:r>
        <w:rPr>
          <w:spacing w:val="-6"/>
        </w:rPr>
        <w:t> </w:t>
      </w:r>
      <w:r>
        <w:rPr/>
        <w:t>and</w:t>
      </w:r>
      <w:r>
        <w:rPr>
          <w:spacing w:val="-4"/>
        </w:rPr>
        <w:t> </w:t>
      </w:r>
      <w:r>
        <w:rPr/>
        <w:t>MCHC</w:t>
      </w:r>
      <w:r>
        <w:rPr>
          <w:spacing w:val="-6"/>
        </w:rPr>
        <w:t> </w:t>
      </w:r>
      <w:r>
        <w:rPr/>
        <w:t>(FL)g/dl)</w:t>
      </w:r>
      <w:r>
        <w:rPr>
          <w:spacing w:val="-7"/>
        </w:rPr>
        <w:t> </w:t>
      </w:r>
      <w:r>
        <w:rPr/>
        <w:t>levels</w:t>
      </w:r>
      <w:r>
        <w:rPr>
          <w:spacing w:val="-4"/>
        </w:rPr>
        <w:t> </w:t>
      </w:r>
      <w:r>
        <w:rPr/>
        <w:t>compared</w:t>
      </w:r>
      <w:r>
        <w:rPr>
          <w:spacing w:val="-3"/>
        </w:rPr>
        <w:t> </w:t>
      </w:r>
      <w:r>
        <w:rPr/>
        <w:t>to</w:t>
      </w:r>
      <w:r>
        <w:rPr>
          <w:spacing w:val="-5"/>
        </w:rPr>
        <w:t> </w:t>
      </w:r>
      <w:r>
        <w:rPr/>
        <w:t>the</w:t>
      </w:r>
      <w:r>
        <w:rPr>
          <w:spacing w:val="-6"/>
        </w:rPr>
        <w:t> </w:t>
      </w:r>
      <w:r>
        <w:rPr/>
        <w:t>result</w:t>
      </w:r>
      <w:r>
        <w:rPr>
          <w:spacing w:val="-5"/>
        </w:rPr>
        <w:t> </w:t>
      </w:r>
      <w:r>
        <w:rPr/>
        <w:t>of</w:t>
      </w:r>
      <w:r>
        <w:rPr>
          <w:spacing w:val="-7"/>
        </w:rPr>
        <w:t> </w:t>
      </w:r>
      <w:r>
        <w:rPr/>
        <w:t>other</w:t>
      </w:r>
      <w:r>
        <w:rPr>
          <w:spacing w:val="-3"/>
        </w:rPr>
        <w:t> </w:t>
      </w:r>
      <w:r>
        <w:rPr/>
        <w:t>concentrations</w:t>
      </w:r>
      <w:r>
        <w:rPr>
          <w:spacing w:val="-3"/>
        </w:rPr>
        <w:t> </w:t>
      </w:r>
      <w:r>
        <w:rPr/>
        <w:t>and </w:t>
      </w:r>
      <w:r>
        <w:rPr>
          <w:spacing w:val="-2"/>
        </w:rPr>
        <w:t>fractions.</w:t>
      </w:r>
    </w:p>
    <w:p>
      <w:pPr>
        <w:spacing w:after="0" w:line="480" w:lineRule="auto"/>
        <w:sectPr>
          <w:pgSz w:w="11910" w:h="16840"/>
          <w:pgMar w:header="0" w:footer="1014" w:top="1320" w:bottom="1200" w:left="1120" w:right="300"/>
        </w:sectPr>
      </w:pPr>
    </w:p>
    <w:p>
      <w:pPr>
        <w:pStyle w:val="BodyText"/>
        <w:spacing w:before="160"/>
        <w:jc w:val="left"/>
      </w:pPr>
    </w:p>
    <w:p>
      <w:pPr>
        <w:pStyle w:val="Heading2"/>
        <w:ind w:left="131" w:firstLine="0"/>
        <w:jc w:val="left"/>
      </w:pPr>
      <w:r>
        <w:rPr/>
        <w:t>Table</w:t>
      </w:r>
      <w:r>
        <w:rPr>
          <w:spacing w:val="-2"/>
        </w:rPr>
        <w:t> </w:t>
      </w:r>
      <w:r>
        <w:rPr/>
        <w:t>4.6:</w:t>
      </w:r>
      <w:r>
        <w:rPr>
          <w:spacing w:val="-3"/>
        </w:rPr>
        <w:t> </w:t>
      </w:r>
      <w:r>
        <w:rPr/>
        <w:t>Effect</w:t>
      </w:r>
      <w:r>
        <w:rPr>
          <w:spacing w:val="-2"/>
        </w:rPr>
        <w:t> </w:t>
      </w:r>
      <w:r>
        <w:rPr/>
        <w:t>of</w:t>
      </w:r>
      <w:r>
        <w:rPr>
          <w:spacing w:val="-1"/>
        </w:rPr>
        <w:t> </w:t>
      </w:r>
      <w:r>
        <w:rPr/>
        <w:t>Crude</w:t>
      </w:r>
      <w:r>
        <w:rPr>
          <w:spacing w:val="-3"/>
        </w:rPr>
        <w:t> </w:t>
      </w:r>
      <w:r>
        <w:rPr/>
        <w:t>Methanol</w:t>
      </w:r>
      <w:r>
        <w:rPr>
          <w:spacing w:val="-1"/>
        </w:rPr>
        <w:t> </w:t>
      </w:r>
      <w:r>
        <w:rPr/>
        <w:t>and</w:t>
      </w:r>
      <w:r>
        <w:rPr>
          <w:spacing w:val="-1"/>
        </w:rPr>
        <w:t> </w:t>
      </w:r>
      <w:r>
        <w:rPr/>
        <w:t>Solvent</w:t>
      </w:r>
      <w:r>
        <w:rPr>
          <w:spacing w:val="-1"/>
        </w:rPr>
        <w:t> </w:t>
      </w:r>
      <w:r>
        <w:rPr/>
        <w:t>Fractions</w:t>
      </w:r>
      <w:r>
        <w:rPr>
          <w:spacing w:val="-1"/>
        </w:rPr>
        <w:t> </w:t>
      </w:r>
      <w:r>
        <w:rPr/>
        <w:t>of</w:t>
      </w:r>
      <w:r>
        <w:rPr>
          <w:spacing w:val="-1"/>
        </w:rPr>
        <w:t> </w:t>
      </w:r>
      <w:r>
        <w:rPr/>
        <w:t>Spider</w:t>
      </w:r>
      <w:r>
        <w:rPr>
          <w:spacing w:val="-2"/>
        </w:rPr>
        <w:t> </w:t>
      </w:r>
      <w:r>
        <w:rPr/>
        <w:t>on</w:t>
      </w:r>
      <w:r>
        <w:rPr>
          <w:spacing w:val="-2"/>
        </w:rPr>
        <w:t> </w:t>
      </w:r>
      <w:r>
        <w:rPr/>
        <w:t>heamatological</w:t>
      </w:r>
      <w:r>
        <w:rPr>
          <w:spacing w:val="-2"/>
        </w:rPr>
        <w:t> </w:t>
      </w:r>
      <w:r>
        <w:rPr/>
        <w:t>parameters</w:t>
      </w:r>
      <w:r>
        <w:rPr>
          <w:spacing w:val="-2"/>
        </w:rPr>
        <w:t> </w:t>
      </w:r>
      <w:r>
        <w:rPr/>
        <w:t>of</w:t>
      </w:r>
      <w:r>
        <w:rPr>
          <w:spacing w:val="1"/>
        </w:rPr>
        <w:t> </w:t>
      </w:r>
      <w:r>
        <w:rPr>
          <w:i/>
        </w:rPr>
        <w:t>P.</w:t>
      </w:r>
      <w:r>
        <w:rPr>
          <w:i/>
          <w:spacing w:val="-2"/>
        </w:rPr>
        <w:t> </w:t>
      </w:r>
      <w:r>
        <w:rPr>
          <w:i/>
        </w:rPr>
        <w:t>berghei</w:t>
      </w:r>
      <w:r>
        <w:rPr/>
        <w:t>-Infected </w:t>
      </w:r>
      <w:r>
        <w:rPr>
          <w:spacing w:val="-4"/>
        </w:rPr>
        <w:t>Mice</w:t>
      </w:r>
    </w:p>
    <w:p>
      <w:pPr>
        <w:pStyle w:val="BodyText"/>
        <w:spacing w:before="4" w:after="1"/>
        <w:jc w:val="left"/>
        <w:rPr>
          <w:b/>
          <w:sz w:val="17"/>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0"/>
        <w:gridCol w:w="956"/>
        <w:gridCol w:w="1500"/>
        <w:gridCol w:w="1542"/>
        <w:gridCol w:w="1469"/>
        <w:gridCol w:w="1469"/>
        <w:gridCol w:w="1690"/>
        <w:gridCol w:w="1387"/>
        <w:gridCol w:w="1620"/>
      </w:tblGrid>
      <w:tr>
        <w:trPr>
          <w:trHeight w:val="552" w:hRule="atLeast"/>
        </w:trPr>
        <w:tc>
          <w:tcPr>
            <w:tcW w:w="1560" w:type="dxa"/>
            <w:tcBorders>
              <w:top w:val="single" w:sz="4" w:space="0" w:color="000000"/>
              <w:bottom w:val="single" w:sz="4" w:space="0" w:color="000000"/>
            </w:tcBorders>
          </w:tcPr>
          <w:p>
            <w:pPr>
              <w:pStyle w:val="TableParagraph"/>
              <w:spacing w:line="275" w:lineRule="exact"/>
              <w:ind w:left="122"/>
              <w:rPr>
                <w:b/>
                <w:sz w:val="24"/>
              </w:rPr>
            </w:pPr>
            <w:r>
              <w:rPr>
                <w:b/>
                <w:spacing w:val="-2"/>
                <w:sz w:val="24"/>
              </w:rPr>
              <w:t>Extract</w:t>
            </w:r>
          </w:p>
        </w:tc>
        <w:tc>
          <w:tcPr>
            <w:tcW w:w="956" w:type="dxa"/>
            <w:tcBorders>
              <w:top w:val="single" w:sz="4" w:space="0" w:color="000000"/>
              <w:bottom w:val="single" w:sz="4" w:space="0" w:color="000000"/>
            </w:tcBorders>
          </w:tcPr>
          <w:p>
            <w:pPr>
              <w:pStyle w:val="TableParagraph"/>
              <w:spacing w:line="276" w:lineRule="exact"/>
              <w:ind w:left="194" w:right="111"/>
              <w:rPr>
                <w:b/>
                <w:sz w:val="24"/>
              </w:rPr>
            </w:pPr>
            <w:r>
              <w:rPr>
                <w:b/>
                <w:spacing w:val="-4"/>
                <w:sz w:val="24"/>
              </w:rPr>
              <w:t>Dose </w:t>
            </w:r>
            <w:r>
              <w:rPr>
                <w:b/>
                <w:spacing w:val="-2"/>
                <w:sz w:val="24"/>
              </w:rPr>
              <w:t>mg/kg</w:t>
            </w:r>
          </w:p>
        </w:tc>
        <w:tc>
          <w:tcPr>
            <w:tcW w:w="1500" w:type="dxa"/>
            <w:tcBorders>
              <w:top w:val="single" w:sz="4" w:space="0" w:color="000000"/>
              <w:bottom w:val="single" w:sz="4" w:space="0" w:color="000000"/>
            </w:tcBorders>
          </w:tcPr>
          <w:p>
            <w:pPr>
              <w:pStyle w:val="TableParagraph"/>
              <w:spacing w:line="275" w:lineRule="exact"/>
              <w:ind w:left="124"/>
              <w:rPr>
                <w:b/>
                <w:sz w:val="24"/>
              </w:rPr>
            </w:pPr>
            <w:r>
              <w:rPr>
                <w:b/>
                <w:spacing w:val="-2"/>
                <w:sz w:val="24"/>
              </w:rPr>
              <w:t>HB(g/dL)</w:t>
            </w:r>
          </w:p>
        </w:tc>
        <w:tc>
          <w:tcPr>
            <w:tcW w:w="1542" w:type="dxa"/>
            <w:tcBorders>
              <w:top w:val="single" w:sz="4" w:space="0" w:color="000000"/>
              <w:bottom w:val="single" w:sz="4" w:space="0" w:color="000000"/>
            </w:tcBorders>
          </w:tcPr>
          <w:p>
            <w:pPr>
              <w:pStyle w:val="TableParagraph"/>
              <w:spacing w:line="275" w:lineRule="exact"/>
              <w:ind w:left="38" w:right="72"/>
              <w:jc w:val="center"/>
              <w:rPr>
                <w:b/>
                <w:sz w:val="24"/>
              </w:rPr>
            </w:pPr>
            <w:r>
              <w:rPr>
                <w:b/>
                <w:sz w:val="24"/>
              </w:rPr>
              <w:t>MCV</w:t>
            </w:r>
            <w:r>
              <w:rPr>
                <w:b/>
                <w:spacing w:val="-2"/>
                <w:sz w:val="24"/>
              </w:rPr>
              <w:t> </w:t>
            </w:r>
            <w:r>
              <w:rPr>
                <w:b/>
                <w:spacing w:val="-4"/>
                <w:sz w:val="24"/>
              </w:rPr>
              <w:t>(FL)</w:t>
            </w:r>
          </w:p>
        </w:tc>
        <w:tc>
          <w:tcPr>
            <w:tcW w:w="1469" w:type="dxa"/>
            <w:tcBorders>
              <w:top w:val="single" w:sz="4" w:space="0" w:color="000000"/>
              <w:bottom w:val="single" w:sz="4" w:space="0" w:color="000000"/>
            </w:tcBorders>
          </w:tcPr>
          <w:p>
            <w:pPr>
              <w:pStyle w:val="TableParagraph"/>
              <w:spacing w:line="275" w:lineRule="exact"/>
              <w:ind w:left="166"/>
              <w:rPr>
                <w:b/>
                <w:sz w:val="24"/>
              </w:rPr>
            </w:pPr>
            <w:r>
              <w:rPr>
                <w:b/>
                <w:spacing w:val="-2"/>
                <w:sz w:val="24"/>
              </w:rPr>
              <w:t>MCH(Pg)</w:t>
            </w:r>
          </w:p>
        </w:tc>
        <w:tc>
          <w:tcPr>
            <w:tcW w:w="1469" w:type="dxa"/>
            <w:tcBorders>
              <w:top w:val="single" w:sz="4" w:space="0" w:color="000000"/>
              <w:bottom w:val="single" w:sz="4" w:space="0" w:color="000000"/>
            </w:tcBorders>
          </w:tcPr>
          <w:p>
            <w:pPr>
              <w:pStyle w:val="TableParagraph"/>
              <w:spacing w:line="275" w:lineRule="exact"/>
              <w:ind w:left="131"/>
              <w:rPr>
                <w:b/>
                <w:sz w:val="24"/>
              </w:rPr>
            </w:pPr>
            <w:r>
              <w:rPr>
                <w:b/>
                <w:spacing w:val="-4"/>
                <w:sz w:val="24"/>
              </w:rPr>
              <w:t>MCHC</w:t>
            </w:r>
          </w:p>
          <w:p>
            <w:pPr>
              <w:pStyle w:val="TableParagraph"/>
              <w:spacing w:line="259" w:lineRule="exact"/>
              <w:ind w:left="131"/>
              <w:rPr>
                <w:b/>
                <w:sz w:val="24"/>
              </w:rPr>
            </w:pPr>
            <w:r>
              <w:rPr>
                <w:b/>
                <w:spacing w:val="-2"/>
                <w:sz w:val="24"/>
              </w:rPr>
              <w:t>(g/dL)</w:t>
            </w:r>
          </w:p>
        </w:tc>
        <w:tc>
          <w:tcPr>
            <w:tcW w:w="1690" w:type="dxa"/>
            <w:tcBorders>
              <w:top w:val="single" w:sz="4" w:space="0" w:color="000000"/>
              <w:bottom w:val="single" w:sz="4" w:space="0" w:color="000000"/>
            </w:tcBorders>
          </w:tcPr>
          <w:p>
            <w:pPr>
              <w:pStyle w:val="TableParagraph"/>
              <w:spacing w:line="275" w:lineRule="exact"/>
              <w:ind w:left="167"/>
              <w:rPr>
                <w:b/>
                <w:sz w:val="24"/>
              </w:rPr>
            </w:pPr>
            <w:r>
              <w:rPr>
                <w:b/>
                <w:spacing w:val="-2"/>
                <w:sz w:val="24"/>
              </w:rPr>
              <w:t>RBC(x10</w:t>
            </w:r>
            <w:r>
              <w:rPr>
                <w:b/>
                <w:spacing w:val="-2"/>
                <w:position w:val="8"/>
                <w:sz w:val="16"/>
              </w:rPr>
              <w:t>12</w:t>
            </w:r>
            <w:r>
              <w:rPr>
                <w:b/>
                <w:spacing w:val="-2"/>
                <w:sz w:val="24"/>
              </w:rPr>
              <w:t>/L)</w:t>
            </w:r>
          </w:p>
        </w:tc>
        <w:tc>
          <w:tcPr>
            <w:tcW w:w="1387" w:type="dxa"/>
            <w:tcBorders>
              <w:top w:val="single" w:sz="4" w:space="0" w:color="000000"/>
              <w:bottom w:val="single" w:sz="4" w:space="0" w:color="000000"/>
            </w:tcBorders>
          </w:tcPr>
          <w:p>
            <w:pPr>
              <w:pStyle w:val="TableParagraph"/>
              <w:spacing w:line="276" w:lineRule="exact"/>
              <w:ind w:left="107" w:right="449"/>
              <w:rPr>
                <w:b/>
                <w:sz w:val="24"/>
              </w:rPr>
            </w:pPr>
            <w:r>
              <w:rPr>
                <w:b/>
                <w:spacing w:val="-4"/>
                <w:sz w:val="24"/>
              </w:rPr>
              <w:t>WBC </w:t>
            </w:r>
            <w:r>
              <w:rPr>
                <w:b/>
                <w:spacing w:val="-2"/>
                <w:sz w:val="24"/>
              </w:rPr>
              <w:t>(x10</w:t>
            </w:r>
            <w:r>
              <w:rPr>
                <w:b/>
                <w:spacing w:val="-2"/>
                <w:position w:val="8"/>
                <w:sz w:val="16"/>
              </w:rPr>
              <w:t>12</w:t>
            </w:r>
            <w:r>
              <w:rPr>
                <w:b/>
                <w:spacing w:val="-2"/>
                <w:sz w:val="24"/>
              </w:rPr>
              <w:t>/L</w:t>
            </w:r>
          </w:p>
        </w:tc>
        <w:tc>
          <w:tcPr>
            <w:tcW w:w="1620" w:type="dxa"/>
            <w:tcBorders>
              <w:top w:val="single" w:sz="4" w:space="0" w:color="000000"/>
              <w:bottom w:val="single" w:sz="4" w:space="0" w:color="000000"/>
            </w:tcBorders>
          </w:tcPr>
          <w:p>
            <w:pPr>
              <w:pStyle w:val="TableParagraph"/>
              <w:spacing w:line="275" w:lineRule="exact"/>
              <w:ind w:left="107"/>
              <w:rPr>
                <w:b/>
                <w:sz w:val="24"/>
              </w:rPr>
            </w:pPr>
            <w:r>
              <w:rPr>
                <w:b/>
                <w:sz w:val="24"/>
              </w:rPr>
              <w:t>PLC</w:t>
            </w:r>
            <w:r>
              <w:rPr>
                <w:b/>
                <w:spacing w:val="-3"/>
                <w:sz w:val="24"/>
              </w:rPr>
              <w:t> </w:t>
            </w:r>
            <w:r>
              <w:rPr>
                <w:b/>
                <w:spacing w:val="-2"/>
                <w:sz w:val="24"/>
              </w:rPr>
              <w:t>(X10</w:t>
            </w:r>
            <w:r>
              <w:rPr>
                <w:b/>
                <w:spacing w:val="-2"/>
                <w:position w:val="8"/>
                <w:sz w:val="16"/>
              </w:rPr>
              <w:t>9</w:t>
            </w:r>
            <w:r>
              <w:rPr>
                <w:b/>
                <w:spacing w:val="-2"/>
                <w:sz w:val="24"/>
              </w:rPr>
              <w:t>/L</w:t>
            </w:r>
          </w:p>
        </w:tc>
      </w:tr>
      <w:tr>
        <w:trPr>
          <w:trHeight w:val="753" w:hRule="atLeast"/>
        </w:trPr>
        <w:tc>
          <w:tcPr>
            <w:tcW w:w="1560" w:type="dxa"/>
            <w:tcBorders>
              <w:top w:val="single" w:sz="4" w:space="0" w:color="000000"/>
            </w:tcBorders>
          </w:tcPr>
          <w:p>
            <w:pPr>
              <w:pStyle w:val="TableParagraph"/>
              <w:spacing w:line="270" w:lineRule="exact"/>
              <w:ind w:left="122"/>
              <w:rPr>
                <w:sz w:val="24"/>
              </w:rPr>
            </w:pPr>
            <w:r>
              <w:rPr>
                <w:spacing w:val="-2"/>
                <w:sz w:val="24"/>
              </w:rPr>
              <w:t>Crude</w:t>
            </w:r>
          </w:p>
          <w:p>
            <w:pPr>
              <w:pStyle w:val="TableParagraph"/>
              <w:spacing w:before="137"/>
              <w:ind w:left="122"/>
              <w:rPr>
                <w:sz w:val="24"/>
              </w:rPr>
            </w:pPr>
            <w:r>
              <w:rPr>
                <w:spacing w:val="-2"/>
                <w:sz w:val="24"/>
              </w:rPr>
              <w:t>Methanol</w:t>
            </w:r>
          </w:p>
        </w:tc>
        <w:tc>
          <w:tcPr>
            <w:tcW w:w="956" w:type="dxa"/>
            <w:tcBorders>
              <w:top w:val="single" w:sz="4" w:space="0" w:color="000000"/>
            </w:tcBorders>
          </w:tcPr>
          <w:p>
            <w:pPr>
              <w:pStyle w:val="TableParagraph"/>
              <w:spacing w:line="270" w:lineRule="exact"/>
              <w:ind w:left="194"/>
              <w:rPr>
                <w:sz w:val="24"/>
              </w:rPr>
            </w:pPr>
            <w:r>
              <w:rPr>
                <w:spacing w:val="-5"/>
                <w:sz w:val="24"/>
              </w:rPr>
              <w:t>150</w:t>
            </w:r>
          </w:p>
        </w:tc>
        <w:tc>
          <w:tcPr>
            <w:tcW w:w="1500" w:type="dxa"/>
            <w:tcBorders>
              <w:top w:val="single" w:sz="4" w:space="0" w:color="000000"/>
            </w:tcBorders>
          </w:tcPr>
          <w:p>
            <w:pPr>
              <w:pStyle w:val="TableParagraph"/>
              <w:spacing w:line="288" w:lineRule="exact"/>
              <w:ind w:left="124"/>
              <w:rPr>
                <w:sz w:val="24"/>
              </w:rPr>
            </w:pPr>
            <w:r>
              <w:rPr>
                <w:spacing w:val="-2"/>
                <w:sz w:val="24"/>
              </w:rPr>
              <w:t>18.42</w:t>
            </w:r>
            <w:r>
              <w:rPr>
                <w:rFonts w:ascii="Symbol" w:hAnsi="Symbol"/>
                <w:spacing w:val="-2"/>
                <w:sz w:val="24"/>
              </w:rPr>
              <w:t></w:t>
            </w:r>
            <w:r>
              <w:rPr>
                <w:spacing w:val="-2"/>
                <w:sz w:val="24"/>
              </w:rPr>
              <w:t>0.12</w:t>
            </w:r>
            <w:r>
              <w:rPr>
                <w:spacing w:val="-2"/>
                <w:sz w:val="24"/>
                <w:vertAlign w:val="superscript"/>
              </w:rPr>
              <w:t>e</w:t>
            </w:r>
          </w:p>
        </w:tc>
        <w:tc>
          <w:tcPr>
            <w:tcW w:w="1542" w:type="dxa"/>
            <w:tcBorders>
              <w:top w:val="single" w:sz="4" w:space="0" w:color="000000"/>
            </w:tcBorders>
          </w:tcPr>
          <w:p>
            <w:pPr>
              <w:pStyle w:val="TableParagraph"/>
              <w:spacing w:line="288" w:lineRule="exact"/>
              <w:ind w:left="63" w:right="34"/>
              <w:jc w:val="center"/>
              <w:rPr>
                <w:sz w:val="24"/>
              </w:rPr>
            </w:pPr>
            <w:r>
              <w:rPr>
                <w:spacing w:val="-2"/>
                <w:sz w:val="24"/>
              </w:rPr>
              <w:t>44.01</w:t>
            </w:r>
            <w:r>
              <w:rPr>
                <w:rFonts w:ascii="Symbol" w:hAnsi="Symbol"/>
                <w:spacing w:val="-2"/>
                <w:sz w:val="24"/>
              </w:rPr>
              <w:t></w:t>
            </w:r>
            <w:r>
              <w:rPr>
                <w:spacing w:val="-2"/>
                <w:sz w:val="24"/>
              </w:rPr>
              <w:t>1.21</w:t>
            </w:r>
            <w:r>
              <w:rPr>
                <w:spacing w:val="-2"/>
                <w:sz w:val="24"/>
                <w:vertAlign w:val="superscript"/>
              </w:rPr>
              <w:t>c</w:t>
            </w:r>
          </w:p>
        </w:tc>
        <w:tc>
          <w:tcPr>
            <w:tcW w:w="1469" w:type="dxa"/>
            <w:tcBorders>
              <w:top w:val="single" w:sz="4" w:space="0" w:color="000000"/>
            </w:tcBorders>
          </w:tcPr>
          <w:p>
            <w:pPr>
              <w:pStyle w:val="TableParagraph"/>
              <w:spacing w:line="288" w:lineRule="exact"/>
              <w:ind w:left="166"/>
              <w:rPr>
                <w:sz w:val="24"/>
              </w:rPr>
            </w:pPr>
            <w:r>
              <w:rPr>
                <w:spacing w:val="-2"/>
                <w:sz w:val="24"/>
              </w:rPr>
              <w:t>17.14</w:t>
            </w:r>
            <w:r>
              <w:rPr>
                <w:rFonts w:ascii="Symbol" w:hAnsi="Symbol"/>
                <w:spacing w:val="-2"/>
                <w:sz w:val="24"/>
              </w:rPr>
              <w:t></w:t>
            </w:r>
            <w:r>
              <w:rPr>
                <w:spacing w:val="-2"/>
                <w:sz w:val="24"/>
              </w:rPr>
              <w:t>1.01</w:t>
            </w:r>
            <w:r>
              <w:rPr>
                <w:spacing w:val="-2"/>
                <w:sz w:val="24"/>
                <w:vertAlign w:val="superscript"/>
              </w:rPr>
              <w:t>b</w:t>
            </w:r>
          </w:p>
        </w:tc>
        <w:tc>
          <w:tcPr>
            <w:tcW w:w="1469" w:type="dxa"/>
            <w:tcBorders>
              <w:top w:val="single" w:sz="4" w:space="0" w:color="000000"/>
            </w:tcBorders>
          </w:tcPr>
          <w:p>
            <w:pPr>
              <w:pStyle w:val="TableParagraph"/>
              <w:spacing w:line="288" w:lineRule="exact"/>
              <w:ind w:left="131"/>
              <w:rPr>
                <w:sz w:val="24"/>
              </w:rPr>
            </w:pPr>
            <w:r>
              <w:rPr>
                <w:spacing w:val="-2"/>
                <w:sz w:val="24"/>
              </w:rPr>
              <w:t>24.01</w:t>
            </w:r>
            <w:r>
              <w:rPr>
                <w:rFonts w:ascii="Symbol" w:hAnsi="Symbol"/>
                <w:spacing w:val="-2"/>
                <w:sz w:val="24"/>
              </w:rPr>
              <w:t></w:t>
            </w:r>
            <w:r>
              <w:rPr>
                <w:spacing w:val="-2"/>
                <w:sz w:val="24"/>
              </w:rPr>
              <w:t>1.29</w:t>
            </w:r>
            <w:r>
              <w:rPr>
                <w:spacing w:val="-2"/>
                <w:sz w:val="24"/>
                <w:vertAlign w:val="superscript"/>
              </w:rPr>
              <w:t>a</w:t>
            </w:r>
          </w:p>
        </w:tc>
        <w:tc>
          <w:tcPr>
            <w:tcW w:w="1690" w:type="dxa"/>
            <w:tcBorders>
              <w:top w:val="single" w:sz="4" w:space="0" w:color="000000"/>
            </w:tcBorders>
          </w:tcPr>
          <w:p>
            <w:pPr>
              <w:pStyle w:val="TableParagraph"/>
              <w:spacing w:line="288" w:lineRule="exact"/>
              <w:ind w:left="167"/>
              <w:rPr>
                <w:sz w:val="24"/>
              </w:rPr>
            </w:pPr>
            <w:r>
              <w:rPr>
                <w:spacing w:val="-2"/>
                <w:sz w:val="24"/>
              </w:rPr>
              <w:t>5.67</w:t>
            </w:r>
            <w:r>
              <w:rPr>
                <w:rFonts w:ascii="Symbol" w:hAnsi="Symbol"/>
                <w:spacing w:val="-2"/>
                <w:sz w:val="24"/>
              </w:rPr>
              <w:t></w:t>
            </w:r>
            <w:r>
              <w:rPr>
                <w:spacing w:val="-2"/>
                <w:sz w:val="24"/>
              </w:rPr>
              <w:t>1.01</w:t>
            </w:r>
            <w:r>
              <w:rPr>
                <w:spacing w:val="-2"/>
                <w:sz w:val="24"/>
                <w:vertAlign w:val="superscript"/>
              </w:rPr>
              <w:t>a</w:t>
            </w:r>
          </w:p>
        </w:tc>
        <w:tc>
          <w:tcPr>
            <w:tcW w:w="1387" w:type="dxa"/>
            <w:tcBorders>
              <w:top w:val="single" w:sz="4" w:space="0" w:color="000000"/>
            </w:tcBorders>
          </w:tcPr>
          <w:p>
            <w:pPr>
              <w:pStyle w:val="TableParagraph"/>
              <w:spacing w:line="288" w:lineRule="exact"/>
              <w:ind w:right="7"/>
              <w:jc w:val="center"/>
              <w:rPr>
                <w:sz w:val="24"/>
              </w:rPr>
            </w:pPr>
            <w:r>
              <w:rPr>
                <w:spacing w:val="-2"/>
                <w:sz w:val="24"/>
              </w:rPr>
              <w:t>16.31</w:t>
            </w:r>
            <w:r>
              <w:rPr>
                <w:rFonts w:ascii="Symbol" w:hAnsi="Symbol"/>
                <w:spacing w:val="-2"/>
                <w:sz w:val="24"/>
              </w:rPr>
              <w:t></w:t>
            </w:r>
            <w:r>
              <w:rPr>
                <w:spacing w:val="-2"/>
                <w:sz w:val="24"/>
              </w:rPr>
              <w:t>0.43</w:t>
            </w:r>
            <w:r>
              <w:rPr>
                <w:spacing w:val="-2"/>
                <w:sz w:val="24"/>
                <w:vertAlign w:val="superscript"/>
              </w:rPr>
              <w:t>a</w:t>
            </w:r>
          </w:p>
        </w:tc>
        <w:tc>
          <w:tcPr>
            <w:tcW w:w="1620" w:type="dxa"/>
            <w:tcBorders>
              <w:top w:val="single" w:sz="4" w:space="0" w:color="000000"/>
            </w:tcBorders>
          </w:tcPr>
          <w:p>
            <w:pPr>
              <w:pStyle w:val="TableParagraph"/>
              <w:spacing w:line="288" w:lineRule="exact"/>
              <w:ind w:left="107"/>
              <w:rPr>
                <w:sz w:val="24"/>
              </w:rPr>
            </w:pPr>
            <w:r>
              <w:rPr>
                <w:spacing w:val="-2"/>
                <w:sz w:val="24"/>
              </w:rPr>
              <w:t>381.16</w:t>
            </w:r>
            <w:r>
              <w:rPr>
                <w:rFonts w:ascii="Symbol" w:hAnsi="Symbol"/>
                <w:spacing w:val="-2"/>
                <w:sz w:val="24"/>
              </w:rPr>
              <w:t></w:t>
            </w:r>
            <w:r>
              <w:rPr>
                <w:spacing w:val="-2"/>
                <w:sz w:val="24"/>
              </w:rPr>
              <w:t>1.21</w:t>
            </w:r>
            <w:r>
              <w:rPr>
                <w:spacing w:val="-2"/>
                <w:sz w:val="24"/>
                <w:vertAlign w:val="superscript"/>
              </w:rPr>
              <w:t>b</w:t>
            </w:r>
          </w:p>
        </w:tc>
      </w:tr>
      <w:tr>
        <w:trPr>
          <w:trHeight w:val="643" w:hRule="atLeast"/>
        </w:trPr>
        <w:tc>
          <w:tcPr>
            <w:tcW w:w="1560" w:type="dxa"/>
          </w:tcPr>
          <w:p>
            <w:pPr>
              <w:pStyle w:val="TableParagraph"/>
              <w:rPr>
                <w:sz w:val="22"/>
              </w:rPr>
            </w:pPr>
          </w:p>
        </w:tc>
        <w:tc>
          <w:tcPr>
            <w:tcW w:w="956" w:type="dxa"/>
          </w:tcPr>
          <w:p>
            <w:pPr>
              <w:pStyle w:val="TableParagraph"/>
              <w:spacing w:before="70"/>
              <w:ind w:left="194"/>
              <w:rPr>
                <w:sz w:val="24"/>
              </w:rPr>
            </w:pPr>
            <w:r>
              <w:rPr>
                <w:spacing w:val="-5"/>
                <w:sz w:val="24"/>
              </w:rPr>
              <w:t>300</w:t>
            </w:r>
          </w:p>
        </w:tc>
        <w:tc>
          <w:tcPr>
            <w:tcW w:w="1500" w:type="dxa"/>
          </w:tcPr>
          <w:p>
            <w:pPr>
              <w:pStyle w:val="TableParagraph"/>
              <w:spacing w:before="69"/>
              <w:ind w:left="124"/>
              <w:rPr>
                <w:sz w:val="24"/>
              </w:rPr>
            </w:pPr>
            <w:r>
              <w:rPr>
                <w:spacing w:val="-2"/>
                <w:sz w:val="24"/>
              </w:rPr>
              <w:t>7.21</w:t>
            </w:r>
            <w:r>
              <w:rPr>
                <w:rFonts w:ascii="Symbol" w:hAnsi="Symbol"/>
                <w:spacing w:val="-2"/>
                <w:sz w:val="24"/>
              </w:rPr>
              <w:t></w:t>
            </w:r>
            <w:r>
              <w:rPr>
                <w:spacing w:val="-2"/>
                <w:sz w:val="24"/>
              </w:rPr>
              <w:t>0.98</w:t>
            </w:r>
            <w:r>
              <w:rPr>
                <w:spacing w:val="-2"/>
                <w:sz w:val="24"/>
                <w:vertAlign w:val="superscript"/>
              </w:rPr>
              <w:t>a</w:t>
            </w:r>
          </w:p>
        </w:tc>
        <w:tc>
          <w:tcPr>
            <w:tcW w:w="1542" w:type="dxa"/>
          </w:tcPr>
          <w:p>
            <w:pPr>
              <w:pStyle w:val="TableParagraph"/>
              <w:spacing w:before="69"/>
              <w:ind w:left="63" w:right="34"/>
              <w:jc w:val="center"/>
              <w:rPr>
                <w:sz w:val="24"/>
              </w:rPr>
            </w:pPr>
            <w:r>
              <w:rPr>
                <w:spacing w:val="-2"/>
                <w:sz w:val="24"/>
              </w:rPr>
              <w:t>44.31</w:t>
            </w:r>
            <w:r>
              <w:rPr>
                <w:rFonts w:ascii="Symbol" w:hAnsi="Symbol"/>
                <w:spacing w:val="-2"/>
                <w:sz w:val="24"/>
              </w:rPr>
              <w:t></w:t>
            </w:r>
            <w:r>
              <w:rPr>
                <w:spacing w:val="-2"/>
                <w:sz w:val="24"/>
              </w:rPr>
              <w:t>0.31</w:t>
            </w:r>
            <w:r>
              <w:rPr>
                <w:spacing w:val="-2"/>
                <w:sz w:val="24"/>
                <w:vertAlign w:val="superscript"/>
              </w:rPr>
              <w:t>c</w:t>
            </w:r>
          </w:p>
        </w:tc>
        <w:tc>
          <w:tcPr>
            <w:tcW w:w="1469" w:type="dxa"/>
          </w:tcPr>
          <w:p>
            <w:pPr>
              <w:pStyle w:val="TableParagraph"/>
              <w:spacing w:before="69"/>
              <w:ind w:left="166"/>
              <w:rPr>
                <w:sz w:val="24"/>
              </w:rPr>
            </w:pPr>
            <w:r>
              <w:rPr>
                <w:spacing w:val="-2"/>
                <w:sz w:val="24"/>
              </w:rPr>
              <w:t>18.21</w:t>
            </w:r>
            <w:r>
              <w:rPr>
                <w:rFonts w:ascii="Symbol" w:hAnsi="Symbol"/>
                <w:spacing w:val="-2"/>
                <w:sz w:val="24"/>
              </w:rPr>
              <w:t></w:t>
            </w:r>
            <w:r>
              <w:rPr>
                <w:spacing w:val="-2"/>
                <w:sz w:val="24"/>
              </w:rPr>
              <w:t>0.71</w:t>
            </w:r>
          </w:p>
        </w:tc>
        <w:tc>
          <w:tcPr>
            <w:tcW w:w="1469" w:type="dxa"/>
          </w:tcPr>
          <w:p>
            <w:pPr>
              <w:pStyle w:val="TableParagraph"/>
              <w:spacing w:before="69"/>
              <w:ind w:left="131"/>
              <w:rPr>
                <w:sz w:val="24"/>
              </w:rPr>
            </w:pPr>
            <w:r>
              <w:rPr>
                <w:spacing w:val="-2"/>
                <w:sz w:val="24"/>
              </w:rPr>
              <w:t>24.31</w:t>
            </w:r>
            <w:r>
              <w:rPr>
                <w:rFonts w:ascii="Symbol" w:hAnsi="Symbol"/>
                <w:spacing w:val="-2"/>
                <w:sz w:val="24"/>
              </w:rPr>
              <w:t></w:t>
            </w:r>
            <w:r>
              <w:rPr>
                <w:spacing w:val="-2"/>
                <w:sz w:val="24"/>
              </w:rPr>
              <w:t>0.79</w:t>
            </w:r>
            <w:r>
              <w:rPr>
                <w:spacing w:val="-2"/>
                <w:sz w:val="24"/>
                <w:vertAlign w:val="superscript"/>
              </w:rPr>
              <w:t>a</w:t>
            </w:r>
          </w:p>
        </w:tc>
        <w:tc>
          <w:tcPr>
            <w:tcW w:w="1690" w:type="dxa"/>
          </w:tcPr>
          <w:p>
            <w:pPr>
              <w:pStyle w:val="TableParagraph"/>
              <w:spacing w:before="69"/>
              <w:ind w:left="167"/>
              <w:rPr>
                <w:sz w:val="24"/>
              </w:rPr>
            </w:pPr>
            <w:r>
              <w:rPr>
                <w:spacing w:val="-2"/>
                <w:sz w:val="24"/>
              </w:rPr>
              <w:t>6.01</w:t>
            </w:r>
            <w:r>
              <w:rPr>
                <w:rFonts w:ascii="Symbol" w:hAnsi="Symbol"/>
                <w:spacing w:val="-2"/>
                <w:sz w:val="24"/>
              </w:rPr>
              <w:t></w:t>
            </w:r>
            <w:r>
              <w:rPr>
                <w:spacing w:val="-2"/>
                <w:sz w:val="24"/>
              </w:rPr>
              <w:t>0.37</w:t>
            </w:r>
            <w:r>
              <w:rPr>
                <w:spacing w:val="-2"/>
                <w:sz w:val="24"/>
                <w:vertAlign w:val="superscript"/>
              </w:rPr>
              <w:t>c</w:t>
            </w:r>
          </w:p>
        </w:tc>
        <w:tc>
          <w:tcPr>
            <w:tcW w:w="1387" w:type="dxa"/>
          </w:tcPr>
          <w:p>
            <w:pPr>
              <w:pStyle w:val="TableParagraph"/>
              <w:spacing w:before="69"/>
              <w:ind w:right="7"/>
              <w:jc w:val="center"/>
              <w:rPr>
                <w:sz w:val="24"/>
              </w:rPr>
            </w:pPr>
            <w:r>
              <w:rPr>
                <w:spacing w:val="-2"/>
                <w:sz w:val="24"/>
              </w:rPr>
              <w:t>15.21</w:t>
            </w:r>
            <w:r>
              <w:rPr>
                <w:rFonts w:ascii="Symbol" w:hAnsi="Symbol"/>
                <w:spacing w:val="-2"/>
                <w:sz w:val="24"/>
              </w:rPr>
              <w:t></w:t>
            </w:r>
            <w:r>
              <w:rPr>
                <w:spacing w:val="-2"/>
                <w:sz w:val="24"/>
              </w:rPr>
              <w:t>1.68</w:t>
            </w:r>
            <w:r>
              <w:rPr>
                <w:spacing w:val="-2"/>
                <w:sz w:val="24"/>
                <w:vertAlign w:val="superscript"/>
              </w:rPr>
              <w:t>e</w:t>
            </w:r>
          </w:p>
        </w:tc>
        <w:tc>
          <w:tcPr>
            <w:tcW w:w="1620" w:type="dxa"/>
          </w:tcPr>
          <w:p>
            <w:pPr>
              <w:pStyle w:val="TableParagraph"/>
              <w:spacing w:before="69"/>
              <w:ind w:left="107"/>
              <w:rPr>
                <w:sz w:val="24"/>
              </w:rPr>
            </w:pPr>
            <w:r>
              <w:rPr>
                <w:spacing w:val="-2"/>
                <w:sz w:val="24"/>
              </w:rPr>
              <w:t>307.21</w:t>
            </w:r>
            <w:r>
              <w:rPr>
                <w:rFonts w:ascii="Symbol" w:hAnsi="Symbol"/>
                <w:spacing w:val="-2"/>
                <w:sz w:val="24"/>
              </w:rPr>
              <w:t></w:t>
            </w:r>
            <w:r>
              <w:rPr>
                <w:spacing w:val="-2"/>
                <w:sz w:val="24"/>
              </w:rPr>
              <w:t>0.01</w:t>
            </w:r>
            <w:r>
              <w:rPr>
                <w:spacing w:val="-2"/>
                <w:sz w:val="24"/>
                <w:vertAlign w:val="superscript"/>
              </w:rPr>
              <w:t>f</w:t>
            </w:r>
          </w:p>
        </w:tc>
      </w:tr>
      <w:tr>
        <w:trPr>
          <w:trHeight w:val="647" w:hRule="atLeast"/>
        </w:trPr>
        <w:tc>
          <w:tcPr>
            <w:tcW w:w="1560" w:type="dxa"/>
          </w:tcPr>
          <w:p>
            <w:pPr>
              <w:pStyle w:val="TableParagraph"/>
              <w:rPr>
                <w:sz w:val="22"/>
              </w:rPr>
            </w:pPr>
          </w:p>
        </w:tc>
        <w:tc>
          <w:tcPr>
            <w:tcW w:w="956" w:type="dxa"/>
          </w:tcPr>
          <w:p>
            <w:pPr>
              <w:pStyle w:val="TableParagraph"/>
              <w:spacing w:before="4"/>
              <w:rPr>
                <w:b/>
                <w:sz w:val="24"/>
              </w:rPr>
            </w:pPr>
          </w:p>
          <w:p>
            <w:pPr>
              <w:pStyle w:val="TableParagraph"/>
              <w:ind w:left="194"/>
              <w:rPr>
                <w:sz w:val="24"/>
              </w:rPr>
            </w:pPr>
            <w:r>
              <w:rPr>
                <w:spacing w:val="-5"/>
                <w:sz w:val="24"/>
              </w:rPr>
              <w:t>600</w:t>
            </w:r>
          </w:p>
        </w:tc>
        <w:tc>
          <w:tcPr>
            <w:tcW w:w="1500" w:type="dxa"/>
          </w:tcPr>
          <w:p>
            <w:pPr>
              <w:pStyle w:val="TableParagraph"/>
              <w:spacing w:before="4"/>
              <w:rPr>
                <w:b/>
                <w:sz w:val="24"/>
              </w:rPr>
            </w:pPr>
          </w:p>
          <w:p>
            <w:pPr>
              <w:pStyle w:val="TableParagraph"/>
              <w:ind w:left="124"/>
              <w:rPr>
                <w:sz w:val="24"/>
              </w:rPr>
            </w:pPr>
            <w:r>
              <w:rPr>
                <w:spacing w:val="-2"/>
                <w:sz w:val="24"/>
              </w:rPr>
              <w:t>16.21</w:t>
            </w:r>
            <w:r>
              <w:rPr>
                <w:rFonts w:ascii="Symbol" w:hAnsi="Symbol"/>
                <w:spacing w:val="-2"/>
                <w:sz w:val="24"/>
              </w:rPr>
              <w:t></w:t>
            </w:r>
            <w:r>
              <w:rPr>
                <w:spacing w:val="-2"/>
                <w:sz w:val="24"/>
              </w:rPr>
              <w:t>1.61</w:t>
            </w:r>
            <w:r>
              <w:rPr>
                <w:spacing w:val="-2"/>
                <w:sz w:val="24"/>
                <w:vertAlign w:val="superscript"/>
              </w:rPr>
              <w:t>d</w:t>
            </w:r>
          </w:p>
        </w:tc>
        <w:tc>
          <w:tcPr>
            <w:tcW w:w="1542" w:type="dxa"/>
          </w:tcPr>
          <w:p>
            <w:pPr>
              <w:pStyle w:val="TableParagraph"/>
              <w:spacing w:before="4"/>
              <w:rPr>
                <w:b/>
                <w:sz w:val="24"/>
              </w:rPr>
            </w:pPr>
          </w:p>
          <w:p>
            <w:pPr>
              <w:pStyle w:val="TableParagraph"/>
              <w:ind w:left="72" w:right="34"/>
              <w:jc w:val="center"/>
              <w:rPr>
                <w:sz w:val="24"/>
              </w:rPr>
            </w:pPr>
            <w:r>
              <w:rPr>
                <w:spacing w:val="-2"/>
                <w:sz w:val="24"/>
              </w:rPr>
              <w:t>48.31</w:t>
            </w:r>
            <w:r>
              <w:rPr>
                <w:rFonts w:ascii="Symbol" w:hAnsi="Symbol"/>
                <w:spacing w:val="-2"/>
                <w:sz w:val="24"/>
              </w:rPr>
              <w:t></w:t>
            </w:r>
            <w:r>
              <w:rPr>
                <w:spacing w:val="-2"/>
                <w:sz w:val="24"/>
              </w:rPr>
              <w:t>0.21</w:t>
            </w:r>
            <w:r>
              <w:rPr>
                <w:spacing w:val="-2"/>
                <w:sz w:val="24"/>
                <w:vertAlign w:val="superscript"/>
              </w:rPr>
              <w:t>d</w:t>
            </w:r>
          </w:p>
        </w:tc>
        <w:tc>
          <w:tcPr>
            <w:tcW w:w="1469" w:type="dxa"/>
          </w:tcPr>
          <w:p>
            <w:pPr>
              <w:pStyle w:val="TableParagraph"/>
              <w:spacing w:before="4"/>
              <w:rPr>
                <w:b/>
                <w:sz w:val="24"/>
              </w:rPr>
            </w:pPr>
          </w:p>
          <w:p>
            <w:pPr>
              <w:pStyle w:val="TableParagraph"/>
              <w:ind w:left="166"/>
              <w:rPr>
                <w:sz w:val="24"/>
              </w:rPr>
            </w:pPr>
            <w:r>
              <w:rPr>
                <w:spacing w:val="-2"/>
                <w:sz w:val="24"/>
              </w:rPr>
              <w:t>17.69</w:t>
            </w:r>
            <w:r>
              <w:rPr>
                <w:rFonts w:ascii="Symbol" w:hAnsi="Symbol"/>
                <w:spacing w:val="-2"/>
                <w:sz w:val="24"/>
              </w:rPr>
              <w:t></w:t>
            </w:r>
            <w:r>
              <w:rPr>
                <w:spacing w:val="-2"/>
                <w:sz w:val="24"/>
              </w:rPr>
              <w:t>0.08</w:t>
            </w:r>
            <w:r>
              <w:rPr>
                <w:spacing w:val="-2"/>
                <w:sz w:val="24"/>
                <w:vertAlign w:val="superscript"/>
              </w:rPr>
              <w:t>b</w:t>
            </w:r>
          </w:p>
        </w:tc>
        <w:tc>
          <w:tcPr>
            <w:tcW w:w="1469" w:type="dxa"/>
          </w:tcPr>
          <w:p>
            <w:pPr>
              <w:pStyle w:val="TableParagraph"/>
              <w:spacing w:before="4"/>
              <w:rPr>
                <w:b/>
                <w:sz w:val="24"/>
              </w:rPr>
            </w:pPr>
          </w:p>
          <w:p>
            <w:pPr>
              <w:pStyle w:val="TableParagraph"/>
              <w:ind w:left="131"/>
              <w:rPr>
                <w:sz w:val="24"/>
              </w:rPr>
            </w:pPr>
            <w:r>
              <w:rPr>
                <w:spacing w:val="-2"/>
                <w:sz w:val="24"/>
              </w:rPr>
              <w:t>28.31</w:t>
            </w:r>
            <w:r>
              <w:rPr>
                <w:rFonts w:ascii="Symbol" w:hAnsi="Symbol"/>
                <w:spacing w:val="-2"/>
                <w:sz w:val="24"/>
              </w:rPr>
              <w:t></w:t>
            </w:r>
            <w:r>
              <w:rPr>
                <w:spacing w:val="-2"/>
                <w:sz w:val="24"/>
              </w:rPr>
              <w:t>1.23</w:t>
            </w:r>
            <w:r>
              <w:rPr>
                <w:spacing w:val="-2"/>
                <w:sz w:val="24"/>
                <w:vertAlign w:val="superscript"/>
              </w:rPr>
              <w:t>b</w:t>
            </w:r>
          </w:p>
        </w:tc>
        <w:tc>
          <w:tcPr>
            <w:tcW w:w="1690" w:type="dxa"/>
          </w:tcPr>
          <w:p>
            <w:pPr>
              <w:pStyle w:val="TableParagraph"/>
              <w:spacing w:before="4"/>
              <w:rPr>
                <w:b/>
                <w:sz w:val="24"/>
              </w:rPr>
            </w:pPr>
          </w:p>
          <w:p>
            <w:pPr>
              <w:pStyle w:val="TableParagraph"/>
              <w:ind w:left="167"/>
              <w:rPr>
                <w:sz w:val="24"/>
              </w:rPr>
            </w:pPr>
            <w:r>
              <w:rPr>
                <w:spacing w:val="-2"/>
                <w:sz w:val="24"/>
              </w:rPr>
              <w:t>6.41</w:t>
            </w:r>
            <w:r>
              <w:rPr>
                <w:rFonts w:ascii="Symbol" w:hAnsi="Symbol"/>
                <w:spacing w:val="-2"/>
                <w:sz w:val="24"/>
              </w:rPr>
              <w:t></w:t>
            </w:r>
            <w:r>
              <w:rPr>
                <w:spacing w:val="-2"/>
                <w:sz w:val="24"/>
              </w:rPr>
              <w:t>0.03</w:t>
            </w:r>
            <w:r>
              <w:rPr>
                <w:spacing w:val="-2"/>
                <w:sz w:val="24"/>
                <w:vertAlign w:val="superscript"/>
              </w:rPr>
              <w:t>a</w:t>
            </w:r>
          </w:p>
        </w:tc>
        <w:tc>
          <w:tcPr>
            <w:tcW w:w="1387" w:type="dxa"/>
          </w:tcPr>
          <w:p>
            <w:pPr>
              <w:pStyle w:val="TableParagraph"/>
              <w:spacing w:before="4"/>
              <w:rPr>
                <w:b/>
                <w:sz w:val="24"/>
              </w:rPr>
            </w:pPr>
          </w:p>
          <w:p>
            <w:pPr>
              <w:pStyle w:val="TableParagraph"/>
              <w:ind w:left="9" w:right="127"/>
              <w:jc w:val="center"/>
              <w:rPr>
                <w:sz w:val="24"/>
              </w:rPr>
            </w:pPr>
            <w:r>
              <w:rPr>
                <w:spacing w:val="-2"/>
                <w:sz w:val="24"/>
              </w:rPr>
              <w:t>8.31</w:t>
            </w:r>
            <w:r>
              <w:rPr>
                <w:rFonts w:ascii="Symbol" w:hAnsi="Symbol"/>
                <w:spacing w:val="-2"/>
                <w:sz w:val="24"/>
              </w:rPr>
              <w:t></w:t>
            </w:r>
            <w:r>
              <w:rPr>
                <w:spacing w:val="-2"/>
                <w:sz w:val="24"/>
              </w:rPr>
              <w:t>0.07</w:t>
            </w:r>
            <w:r>
              <w:rPr>
                <w:spacing w:val="-2"/>
                <w:sz w:val="24"/>
                <w:vertAlign w:val="superscript"/>
              </w:rPr>
              <w:t>b</w:t>
            </w:r>
          </w:p>
        </w:tc>
        <w:tc>
          <w:tcPr>
            <w:tcW w:w="1620" w:type="dxa"/>
          </w:tcPr>
          <w:p>
            <w:pPr>
              <w:pStyle w:val="TableParagraph"/>
              <w:spacing w:before="4"/>
              <w:rPr>
                <w:b/>
                <w:sz w:val="24"/>
              </w:rPr>
            </w:pPr>
          </w:p>
          <w:p>
            <w:pPr>
              <w:pStyle w:val="TableParagraph"/>
              <w:ind w:left="107"/>
              <w:rPr>
                <w:sz w:val="24"/>
              </w:rPr>
            </w:pPr>
            <w:r>
              <w:rPr>
                <w:spacing w:val="-2"/>
                <w:sz w:val="24"/>
              </w:rPr>
              <w:t>291.27</w:t>
            </w:r>
            <w:r>
              <w:rPr>
                <w:rFonts w:ascii="Symbol" w:hAnsi="Symbol"/>
                <w:spacing w:val="-2"/>
                <w:sz w:val="24"/>
              </w:rPr>
              <w:t></w:t>
            </w:r>
            <w:r>
              <w:rPr>
                <w:spacing w:val="-2"/>
                <w:sz w:val="24"/>
              </w:rPr>
              <w:t>2.21</w:t>
            </w:r>
            <w:r>
              <w:rPr>
                <w:spacing w:val="-2"/>
                <w:sz w:val="24"/>
                <w:vertAlign w:val="superscript"/>
              </w:rPr>
              <w:t>e</w:t>
            </w:r>
          </w:p>
        </w:tc>
      </w:tr>
      <w:tr>
        <w:trPr>
          <w:trHeight w:val="647" w:hRule="atLeast"/>
        </w:trPr>
        <w:tc>
          <w:tcPr>
            <w:tcW w:w="1560" w:type="dxa"/>
          </w:tcPr>
          <w:p>
            <w:pPr>
              <w:pStyle w:val="TableParagraph"/>
              <w:spacing w:before="74"/>
              <w:ind w:left="122"/>
              <w:rPr>
                <w:sz w:val="24"/>
              </w:rPr>
            </w:pPr>
            <w:r>
              <w:rPr>
                <w:sz w:val="24"/>
              </w:rPr>
              <w:t>Ethyl</w:t>
            </w:r>
            <w:r>
              <w:rPr>
                <w:spacing w:val="-5"/>
                <w:sz w:val="24"/>
              </w:rPr>
              <w:t> </w:t>
            </w:r>
            <w:r>
              <w:rPr>
                <w:spacing w:val="-2"/>
                <w:sz w:val="24"/>
              </w:rPr>
              <w:t>acetate</w:t>
            </w:r>
          </w:p>
        </w:tc>
        <w:tc>
          <w:tcPr>
            <w:tcW w:w="956" w:type="dxa"/>
          </w:tcPr>
          <w:p>
            <w:pPr>
              <w:pStyle w:val="TableParagraph"/>
              <w:spacing w:before="74"/>
              <w:ind w:left="194"/>
              <w:rPr>
                <w:sz w:val="24"/>
              </w:rPr>
            </w:pPr>
            <w:r>
              <w:rPr>
                <w:spacing w:val="-5"/>
                <w:sz w:val="24"/>
              </w:rPr>
              <w:t>150</w:t>
            </w:r>
          </w:p>
        </w:tc>
        <w:tc>
          <w:tcPr>
            <w:tcW w:w="1500" w:type="dxa"/>
          </w:tcPr>
          <w:p>
            <w:pPr>
              <w:pStyle w:val="TableParagraph"/>
              <w:spacing w:before="73"/>
              <w:ind w:left="124"/>
              <w:rPr>
                <w:sz w:val="24"/>
              </w:rPr>
            </w:pPr>
            <w:r>
              <w:rPr>
                <w:spacing w:val="-2"/>
                <w:sz w:val="24"/>
              </w:rPr>
              <w:t>8.36</w:t>
            </w:r>
            <w:r>
              <w:rPr>
                <w:rFonts w:ascii="Symbol" w:hAnsi="Symbol"/>
                <w:spacing w:val="-2"/>
                <w:sz w:val="24"/>
              </w:rPr>
              <w:t></w:t>
            </w:r>
            <w:r>
              <w:rPr>
                <w:spacing w:val="-2"/>
                <w:sz w:val="24"/>
              </w:rPr>
              <w:t>0.08</w:t>
            </w:r>
            <w:r>
              <w:rPr>
                <w:spacing w:val="-2"/>
                <w:sz w:val="24"/>
                <w:vertAlign w:val="superscript"/>
              </w:rPr>
              <w:t>b</w:t>
            </w:r>
          </w:p>
        </w:tc>
        <w:tc>
          <w:tcPr>
            <w:tcW w:w="1542" w:type="dxa"/>
          </w:tcPr>
          <w:p>
            <w:pPr>
              <w:pStyle w:val="TableParagraph"/>
              <w:spacing w:before="73"/>
              <w:ind w:left="72" w:right="34"/>
              <w:jc w:val="center"/>
              <w:rPr>
                <w:sz w:val="24"/>
              </w:rPr>
            </w:pPr>
            <w:r>
              <w:rPr>
                <w:spacing w:val="-2"/>
                <w:sz w:val="24"/>
              </w:rPr>
              <w:t>41.31</w:t>
            </w:r>
            <w:r>
              <w:rPr>
                <w:rFonts w:ascii="Symbol" w:hAnsi="Symbol"/>
                <w:spacing w:val="-2"/>
                <w:sz w:val="24"/>
              </w:rPr>
              <w:t></w:t>
            </w:r>
            <w:r>
              <w:rPr>
                <w:spacing w:val="-2"/>
                <w:sz w:val="24"/>
              </w:rPr>
              <w:t>0.11</w:t>
            </w:r>
            <w:r>
              <w:rPr>
                <w:spacing w:val="-2"/>
                <w:sz w:val="24"/>
                <w:vertAlign w:val="superscript"/>
              </w:rPr>
              <w:t>b</w:t>
            </w:r>
          </w:p>
        </w:tc>
        <w:tc>
          <w:tcPr>
            <w:tcW w:w="1469" w:type="dxa"/>
          </w:tcPr>
          <w:p>
            <w:pPr>
              <w:pStyle w:val="TableParagraph"/>
              <w:spacing w:before="73"/>
              <w:ind w:left="166"/>
              <w:rPr>
                <w:sz w:val="24"/>
              </w:rPr>
            </w:pPr>
            <w:r>
              <w:rPr>
                <w:spacing w:val="-2"/>
                <w:sz w:val="24"/>
              </w:rPr>
              <w:t>15.13</w:t>
            </w:r>
            <w:r>
              <w:rPr>
                <w:rFonts w:ascii="Symbol" w:hAnsi="Symbol"/>
                <w:spacing w:val="-2"/>
                <w:sz w:val="24"/>
              </w:rPr>
              <w:t></w:t>
            </w:r>
            <w:r>
              <w:rPr>
                <w:spacing w:val="-2"/>
                <w:sz w:val="24"/>
              </w:rPr>
              <w:t>1.31</w:t>
            </w:r>
            <w:r>
              <w:rPr>
                <w:spacing w:val="-2"/>
                <w:sz w:val="24"/>
                <w:vertAlign w:val="superscript"/>
              </w:rPr>
              <w:t>b</w:t>
            </w:r>
          </w:p>
        </w:tc>
        <w:tc>
          <w:tcPr>
            <w:tcW w:w="1469" w:type="dxa"/>
          </w:tcPr>
          <w:p>
            <w:pPr>
              <w:pStyle w:val="TableParagraph"/>
              <w:spacing w:before="73"/>
              <w:ind w:left="131"/>
              <w:rPr>
                <w:sz w:val="24"/>
              </w:rPr>
            </w:pPr>
            <w:r>
              <w:rPr>
                <w:spacing w:val="-2"/>
                <w:sz w:val="24"/>
              </w:rPr>
              <w:t>31.07</w:t>
            </w:r>
            <w:r>
              <w:rPr>
                <w:rFonts w:ascii="Symbol" w:hAnsi="Symbol"/>
                <w:spacing w:val="-2"/>
                <w:sz w:val="24"/>
              </w:rPr>
              <w:t></w:t>
            </w:r>
            <w:r>
              <w:rPr>
                <w:spacing w:val="-2"/>
                <w:sz w:val="24"/>
              </w:rPr>
              <w:t>0.03</w:t>
            </w:r>
            <w:r>
              <w:rPr>
                <w:spacing w:val="-2"/>
                <w:sz w:val="24"/>
                <w:vertAlign w:val="superscript"/>
              </w:rPr>
              <w:t>c</w:t>
            </w:r>
          </w:p>
        </w:tc>
        <w:tc>
          <w:tcPr>
            <w:tcW w:w="1690" w:type="dxa"/>
          </w:tcPr>
          <w:p>
            <w:pPr>
              <w:pStyle w:val="TableParagraph"/>
              <w:spacing w:before="73"/>
              <w:ind w:left="167"/>
              <w:rPr>
                <w:sz w:val="24"/>
              </w:rPr>
            </w:pPr>
            <w:r>
              <w:rPr>
                <w:spacing w:val="-2"/>
                <w:sz w:val="24"/>
              </w:rPr>
              <w:t>5.89</w:t>
            </w:r>
            <w:r>
              <w:rPr>
                <w:rFonts w:ascii="Symbol" w:hAnsi="Symbol"/>
                <w:spacing w:val="-2"/>
                <w:sz w:val="24"/>
              </w:rPr>
              <w:t></w:t>
            </w:r>
            <w:r>
              <w:rPr>
                <w:spacing w:val="-2"/>
                <w:sz w:val="24"/>
              </w:rPr>
              <w:t>1.69</w:t>
            </w:r>
            <w:r>
              <w:rPr>
                <w:spacing w:val="-2"/>
                <w:sz w:val="24"/>
                <w:vertAlign w:val="superscript"/>
              </w:rPr>
              <w:t>a</w:t>
            </w:r>
          </w:p>
        </w:tc>
        <w:tc>
          <w:tcPr>
            <w:tcW w:w="1387" w:type="dxa"/>
          </w:tcPr>
          <w:p>
            <w:pPr>
              <w:pStyle w:val="TableParagraph"/>
              <w:spacing w:before="73"/>
              <w:ind w:right="7"/>
              <w:jc w:val="center"/>
              <w:rPr>
                <w:sz w:val="24"/>
              </w:rPr>
            </w:pPr>
            <w:r>
              <w:rPr>
                <w:spacing w:val="-2"/>
                <w:sz w:val="24"/>
              </w:rPr>
              <w:t>11.45</w:t>
            </w:r>
            <w:r>
              <w:rPr>
                <w:rFonts w:ascii="Symbol" w:hAnsi="Symbol"/>
                <w:spacing w:val="-2"/>
                <w:sz w:val="24"/>
              </w:rPr>
              <w:t></w:t>
            </w:r>
            <w:r>
              <w:rPr>
                <w:spacing w:val="-2"/>
                <w:sz w:val="24"/>
              </w:rPr>
              <w:t>1.37</w:t>
            </w:r>
            <w:r>
              <w:rPr>
                <w:spacing w:val="-2"/>
                <w:sz w:val="24"/>
                <w:vertAlign w:val="superscript"/>
              </w:rPr>
              <w:t>c</w:t>
            </w:r>
          </w:p>
        </w:tc>
        <w:tc>
          <w:tcPr>
            <w:tcW w:w="1620" w:type="dxa"/>
          </w:tcPr>
          <w:p>
            <w:pPr>
              <w:pStyle w:val="TableParagraph"/>
              <w:spacing w:before="73"/>
              <w:ind w:left="107"/>
              <w:rPr>
                <w:sz w:val="24"/>
              </w:rPr>
            </w:pPr>
            <w:r>
              <w:rPr>
                <w:spacing w:val="-2"/>
                <w:sz w:val="24"/>
              </w:rPr>
              <w:t>188.145</w:t>
            </w:r>
            <w:r>
              <w:rPr>
                <w:rFonts w:ascii="Symbol" w:hAnsi="Symbol"/>
                <w:spacing w:val="-2"/>
                <w:sz w:val="24"/>
              </w:rPr>
              <w:t></w:t>
            </w:r>
            <w:r>
              <w:rPr>
                <w:spacing w:val="-2"/>
                <w:sz w:val="24"/>
              </w:rPr>
              <w:t>1.31</w:t>
            </w:r>
            <w:r>
              <w:rPr>
                <w:spacing w:val="-2"/>
                <w:sz w:val="24"/>
                <w:vertAlign w:val="superscript"/>
              </w:rPr>
              <w:t>a</w:t>
            </w:r>
          </w:p>
        </w:tc>
      </w:tr>
      <w:tr>
        <w:trPr>
          <w:trHeight w:val="854" w:hRule="atLeast"/>
        </w:trPr>
        <w:tc>
          <w:tcPr>
            <w:tcW w:w="1560" w:type="dxa"/>
          </w:tcPr>
          <w:p>
            <w:pPr>
              <w:pStyle w:val="TableParagraph"/>
              <w:rPr>
                <w:sz w:val="22"/>
              </w:rPr>
            </w:pPr>
          </w:p>
        </w:tc>
        <w:tc>
          <w:tcPr>
            <w:tcW w:w="956" w:type="dxa"/>
          </w:tcPr>
          <w:p>
            <w:pPr>
              <w:pStyle w:val="TableParagraph"/>
              <w:spacing w:before="4"/>
              <w:rPr>
                <w:b/>
                <w:sz w:val="24"/>
              </w:rPr>
            </w:pPr>
          </w:p>
          <w:p>
            <w:pPr>
              <w:pStyle w:val="TableParagraph"/>
              <w:ind w:left="194"/>
              <w:rPr>
                <w:sz w:val="24"/>
              </w:rPr>
            </w:pPr>
            <w:r>
              <w:rPr>
                <w:spacing w:val="-5"/>
                <w:sz w:val="24"/>
              </w:rPr>
              <w:t>300</w:t>
            </w:r>
          </w:p>
        </w:tc>
        <w:tc>
          <w:tcPr>
            <w:tcW w:w="1500" w:type="dxa"/>
          </w:tcPr>
          <w:p>
            <w:pPr>
              <w:pStyle w:val="TableParagraph"/>
              <w:spacing w:before="4"/>
              <w:rPr>
                <w:b/>
                <w:sz w:val="24"/>
              </w:rPr>
            </w:pPr>
          </w:p>
          <w:p>
            <w:pPr>
              <w:pStyle w:val="TableParagraph"/>
              <w:ind w:left="124"/>
              <w:rPr>
                <w:sz w:val="24"/>
              </w:rPr>
            </w:pPr>
            <w:r>
              <w:rPr>
                <w:spacing w:val="-2"/>
                <w:sz w:val="24"/>
              </w:rPr>
              <w:t>6.14</w:t>
            </w:r>
            <w:r>
              <w:rPr>
                <w:rFonts w:ascii="Symbol" w:hAnsi="Symbol"/>
                <w:spacing w:val="-2"/>
                <w:sz w:val="24"/>
              </w:rPr>
              <w:t></w:t>
            </w:r>
            <w:r>
              <w:rPr>
                <w:spacing w:val="-2"/>
                <w:sz w:val="24"/>
              </w:rPr>
              <w:t>0.96</w:t>
            </w:r>
            <w:r>
              <w:rPr>
                <w:spacing w:val="-2"/>
                <w:sz w:val="24"/>
                <w:vertAlign w:val="superscript"/>
              </w:rPr>
              <w:t>a</w:t>
            </w:r>
          </w:p>
        </w:tc>
        <w:tc>
          <w:tcPr>
            <w:tcW w:w="1542" w:type="dxa"/>
          </w:tcPr>
          <w:p>
            <w:pPr>
              <w:pStyle w:val="TableParagraph"/>
              <w:spacing w:before="4"/>
              <w:rPr>
                <w:b/>
                <w:sz w:val="24"/>
              </w:rPr>
            </w:pPr>
          </w:p>
          <w:p>
            <w:pPr>
              <w:pStyle w:val="TableParagraph"/>
              <w:ind w:left="72" w:right="34"/>
              <w:jc w:val="center"/>
              <w:rPr>
                <w:sz w:val="24"/>
              </w:rPr>
            </w:pPr>
            <w:r>
              <w:rPr>
                <w:spacing w:val="-2"/>
                <w:sz w:val="24"/>
              </w:rPr>
              <w:t>46.21</w:t>
            </w:r>
            <w:r>
              <w:rPr>
                <w:rFonts w:ascii="Symbol" w:hAnsi="Symbol"/>
                <w:spacing w:val="-2"/>
                <w:sz w:val="24"/>
              </w:rPr>
              <w:t></w:t>
            </w:r>
            <w:r>
              <w:rPr>
                <w:spacing w:val="-2"/>
                <w:sz w:val="24"/>
              </w:rPr>
              <w:t>0.16</w:t>
            </w:r>
            <w:r>
              <w:rPr>
                <w:spacing w:val="-2"/>
                <w:sz w:val="24"/>
                <w:vertAlign w:val="superscript"/>
              </w:rPr>
              <w:t>d</w:t>
            </w:r>
          </w:p>
        </w:tc>
        <w:tc>
          <w:tcPr>
            <w:tcW w:w="1469" w:type="dxa"/>
          </w:tcPr>
          <w:p>
            <w:pPr>
              <w:pStyle w:val="TableParagraph"/>
              <w:spacing w:before="4"/>
              <w:rPr>
                <w:b/>
                <w:sz w:val="24"/>
              </w:rPr>
            </w:pPr>
          </w:p>
          <w:p>
            <w:pPr>
              <w:pStyle w:val="TableParagraph"/>
              <w:ind w:left="166"/>
              <w:rPr>
                <w:sz w:val="24"/>
              </w:rPr>
            </w:pPr>
            <w:r>
              <w:rPr>
                <w:spacing w:val="-2"/>
                <w:sz w:val="24"/>
              </w:rPr>
              <w:t>14.31</w:t>
            </w:r>
            <w:r>
              <w:rPr>
                <w:rFonts w:ascii="Symbol" w:hAnsi="Symbol"/>
                <w:spacing w:val="-2"/>
                <w:sz w:val="24"/>
              </w:rPr>
              <w:t></w:t>
            </w:r>
            <w:r>
              <w:rPr>
                <w:spacing w:val="-2"/>
                <w:sz w:val="24"/>
              </w:rPr>
              <w:t>0.39</w:t>
            </w:r>
            <w:r>
              <w:rPr>
                <w:spacing w:val="-2"/>
                <w:sz w:val="24"/>
                <w:vertAlign w:val="superscript"/>
              </w:rPr>
              <w:t>b</w:t>
            </w:r>
          </w:p>
        </w:tc>
        <w:tc>
          <w:tcPr>
            <w:tcW w:w="1469" w:type="dxa"/>
          </w:tcPr>
          <w:p>
            <w:pPr>
              <w:pStyle w:val="TableParagraph"/>
              <w:spacing w:before="4"/>
              <w:rPr>
                <w:b/>
                <w:sz w:val="24"/>
              </w:rPr>
            </w:pPr>
          </w:p>
          <w:p>
            <w:pPr>
              <w:pStyle w:val="TableParagraph"/>
              <w:ind w:left="131"/>
              <w:rPr>
                <w:sz w:val="24"/>
              </w:rPr>
            </w:pPr>
            <w:r>
              <w:rPr>
                <w:spacing w:val="-2"/>
                <w:sz w:val="24"/>
              </w:rPr>
              <w:t>26.31</w:t>
            </w:r>
            <w:r>
              <w:rPr>
                <w:rFonts w:ascii="Symbol" w:hAnsi="Symbol"/>
                <w:spacing w:val="-2"/>
                <w:sz w:val="24"/>
              </w:rPr>
              <w:t></w:t>
            </w:r>
            <w:r>
              <w:rPr>
                <w:spacing w:val="-2"/>
                <w:sz w:val="24"/>
              </w:rPr>
              <w:t>0.01</w:t>
            </w:r>
            <w:r>
              <w:rPr>
                <w:spacing w:val="-2"/>
                <w:sz w:val="24"/>
                <w:vertAlign w:val="superscript"/>
              </w:rPr>
              <w:t>b</w:t>
            </w:r>
          </w:p>
        </w:tc>
        <w:tc>
          <w:tcPr>
            <w:tcW w:w="1690" w:type="dxa"/>
          </w:tcPr>
          <w:p>
            <w:pPr>
              <w:pStyle w:val="TableParagraph"/>
              <w:spacing w:before="4"/>
              <w:rPr>
                <w:b/>
                <w:sz w:val="24"/>
              </w:rPr>
            </w:pPr>
          </w:p>
          <w:p>
            <w:pPr>
              <w:pStyle w:val="TableParagraph"/>
              <w:ind w:left="167"/>
              <w:rPr>
                <w:sz w:val="24"/>
              </w:rPr>
            </w:pPr>
            <w:r>
              <w:rPr>
                <w:spacing w:val="-2"/>
                <w:sz w:val="24"/>
              </w:rPr>
              <w:t>8.14</w:t>
            </w:r>
            <w:r>
              <w:rPr>
                <w:rFonts w:ascii="Symbol" w:hAnsi="Symbol"/>
                <w:spacing w:val="-2"/>
                <w:sz w:val="24"/>
              </w:rPr>
              <w:t></w:t>
            </w:r>
            <w:r>
              <w:rPr>
                <w:spacing w:val="-2"/>
                <w:sz w:val="24"/>
              </w:rPr>
              <w:t>0.01</w:t>
            </w:r>
            <w:r>
              <w:rPr>
                <w:spacing w:val="-2"/>
                <w:sz w:val="24"/>
                <w:vertAlign w:val="superscript"/>
              </w:rPr>
              <w:t>b</w:t>
            </w:r>
          </w:p>
        </w:tc>
        <w:tc>
          <w:tcPr>
            <w:tcW w:w="1387" w:type="dxa"/>
          </w:tcPr>
          <w:p>
            <w:pPr>
              <w:pStyle w:val="TableParagraph"/>
              <w:spacing w:before="4"/>
              <w:rPr>
                <w:b/>
                <w:sz w:val="24"/>
              </w:rPr>
            </w:pPr>
          </w:p>
          <w:p>
            <w:pPr>
              <w:pStyle w:val="TableParagraph"/>
              <w:ind w:left="7" w:right="7"/>
              <w:jc w:val="center"/>
              <w:rPr>
                <w:sz w:val="24"/>
              </w:rPr>
            </w:pPr>
            <w:r>
              <w:rPr>
                <w:spacing w:val="-2"/>
                <w:sz w:val="24"/>
              </w:rPr>
              <w:t>14.68</w:t>
            </w:r>
            <w:r>
              <w:rPr>
                <w:rFonts w:ascii="Symbol" w:hAnsi="Symbol"/>
                <w:spacing w:val="-2"/>
                <w:sz w:val="24"/>
              </w:rPr>
              <w:t></w:t>
            </w:r>
            <w:r>
              <w:rPr>
                <w:spacing w:val="-2"/>
                <w:sz w:val="24"/>
              </w:rPr>
              <w:t>0.76</w:t>
            </w:r>
            <w:r>
              <w:rPr>
                <w:spacing w:val="-2"/>
                <w:sz w:val="24"/>
                <w:vertAlign w:val="superscript"/>
              </w:rPr>
              <w:t>d</w:t>
            </w:r>
          </w:p>
        </w:tc>
        <w:tc>
          <w:tcPr>
            <w:tcW w:w="1620" w:type="dxa"/>
          </w:tcPr>
          <w:p>
            <w:pPr>
              <w:pStyle w:val="TableParagraph"/>
              <w:spacing w:before="4"/>
              <w:rPr>
                <w:b/>
                <w:sz w:val="24"/>
              </w:rPr>
            </w:pPr>
          </w:p>
          <w:p>
            <w:pPr>
              <w:pStyle w:val="TableParagraph"/>
              <w:ind w:left="107"/>
              <w:rPr>
                <w:sz w:val="24"/>
              </w:rPr>
            </w:pPr>
            <w:r>
              <w:rPr>
                <w:spacing w:val="-2"/>
                <w:sz w:val="24"/>
              </w:rPr>
              <w:t>225.14</w:t>
            </w:r>
            <w:r>
              <w:rPr>
                <w:rFonts w:ascii="Symbol" w:hAnsi="Symbol"/>
                <w:spacing w:val="-2"/>
                <w:sz w:val="24"/>
              </w:rPr>
              <w:t></w:t>
            </w:r>
            <w:r>
              <w:rPr>
                <w:spacing w:val="-2"/>
                <w:sz w:val="24"/>
              </w:rPr>
              <w:t>0.36</w:t>
            </w:r>
            <w:r>
              <w:rPr>
                <w:spacing w:val="-2"/>
                <w:sz w:val="24"/>
                <w:vertAlign w:val="superscript"/>
              </w:rPr>
              <w:t>c</w:t>
            </w:r>
          </w:p>
        </w:tc>
      </w:tr>
      <w:tr>
        <w:trPr>
          <w:trHeight w:val="648" w:hRule="atLeast"/>
        </w:trPr>
        <w:tc>
          <w:tcPr>
            <w:tcW w:w="1560" w:type="dxa"/>
          </w:tcPr>
          <w:p>
            <w:pPr>
              <w:pStyle w:val="TableParagraph"/>
              <w:spacing w:before="4"/>
              <w:rPr>
                <w:b/>
                <w:sz w:val="24"/>
              </w:rPr>
            </w:pPr>
          </w:p>
          <w:p>
            <w:pPr>
              <w:pStyle w:val="TableParagraph"/>
              <w:spacing w:before="1"/>
              <w:ind w:left="122"/>
              <w:rPr>
                <w:sz w:val="24"/>
              </w:rPr>
            </w:pPr>
            <w:r>
              <w:rPr>
                <w:spacing w:val="-2"/>
                <w:sz w:val="24"/>
              </w:rPr>
              <w:t>N-hexane</w:t>
            </w:r>
          </w:p>
        </w:tc>
        <w:tc>
          <w:tcPr>
            <w:tcW w:w="956" w:type="dxa"/>
          </w:tcPr>
          <w:p>
            <w:pPr>
              <w:pStyle w:val="TableParagraph"/>
              <w:spacing w:before="4"/>
              <w:rPr>
                <w:b/>
                <w:sz w:val="24"/>
              </w:rPr>
            </w:pPr>
          </w:p>
          <w:p>
            <w:pPr>
              <w:pStyle w:val="TableParagraph"/>
              <w:spacing w:before="1"/>
              <w:ind w:left="194"/>
              <w:rPr>
                <w:sz w:val="24"/>
              </w:rPr>
            </w:pPr>
            <w:r>
              <w:rPr>
                <w:spacing w:val="-5"/>
                <w:sz w:val="24"/>
              </w:rPr>
              <w:t>150</w:t>
            </w:r>
          </w:p>
        </w:tc>
        <w:tc>
          <w:tcPr>
            <w:tcW w:w="1500" w:type="dxa"/>
          </w:tcPr>
          <w:p>
            <w:pPr>
              <w:pStyle w:val="TableParagraph"/>
              <w:spacing w:before="4"/>
              <w:rPr>
                <w:b/>
                <w:sz w:val="24"/>
              </w:rPr>
            </w:pPr>
          </w:p>
          <w:p>
            <w:pPr>
              <w:pStyle w:val="TableParagraph"/>
              <w:ind w:left="124"/>
              <w:rPr>
                <w:sz w:val="24"/>
              </w:rPr>
            </w:pPr>
            <w:r>
              <w:rPr>
                <w:spacing w:val="-2"/>
                <w:sz w:val="24"/>
              </w:rPr>
              <w:t>7.31</w:t>
            </w:r>
            <w:r>
              <w:rPr>
                <w:rFonts w:ascii="Symbol" w:hAnsi="Symbol"/>
                <w:spacing w:val="-2"/>
                <w:sz w:val="24"/>
              </w:rPr>
              <w:t></w:t>
            </w:r>
            <w:r>
              <w:rPr>
                <w:spacing w:val="-2"/>
                <w:sz w:val="24"/>
              </w:rPr>
              <w:t>1.62</w:t>
            </w:r>
            <w:r>
              <w:rPr>
                <w:spacing w:val="-2"/>
                <w:sz w:val="24"/>
                <w:vertAlign w:val="superscript"/>
              </w:rPr>
              <w:t>a</w:t>
            </w:r>
          </w:p>
        </w:tc>
        <w:tc>
          <w:tcPr>
            <w:tcW w:w="1542" w:type="dxa"/>
          </w:tcPr>
          <w:p>
            <w:pPr>
              <w:pStyle w:val="TableParagraph"/>
              <w:spacing w:before="4"/>
              <w:rPr>
                <w:b/>
                <w:sz w:val="24"/>
              </w:rPr>
            </w:pPr>
          </w:p>
          <w:p>
            <w:pPr>
              <w:pStyle w:val="TableParagraph"/>
              <w:ind w:left="72" w:right="34"/>
              <w:jc w:val="center"/>
              <w:rPr>
                <w:sz w:val="24"/>
              </w:rPr>
            </w:pPr>
            <w:r>
              <w:rPr>
                <w:spacing w:val="-2"/>
                <w:sz w:val="24"/>
              </w:rPr>
              <w:t>47.01</w:t>
            </w:r>
            <w:r>
              <w:rPr>
                <w:rFonts w:ascii="Symbol" w:hAnsi="Symbol"/>
                <w:spacing w:val="-2"/>
                <w:sz w:val="24"/>
              </w:rPr>
              <w:t></w:t>
            </w:r>
            <w:r>
              <w:rPr>
                <w:spacing w:val="-2"/>
                <w:sz w:val="24"/>
              </w:rPr>
              <w:t>0.14</w:t>
            </w:r>
            <w:r>
              <w:rPr>
                <w:spacing w:val="-2"/>
                <w:sz w:val="24"/>
                <w:vertAlign w:val="superscript"/>
              </w:rPr>
              <w:t>d</w:t>
            </w:r>
          </w:p>
        </w:tc>
        <w:tc>
          <w:tcPr>
            <w:tcW w:w="1469" w:type="dxa"/>
          </w:tcPr>
          <w:p>
            <w:pPr>
              <w:pStyle w:val="TableParagraph"/>
              <w:spacing w:before="4"/>
              <w:rPr>
                <w:b/>
                <w:sz w:val="24"/>
              </w:rPr>
            </w:pPr>
          </w:p>
          <w:p>
            <w:pPr>
              <w:pStyle w:val="TableParagraph"/>
              <w:ind w:left="166"/>
              <w:rPr>
                <w:sz w:val="24"/>
              </w:rPr>
            </w:pPr>
            <w:r>
              <w:rPr>
                <w:spacing w:val="-2"/>
                <w:sz w:val="24"/>
              </w:rPr>
              <w:t>16.31</w:t>
            </w:r>
            <w:r>
              <w:rPr>
                <w:rFonts w:ascii="Symbol" w:hAnsi="Symbol"/>
                <w:spacing w:val="-2"/>
                <w:sz w:val="24"/>
              </w:rPr>
              <w:t></w:t>
            </w:r>
            <w:r>
              <w:rPr>
                <w:spacing w:val="-2"/>
                <w:sz w:val="24"/>
              </w:rPr>
              <w:t>1.39</w:t>
            </w:r>
            <w:r>
              <w:rPr>
                <w:spacing w:val="-2"/>
                <w:sz w:val="24"/>
                <w:vertAlign w:val="superscript"/>
              </w:rPr>
              <w:t>b</w:t>
            </w:r>
          </w:p>
        </w:tc>
        <w:tc>
          <w:tcPr>
            <w:tcW w:w="1469" w:type="dxa"/>
          </w:tcPr>
          <w:p>
            <w:pPr>
              <w:pStyle w:val="TableParagraph"/>
              <w:spacing w:before="4"/>
              <w:rPr>
                <w:b/>
                <w:sz w:val="24"/>
              </w:rPr>
            </w:pPr>
          </w:p>
          <w:p>
            <w:pPr>
              <w:pStyle w:val="TableParagraph"/>
              <w:ind w:left="131"/>
              <w:rPr>
                <w:sz w:val="24"/>
              </w:rPr>
            </w:pPr>
            <w:r>
              <w:rPr>
                <w:spacing w:val="-2"/>
                <w:sz w:val="24"/>
              </w:rPr>
              <w:t>27.10</w:t>
            </w:r>
            <w:r>
              <w:rPr>
                <w:rFonts w:ascii="Symbol" w:hAnsi="Symbol"/>
                <w:spacing w:val="-2"/>
                <w:sz w:val="24"/>
              </w:rPr>
              <w:t></w:t>
            </w:r>
            <w:r>
              <w:rPr>
                <w:spacing w:val="-2"/>
                <w:sz w:val="24"/>
              </w:rPr>
              <w:t>1.17</w:t>
            </w:r>
            <w:r>
              <w:rPr>
                <w:spacing w:val="-2"/>
                <w:sz w:val="24"/>
                <w:vertAlign w:val="superscript"/>
              </w:rPr>
              <w:t>b</w:t>
            </w:r>
          </w:p>
        </w:tc>
        <w:tc>
          <w:tcPr>
            <w:tcW w:w="1690" w:type="dxa"/>
          </w:tcPr>
          <w:p>
            <w:pPr>
              <w:pStyle w:val="TableParagraph"/>
              <w:spacing w:before="4"/>
              <w:rPr>
                <w:b/>
                <w:sz w:val="24"/>
              </w:rPr>
            </w:pPr>
          </w:p>
          <w:p>
            <w:pPr>
              <w:pStyle w:val="TableParagraph"/>
              <w:ind w:left="167"/>
              <w:rPr>
                <w:sz w:val="24"/>
              </w:rPr>
            </w:pPr>
            <w:r>
              <w:rPr>
                <w:spacing w:val="-2"/>
                <w:sz w:val="24"/>
              </w:rPr>
              <w:t>7.49</w:t>
            </w:r>
            <w:r>
              <w:rPr>
                <w:rFonts w:ascii="Symbol" w:hAnsi="Symbol"/>
                <w:spacing w:val="-2"/>
                <w:sz w:val="24"/>
              </w:rPr>
              <w:t></w:t>
            </w:r>
            <w:r>
              <w:rPr>
                <w:spacing w:val="-2"/>
                <w:sz w:val="24"/>
              </w:rPr>
              <w:t>0.31</w:t>
            </w:r>
            <w:r>
              <w:rPr>
                <w:spacing w:val="-2"/>
                <w:sz w:val="24"/>
                <w:vertAlign w:val="superscript"/>
              </w:rPr>
              <w:t>b</w:t>
            </w:r>
          </w:p>
        </w:tc>
        <w:tc>
          <w:tcPr>
            <w:tcW w:w="1387" w:type="dxa"/>
          </w:tcPr>
          <w:p>
            <w:pPr>
              <w:pStyle w:val="TableParagraph"/>
              <w:spacing w:before="4"/>
              <w:rPr>
                <w:b/>
                <w:sz w:val="24"/>
              </w:rPr>
            </w:pPr>
          </w:p>
          <w:p>
            <w:pPr>
              <w:pStyle w:val="TableParagraph"/>
              <w:ind w:left="9" w:right="127"/>
              <w:jc w:val="center"/>
              <w:rPr>
                <w:sz w:val="24"/>
              </w:rPr>
            </w:pPr>
            <w:r>
              <w:rPr>
                <w:spacing w:val="-2"/>
                <w:sz w:val="24"/>
              </w:rPr>
              <w:t>9.21</w:t>
            </w:r>
            <w:r>
              <w:rPr>
                <w:rFonts w:ascii="Symbol" w:hAnsi="Symbol"/>
                <w:spacing w:val="-2"/>
                <w:sz w:val="24"/>
              </w:rPr>
              <w:t></w:t>
            </w:r>
            <w:r>
              <w:rPr>
                <w:spacing w:val="-2"/>
                <w:sz w:val="24"/>
              </w:rPr>
              <w:t>0.39</w:t>
            </w:r>
            <w:r>
              <w:rPr>
                <w:spacing w:val="-2"/>
                <w:sz w:val="24"/>
                <w:vertAlign w:val="superscript"/>
              </w:rPr>
              <w:t>b</w:t>
            </w:r>
          </w:p>
        </w:tc>
        <w:tc>
          <w:tcPr>
            <w:tcW w:w="1620" w:type="dxa"/>
          </w:tcPr>
          <w:p>
            <w:pPr>
              <w:pStyle w:val="TableParagraph"/>
              <w:spacing w:before="4"/>
              <w:rPr>
                <w:b/>
                <w:sz w:val="24"/>
              </w:rPr>
            </w:pPr>
          </w:p>
          <w:p>
            <w:pPr>
              <w:pStyle w:val="TableParagraph"/>
              <w:ind w:left="107"/>
              <w:rPr>
                <w:sz w:val="24"/>
              </w:rPr>
            </w:pPr>
            <w:r>
              <w:rPr>
                <w:spacing w:val="-2"/>
                <w:sz w:val="24"/>
              </w:rPr>
              <w:t>205.71</w:t>
            </w:r>
            <w:r>
              <w:rPr>
                <w:rFonts w:ascii="Symbol" w:hAnsi="Symbol"/>
                <w:spacing w:val="-2"/>
                <w:sz w:val="24"/>
              </w:rPr>
              <w:t></w:t>
            </w:r>
            <w:r>
              <w:rPr>
                <w:spacing w:val="-2"/>
                <w:sz w:val="24"/>
              </w:rPr>
              <w:t>1.38</w:t>
            </w:r>
            <w:r>
              <w:rPr>
                <w:spacing w:val="-2"/>
                <w:sz w:val="24"/>
                <w:vertAlign w:val="superscript"/>
              </w:rPr>
              <w:t>b</w:t>
            </w:r>
          </w:p>
        </w:tc>
      </w:tr>
      <w:tr>
        <w:trPr>
          <w:trHeight w:val="647" w:hRule="atLeast"/>
        </w:trPr>
        <w:tc>
          <w:tcPr>
            <w:tcW w:w="1560" w:type="dxa"/>
          </w:tcPr>
          <w:p>
            <w:pPr>
              <w:pStyle w:val="TableParagraph"/>
              <w:rPr>
                <w:sz w:val="22"/>
              </w:rPr>
            </w:pPr>
          </w:p>
        </w:tc>
        <w:tc>
          <w:tcPr>
            <w:tcW w:w="956" w:type="dxa"/>
          </w:tcPr>
          <w:p>
            <w:pPr>
              <w:pStyle w:val="TableParagraph"/>
              <w:spacing w:before="74"/>
              <w:ind w:left="194"/>
              <w:rPr>
                <w:sz w:val="24"/>
              </w:rPr>
            </w:pPr>
            <w:r>
              <w:rPr>
                <w:spacing w:val="-5"/>
                <w:sz w:val="24"/>
              </w:rPr>
              <w:t>300</w:t>
            </w:r>
          </w:p>
        </w:tc>
        <w:tc>
          <w:tcPr>
            <w:tcW w:w="1500" w:type="dxa"/>
          </w:tcPr>
          <w:p>
            <w:pPr>
              <w:pStyle w:val="TableParagraph"/>
              <w:spacing w:before="73"/>
              <w:ind w:left="124"/>
              <w:rPr>
                <w:sz w:val="24"/>
              </w:rPr>
            </w:pPr>
            <w:r>
              <w:rPr>
                <w:spacing w:val="-2"/>
                <w:sz w:val="24"/>
              </w:rPr>
              <w:t>6.31</w:t>
            </w:r>
            <w:r>
              <w:rPr>
                <w:rFonts w:ascii="Symbol" w:hAnsi="Symbol"/>
                <w:spacing w:val="-2"/>
                <w:sz w:val="24"/>
              </w:rPr>
              <w:t></w:t>
            </w:r>
            <w:r>
              <w:rPr>
                <w:spacing w:val="-2"/>
                <w:sz w:val="24"/>
              </w:rPr>
              <w:t>0.01</w:t>
            </w:r>
            <w:r>
              <w:rPr>
                <w:spacing w:val="-2"/>
                <w:sz w:val="24"/>
                <w:vertAlign w:val="superscript"/>
              </w:rPr>
              <w:t>a</w:t>
            </w:r>
          </w:p>
        </w:tc>
        <w:tc>
          <w:tcPr>
            <w:tcW w:w="1542" w:type="dxa"/>
          </w:tcPr>
          <w:p>
            <w:pPr>
              <w:pStyle w:val="TableParagraph"/>
              <w:spacing w:before="73"/>
              <w:ind w:left="72" w:right="34"/>
              <w:jc w:val="center"/>
              <w:rPr>
                <w:sz w:val="24"/>
              </w:rPr>
            </w:pPr>
            <w:r>
              <w:rPr>
                <w:spacing w:val="-2"/>
                <w:sz w:val="24"/>
              </w:rPr>
              <w:t>41.31</w:t>
            </w:r>
            <w:r>
              <w:rPr>
                <w:rFonts w:ascii="Symbol" w:hAnsi="Symbol"/>
                <w:spacing w:val="-2"/>
                <w:sz w:val="24"/>
              </w:rPr>
              <w:t></w:t>
            </w:r>
            <w:r>
              <w:rPr>
                <w:spacing w:val="-2"/>
                <w:sz w:val="24"/>
              </w:rPr>
              <w:t>2.49</w:t>
            </w:r>
            <w:r>
              <w:rPr>
                <w:spacing w:val="-2"/>
                <w:sz w:val="24"/>
                <w:vertAlign w:val="superscript"/>
              </w:rPr>
              <w:t>b</w:t>
            </w:r>
          </w:p>
        </w:tc>
        <w:tc>
          <w:tcPr>
            <w:tcW w:w="1469" w:type="dxa"/>
          </w:tcPr>
          <w:p>
            <w:pPr>
              <w:pStyle w:val="TableParagraph"/>
              <w:spacing w:before="73"/>
              <w:ind w:left="166"/>
              <w:rPr>
                <w:sz w:val="24"/>
              </w:rPr>
            </w:pPr>
            <w:r>
              <w:rPr>
                <w:spacing w:val="-2"/>
                <w:sz w:val="24"/>
              </w:rPr>
              <w:t>15.01</w:t>
            </w:r>
            <w:r>
              <w:rPr>
                <w:rFonts w:ascii="Symbol" w:hAnsi="Symbol"/>
                <w:spacing w:val="-2"/>
                <w:sz w:val="24"/>
              </w:rPr>
              <w:t></w:t>
            </w:r>
            <w:r>
              <w:rPr>
                <w:spacing w:val="-2"/>
                <w:sz w:val="24"/>
              </w:rPr>
              <w:t>1.34</w:t>
            </w:r>
            <w:r>
              <w:rPr>
                <w:spacing w:val="-2"/>
                <w:sz w:val="24"/>
                <w:vertAlign w:val="superscript"/>
              </w:rPr>
              <w:t>b</w:t>
            </w:r>
          </w:p>
        </w:tc>
        <w:tc>
          <w:tcPr>
            <w:tcW w:w="1469" w:type="dxa"/>
          </w:tcPr>
          <w:p>
            <w:pPr>
              <w:pStyle w:val="TableParagraph"/>
              <w:spacing w:before="73"/>
              <w:ind w:left="131"/>
              <w:rPr>
                <w:sz w:val="24"/>
              </w:rPr>
            </w:pPr>
            <w:r>
              <w:rPr>
                <w:spacing w:val="-2"/>
                <w:sz w:val="24"/>
              </w:rPr>
              <w:t>31.64</w:t>
            </w:r>
            <w:r>
              <w:rPr>
                <w:rFonts w:ascii="Symbol" w:hAnsi="Symbol"/>
                <w:spacing w:val="-2"/>
                <w:sz w:val="24"/>
              </w:rPr>
              <w:t></w:t>
            </w:r>
            <w:r>
              <w:rPr>
                <w:spacing w:val="-2"/>
                <w:sz w:val="24"/>
              </w:rPr>
              <w:t>1.3</w:t>
            </w:r>
            <w:r>
              <w:rPr>
                <w:spacing w:val="-2"/>
                <w:sz w:val="24"/>
                <w:vertAlign w:val="superscript"/>
              </w:rPr>
              <w:t>c</w:t>
            </w:r>
          </w:p>
        </w:tc>
        <w:tc>
          <w:tcPr>
            <w:tcW w:w="1690" w:type="dxa"/>
          </w:tcPr>
          <w:p>
            <w:pPr>
              <w:pStyle w:val="TableParagraph"/>
              <w:spacing w:before="73"/>
              <w:ind w:left="167"/>
              <w:rPr>
                <w:sz w:val="24"/>
              </w:rPr>
            </w:pPr>
            <w:r>
              <w:rPr>
                <w:spacing w:val="-2"/>
                <w:sz w:val="24"/>
              </w:rPr>
              <w:t>8.31</w:t>
            </w:r>
            <w:r>
              <w:rPr>
                <w:rFonts w:ascii="Symbol" w:hAnsi="Symbol"/>
                <w:spacing w:val="-2"/>
                <w:sz w:val="24"/>
              </w:rPr>
              <w:t></w:t>
            </w:r>
            <w:r>
              <w:rPr>
                <w:spacing w:val="-2"/>
                <w:sz w:val="24"/>
              </w:rPr>
              <w:t>0.79</w:t>
            </w:r>
            <w:r>
              <w:rPr>
                <w:spacing w:val="-2"/>
                <w:sz w:val="24"/>
                <w:vertAlign w:val="superscript"/>
              </w:rPr>
              <w:t>b</w:t>
            </w:r>
          </w:p>
        </w:tc>
        <w:tc>
          <w:tcPr>
            <w:tcW w:w="1387" w:type="dxa"/>
          </w:tcPr>
          <w:p>
            <w:pPr>
              <w:pStyle w:val="TableParagraph"/>
              <w:spacing w:before="73"/>
              <w:ind w:right="7"/>
              <w:jc w:val="center"/>
              <w:rPr>
                <w:sz w:val="24"/>
              </w:rPr>
            </w:pPr>
            <w:r>
              <w:rPr>
                <w:spacing w:val="-2"/>
                <w:sz w:val="24"/>
              </w:rPr>
              <w:t>11.23</w:t>
            </w:r>
            <w:r>
              <w:rPr>
                <w:rFonts w:ascii="Symbol" w:hAnsi="Symbol"/>
                <w:spacing w:val="-2"/>
                <w:sz w:val="24"/>
              </w:rPr>
              <w:t></w:t>
            </w:r>
            <w:r>
              <w:rPr>
                <w:spacing w:val="-2"/>
                <w:sz w:val="24"/>
              </w:rPr>
              <w:t>1.23</w:t>
            </w:r>
            <w:r>
              <w:rPr>
                <w:spacing w:val="-2"/>
                <w:sz w:val="24"/>
                <w:vertAlign w:val="superscript"/>
              </w:rPr>
              <w:t>c</w:t>
            </w:r>
          </w:p>
        </w:tc>
        <w:tc>
          <w:tcPr>
            <w:tcW w:w="1620" w:type="dxa"/>
          </w:tcPr>
          <w:p>
            <w:pPr>
              <w:pStyle w:val="TableParagraph"/>
              <w:spacing w:before="73"/>
              <w:ind w:left="107"/>
              <w:rPr>
                <w:sz w:val="24"/>
              </w:rPr>
            </w:pPr>
            <w:r>
              <w:rPr>
                <w:spacing w:val="-2"/>
                <w:sz w:val="24"/>
              </w:rPr>
              <w:t>232.16</w:t>
            </w:r>
            <w:r>
              <w:rPr>
                <w:rFonts w:ascii="Symbol" w:hAnsi="Symbol"/>
                <w:spacing w:val="-2"/>
                <w:sz w:val="24"/>
              </w:rPr>
              <w:t></w:t>
            </w:r>
            <w:r>
              <w:rPr>
                <w:spacing w:val="-2"/>
                <w:sz w:val="24"/>
              </w:rPr>
              <w:t>2.06</w:t>
            </w:r>
            <w:r>
              <w:rPr>
                <w:spacing w:val="-2"/>
                <w:sz w:val="24"/>
                <w:vertAlign w:val="superscript"/>
              </w:rPr>
              <w:t>d</w:t>
            </w:r>
          </w:p>
        </w:tc>
      </w:tr>
      <w:tr>
        <w:trPr>
          <w:trHeight w:val="855" w:hRule="atLeast"/>
        </w:trPr>
        <w:tc>
          <w:tcPr>
            <w:tcW w:w="1560" w:type="dxa"/>
          </w:tcPr>
          <w:p>
            <w:pPr>
              <w:pStyle w:val="TableParagraph"/>
              <w:spacing w:before="4"/>
              <w:rPr>
                <w:b/>
                <w:sz w:val="24"/>
              </w:rPr>
            </w:pPr>
          </w:p>
          <w:p>
            <w:pPr>
              <w:pStyle w:val="TableParagraph"/>
              <w:ind w:left="122"/>
              <w:rPr>
                <w:sz w:val="24"/>
              </w:rPr>
            </w:pPr>
            <w:r>
              <w:rPr>
                <w:spacing w:val="-2"/>
                <w:sz w:val="24"/>
              </w:rPr>
              <w:t>Standard</w:t>
            </w:r>
          </w:p>
        </w:tc>
        <w:tc>
          <w:tcPr>
            <w:tcW w:w="956" w:type="dxa"/>
          </w:tcPr>
          <w:p>
            <w:pPr>
              <w:pStyle w:val="TableParagraph"/>
              <w:rPr>
                <w:sz w:val="22"/>
              </w:rPr>
            </w:pPr>
          </w:p>
        </w:tc>
        <w:tc>
          <w:tcPr>
            <w:tcW w:w="1500" w:type="dxa"/>
          </w:tcPr>
          <w:p>
            <w:pPr>
              <w:pStyle w:val="TableParagraph"/>
              <w:spacing w:before="4"/>
              <w:rPr>
                <w:b/>
                <w:sz w:val="24"/>
              </w:rPr>
            </w:pPr>
          </w:p>
          <w:p>
            <w:pPr>
              <w:pStyle w:val="TableParagraph"/>
              <w:ind w:left="124"/>
              <w:rPr>
                <w:sz w:val="24"/>
              </w:rPr>
            </w:pPr>
            <w:r>
              <w:rPr>
                <w:spacing w:val="-2"/>
                <w:sz w:val="24"/>
              </w:rPr>
              <w:t>9.31</w:t>
            </w:r>
            <w:r>
              <w:rPr>
                <w:rFonts w:ascii="Symbol" w:hAnsi="Symbol"/>
                <w:spacing w:val="-2"/>
                <w:sz w:val="24"/>
              </w:rPr>
              <w:t></w:t>
            </w:r>
            <w:r>
              <w:rPr>
                <w:spacing w:val="-2"/>
                <w:sz w:val="24"/>
              </w:rPr>
              <w:t>0.26</w:t>
            </w:r>
            <w:r>
              <w:rPr>
                <w:spacing w:val="-2"/>
                <w:sz w:val="24"/>
                <w:vertAlign w:val="superscript"/>
              </w:rPr>
              <w:t>b</w:t>
            </w:r>
          </w:p>
        </w:tc>
        <w:tc>
          <w:tcPr>
            <w:tcW w:w="1542" w:type="dxa"/>
          </w:tcPr>
          <w:p>
            <w:pPr>
              <w:pStyle w:val="TableParagraph"/>
              <w:spacing w:before="4"/>
              <w:rPr>
                <w:b/>
                <w:sz w:val="24"/>
              </w:rPr>
            </w:pPr>
          </w:p>
          <w:p>
            <w:pPr>
              <w:pStyle w:val="TableParagraph"/>
              <w:ind w:left="72" w:right="34"/>
              <w:jc w:val="center"/>
              <w:rPr>
                <w:sz w:val="24"/>
              </w:rPr>
            </w:pPr>
            <w:r>
              <w:rPr>
                <w:spacing w:val="-2"/>
                <w:sz w:val="24"/>
              </w:rPr>
              <w:t>49.14</w:t>
            </w:r>
            <w:r>
              <w:rPr>
                <w:rFonts w:ascii="Symbol" w:hAnsi="Symbol"/>
                <w:spacing w:val="-2"/>
                <w:sz w:val="24"/>
              </w:rPr>
              <w:t></w:t>
            </w:r>
            <w:r>
              <w:rPr>
                <w:spacing w:val="-2"/>
                <w:sz w:val="24"/>
              </w:rPr>
              <w:t>3.16</w:t>
            </w:r>
            <w:r>
              <w:rPr>
                <w:spacing w:val="-2"/>
                <w:sz w:val="24"/>
                <w:vertAlign w:val="superscript"/>
              </w:rPr>
              <w:t>d</w:t>
            </w:r>
          </w:p>
        </w:tc>
        <w:tc>
          <w:tcPr>
            <w:tcW w:w="1469" w:type="dxa"/>
          </w:tcPr>
          <w:p>
            <w:pPr>
              <w:pStyle w:val="TableParagraph"/>
              <w:spacing w:before="4"/>
              <w:rPr>
                <w:b/>
                <w:sz w:val="24"/>
              </w:rPr>
            </w:pPr>
          </w:p>
          <w:p>
            <w:pPr>
              <w:pStyle w:val="TableParagraph"/>
              <w:ind w:left="166"/>
              <w:rPr>
                <w:sz w:val="24"/>
              </w:rPr>
            </w:pPr>
            <w:r>
              <w:rPr>
                <w:spacing w:val="-2"/>
                <w:sz w:val="24"/>
              </w:rPr>
              <w:t>14.71</w:t>
            </w:r>
            <w:r>
              <w:rPr>
                <w:rFonts w:ascii="Symbol" w:hAnsi="Symbol"/>
                <w:spacing w:val="-2"/>
                <w:sz w:val="24"/>
              </w:rPr>
              <w:t></w:t>
            </w:r>
            <w:r>
              <w:rPr>
                <w:spacing w:val="-2"/>
                <w:sz w:val="24"/>
              </w:rPr>
              <w:t>1.09</w:t>
            </w:r>
            <w:r>
              <w:rPr>
                <w:spacing w:val="-2"/>
                <w:sz w:val="24"/>
                <w:vertAlign w:val="superscript"/>
              </w:rPr>
              <w:t>b</w:t>
            </w:r>
          </w:p>
        </w:tc>
        <w:tc>
          <w:tcPr>
            <w:tcW w:w="1469" w:type="dxa"/>
          </w:tcPr>
          <w:p>
            <w:pPr>
              <w:pStyle w:val="TableParagraph"/>
              <w:spacing w:before="4"/>
              <w:rPr>
                <w:b/>
                <w:sz w:val="24"/>
              </w:rPr>
            </w:pPr>
          </w:p>
          <w:p>
            <w:pPr>
              <w:pStyle w:val="TableParagraph"/>
              <w:ind w:left="131"/>
              <w:rPr>
                <w:sz w:val="24"/>
              </w:rPr>
            </w:pPr>
            <w:r>
              <w:rPr>
                <w:spacing w:val="-2"/>
                <w:sz w:val="24"/>
              </w:rPr>
              <w:t>29.14</w:t>
            </w:r>
            <w:r>
              <w:rPr>
                <w:rFonts w:ascii="Symbol" w:hAnsi="Symbol"/>
                <w:spacing w:val="-2"/>
                <w:sz w:val="24"/>
              </w:rPr>
              <w:t></w:t>
            </w:r>
            <w:r>
              <w:rPr>
                <w:spacing w:val="-2"/>
                <w:sz w:val="24"/>
              </w:rPr>
              <w:t>0.11</w:t>
            </w:r>
            <w:r>
              <w:rPr>
                <w:spacing w:val="-2"/>
                <w:sz w:val="24"/>
                <w:vertAlign w:val="superscript"/>
              </w:rPr>
              <w:t>b</w:t>
            </w:r>
          </w:p>
        </w:tc>
        <w:tc>
          <w:tcPr>
            <w:tcW w:w="1690" w:type="dxa"/>
          </w:tcPr>
          <w:p>
            <w:pPr>
              <w:pStyle w:val="TableParagraph"/>
              <w:spacing w:before="4"/>
              <w:rPr>
                <w:b/>
                <w:sz w:val="24"/>
              </w:rPr>
            </w:pPr>
          </w:p>
          <w:p>
            <w:pPr>
              <w:pStyle w:val="TableParagraph"/>
              <w:ind w:left="167"/>
              <w:rPr>
                <w:sz w:val="24"/>
              </w:rPr>
            </w:pPr>
            <w:r>
              <w:rPr>
                <w:spacing w:val="-2"/>
                <w:sz w:val="24"/>
              </w:rPr>
              <w:t>7.64</w:t>
            </w:r>
            <w:r>
              <w:rPr>
                <w:rFonts w:ascii="Symbol" w:hAnsi="Symbol"/>
                <w:spacing w:val="-2"/>
                <w:sz w:val="24"/>
              </w:rPr>
              <w:t></w:t>
            </w:r>
            <w:r>
              <w:rPr>
                <w:spacing w:val="-2"/>
                <w:sz w:val="24"/>
              </w:rPr>
              <w:t>1.26</w:t>
            </w:r>
            <w:r>
              <w:rPr>
                <w:spacing w:val="-2"/>
                <w:sz w:val="24"/>
                <w:vertAlign w:val="superscript"/>
              </w:rPr>
              <w:t>a</w:t>
            </w:r>
          </w:p>
        </w:tc>
        <w:tc>
          <w:tcPr>
            <w:tcW w:w="1387" w:type="dxa"/>
          </w:tcPr>
          <w:p>
            <w:pPr>
              <w:pStyle w:val="TableParagraph"/>
              <w:spacing w:before="4"/>
              <w:rPr>
                <w:b/>
                <w:sz w:val="24"/>
              </w:rPr>
            </w:pPr>
          </w:p>
          <w:p>
            <w:pPr>
              <w:pStyle w:val="TableParagraph"/>
              <w:ind w:left="9" w:right="127"/>
              <w:jc w:val="center"/>
              <w:rPr>
                <w:sz w:val="24"/>
              </w:rPr>
            </w:pPr>
            <w:r>
              <w:rPr>
                <w:spacing w:val="-2"/>
                <w:sz w:val="24"/>
              </w:rPr>
              <w:t>9.89</w:t>
            </w:r>
            <w:r>
              <w:rPr>
                <w:rFonts w:ascii="Symbol" w:hAnsi="Symbol"/>
                <w:spacing w:val="-2"/>
                <w:sz w:val="24"/>
              </w:rPr>
              <w:t></w:t>
            </w:r>
            <w:r>
              <w:rPr>
                <w:spacing w:val="-2"/>
                <w:sz w:val="24"/>
              </w:rPr>
              <w:t>0.07</w:t>
            </w:r>
            <w:r>
              <w:rPr>
                <w:spacing w:val="-2"/>
                <w:sz w:val="24"/>
                <w:vertAlign w:val="superscript"/>
              </w:rPr>
              <w:t>b</w:t>
            </w:r>
          </w:p>
        </w:tc>
        <w:tc>
          <w:tcPr>
            <w:tcW w:w="1620" w:type="dxa"/>
          </w:tcPr>
          <w:p>
            <w:pPr>
              <w:pStyle w:val="TableParagraph"/>
              <w:spacing w:before="4"/>
              <w:rPr>
                <w:b/>
                <w:sz w:val="24"/>
              </w:rPr>
            </w:pPr>
          </w:p>
          <w:p>
            <w:pPr>
              <w:pStyle w:val="TableParagraph"/>
              <w:ind w:left="107"/>
              <w:rPr>
                <w:sz w:val="24"/>
              </w:rPr>
            </w:pPr>
            <w:r>
              <w:rPr>
                <w:spacing w:val="-2"/>
                <w:sz w:val="24"/>
              </w:rPr>
              <w:t>235.10</w:t>
            </w:r>
            <w:r>
              <w:rPr>
                <w:rFonts w:ascii="Symbol" w:hAnsi="Symbol"/>
                <w:spacing w:val="-2"/>
                <w:sz w:val="24"/>
              </w:rPr>
              <w:t></w:t>
            </w:r>
            <w:r>
              <w:rPr>
                <w:spacing w:val="-2"/>
                <w:sz w:val="24"/>
              </w:rPr>
              <w:t>1.63</w:t>
            </w:r>
            <w:r>
              <w:rPr>
                <w:spacing w:val="-2"/>
                <w:sz w:val="24"/>
                <w:vertAlign w:val="superscript"/>
              </w:rPr>
              <w:t>d</w:t>
            </w:r>
          </w:p>
        </w:tc>
      </w:tr>
      <w:tr>
        <w:trPr>
          <w:trHeight w:val="648" w:hRule="atLeast"/>
        </w:trPr>
        <w:tc>
          <w:tcPr>
            <w:tcW w:w="1560" w:type="dxa"/>
          </w:tcPr>
          <w:p>
            <w:pPr>
              <w:pStyle w:val="TableParagraph"/>
              <w:spacing w:before="6"/>
              <w:rPr>
                <w:b/>
                <w:sz w:val="24"/>
              </w:rPr>
            </w:pPr>
          </w:p>
          <w:p>
            <w:pPr>
              <w:pStyle w:val="TableParagraph"/>
              <w:ind w:left="122"/>
              <w:rPr>
                <w:sz w:val="24"/>
              </w:rPr>
            </w:pPr>
            <w:r>
              <w:rPr>
                <w:spacing w:val="-2"/>
                <w:sz w:val="24"/>
              </w:rPr>
              <w:t>Untreated</w:t>
            </w:r>
          </w:p>
        </w:tc>
        <w:tc>
          <w:tcPr>
            <w:tcW w:w="956" w:type="dxa"/>
          </w:tcPr>
          <w:p>
            <w:pPr>
              <w:pStyle w:val="TableParagraph"/>
              <w:rPr>
                <w:sz w:val="22"/>
              </w:rPr>
            </w:pPr>
          </w:p>
        </w:tc>
        <w:tc>
          <w:tcPr>
            <w:tcW w:w="1500" w:type="dxa"/>
          </w:tcPr>
          <w:p>
            <w:pPr>
              <w:pStyle w:val="TableParagraph"/>
              <w:spacing w:before="5"/>
              <w:rPr>
                <w:b/>
                <w:sz w:val="24"/>
              </w:rPr>
            </w:pPr>
          </w:p>
          <w:p>
            <w:pPr>
              <w:pStyle w:val="TableParagraph"/>
              <w:ind w:left="124"/>
              <w:rPr>
                <w:sz w:val="24"/>
              </w:rPr>
            </w:pPr>
            <w:r>
              <w:rPr>
                <w:spacing w:val="-2"/>
                <w:sz w:val="24"/>
              </w:rPr>
              <w:t>6.12</w:t>
            </w:r>
            <w:r>
              <w:rPr>
                <w:rFonts w:ascii="Symbol" w:hAnsi="Symbol"/>
                <w:spacing w:val="-2"/>
                <w:sz w:val="24"/>
              </w:rPr>
              <w:t></w:t>
            </w:r>
            <w:r>
              <w:rPr>
                <w:spacing w:val="-2"/>
                <w:sz w:val="24"/>
              </w:rPr>
              <w:t>1.14</w:t>
            </w:r>
            <w:r>
              <w:rPr>
                <w:spacing w:val="-2"/>
                <w:sz w:val="24"/>
                <w:vertAlign w:val="superscript"/>
              </w:rPr>
              <w:t>a</w:t>
            </w:r>
          </w:p>
        </w:tc>
        <w:tc>
          <w:tcPr>
            <w:tcW w:w="1542" w:type="dxa"/>
          </w:tcPr>
          <w:p>
            <w:pPr>
              <w:pStyle w:val="TableParagraph"/>
              <w:spacing w:before="5"/>
              <w:rPr>
                <w:b/>
                <w:sz w:val="24"/>
              </w:rPr>
            </w:pPr>
          </w:p>
          <w:p>
            <w:pPr>
              <w:pStyle w:val="TableParagraph"/>
              <w:ind w:left="63" w:right="34"/>
              <w:jc w:val="center"/>
              <w:rPr>
                <w:sz w:val="24"/>
              </w:rPr>
            </w:pPr>
            <w:r>
              <w:rPr>
                <w:spacing w:val="-2"/>
                <w:sz w:val="24"/>
              </w:rPr>
              <w:t>23.14</w:t>
            </w:r>
            <w:r>
              <w:rPr>
                <w:rFonts w:ascii="Symbol" w:hAnsi="Symbol"/>
                <w:spacing w:val="-2"/>
                <w:sz w:val="24"/>
              </w:rPr>
              <w:t></w:t>
            </w:r>
            <w:r>
              <w:rPr>
                <w:spacing w:val="-2"/>
                <w:sz w:val="24"/>
              </w:rPr>
              <w:t>1.31</w:t>
            </w:r>
            <w:r>
              <w:rPr>
                <w:spacing w:val="-2"/>
                <w:sz w:val="24"/>
                <w:vertAlign w:val="superscript"/>
              </w:rPr>
              <w:t>a</w:t>
            </w:r>
          </w:p>
        </w:tc>
        <w:tc>
          <w:tcPr>
            <w:tcW w:w="1469" w:type="dxa"/>
          </w:tcPr>
          <w:p>
            <w:pPr>
              <w:pStyle w:val="TableParagraph"/>
              <w:spacing w:before="5"/>
              <w:rPr>
                <w:b/>
                <w:sz w:val="24"/>
              </w:rPr>
            </w:pPr>
          </w:p>
          <w:p>
            <w:pPr>
              <w:pStyle w:val="TableParagraph"/>
              <w:ind w:left="166"/>
              <w:rPr>
                <w:sz w:val="24"/>
              </w:rPr>
            </w:pPr>
            <w:r>
              <w:rPr>
                <w:spacing w:val="-2"/>
                <w:sz w:val="24"/>
              </w:rPr>
              <w:t>12.01</w:t>
            </w:r>
            <w:r>
              <w:rPr>
                <w:rFonts w:ascii="Symbol" w:hAnsi="Symbol"/>
                <w:spacing w:val="-2"/>
                <w:sz w:val="24"/>
              </w:rPr>
              <w:t></w:t>
            </w:r>
            <w:r>
              <w:rPr>
                <w:spacing w:val="-2"/>
                <w:sz w:val="24"/>
              </w:rPr>
              <w:t>0.01</w:t>
            </w:r>
            <w:r>
              <w:rPr>
                <w:spacing w:val="-2"/>
                <w:sz w:val="24"/>
                <w:vertAlign w:val="superscript"/>
              </w:rPr>
              <w:t>a</w:t>
            </w:r>
          </w:p>
        </w:tc>
        <w:tc>
          <w:tcPr>
            <w:tcW w:w="1469" w:type="dxa"/>
          </w:tcPr>
          <w:p>
            <w:pPr>
              <w:pStyle w:val="TableParagraph"/>
              <w:spacing w:before="5"/>
              <w:rPr>
                <w:b/>
                <w:sz w:val="24"/>
              </w:rPr>
            </w:pPr>
          </w:p>
          <w:p>
            <w:pPr>
              <w:pStyle w:val="TableParagraph"/>
              <w:ind w:left="131"/>
              <w:rPr>
                <w:sz w:val="24"/>
              </w:rPr>
            </w:pPr>
            <w:r>
              <w:rPr>
                <w:spacing w:val="-2"/>
                <w:sz w:val="24"/>
              </w:rPr>
              <w:t>23.15</w:t>
            </w:r>
            <w:r>
              <w:rPr>
                <w:rFonts w:ascii="Symbol" w:hAnsi="Symbol"/>
                <w:spacing w:val="-2"/>
                <w:sz w:val="24"/>
              </w:rPr>
              <w:t></w:t>
            </w:r>
            <w:r>
              <w:rPr>
                <w:spacing w:val="-2"/>
                <w:sz w:val="24"/>
              </w:rPr>
              <w:t>0.13</w:t>
            </w:r>
            <w:r>
              <w:rPr>
                <w:spacing w:val="-2"/>
                <w:sz w:val="24"/>
                <w:vertAlign w:val="superscript"/>
              </w:rPr>
              <w:t>a</w:t>
            </w:r>
          </w:p>
        </w:tc>
        <w:tc>
          <w:tcPr>
            <w:tcW w:w="1690" w:type="dxa"/>
          </w:tcPr>
          <w:p>
            <w:pPr>
              <w:pStyle w:val="TableParagraph"/>
              <w:spacing w:before="5"/>
              <w:rPr>
                <w:b/>
                <w:sz w:val="24"/>
              </w:rPr>
            </w:pPr>
          </w:p>
          <w:p>
            <w:pPr>
              <w:pStyle w:val="TableParagraph"/>
              <w:ind w:left="167"/>
              <w:rPr>
                <w:sz w:val="24"/>
              </w:rPr>
            </w:pPr>
            <w:r>
              <w:rPr>
                <w:spacing w:val="-2"/>
                <w:sz w:val="24"/>
              </w:rPr>
              <w:t>6.84</w:t>
            </w:r>
            <w:r>
              <w:rPr>
                <w:rFonts w:ascii="Symbol" w:hAnsi="Symbol"/>
                <w:spacing w:val="-2"/>
                <w:sz w:val="24"/>
              </w:rPr>
              <w:t></w:t>
            </w:r>
            <w:r>
              <w:rPr>
                <w:spacing w:val="-2"/>
                <w:sz w:val="24"/>
              </w:rPr>
              <w:t>0.04</w:t>
            </w:r>
            <w:r>
              <w:rPr>
                <w:spacing w:val="-2"/>
                <w:sz w:val="24"/>
                <w:vertAlign w:val="superscript"/>
              </w:rPr>
              <w:t>a</w:t>
            </w:r>
          </w:p>
        </w:tc>
        <w:tc>
          <w:tcPr>
            <w:tcW w:w="1387" w:type="dxa"/>
          </w:tcPr>
          <w:p>
            <w:pPr>
              <w:pStyle w:val="TableParagraph"/>
              <w:spacing w:before="5"/>
              <w:rPr>
                <w:b/>
                <w:sz w:val="24"/>
              </w:rPr>
            </w:pPr>
          </w:p>
          <w:p>
            <w:pPr>
              <w:pStyle w:val="TableParagraph"/>
              <w:ind w:right="127"/>
              <w:jc w:val="center"/>
              <w:rPr>
                <w:sz w:val="24"/>
              </w:rPr>
            </w:pPr>
            <w:r>
              <w:rPr>
                <w:spacing w:val="-2"/>
                <w:sz w:val="24"/>
              </w:rPr>
              <w:t>4.89</w:t>
            </w:r>
            <w:r>
              <w:rPr>
                <w:rFonts w:ascii="Symbol" w:hAnsi="Symbol"/>
                <w:spacing w:val="-2"/>
                <w:sz w:val="24"/>
              </w:rPr>
              <w:t></w:t>
            </w:r>
            <w:r>
              <w:rPr>
                <w:spacing w:val="-2"/>
                <w:sz w:val="24"/>
              </w:rPr>
              <w:t>0.17</w:t>
            </w:r>
            <w:r>
              <w:rPr>
                <w:spacing w:val="-2"/>
                <w:sz w:val="24"/>
                <w:vertAlign w:val="superscript"/>
              </w:rPr>
              <w:t>a</w:t>
            </w:r>
          </w:p>
        </w:tc>
        <w:tc>
          <w:tcPr>
            <w:tcW w:w="1620" w:type="dxa"/>
          </w:tcPr>
          <w:p>
            <w:pPr>
              <w:pStyle w:val="TableParagraph"/>
              <w:spacing w:before="5"/>
              <w:rPr>
                <w:b/>
                <w:sz w:val="24"/>
              </w:rPr>
            </w:pPr>
          </w:p>
          <w:p>
            <w:pPr>
              <w:pStyle w:val="TableParagraph"/>
              <w:ind w:left="107"/>
              <w:rPr>
                <w:sz w:val="24"/>
              </w:rPr>
            </w:pPr>
            <w:r>
              <w:rPr>
                <w:spacing w:val="-2"/>
                <w:sz w:val="24"/>
              </w:rPr>
              <w:t>198.41</w:t>
            </w:r>
            <w:r>
              <w:rPr>
                <w:rFonts w:ascii="Symbol" w:hAnsi="Symbol"/>
                <w:spacing w:val="-2"/>
                <w:sz w:val="24"/>
              </w:rPr>
              <w:t></w:t>
            </w:r>
            <w:r>
              <w:rPr>
                <w:spacing w:val="-2"/>
                <w:sz w:val="24"/>
              </w:rPr>
              <w:t>1.31</w:t>
            </w:r>
            <w:r>
              <w:rPr>
                <w:spacing w:val="-2"/>
                <w:sz w:val="24"/>
                <w:vertAlign w:val="superscript"/>
              </w:rPr>
              <w:t>b</w:t>
            </w:r>
          </w:p>
        </w:tc>
      </w:tr>
      <w:tr>
        <w:trPr>
          <w:trHeight w:val="520" w:hRule="atLeast"/>
        </w:trPr>
        <w:tc>
          <w:tcPr>
            <w:tcW w:w="1560" w:type="dxa"/>
            <w:tcBorders>
              <w:bottom w:val="single" w:sz="4" w:space="0" w:color="000000"/>
            </w:tcBorders>
          </w:tcPr>
          <w:p>
            <w:pPr>
              <w:pStyle w:val="TableParagraph"/>
              <w:spacing w:before="73"/>
              <w:ind w:left="122"/>
              <w:rPr>
                <w:sz w:val="24"/>
              </w:rPr>
            </w:pPr>
            <w:r>
              <w:rPr>
                <w:spacing w:val="-2"/>
                <w:sz w:val="24"/>
              </w:rPr>
              <w:t>Normal</w:t>
            </w:r>
          </w:p>
        </w:tc>
        <w:tc>
          <w:tcPr>
            <w:tcW w:w="956" w:type="dxa"/>
            <w:tcBorders>
              <w:bottom w:val="single" w:sz="4" w:space="0" w:color="000000"/>
            </w:tcBorders>
          </w:tcPr>
          <w:p>
            <w:pPr>
              <w:pStyle w:val="TableParagraph"/>
              <w:rPr>
                <w:sz w:val="22"/>
              </w:rPr>
            </w:pPr>
          </w:p>
        </w:tc>
        <w:tc>
          <w:tcPr>
            <w:tcW w:w="1500" w:type="dxa"/>
            <w:tcBorders>
              <w:bottom w:val="single" w:sz="4" w:space="0" w:color="000000"/>
            </w:tcBorders>
          </w:tcPr>
          <w:p>
            <w:pPr>
              <w:pStyle w:val="TableParagraph"/>
              <w:spacing w:before="72"/>
              <w:ind w:left="124"/>
              <w:rPr>
                <w:sz w:val="24"/>
              </w:rPr>
            </w:pPr>
            <w:r>
              <w:rPr>
                <w:spacing w:val="-2"/>
                <w:sz w:val="24"/>
              </w:rPr>
              <w:t>12.31</w:t>
            </w:r>
            <w:r>
              <w:rPr>
                <w:rFonts w:ascii="Symbol" w:hAnsi="Symbol"/>
                <w:spacing w:val="-2"/>
                <w:sz w:val="24"/>
              </w:rPr>
              <w:t></w:t>
            </w:r>
            <w:r>
              <w:rPr>
                <w:spacing w:val="-2"/>
                <w:sz w:val="24"/>
              </w:rPr>
              <w:t>0.41</w:t>
            </w:r>
            <w:r>
              <w:rPr>
                <w:spacing w:val="-2"/>
                <w:sz w:val="24"/>
                <w:vertAlign w:val="superscript"/>
              </w:rPr>
              <w:t>c</w:t>
            </w:r>
          </w:p>
        </w:tc>
        <w:tc>
          <w:tcPr>
            <w:tcW w:w="1542" w:type="dxa"/>
            <w:tcBorders>
              <w:bottom w:val="single" w:sz="4" w:space="0" w:color="000000"/>
            </w:tcBorders>
          </w:tcPr>
          <w:p>
            <w:pPr>
              <w:pStyle w:val="TableParagraph"/>
              <w:spacing w:before="72"/>
              <w:ind w:left="63" w:right="34"/>
              <w:jc w:val="center"/>
              <w:rPr>
                <w:sz w:val="24"/>
              </w:rPr>
            </w:pPr>
            <w:r>
              <w:rPr>
                <w:spacing w:val="-2"/>
                <w:sz w:val="24"/>
              </w:rPr>
              <w:t>44.51</w:t>
            </w:r>
            <w:r>
              <w:rPr>
                <w:rFonts w:ascii="Symbol" w:hAnsi="Symbol"/>
                <w:spacing w:val="-2"/>
                <w:sz w:val="24"/>
              </w:rPr>
              <w:t></w:t>
            </w:r>
            <w:r>
              <w:rPr>
                <w:spacing w:val="-2"/>
                <w:sz w:val="24"/>
              </w:rPr>
              <w:t>0.14</w:t>
            </w:r>
            <w:r>
              <w:rPr>
                <w:spacing w:val="-2"/>
                <w:sz w:val="24"/>
                <w:vertAlign w:val="superscript"/>
              </w:rPr>
              <w:t>c</w:t>
            </w:r>
          </w:p>
        </w:tc>
        <w:tc>
          <w:tcPr>
            <w:tcW w:w="1469" w:type="dxa"/>
            <w:tcBorders>
              <w:bottom w:val="single" w:sz="4" w:space="0" w:color="000000"/>
            </w:tcBorders>
          </w:tcPr>
          <w:p>
            <w:pPr>
              <w:pStyle w:val="TableParagraph"/>
              <w:spacing w:before="72"/>
              <w:ind w:left="166"/>
              <w:rPr>
                <w:sz w:val="24"/>
              </w:rPr>
            </w:pPr>
            <w:r>
              <w:rPr>
                <w:spacing w:val="-2"/>
                <w:sz w:val="24"/>
              </w:rPr>
              <w:t>16.10</w:t>
            </w:r>
            <w:r>
              <w:rPr>
                <w:rFonts w:ascii="Symbol" w:hAnsi="Symbol"/>
                <w:spacing w:val="-2"/>
                <w:sz w:val="24"/>
              </w:rPr>
              <w:t></w:t>
            </w:r>
            <w:r>
              <w:rPr>
                <w:spacing w:val="-2"/>
                <w:sz w:val="24"/>
              </w:rPr>
              <w:t>0.03</w:t>
            </w:r>
            <w:r>
              <w:rPr>
                <w:spacing w:val="-2"/>
                <w:sz w:val="24"/>
                <w:vertAlign w:val="superscript"/>
              </w:rPr>
              <w:t>v</w:t>
            </w:r>
          </w:p>
        </w:tc>
        <w:tc>
          <w:tcPr>
            <w:tcW w:w="1469" w:type="dxa"/>
            <w:tcBorders>
              <w:bottom w:val="single" w:sz="4" w:space="0" w:color="000000"/>
            </w:tcBorders>
          </w:tcPr>
          <w:p>
            <w:pPr>
              <w:pStyle w:val="TableParagraph"/>
              <w:spacing w:before="72"/>
              <w:ind w:left="131"/>
              <w:rPr>
                <w:sz w:val="24"/>
              </w:rPr>
            </w:pPr>
            <w:r>
              <w:rPr>
                <w:spacing w:val="-2"/>
                <w:sz w:val="24"/>
              </w:rPr>
              <w:t>34.51</w:t>
            </w:r>
            <w:r>
              <w:rPr>
                <w:rFonts w:ascii="Symbol" w:hAnsi="Symbol"/>
                <w:spacing w:val="-2"/>
                <w:sz w:val="24"/>
              </w:rPr>
              <w:t></w:t>
            </w:r>
            <w:r>
              <w:rPr>
                <w:spacing w:val="-2"/>
                <w:sz w:val="24"/>
              </w:rPr>
              <w:t>1.4</w:t>
            </w:r>
            <w:r>
              <w:rPr>
                <w:spacing w:val="-2"/>
                <w:sz w:val="24"/>
                <w:vertAlign w:val="superscript"/>
              </w:rPr>
              <w:t>d</w:t>
            </w:r>
          </w:p>
        </w:tc>
        <w:tc>
          <w:tcPr>
            <w:tcW w:w="1690" w:type="dxa"/>
            <w:tcBorders>
              <w:bottom w:val="single" w:sz="4" w:space="0" w:color="000000"/>
            </w:tcBorders>
          </w:tcPr>
          <w:p>
            <w:pPr>
              <w:pStyle w:val="TableParagraph"/>
              <w:spacing w:before="72"/>
              <w:ind w:left="167"/>
              <w:rPr>
                <w:sz w:val="24"/>
              </w:rPr>
            </w:pPr>
            <w:r>
              <w:rPr>
                <w:spacing w:val="-2"/>
                <w:sz w:val="24"/>
              </w:rPr>
              <w:t>11.31</w:t>
            </w:r>
            <w:r>
              <w:rPr>
                <w:rFonts w:ascii="Symbol" w:hAnsi="Symbol"/>
                <w:spacing w:val="-2"/>
                <w:sz w:val="24"/>
              </w:rPr>
              <w:t></w:t>
            </w:r>
            <w:r>
              <w:rPr>
                <w:spacing w:val="-2"/>
                <w:sz w:val="24"/>
              </w:rPr>
              <w:t>0.28</w:t>
            </w:r>
            <w:r>
              <w:rPr>
                <w:spacing w:val="-2"/>
                <w:sz w:val="24"/>
                <w:vertAlign w:val="superscript"/>
              </w:rPr>
              <w:t>e</w:t>
            </w:r>
          </w:p>
        </w:tc>
        <w:tc>
          <w:tcPr>
            <w:tcW w:w="1387" w:type="dxa"/>
            <w:tcBorders>
              <w:bottom w:val="single" w:sz="4" w:space="0" w:color="000000"/>
            </w:tcBorders>
          </w:tcPr>
          <w:p>
            <w:pPr>
              <w:pStyle w:val="TableParagraph"/>
              <w:spacing w:before="72"/>
              <w:ind w:left="9" w:right="127"/>
              <w:jc w:val="center"/>
              <w:rPr>
                <w:sz w:val="24"/>
              </w:rPr>
            </w:pPr>
            <w:r>
              <w:rPr>
                <w:spacing w:val="-2"/>
                <w:sz w:val="24"/>
              </w:rPr>
              <w:t>9.34</w:t>
            </w:r>
            <w:r>
              <w:rPr>
                <w:rFonts w:ascii="Symbol" w:hAnsi="Symbol"/>
                <w:spacing w:val="-2"/>
                <w:sz w:val="24"/>
              </w:rPr>
              <w:t></w:t>
            </w:r>
            <w:r>
              <w:rPr>
                <w:spacing w:val="-2"/>
                <w:sz w:val="24"/>
              </w:rPr>
              <w:t>0.37</w:t>
            </w:r>
            <w:r>
              <w:rPr>
                <w:spacing w:val="-2"/>
                <w:sz w:val="24"/>
                <w:vertAlign w:val="superscript"/>
              </w:rPr>
              <w:t>b</w:t>
            </w:r>
          </w:p>
        </w:tc>
        <w:tc>
          <w:tcPr>
            <w:tcW w:w="1620" w:type="dxa"/>
            <w:tcBorders>
              <w:bottom w:val="single" w:sz="4" w:space="0" w:color="000000"/>
            </w:tcBorders>
          </w:tcPr>
          <w:p>
            <w:pPr>
              <w:pStyle w:val="TableParagraph"/>
              <w:spacing w:before="72"/>
              <w:ind w:left="107"/>
              <w:rPr>
                <w:sz w:val="24"/>
              </w:rPr>
            </w:pPr>
            <w:r>
              <w:rPr>
                <w:spacing w:val="-2"/>
                <w:sz w:val="24"/>
              </w:rPr>
              <w:t>236.21</w:t>
            </w:r>
            <w:r>
              <w:rPr>
                <w:rFonts w:ascii="Symbol" w:hAnsi="Symbol"/>
                <w:spacing w:val="-2"/>
                <w:sz w:val="24"/>
              </w:rPr>
              <w:t></w:t>
            </w:r>
            <w:r>
              <w:rPr>
                <w:spacing w:val="-2"/>
                <w:sz w:val="24"/>
              </w:rPr>
              <w:t>2.14</w:t>
            </w:r>
            <w:r>
              <w:rPr>
                <w:spacing w:val="-2"/>
                <w:sz w:val="24"/>
                <w:vertAlign w:val="superscript"/>
              </w:rPr>
              <w:t>d</w:t>
            </w:r>
          </w:p>
        </w:tc>
      </w:tr>
    </w:tbl>
    <w:p>
      <w:pPr>
        <w:pStyle w:val="BodyText"/>
        <w:spacing w:before="1"/>
        <w:ind w:left="131"/>
        <w:jc w:val="left"/>
      </w:pPr>
      <w:r>
        <w:rPr/>
        <w:t>Values</w:t>
      </w:r>
      <w:r>
        <w:rPr>
          <w:spacing w:val="-2"/>
        </w:rPr>
        <w:t> </w:t>
      </w:r>
      <w:r>
        <w:rPr/>
        <w:t>are</w:t>
      </w:r>
      <w:r>
        <w:rPr>
          <w:spacing w:val="-2"/>
        </w:rPr>
        <w:t> </w:t>
      </w:r>
      <w:r>
        <w:rPr/>
        <w:t>expressed</w:t>
      </w:r>
      <w:r>
        <w:rPr>
          <w:spacing w:val="-1"/>
        </w:rPr>
        <w:t> </w:t>
      </w:r>
      <w:r>
        <w:rPr/>
        <w:t>in</w:t>
      </w:r>
      <w:r>
        <w:rPr>
          <w:spacing w:val="1"/>
        </w:rPr>
        <w:t> </w:t>
      </w:r>
      <w:r>
        <w:rPr/>
        <w:t>mean </w:t>
      </w:r>
      <w:r>
        <w:rPr>
          <w:rFonts w:ascii="Symbol" w:hAnsi="Symbol"/>
        </w:rPr>
        <w:t></w:t>
      </w:r>
      <w:r>
        <w:rPr>
          <w:spacing w:val="-1"/>
        </w:rPr>
        <w:t> </w:t>
      </w:r>
      <w:r>
        <w:rPr/>
        <w:t>standard error</w:t>
      </w:r>
      <w:r>
        <w:rPr>
          <w:spacing w:val="-1"/>
        </w:rPr>
        <w:t> </w:t>
      </w:r>
      <w:r>
        <w:rPr/>
        <w:t>of</w:t>
      </w:r>
      <w:r>
        <w:rPr>
          <w:spacing w:val="-1"/>
        </w:rPr>
        <w:t> </w:t>
      </w:r>
      <w:r>
        <w:rPr/>
        <w:t>three</w:t>
      </w:r>
      <w:r>
        <w:rPr>
          <w:spacing w:val="-2"/>
        </w:rPr>
        <w:t> </w:t>
      </w:r>
      <w:r>
        <w:rPr/>
        <w:t>replicates</w:t>
      </w:r>
      <w:r>
        <w:rPr>
          <w:spacing w:val="-1"/>
        </w:rPr>
        <w:t> </w:t>
      </w:r>
      <w:r>
        <w:rPr/>
        <w:t>Values</w:t>
      </w:r>
      <w:r>
        <w:rPr>
          <w:spacing w:val="-1"/>
        </w:rPr>
        <w:t> </w:t>
      </w:r>
      <w:r>
        <w:rPr/>
        <w:t>followed</w:t>
      </w:r>
      <w:r>
        <w:rPr>
          <w:spacing w:val="-1"/>
        </w:rPr>
        <w:t> </w:t>
      </w:r>
      <w:r>
        <w:rPr>
          <w:spacing w:val="-4"/>
        </w:rPr>
        <w:t>with</w:t>
      </w:r>
    </w:p>
    <w:p>
      <w:pPr>
        <w:spacing w:after="0"/>
        <w:jc w:val="left"/>
        <w:sectPr>
          <w:footerReference w:type="default" r:id="rId22"/>
          <w:pgSz w:w="16840" w:h="11910" w:orient="landscape"/>
          <w:pgMar w:header="0" w:footer="1015" w:top="1340" w:bottom="1200" w:left="1280" w:right="2140"/>
        </w:sectPr>
      </w:pPr>
    </w:p>
    <w:p>
      <w:pPr>
        <w:pStyle w:val="Heading2"/>
        <w:numPr>
          <w:ilvl w:val="2"/>
          <w:numId w:val="12"/>
        </w:numPr>
        <w:tabs>
          <w:tab w:pos="845" w:val="left" w:leader="none"/>
        </w:tabs>
        <w:spacing w:line="240" w:lineRule="auto" w:before="75" w:after="0"/>
        <w:ind w:left="845" w:right="0" w:hanging="719"/>
        <w:jc w:val="left"/>
      </w:pPr>
      <w:r>
        <w:rPr/>
        <w:t>Effect</w:t>
      </w:r>
      <w:r>
        <w:rPr>
          <w:spacing w:val="47"/>
        </w:rPr>
        <w:t> </w:t>
      </w:r>
      <w:r>
        <w:rPr/>
        <w:t>of</w:t>
      </w:r>
      <w:r>
        <w:rPr>
          <w:spacing w:val="54"/>
        </w:rPr>
        <w:t> </w:t>
      </w:r>
      <w:r>
        <w:rPr/>
        <w:t>Crude</w:t>
      </w:r>
      <w:r>
        <w:rPr>
          <w:spacing w:val="51"/>
        </w:rPr>
        <w:t> </w:t>
      </w:r>
      <w:r>
        <w:rPr/>
        <w:t>and</w:t>
      </w:r>
      <w:r>
        <w:rPr>
          <w:spacing w:val="52"/>
        </w:rPr>
        <w:t> </w:t>
      </w:r>
      <w:r>
        <w:rPr/>
        <w:t>Solvent</w:t>
      </w:r>
      <w:r>
        <w:rPr>
          <w:spacing w:val="50"/>
        </w:rPr>
        <w:t> </w:t>
      </w:r>
      <w:r>
        <w:rPr/>
        <w:t>Fractions</w:t>
      </w:r>
      <w:r>
        <w:rPr>
          <w:spacing w:val="53"/>
        </w:rPr>
        <w:t> </w:t>
      </w:r>
      <w:r>
        <w:rPr/>
        <w:t>of</w:t>
      </w:r>
      <w:r>
        <w:rPr>
          <w:spacing w:val="53"/>
        </w:rPr>
        <w:t> </w:t>
      </w:r>
      <w:r>
        <w:rPr/>
        <w:t>Spider</w:t>
      </w:r>
      <w:r>
        <w:rPr>
          <w:spacing w:val="50"/>
        </w:rPr>
        <w:t> </w:t>
      </w:r>
      <w:r>
        <w:rPr/>
        <w:t>on</w:t>
      </w:r>
      <w:r>
        <w:rPr>
          <w:spacing w:val="52"/>
        </w:rPr>
        <w:t> </w:t>
      </w:r>
      <w:r>
        <w:rPr/>
        <w:t>the</w:t>
      </w:r>
      <w:r>
        <w:rPr>
          <w:spacing w:val="51"/>
        </w:rPr>
        <w:t> </w:t>
      </w:r>
      <w:r>
        <w:rPr/>
        <w:t>Survival</w:t>
      </w:r>
      <w:r>
        <w:rPr>
          <w:spacing w:val="49"/>
        </w:rPr>
        <w:t> </w:t>
      </w:r>
      <w:r>
        <w:rPr/>
        <w:t>Time</w:t>
      </w:r>
      <w:r>
        <w:rPr>
          <w:spacing w:val="52"/>
        </w:rPr>
        <w:t> </w:t>
      </w:r>
      <w:r>
        <w:rPr>
          <w:spacing w:val="-5"/>
        </w:rPr>
        <w:t>of</w:t>
      </w:r>
    </w:p>
    <w:p>
      <w:pPr>
        <w:spacing w:before="3"/>
        <w:ind w:left="846" w:right="0" w:firstLine="0"/>
        <w:jc w:val="left"/>
        <w:rPr>
          <w:b/>
          <w:sz w:val="24"/>
        </w:rPr>
      </w:pPr>
      <w:r>
        <w:rPr>
          <w:b/>
          <w:i/>
          <w:sz w:val="24"/>
        </w:rPr>
        <w:t>Plasmodium</w:t>
      </w:r>
      <w:r>
        <w:rPr>
          <w:b/>
          <w:i/>
          <w:spacing w:val="-1"/>
          <w:sz w:val="24"/>
        </w:rPr>
        <w:t> </w:t>
      </w:r>
      <w:r>
        <w:rPr>
          <w:b/>
          <w:i/>
          <w:sz w:val="24"/>
        </w:rPr>
        <w:t>berghei</w:t>
      </w:r>
      <w:r>
        <w:rPr>
          <w:b/>
          <w:i/>
          <w:spacing w:val="-1"/>
          <w:sz w:val="24"/>
        </w:rPr>
        <w:t> </w:t>
      </w:r>
      <w:r>
        <w:rPr>
          <w:b/>
          <w:sz w:val="24"/>
        </w:rPr>
        <w:t>Infected</w:t>
      </w:r>
      <w:r>
        <w:rPr>
          <w:b/>
          <w:spacing w:val="-2"/>
          <w:sz w:val="24"/>
        </w:rPr>
        <w:t> </w:t>
      </w:r>
      <w:r>
        <w:rPr>
          <w:b/>
          <w:sz w:val="24"/>
        </w:rPr>
        <w:t>Mice</w:t>
      </w:r>
      <w:r>
        <w:rPr>
          <w:b/>
          <w:spacing w:val="-3"/>
          <w:sz w:val="24"/>
        </w:rPr>
        <w:t> </w:t>
      </w:r>
      <w:r>
        <w:rPr>
          <w:b/>
          <w:sz w:val="24"/>
        </w:rPr>
        <w:t>after</w:t>
      </w:r>
      <w:r>
        <w:rPr>
          <w:b/>
          <w:spacing w:val="-2"/>
          <w:sz w:val="24"/>
        </w:rPr>
        <w:t> </w:t>
      </w:r>
      <w:r>
        <w:rPr>
          <w:b/>
          <w:sz w:val="24"/>
        </w:rPr>
        <w:t>42</w:t>
      </w:r>
      <w:r>
        <w:rPr>
          <w:b/>
          <w:spacing w:val="-2"/>
          <w:sz w:val="24"/>
        </w:rPr>
        <w:t> </w:t>
      </w:r>
      <w:r>
        <w:rPr>
          <w:b/>
          <w:sz w:val="24"/>
        </w:rPr>
        <w:t>days</w:t>
      </w:r>
      <w:r>
        <w:rPr>
          <w:b/>
          <w:spacing w:val="-1"/>
          <w:sz w:val="24"/>
        </w:rPr>
        <w:t> </w:t>
      </w:r>
      <w:r>
        <w:rPr>
          <w:b/>
          <w:sz w:val="24"/>
        </w:rPr>
        <w:t>Experimental</w:t>
      </w:r>
      <w:r>
        <w:rPr>
          <w:b/>
          <w:spacing w:val="-1"/>
          <w:sz w:val="24"/>
        </w:rPr>
        <w:t> </w:t>
      </w:r>
      <w:r>
        <w:rPr>
          <w:b/>
          <w:spacing w:val="-2"/>
          <w:sz w:val="24"/>
        </w:rPr>
        <w:t>Period</w:t>
      </w:r>
    </w:p>
    <w:p>
      <w:pPr>
        <w:pStyle w:val="BodyText"/>
        <w:spacing w:line="480" w:lineRule="auto" w:before="232"/>
        <w:ind w:left="126" w:right="104"/>
      </w:pPr>
      <w:r>
        <w:rPr/>
        <w:t>The</w:t>
      </w:r>
      <w:r>
        <w:rPr>
          <w:spacing w:val="-11"/>
        </w:rPr>
        <w:t> </w:t>
      </w:r>
      <w:r>
        <w:rPr/>
        <w:t>results</w:t>
      </w:r>
      <w:r>
        <w:rPr>
          <w:spacing w:val="-9"/>
        </w:rPr>
        <w:t> </w:t>
      </w:r>
      <w:r>
        <w:rPr/>
        <w:t>of</w:t>
      </w:r>
      <w:r>
        <w:rPr>
          <w:spacing w:val="-10"/>
        </w:rPr>
        <w:t> </w:t>
      </w:r>
      <w:r>
        <w:rPr/>
        <w:t>the</w:t>
      </w:r>
      <w:r>
        <w:rPr>
          <w:spacing w:val="-8"/>
        </w:rPr>
        <w:t> </w:t>
      </w:r>
      <w:r>
        <w:rPr/>
        <w:t>crude</w:t>
      </w:r>
      <w:r>
        <w:rPr>
          <w:spacing w:val="-9"/>
        </w:rPr>
        <w:t> </w:t>
      </w:r>
      <w:r>
        <w:rPr/>
        <w:t>and</w:t>
      </w:r>
      <w:r>
        <w:rPr>
          <w:spacing w:val="-10"/>
        </w:rPr>
        <w:t> </w:t>
      </w:r>
      <w:r>
        <w:rPr/>
        <w:t>fractions</w:t>
      </w:r>
      <w:r>
        <w:rPr>
          <w:spacing w:val="-9"/>
        </w:rPr>
        <w:t> </w:t>
      </w:r>
      <w:r>
        <w:rPr/>
        <w:t>of</w:t>
      </w:r>
      <w:r>
        <w:rPr>
          <w:spacing w:val="-10"/>
        </w:rPr>
        <w:t> </w:t>
      </w:r>
      <w:r>
        <w:rPr/>
        <w:t>spider</w:t>
      </w:r>
      <w:r>
        <w:rPr>
          <w:spacing w:val="-10"/>
        </w:rPr>
        <w:t> </w:t>
      </w:r>
      <w:r>
        <w:rPr/>
        <w:t>on</w:t>
      </w:r>
      <w:r>
        <w:rPr>
          <w:spacing w:val="-10"/>
        </w:rPr>
        <w:t> </w:t>
      </w:r>
      <w:r>
        <w:rPr/>
        <w:t>the</w:t>
      </w:r>
      <w:r>
        <w:rPr>
          <w:spacing w:val="-11"/>
        </w:rPr>
        <w:t> </w:t>
      </w:r>
      <w:r>
        <w:rPr/>
        <w:t>survival</w:t>
      </w:r>
      <w:r>
        <w:rPr>
          <w:spacing w:val="-9"/>
        </w:rPr>
        <w:t> </w:t>
      </w:r>
      <w:r>
        <w:rPr/>
        <w:t>time</w:t>
      </w:r>
      <w:r>
        <w:rPr>
          <w:spacing w:val="-10"/>
        </w:rPr>
        <w:t> </w:t>
      </w:r>
      <w:r>
        <w:rPr/>
        <w:t>of</w:t>
      </w:r>
      <w:r>
        <w:rPr>
          <w:spacing w:val="-7"/>
        </w:rPr>
        <w:t> </w:t>
      </w:r>
      <w:r>
        <w:rPr>
          <w:i/>
        </w:rPr>
        <w:t>plasmodium</w:t>
      </w:r>
      <w:r>
        <w:rPr>
          <w:i/>
          <w:spacing w:val="-10"/>
        </w:rPr>
        <w:t> </w:t>
      </w:r>
      <w:r>
        <w:rPr>
          <w:i/>
        </w:rPr>
        <w:t>berghei</w:t>
      </w:r>
      <w:r>
        <w:rPr/>
        <w:t>- infected</w:t>
      </w:r>
      <w:r>
        <w:rPr>
          <w:spacing w:val="-11"/>
        </w:rPr>
        <w:t> </w:t>
      </w:r>
      <w:r>
        <w:rPr/>
        <w:t>mice</w:t>
      </w:r>
      <w:r>
        <w:rPr>
          <w:spacing w:val="-9"/>
        </w:rPr>
        <w:t> </w:t>
      </w:r>
      <w:r>
        <w:rPr/>
        <w:t>experimental</w:t>
      </w:r>
      <w:r>
        <w:rPr>
          <w:spacing w:val="-11"/>
        </w:rPr>
        <w:t> </w:t>
      </w:r>
      <w:r>
        <w:rPr/>
        <w:t>period</w:t>
      </w:r>
      <w:r>
        <w:rPr>
          <w:spacing w:val="-10"/>
        </w:rPr>
        <w:t> </w:t>
      </w:r>
      <w:r>
        <w:rPr/>
        <w:t>is</w:t>
      </w:r>
      <w:r>
        <w:rPr>
          <w:spacing w:val="-10"/>
        </w:rPr>
        <w:t> </w:t>
      </w:r>
      <w:r>
        <w:rPr/>
        <w:t>contained</w:t>
      </w:r>
      <w:r>
        <w:rPr>
          <w:spacing w:val="-11"/>
        </w:rPr>
        <w:t> </w:t>
      </w:r>
      <w:r>
        <w:rPr/>
        <w:t>in</w:t>
      </w:r>
      <w:r>
        <w:rPr>
          <w:spacing w:val="-8"/>
        </w:rPr>
        <w:t> </w:t>
      </w:r>
      <w:r>
        <w:rPr/>
        <w:t>Table</w:t>
      </w:r>
      <w:r>
        <w:rPr>
          <w:spacing w:val="-11"/>
        </w:rPr>
        <w:t> </w:t>
      </w:r>
      <w:r>
        <w:rPr/>
        <w:t>4.7</w:t>
      </w:r>
      <w:r>
        <w:rPr>
          <w:spacing w:val="-10"/>
        </w:rPr>
        <w:t> </w:t>
      </w:r>
      <w:r>
        <w:rPr/>
        <w:t>on</w:t>
      </w:r>
      <w:r>
        <w:rPr>
          <w:spacing w:val="-11"/>
        </w:rPr>
        <w:t> </w:t>
      </w:r>
      <w:r>
        <w:rPr/>
        <w:t>the</w:t>
      </w:r>
      <w:r>
        <w:rPr>
          <w:spacing w:val="-9"/>
        </w:rPr>
        <w:t> </w:t>
      </w:r>
      <w:r>
        <w:rPr/>
        <w:t>general</w:t>
      </w:r>
      <w:r>
        <w:rPr>
          <w:spacing w:val="-8"/>
        </w:rPr>
        <w:t> </w:t>
      </w:r>
      <w:r>
        <w:rPr/>
        <w:t>note,</w:t>
      </w:r>
      <w:r>
        <w:rPr>
          <w:spacing w:val="-10"/>
        </w:rPr>
        <w:t> </w:t>
      </w:r>
      <w:r>
        <w:rPr/>
        <w:t>all</w:t>
      </w:r>
      <w:r>
        <w:rPr>
          <w:spacing w:val="-10"/>
        </w:rPr>
        <w:t> </w:t>
      </w:r>
      <w:r>
        <w:rPr/>
        <w:t>the</w:t>
      </w:r>
      <w:r>
        <w:rPr>
          <w:spacing w:val="-11"/>
        </w:rPr>
        <w:t> </w:t>
      </w:r>
      <w:r>
        <w:rPr/>
        <w:t>dose of the crude and solvent fractions of the spider tested prolong the survival period of </w:t>
      </w:r>
      <w:r>
        <w:rPr/>
        <w:t>the experimental</w:t>
      </w:r>
      <w:r>
        <w:rPr>
          <w:spacing w:val="-4"/>
        </w:rPr>
        <w:t> </w:t>
      </w:r>
      <w:r>
        <w:rPr/>
        <w:t>period.</w:t>
      </w:r>
      <w:r>
        <w:rPr>
          <w:spacing w:val="-5"/>
        </w:rPr>
        <w:t> </w:t>
      </w:r>
      <w:r>
        <w:rPr/>
        <w:t>On</w:t>
      </w:r>
      <w:r>
        <w:rPr>
          <w:spacing w:val="-5"/>
        </w:rPr>
        <w:t> </w:t>
      </w:r>
      <w:r>
        <w:rPr/>
        <w:t>the</w:t>
      </w:r>
      <w:r>
        <w:rPr>
          <w:spacing w:val="-5"/>
        </w:rPr>
        <w:t> </w:t>
      </w:r>
      <w:r>
        <w:rPr/>
        <w:t>other</w:t>
      </w:r>
      <w:r>
        <w:rPr>
          <w:spacing w:val="-6"/>
        </w:rPr>
        <w:t> </w:t>
      </w:r>
      <w:r>
        <w:rPr/>
        <w:t>hand,</w:t>
      </w:r>
      <w:r>
        <w:rPr>
          <w:spacing w:val="-5"/>
        </w:rPr>
        <w:t> </w:t>
      </w:r>
      <w:r>
        <w:rPr/>
        <w:t>the</w:t>
      </w:r>
      <w:r>
        <w:rPr>
          <w:spacing w:val="-5"/>
        </w:rPr>
        <w:t> </w:t>
      </w:r>
      <w:r>
        <w:rPr/>
        <w:t>infected</w:t>
      </w:r>
      <w:r>
        <w:rPr>
          <w:spacing w:val="-5"/>
        </w:rPr>
        <w:t> </w:t>
      </w:r>
      <w:r>
        <w:rPr/>
        <w:t>untested</w:t>
      </w:r>
      <w:r>
        <w:rPr>
          <w:spacing w:val="-5"/>
        </w:rPr>
        <w:t> </w:t>
      </w:r>
      <w:r>
        <w:rPr/>
        <w:t>mice</w:t>
      </w:r>
      <w:r>
        <w:rPr>
          <w:spacing w:val="-6"/>
        </w:rPr>
        <w:t> </w:t>
      </w:r>
      <w:r>
        <w:rPr/>
        <w:t>did</w:t>
      </w:r>
      <w:r>
        <w:rPr>
          <w:spacing w:val="-4"/>
        </w:rPr>
        <w:t> </w:t>
      </w:r>
      <w:r>
        <w:rPr/>
        <w:t>not</w:t>
      </w:r>
      <w:r>
        <w:rPr>
          <w:spacing w:val="-4"/>
        </w:rPr>
        <w:t> </w:t>
      </w:r>
      <w:r>
        <w:rPr/>
        <w:t>survive</w:t>
      </w:r>
      <w:r>
        <w:rPr>
          <w:spacing w:val="-6"/>
        </w:rPr>
        <w:t> </w:t>
      </w:r>
      <w:r>
        <w:rPr/>
        <w:t>up</w:t>
      </w:r>
      <w:r>
        <w:rPr>
          <w:spacing w:val="-5"/>
        </w:rPr>
        <w:t> </w:t>
      </w:r>
      <w:r>
        <w:rPr/>
        <w:t>to</w:t>
      </w:r>
      <w:r>
        <w:rPr>
          <w:spacing w:val="-4"/>
        </w:rPr>
        <w:t> </w:t>
      </w:r>
      <w:r>
        <w:rPr/>
        <w:t>17 days experimental period. There was no significant difference in the mean survival time (days)</w:t>
      </w:r>
      <w:r>
        <w:rPr>
          <w:spacing w:val="-6"/>
        </w:rPr>
        <w:t> </w:t>
      </w:r>
      <w:r>
        <w:rPr/>
        <w:t>of</w:t>
      </w:r>
      <w:r>
        <w:rPr>
          <w:spacing w:val="-4"/>
        </w:rPr>
        <w:t> </w:t>
      </w:r>
      <w:r>
        <w:rPr/>
        <w:t>experimental</w:t>
      </w:r>
      <w:r>
        <w:rPr>
          <w:spacing w:val="-6"/>
        </w:rPr>
        <w:t> </w:t>
      </w:r>
      <w:r>
        <w:rPr/>
        <w:t>animals</w:t>
      </w:r>
      <w:r>
        <w:rPr>
          <w:spacing w:val="-5"/>
        </w:rPr>
        <w:t> </w:t>
      </w:r>
      <w:r>
        <w:rPr/>
        <w:t>treated</w:t>
      </w:r>
      <w:r>
        <w:rPr>
          <w:spacing w:val="-6"/>
        </w:rPr>
        <w:t> </w:t>
      </w:r>
      <w:r>
        <w:rPr/>
        <w:t>with</w:t>
      </w:r>
      <w:r>
        <w:rPr>
          <w:spacing w:val="-5"/>
        </w:rPr>
        <w:t> </w:t>
      </w:r>
      <w:r>
        <w:rPr/>
        <w:t>300</w:t>
      </w:r>
      <w:r>
        <w:rPr>
          <w:spacing w:val="-3"/>
        </w:rPr>
        <w:t> </w:t>
      </w:r>
      <w:r>
        <w:rPr/>
        <w:t>mg/kg</w:t>
      </w:r>
      <w:r>
        <w:rPr>
          <w:spacing w:val="-8"/>
        </w:rPr>
        <w:t> </w:t>
      </w:r>
      <w:r>
        <w:rPr/>
        <w:t>b.wt</w:t>
      </w:r>
      <w:r>
        <w:rPr>
          <w:spacing w:val="-3"/>
        </w:rPr>
        <w:t> </w:t>
      </w:r>
      <w:r>
        <w:rPr/>
        <w:t>&lt;</w:t>
      </w:r>
      <w:r>
        <w:rPr>
          <w:spacing w:val="-6"/>
        </w:rPr>
        <w:t> </w:t>
      </w:r>
      <w:r>
        <w:rPr/>
        <w:t>40.36</w:t>
      </w:r>
      <w:r>
        <w:rPr>
          <w:rFonts w:ascii="Symbol" w:hAnsi="Symbol"/>
        </w:rPr>
        <w:t></w:t>
      </w:r>
      <w:r>
        <w:rPr/>
        <w:t>1.09),</w:t>
      </w:r>
      <w:r>
        <w:rPr>
          <w:spacing w:val="-3"/>
        </w:rPr>
        <w:t> </w:t>
      </w:r>
      <w:r>
        <w:rPr/>
        <w:t>and</w:t>
      </w:r>
      <w:r>
        <w:rPr>
          <w:spacing w:val="-6"/>
        </w:rPr>
        <w:t> </w:t>
      </w:r>
      <w:r>
        <w:rPr/>
        <w:t>600</w:t>
      </w:r>
      <w:r>
        <w:rPr>
          <w:spacing w:val="-5"/>
        </w:rPr>
        <w:t> </w:t>
      </w:r>
      <w:r>
        <w:rPr/>
        <w:t>mg/kg b.wt crud extrmact (41.49</w:t>
      </w:r>
      <w:r>
        <w:rPr>
          <w:rFonts w:ascii="Symbol" w:hAnsi="Symbol"/>
        </w:rPr>
        <w:t></w:t>
      </w:r>
      <w:r>
        <w:rPr/>
        <w:t>2.36); 150 mg/kg b.wt n-hexane fraction (40.35</w:t>
      </w:r>
      <w:r>
        <w:rPr>
          <w:rFonts w:ascii="Symbol" w:hAnsi="Symbol"/>
        </w:rPr>
        <w:t></w:t>
      </w:r>
      <w:r>
        <w:rPr/>
        <w:t>0.01) and 150 mg/kg</w:t>
      </w:r>
      <w:r>
        <w:rPr>
          <w:spacing w:val="-6"/>
        </w:rPr>
        <w:t> </w:t>
      </w:r>
      <w:r>
        <w:rPr/>
        <w:t>b.wt</w:t>
      </w:r>
      <w:r>
        <w:rPr>
          <w:spacing w:val="-3"/>
        </w:rPr>
        <w:t> </w:t>
      </w:r>
      <w:r>
        <w:rPr/>
        <w:t>ethylacetate fraction</w:t>
      </w:r>
      <w:r>
        <w:rPr>
          <w:spacing w:val="-3"/>
        </w:rPr>
        <w:t> </w:t>
      </w:r>
      <w:r>
        <w:rPr/>
        <w:t>(38.49</w:t>
      </w:r>
      <w:r>
        <w:rPr>
          <w:rFonts w:ascii="Symbol" w:hAnsi="Symbol"/>
        </w:rPr>
        <w:t></w:t>
      </w:r>
      <w:r>
        <w:rPr/>
        <w:t>0.42),</w:t>
      </w:r>
      <w:r>
        <w:rPr>
          <w:spacing w:val="-3"/>
        </w:rPr>
        <w:t> </w:t>
      </w:r>
      <w:r>
        <w:rPr/>
        <w:t>this</w:t>
      </w:r>
      <w:r>
        <w:rPr>
          <w:spacing w:val="-1"/>
        </w:rPr>
        <w:t> </w:t>
      </w:r>
      <w:r>
        <w:rPr/>
        <w:t>was</w:t>
      </w:r>
      <w:r>
        <w:rPr>
          <w:spacing w:val="-3"/>
        </w:rPr>
        <w:t> </w:t>
      </w:r>
      <w:r>
        <w:rPr/>
        <w:t>not</w:t>
      </w:r>
      <w:r>
        <w:rPr>
          <w:spacing w:val="-3"/>
        </w:rPr>
        <w:t> </w:t>
      </w:r>
      <w:r>
        <w:rPr/>
        <w:t>significantly</w:t>
      </w:r>
      <w:r>
        <w:rPr>
          <w:spacing w:val="-8"/>
        </w:rPr>
        <w:t> </w:t>
      </w:r>
      <w:r>
        <w:rPr/>
        <w:t>different</w:t>
      </w:r>
      <w:r>
        <w:rPr>
          <w:spacing w:val="-1"/>
        </w:rPr>
        <w:t> </w:t>
      </w:r>
      <w:r>
        <w:rPr/>
        <w:t>from</w:t>
      </w:r>
      <w:r>
        <w:rPr>
          <w:spacing w:val="-1"/>
        </w:rPr>
        <w:t> </w:t>
      </w:r>
      <w:r>
        <w:rPr/>
        <w:t>the mean survival time recorded for the group treated with 300 mg/kg 6.wt n-hexane fraction </w:t>
      </w:r>
      <w:r>
        <w:rPr>
          <w:spacing w:val="-2"/>
        </w:rPr>
        <w:t>(42.31</w:t>
      </w:r>
      <w:r>
        <w:rPr>
          <w:rFonts w:ascii="Symbol" w:hAnsi="Symbol"/>
          <w:spacing w:val="-2"/>
        </w:rPr>
        <w:t></w:t>
      </w:r>
      <w:r>
        <w:rPr>
          <w:spacing w:val="-2"/>
        </w:rPr>
        <w:t>0.67).</w:t>
      </w:r>
    </w:p>
    <w:p>
      <w:pPr>
        <w:pStyle w:val="Heading2"/>
        <w:spacing w:before="246"/>
        <w:ind w:left="186" w:firstLine="0"/>
      </w:pPr>
      <w:r>
        <w:rPr/>
        <w:t>Table</w:t>
      </w:r>
      <w:r>
        <w:rPr>
          <w:spacing w:val="13"/>
        </w:rPr>
        <w:t> </w:t>
      </w:r>
      <w:r>
        <w:rPr/>
        <w:t>4.7:</w:t>
      </w:r>
      <w:r>
        <w:rPr>
          <w:spacing w:val="12"/>
        </w:rPr>
        <w:t> </w:t>
      </w:r>
      <w:r>
        <w:rPr/>
        <w:t>Effect</w:t>
      </w:r>
      <w:r>
        <w:rPr>
          <w:spacing w:val="13"/>
        </w:rPr>
        <w:t> </w:t>
      </w:r>
      <w:r>
        <w:rPr/>
        <w:t>of</w:t>
      </w:r>
      <w:r>
        <w:rPr>
          <w:spacing w:val="15"/>
        </w:rPr>
        <w:t> </w:t>
      </w:r>
      <w:r>
        <w:rPr/>
        <w:t>Crude</w:t>
      </w:r>
      <w:r>
        <w:rPr>
          <w:spacing w:val="13"/>
        </w:rPr>
        <w:t> </w:t>
      </w:r>
      <w:r>
        <w:rPr/>
        <w:t>and</w:t>
      </w:r>
      <w:r>
        <w:rPr>
          <w:spacing w:val="14"/>
        </w:rPr>
        <w:t> </w:t>
      </w:r>
      <w:r>
        <w:rPr/>
        <w:t>Solvent</w:t>
      </w:r>
      <w:r>
        <w:rPr>
          <w:spacing w:val="12"/>
        </w:rPr>
        <w:t> </w:t>
      </w:r>
      <w:r>
        <w:rPr/>
        <w:t>Fractions</w:t>
      </w:r>
      <w:r>
        <w:rPr>
          <w:spacing w:val="15"/>
        </w:rPr>
        <w:t> </w:t>
      </w:r>
      <w:r>
        <w:rPr/>
        <w:t>of</w:t>
      </w:r>
      <w:r>
        <w:rPr>
          <w:spacing w:val="14"/>
        </w:rPr>
        <w:t> </w:t>
      </w:r>
      <w:r>
        <w:rPr/>
        <w:t>Spider</w:t>
      </w:r>
      <w:r>
        <w:rPr>
          <w:spacing w:val="13"/>
        </w:rPr>
        <w:t> </w:t>
      </w:r>
      <w:r>
        <w:rPr/>
        <w:t>on</w:t>
      </w:r>
      <w:r>
        <w:rPr>
          <w:spacing w:val="13"/>
        </w:rPr>
        <w:t> </w:t>
      </w:r>
      <w:r>
        <w:rPr/>
        <w:t>the</w:t>
      </w:r>
      <w:r>
        <w:rPr>
          <w:spacing w:val="13"/>
        </w:rPr>
        <w:t> </w:t>
      </w:r>
      <w:r>
        <w:rPr/>
        <w:t>Survival</w:t>
      </w:r>
      <w:r>
        <w:rPr>
          <w:spacing w:val="13"/>
        </w:rPr>
        <w:t> </w:t>
      </w:r>
      <w:r>
        <w:rPr/>
        <w:t>Time</w:t>
      </w:r>
      <w:r>
        <w:rPr>
          <w:spacing w:val="14"/>
        </w:rPr>
        <w:t> </w:t>
      </w:r>
      <w:r>
        <w:rPr>
          <w:spacing w:val="-5"/>
        </w:rPr>
        <w:t>of</w:t>
      </w:r>
    </w:p>
    <w:p>
      <w:pPr>
        <w:spacing w:before="3"/>
        <w:ind w:left="126" w:right="0" w:firstLine="0"/>
        <w:jc w:val="both"/>
        <w:rPr>
          <w:b/>
          <w:sz w:val="24"/>
        </w:rPr>
      </w:pPr>
      <w:r>
        <w:rPr>
          <w:b/>
          <w:i/>
          <w:sz w:val="24"/>
        </w:rPr>
        <w:t>Plasmodium</w:t>
      </w:r>
      <w:r>
        <w:rPr>
          <w:b/>
          <w:i/>
          <w:spacing w:val="-3"/>
          <w:sz w:val="24"/>
        </w:rPr>
        <w:t> </w:t>
      </w:r>
      <w:r>
        <w:rPr>
          <w:b/>
          <w:i/>
          <w:sz w:val="24"/>
        </w:rPr>
        <w:t>berghei</w:t>
      </w:r>
      <w:r>
        <w:rPr>
          <w:b/>
          <w:i/>
          <w:spacing w:val="-1"/>
          <w:sz w:val="24"/>
        </w:rPr>
        <w:t> </w:t>
      </w:r>
      <w:r>
        <w:rPr>
          <w:b/>
          <w:sz w:val="24"/>
        </w:rPr>
        <w:t>Infected</w:t>
      </w:r>
      <w:r>
        <w:rPr>
          <w:b/>
          <w:spacing w:val="-2"/>
          <w:sz w:val="24"/>
        </w:rPr>
        <w:t> </w:t>
      </w:r>
      <w:r>
        <w:rPr>
          <w:b/>
          <w:sz w:val="24"/>
        </w:rPr>
        <w:t>Mice</w:t>
      </w:r>
      <w:r>
        <w:rPr>
          <w:b/>
          <w:spacing w:val="-4"/>
          <w:sz w:val="24"/>
        </w:rPr>
        <w:t> </w:t>
      </w:r>
      <w:r>
        <w:rPr>
          <w:b/>
          <w:sz w:val="24"/>
        </w:rPr>
        <w:t>after</w:t>
      </w:r>
      <w:r>
        <w:rPr>
          <w:b/>
          <w:spacing w:val="-3"/>
          <w:sz w:val="24"/>
        </w:rPr>
        <w:t> </w:t>
      </w:r>
      <w:r>
        <w:rPr>
          <w:b/>
          <w:sz w:val="24"/>
        </w:rPr>
        <w:t>42days</w:t>
      </w:r>
      <w:r>
        <w:rPr>
          <w:b/>
          <w:spacing w:val="1"/>
          <w:sz w:val="24"/>
        </w:rPr>
        <w:t> </w:t>
      </w:r>
      <w:r>
        <w:rPr>
          <w:b/>
          <w:sz w:val="24"/>
        </w:rPr>
        <w:t>Experimental</w:t>
      </w:r>
      <w:r>
        <w:rPr>
          <w:b/>
          <w:spacing w:val="-2"/>
          <w:sz w:val="24"/>
        </w:rPr>
        <w:t> Period</w:t>
      </w:r>
    </w:p>
    <w:p>
      <w:pPr>
        <w:pStyle w:val="BodyText"/>
        <w:spacing w:before="4"/>
        <w:jc w:val="left"/>
        <w:rPr>
          <w:b/>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1"/>
        <w:gridCol w:w="3134"/>
        <w:gridCol w:w="3361"/>
      </w:tblGrid>
      <w:tr>
        <w:trPr>
          <w:trHeight w:val="275" w:hRule="atLeast"/>
        </w:trPr>
        <w:tc>
          <w:tcPr>
            <w:tcW w:w="2231" w:type="dxa"/>
            <w:tcBorders>
              <w:top w:val="single" w:sz="4" w:space="0" w:color="000000"/>
              <w:bottom w:val="single" w:sz="4" w:space="0" w:color="000000"/>
            </w:tcBorders>
          </w:tcPr>
          <w:p>
            <w:pPr>
              <w:pStyle w:val="TableParagraph"/>
              <w:spacing w:line="256" w:lineRule="exact"/>
              <w:ind w:left="122"/>
              <w:rPr>
                <w:b/>
                <w:sz w:val="24"/>
              </w:rPr>
            </w:pPr>
            <w:r>
              <w:rPr>
                <w:b/>
                <w:spacing w:val="-2"/>
                <w:sz w:val="24"/>
              </w:rPr>
              <w:t>Extract</w:t>
            </w:r>
          </w:p>
        </w:tc>
        <w:tc>
          <w:tcPr>
            <w:tcW w:w="3134" w:type="dxa"/>
            <w:tcBorders>
              <w:top w:val="single" w:sz="4" w:space="0" w:color="000000"/>
              <w:bottom w:val="single" w:sz="4" w:space="0" w:color="000000"/>
            </w:tcBorders>
          </w:tcPr>
          <w:p>
            <w:pPr>
              <w:pStyle w:val="TableParagraph"/>
              <w:spacing w:line="256" w:lineRule="exact"/>
              <w:ind w:left="831"/>
              <w:rPr>
                <w:b/>
                <w:sz w:val="24"/>
              </w:rPr>
            </w:pPr>
            <w:r>
              <w:rPr>
                <w:b/>
                <w:sz w:val="24"/>
              </w:rPr>
              <w:t>Dose</w:t>
            </w:r>
            <w:r>
              <w:rPr>
                <w:b/>
                <w:spacing w:val="-3"/>
                <w:sz w:val="24"/>
              </w:rPr>
              <w:t> </w:t>
            </w:r>
            <w:r>
              <w:rPr>
                <w:b/>
                <w:sz w:val="24"/>
              </w:rPr>
              <w:t>mg/kg</w:t>
            </w:r>
            <w:r>
              <w:rPr>
                <w:b/>
                <w:spacing w:val="-1"/>
                <w:sz w:val="24"/>
              </w:rPr>
              <w:t> </w:t>
            </w:r>
            <w:r>
              <w:rPr>
                <w:b/>
                <w:sz w:val="24"/>
              </w:rPr>
              <w:t>b.</w:t>
            </w:r>
            <w:r>
              <w:rPr>
                <w:b/>
                <w:spacing w:val="-1"/>
                <w:sz w:val="24"/>
              </w:rPr>
              <w:t> </w:t>
            </w:r>
            <w:r>
              <w:rPr>
                <w:b/>
                <w:spacing w:val="-5"/>
                <w:sz w:val="24"/>
              </w:rPr>
              <w:t>wt</w:t>
            </w:r>
          </w:p>
        </w:tc>
        <w:tc>
          <w:tcPr>
            <w:tcW w:w="3361" w:type="dxa"/>
            <w:tcBorders>
              <w:top w:val="single" w:sz="4" w:space="0" w:color="000000"/>
              <w:bottom w:val="single" w:sz="4" w:space="0" w:color="000000"/>
            </w:tcBorders>
          </w:tcPr>
          <w:p>
            <w:pPr>
              <w:pStyle w:val="TableParagraph"/>
              <w:spacing w:line="256" w:lineRule="exact"/>
              <w:ind w:left="542"/>
              <w:rPr>
                <w:b/>
                <w:sz w:val="24"/>
              </w:rPr>
            </w:pPr>
            <w:r>
              <w:rPr>
                <w:b/>
                <w:sz w:val="24"/>
              </w:rPr>
              <w:t>Survival</w:t>
            </w:r>
            <w:r>
              <w:rPr>
                <w:b/>
                <w:spacing w:val="-1"/>
                <w:sz w:val="24"/>
              </w:rPr>
              <w:t> </w:t>
            </w:r>
            <w:r>
              <w:rPr>
                <w:b/>
                <w:spacing w:val="-4"/>
                <w:sz w:val="24"/>
              </w:rPr>
              <w:t>time</w:t>
            </w:r>
          </w:p>
        </w:tc>
      </w:tr>
      <w:tr>
        <w:trPr>
          <w:trHeight w:val="275" w:hRule="atLeast"/>
        </w:trPr>
        <w:tc>
          <w:tcPr>
            <w:tcW w:w="2231" w:type="dxa"/>
            <w:tcBorders>
              <w:top w:val="single" w:sz="4" w:space="0" w:color="000000"/>
            </w:tcBorders>
          </w:tcPr>
          <w:p>
            <w:pPr>
              <w:pStyle w:val="TableParagraph"/>
              <w:spacing w:line="255" w:lineRule="exact"/>
              <w:ind w:left="122"/>
              <w:rPr>
                <w:b/>
                <w:sz w:val="24"/>
              </w:rPr>
            </w:pPr>
            <w:r>
              <w:rPr>
                <w:b/>
                <w:spacing w:val="-2"/>
                <w:sz w:val="24"/>
              </w:rPr>
              <w:t>Crude</w:t>
            </w:r>
          </w:p>
        </w:tc>
        <w:tc>
          <w:tcPr>
            <w:tcW w:w="3134" w:type="dxa"/>
            <w:tcBorders>
              <w:top w:val="single" w:sz="4" w:space="0" w:color="000000"/>
            </w:tcBorders>
          </w:tcPr>
          <w:p>
            <w:pPr>
              <w:pStyle w:val="TableParagraph"/>
              <w:spacing w:line="255" w:lineRule="exact"/>
              <w:ind w:left="831"/>
              <w:rPr>
                <w:sz w:val="24"/>
              </w:rPr>
            </w:pPr>
            <w:r>
              <w:rPr>
                <w:spacing w:val="-5"/>
                <w:sz w:val="24"/>
              </w:rPr>
              <w:t>150</w:t>
            </w:r>
          </w:p>
        </w:tc>
        <w:tc>
          <w:tcPr>
            <w:tcW w:w="3361" w:type="dxa"/>
            <w:tcBorders>
              <w:top w:val="single" w:sz="4" w:space="0" w:color="000000"/>
            </w:tcBorders>
          </w:tcPr>
          <w:p>
            <w:pPr>
              <w:pStyle w:val="TableParagraph"/>
              <w:spacing w:line="255" w:lineRule="exact"/>
              <w:ind w:left="542"/>
              <w:rPr>
                <w:sz w:val="24"/>
              </w:rPr>
            </w:pPr>
            <w:r>
              <w:rPr>
                <w:spacing w:val="-2"/>
                <w:sz w:val="24"/>
              </w:rPr>
              <w:t>35.14±0.39a</w:t>
            </w:r>
          </w:p>
        </w:tc>
      </w:tr>
      <w:tr>
        <w:trPr>
          <w:trHeight w:val="273" w:hRule="atLeast"/>
        </w:trPr>
        <w:tc>
          <w:tcPr>
            <w:tcW w:w="2231" w:type="dxa"/>
          </w:tcPr>
          <w:p>
            <w:pPr>
              <w:pStyle w:val="TableParagraph"/>
              <w:rPr>
                <w:sz w:val="20"/>
              </w:rPr>
            </w:pPr>
          </w:p>
        </w:tc>
        <w:tc>
          <w:tcPr>
            <w:tcW w:w="3134" w:type="dxa"/>
          </w:tcPr>
          <w:p>
            <w:pPr>
              <w:pStyle w:val="TableParagraph"/>
              <w:spacing w:line="254" w:lineRule="exact"/>
              <w:ind w:left="831"/>
              <w:rPr>
                <w:sz w:val="24"/>
              </w:rPr>
            </w:pPr>
            <w:r>
              <w:rPr>
                <w:spacing w:val="-5"/>
                <w:sz w:val="24"/>
              </w:rPr>
              <w:t>300</w:t>
            </w:r>
          </w:p>
        </w:tc>
        <w:tc>
          <w:tcPr>
            <w:tcW w:w="3361" w:type="dxa"/>
          </w:tcPr>
          <w:p>
            <w:pPr>
              <w:pStyle w:val="TableParagraph"/>
              <w:spacing w:line="254" w:lineRule="exact"/>
              <w:ind w:left="542"/>
              <w:rPr>
                <w:sz w:val="24"/>
              </w:rPr>
            </w:pPr>
            <w:r>
              <w:rPr>
                <w:spacing w:val="-2"/>
                <w:sz w:val="24"/>
              </w:rPr>
              <w:t>40.36±1.09c</w:t>
            </w:r>
          </w:p>
        </w:tc>
      </w:tr>
      <w:tr>
        <w:trPr>
          <w:trHeight w:val="278" w:hRule="atLeast"/>
        </w:trPr>
        <w:tc>
          <w:tcPr>
            <w:tcW w:w="2231" w:type="dxa"/>
          </w:tcPr>
          <w:p>
            <w:pPr>
              <w:pStyle w:val="TableParagraph"/>
              <w:rPr>
                <w:sz w:val="20"/>
              </w:rPr>
            </w:pPr>
          </w:p>
        </w:tc>
        <w:tc>
          <w:tcPr>
            <w:tcW w:w="3134" w:type="dxa"/>
          </w:tcPr>
          <w:p>
            <w:pPr>
              <w:pStyle w:val="TableParagraph"/>
              <w:spacing w:line="258" w:lineRule="exact"/>
              <w:ind w:left="831"/>
              <w:rPr>
                <w:sz w:val="24"/>
              </w:rPr>
            </w:pPr>
            <w:r>
              <w:rPr>
                <w:spacing w:val="-5"/>
                <w:sz w:val="24"/>
              </w:rPr>
              <w:t>600</w:t>
            </w:r>
          </w:p>
        </w:tc>
        <w:tc>
          <w:tcPr>
            <w:tcW w:w="3361" w:type="dxa"/>
          </w:tcPr>
          <w:p>
            <w:pPr>
              <w:pStyle w:val="TableParagraph"/>
              <w:spacing w:line="258" w:lineRule="exact"/>
              <w:ind w:left="542"/>
              <w:rPr>
                <w:sz w:val="24"/>
              </w:rPr>
            </w:pPr>
            <w:r>
              <w:rPr>
                <w:spacing w:val="-2"/>
                <w:sz w:val="24"/>
              </w:rPr>
              <w:t>41.49±2.36c</w:t>
            </w:r>
          </w:p>
        </w:tc>
      </w:tr>
      <w:tr>
        <w:trPr>
          <w:trHeight w:val="276" w:hRule="atLeast"/>
        </w:trPr>
        <w:tc>
          <w:tcPr>
            <w:tcW w:w="2231" w:type="dxa"/>
          </w:tcPr>
          <w:p>
            <w:pPr>
              <w:pStyle w:val="TableParagraph"/>
              <w:spacing w:line="256" w:lineRule="exact"/>
              <w:ind w:left="122"/>
              <w:rPr>
                <w:b/>
                <w:sz w:val="24"/>
              </w:rPr>
            </w:pPr>
            <w:r>
              <w:rPr>
                <w:b/>
                <w:spacing w:val="-2"/>
                <w:sz w:val="24"/>
              </w:rPr>
              <w:t>Fraction</w:t>
            </w:r>
          </w:p>
        </w:tc>
        <w:tc>
          <w:tcPr>
            <w:tcW w:w="3134" w:type="dxa"/>
          </w:tcPr>
          <w:p>
            <w:pPr>
              <w:pStyle w:val="TableParagraph"/>
              <w:rPr>
                <w:sz w:val="20"/>
              </w:rPr>
            </w:pPr>
          </w:p>
        </w:tc>
        <w:tc>
          <w:tcPr>
            <w:tcW w:w="3361" w:type="dxa"/>
          </w:tcPr>
          <w:p>
            <w:pPr>
              <w:pStyle w:val="TableParagraph"/>
              <w:rPr>
                <w:sz w:val="20"/>
              </w:rPr>
            </w:pPr>
          </w:p>
        </w:tc>
      </w:tr>
      <w:tr>
        <w:trPr>
          <w:trHeight w:val="275" w:hRule="atLeast"/>
        </w:trPr>
        <w:tc>
          <w:tcPr>
            <w:tcW w:w="2231" w:type="dxa"/>
          </w:tcPr>
          <w:p>
            <w:pPr>
              <w:pStyle w:val="TableParagraph"/>
              <w:spacing w:line="256" w:lineRule="exact"/>
              <w:ind w:left="122"/>
              <w:rPr>
                <w:b/>
                <w:sz w:val="24"/>
              </w:rPr>
            </w:pPr>
            <w:r>
              <w:rPr>
                <w:b/>
                <w:spacing w:val="-2"/>
                <w:sz w:val="24"/>
              </w:rPr>
              <w:t>n-Hexane</w:t>
            </w:r>
          </w:p>
        </w:tc>
        <w:tc>
          <w:tcPr>
            <w:tcW w:w="3134" w:type="dxa"/>
          </w:tcPr>
          <w:p>
            <w:pPr>
              <w:pStyle w:val="TableParagraph"/>
              <w:spacing w:line="256" w:lineRule="exact"/>
              <w:ind w:left="831"/>
              <w:rPr>
                <w:sz w:val="24"/>
              </w:rPr>
            </w:pPr>
            <w:r>
              <w:rPr>
                <w:spacing w:val="-5"/>
                <w:sz w:val="24"/>
              </w:rPr>
              <w:t>150</w:t>
            </w:r>
          </w:p>
        </w:tc>
        <w:tc>
          <w:tcPr>
            <w:tcW w:w="3361" w:type="dxa"/>
          </w:tcPr>
          <w:p>
            <w:pPr>
              <w:pStyle w:val="TableParagraph"/>
              <w:spacing w:line="256" w:lineRule="exact"/>
              <w:ind w:left="542"/>
              <w:rPr>
                <w:sz w:val="24"/>
              </w:rPr>
            </w:pPr>
            <w:r>
              <w:rPr>
                <w:spacing w:val="-2"/>
                <w:sz w:val="24"/>
              </w:rPr>
              <w:t>40.35±0.01c</w:t>
            </w:r>
          </w:p>
        </w:tc>
      </w:tr>
      <w:tr>
        <w:trPr>
          <w:trHeight w:val="411" w:hRule="atLeast"/>
        </w:trPr>
        <w:tc>
          <w:tcPr>
            <w:tcW w:w="2231" w:type="dxa"/>
          </w:tcPr>
          <w:p>
            <w:pPr>
              <w:pStyle w:val="TableParagraph"/>
              <w:rPr>
                <w:sz w:val="24"/>
              </w:rPr>
            </w:pPr>
          </w:p>
        </w:tc>
        <w:tc>
          <w:tcPr>
            <w:tcW w:w="3134" w:type="dxa"/>
          </w:tcPr>
          <w:p>
            <w:pPr>
              <w:pStyle w:val="TableParagraph"/>
              <w:spacing w:line="268" w:lineRule="exact"/>
              <w:ind w:left="831"/>
              <w:rPr>
                <w:sz w:val="24"/>
              </w:rPr>
            </w:pPr>
            <w:r>
              <w:rPr>
                <w:spacing w:val="-5"/>
                <w:sz w:val="24"/>
              </w:rPr>
              <w:t>300</w:t>
            </w:r>
          </w:p>
        </w:tc>
        <w:tc>
          <w:tcPr>
            <w:tcW w:w="3361" w:type="dxa"/>
          </w:tcPr>
          <w:p>
            <w:pPr>
              <w:pStyle w:val="TableParagraph"/>
              <w:spacing w:line="268" w:lineRule="exact"/>
              <w:ind w:left="542"/>
              <w:rPr>
                <w:sz w:val="24"/>
              </w:rPr>
            </w:pPr>
            <w:r>
              <w:rPr>
                <w:spacing w:val="-2"/>
                <w:sz w:val="24"/>
              </w:rPr>
              <w:t>42.31±0.67d</w:t>
            </w:r>
          </w:p>
        </w:tc>
      </w:tr>
      <w:tr>
        <w:trPr>
          <w:trHeight w:val="416" w:hRule="atLeast"/>
        </w:trPr>
        <w:tc>
          <w:tcPr>
            <w:tcW w:w="2231" w:type="dxa"/>
          </w:tcPr>
          <w:p>
            <w:pPr>
              <w:pStyle w:val="TableParagraph"/>
              <w:spacing w:line="259" w:lineRule="exact" w:before="138"/>
              <w:ind w:left="122"/>
              <w:rPr>
                <w:b/>
                <w:sz w:val="24"/>
              </w:rPr>
            </w:pPr>
            <w:r>
              <w:rPr>
                <w:b/>
                <w:spacing w:val="-2"/>
                <w:sz w:val="24"/>
              </w:rPr>
              <w:t>Ethylacetate</w:t>
            </w:r>
          </w:p>
        </w:tc>
        <w:tc>
          <w:tcPr>
            <w:tcW w:w="3134" w:type="dxa"/>
          </w:tcPr>
          <w:p>
            <w:pPr>
              <w:pStyle w:val="TableParagraph"/>
              <w:spacing w:line="263" w:lineRule="exact" w:before="133"/>
              <w:ind w:left="831"/>
              <w:rPr>
                <w:sz w:val="24"/>
              </w:rPr>
            </w:pPr>
            <w:r>
              <w:rPr>
                <w:spacing w:val="-5"/>
                <w:sz w:val="24"/>
              </w:rPr>
              <w:t>150</w:t>
            </w:r>
          </w:p>
        </w:tc>
        <w:tc>
          <w:tcPr>
            <w:tcW w:w="3361" w:type="dxa"/>
          </w:tcPr>
          <w:p>
            <w:pPr>
              <w:pStyle w:val="TableParagraph"/>
              <w:spacing w:line="263" w:lineRule="exact" w:before="133"/>
              <w:ind w:left="542"/>
              <w:rPr>
                <w:sz w:val="24"/>
              </w:rPr>
            </w:pPr>
            <w:r>
              <w:rPr>
                <w:spacing w:val="-2"/>
                <w:sz w:val="24"/>
              </w:rPr>
              <w:t>38.49±0.25c</w:t>
            </w:r>
          </w:p>
        </w:tc>
      </w:tr>
      <w:tr>
        <w:trPr>
          <w:trHeight w:val="411" w:hRule="atLeast"/>
        </w:trPr>
        <w:tc>
          <w:tcPr>
            <w:tcW w:w="2231" w:type="dxa"/>
          </w:tcPr>
          <w:p>
            <w:pPr>
              <w:pStyle w:val="TableParagraph"/>
              <w:rPr>
                <w:sz w:val="24"/>
              </w:rPr>
            </w:pPr>
          </w:p>
        </w:tc>
        <w:tc>
          <w:tcPr>
            <w:tcW w:w="3134" w:type="dxa"/>
          </w:tcPr>
          <w:p>
            <w:pPr>
              <w:pStyle w:val="TableParagraph"/>
              <w:spacing w:line="268" w:lineRule="exact"/>
              <w:ind w:left="831"/>
              <w:rPr>
                <w:sz w:val="24"/>
              </w:rPr>
            </w:pPr>
            <w:r>
              <w:rPr>
                <w:spacing w:val="-5"/>
                <w:sz w:val="24"/>
              </w:rPr>
              <w:t>300</w:t>
            </w:r>
          </w:p>
        </w:tc>
        <w:tc>
          <w:tcPr>
            <w:tcW w:w="3361" w:type="dxa"/>
          </w:tcPr>
          <w:p>
            <w:pPr>
              <w:pStyle w:val="TableParagraph"/>
              <w:spacing w:line="268" w:lineRule="exact"/>
              <w:ind w:left="542"/>
              <w:rPr>
                <w:sz w:val="24"/>
              </w:rPr>
            </w:pPr>
            <w:r>
              <w:rPr>
                <w:spacing w:val="-2"/>
                <w:sz w:val="24"/>
              </w:rPr>
              <w:t>39.21±0.44c</w:t>
            </w:r>
          </w:p>
        </w:tc>
      </w:tr>
      <w:tr>
        <w:trPr>
          <w:trHeight w:val="416" w:hRule="atLeast"/>
        </w:trPr>
        <w:tc>
          <w:tcPr>
            <w:tcW w:w="2231" w:type="dxa"/>
          </w:tcPr>
          <w:p>
            <w:pPr>
              <w:pStyle w:val="TableParagraph"/>
              <w:spacing w:line="259" w:lineRule="exact" w:before="137"/>
              <w:ind w:left="122"/>
              <w:rPr>
                <w:b/>
                <w:sz w:val="24"/>
              </w:rPr>
            </w:pPr>
            <w:r>
              <w:rPr>
                <w:b/>
                <w:spacing w:val="-2"/>
                <w:sz w:val="24"/>
              </w:rPr>
              <w:t>Standard</w:t>
            </w:r>
          </w:p>
        </w:tc>
        <w:tc>
          <w:tcPr>
            <w:tcW w:w="3134" w:type="dxa"/>
          </w:tcPr>
          <w:p>
            <w:pPr>
              <w:pStyle w:val="TableParagraph"/>
              <w:rPr>
                <w:sz w:val="24"/>
              </w:rPr>
            </w:pPr>
          </w:p>
        </w:tc>
        <w:tc>
          <w:tcPr>
            <w:tcW w:w="3361" w:type="dxa"/>
          </w:tcPr>
          <w:p>
            <w:pPr>
              <w:pStyle w:val="TableParagraph"/>
              <w:spacing w:line="263" w:lineRule="exact" w:before="133"/>
              <w:ind w:left="542"/>
              <w:rPr>
                <w:sz w:val="24"/>
              </w:rPr>
            </w:pPr>
            <w:r>
              <w:rPr>
                <w:spacing w:val="-2"/>
                <w:sz w:val="24"/>
              </w:rPr>
              <w:t>42.91±0.42d</w:t>
            </w:r>
          </w:p>
        </w:tc>
      </w:tr>
      <w:tr>
        <w:trPr>
          <w:trHeight w:val="276" w:hRule="atLeast"/>
        </w:trPr>
        <w:tc>
          <w:tcPr>
            <w:tcW w:w="2231" w:type="dxa"/>
            <w:tcBorders>
              <w:bottom w:val="single" w:sz="4" w:space="0" w:color="000000"/>
            </w:tcBorders>
          </w:tcPr>
          <w:p>
            <w:pPr>
              <w:pStyle w:val="TableParagraph"/>
              <w:spacing w:line="256" w:lineRule="exact"/>
              <w:ind w:left="122"/>
              <w:rPr>
                <w:b/>
                <w:sz w:val="24"/>
              </w:rPr>
            </w:pPr>
            <w:r>
              <w:rPr>
                <w:b/>
                <w:spacing w:val="-2"/>
                <w:sz w:val="24"/>
              </w:rPr>
              <w:t>Untreated</w:t>
            </w:r>
          </w:p>
        </w:tc>
        <w:tc>
          <w:tcPr>
            <w:tcW w:w="3134" w:type="dxa"/>
            <w:tcBorders>
              <w:bottom w:val="single" w:sz="4" w:space="0" w:color="000000"/>
            </w:tcBorders>
          </w:tcPr>
          <w:p>
            <w:pPr>
              <w:pStyle w:val="TableParagraph"/>
              <w:rPr>
                <w:sz w:val="20"/>
              </w:rPr>
            </w:pPr>
          </w:p>
        </w:tc>
        <w:tc>
          <w:tcPr>
            <w:tcW w:w="3361" w:type="dxa"/>
            <w:tcBorders>
              <w:bottom w:val="single" w:sz="4" w:space="0" w:color="000000"/>
            </w:tcBorders>
          </w:tcPr>
          <w:p>
            <w:pPr>
              <w:pStyle w:val="TableParagraph"/>
              <w:spacing w:line="256" w:lineRule="exact"/>
              <w:ind w:left="542"/>
              <w:rPr>
                <w:sz w:val="24"/>
              </w:rPr>
            </w:pPr>
            <w:r>
              <w:rPr>
                <w:spacing w:val="-2"/>
                <w:sz w:val="24"/>
              </w:rPr>
              <w:t>16.38±0.71a</w:t>
            </w:r>
          </w:p>
        </w:tc>
      </w:tr>
    </w:tbl>
    <w:p>
      <w:pPr>
        <w:spacing w:after="0" w:line="256" w:lineRule="exact"/>
        <w:rPr>
          <w:sz w:val="24"/>
        </w:rPr>
        <w:sectPr>
          <w:footerReference w:type="default" r:id="rId23"/>
          <w:pgSz w:w="11910" w:h="16840"/>
          <w:pgMar w:header="0" w:footer="1014" w:top="1360" w:bottom="1200" w:left="1660" w:right="1300"/>
          <w:pgNumType w:start="47"/>
        </w:sectPr>
      </w:pPr>
    </w:p>
    <w:p>
      <w:pPr>
        <w:pStyle w:val="Heading2"/>
        <w:numPr>
          <w:ilvl w:val="2"/>
          <w:numId w:val="12"/>
        </w:numPr>
        <w:tabs>
          <w:tab w:pos="846" w:val="left" w:leader="none"/>
        </w:tabs>
        <w:spacing w:line="242" w:lineRule="auto" w:before="74" w:after="0"/>
        <w:ind w:left="846" w:right="109" w:hanging="720"/>
        <w:jc w:val="both"/>
      </w:pPr>
      <w:r>
        <w:rPr/>
        <w:t>Larvicidal activities of the Crude Methanol Extract of Spider after 48hrs Exposure Period</w:t>
      </w:r>
    </w:p>
    <w:p>
      <w:pPr>
        <w:pStyle w:val="BodyText"/>
        <w:spacing w:line="480" w:lineRule="auto" w:before="230"/>
        <w:ind w:left="126" w:right="107"/>
      </w:pPr>
      <w:r>
        <w:rPr/>
        <w:t>The results of the larvicidal activities of the crude methanol extract of spider is contained in Table 4.8. On the general note, the results showed a dose-depended larvicidal activities and not the same larvicidal activities increase with increase in time. From zero to the first 30mins</w:t>
      </w:r>
      <w:r>
        <w:rPr>
          <w:spacing w:val="-15"/>
        </w:rPr>
        <w:t> </w:t>
      </w:r>
      <w:r>
        <w:rPr/>
        <w:t>experimental</w:t>
      </w:r>
      <w:r>
        <w:rPr>
          <w:spacing w:val="-15"/>
        </w:rPr>
        <w:t> </w:t>
      </w:r>
      <w:r>
        <w:rPr/>
        <w:t>period,</w:t>
      </w:r>
      <w:r>
        <w:rPr>
          <w:spacing w:val="-14"/>
        </w:rPr>
        <w:t> </w:t>
      </w:r>
      <w:r>
        <w:rPr/>
        <w:t>no</w:t>
      </w:r>
      <w:r>
        <w:rPr>
          <w:spacing w:val="-14"/>
        </w:rPr>
        <w:t> </w:t>
      </w:r>
      <w:r>
        <w:rPr/>
        <w:t>mortality</w:t>
      </w:r>
      <w:r>
        <w:rPr>
          <w:spacing w:val="-15"/>
        </w:rPr>
        <w:t> </w:t>
      </w:r>
      <w:r>
        <w:rPr/>
        <w:t>was</w:t>
      </w:r>
      <w:r>
        <w:rPr>
          <w:spacing w:val="-13"/>
        </w:rPr>
        <w:t> </w:t>
      </w:r>
      <w:r>
        <w:rPr/>
        <w:t>recorded</w:t>
      </w:r>
      <w:r>
        <w:rPr>
          <w:spacing w:val="-14"/>
        </w:rPr>
        <w:t> </w:t>
      </w:r>
      <w:r>
        <w:rPr/>
        <w:t>in</w:t>
      </w:r>
      <w:r>
        <w:rPr>
          <w:spacing w:val="-14"/>
        </w:rPr>
        <w:t> </w:t>
      </w:r>
      <w:r>
        <w:rPr/>
        <w:t>all</w:t>
      </w:r>
      <w:r>
        <w:rPr>
          <w:spacing w:val="-14"/>
        </w:rPr>
        <w:t> </w:t>
      </w:r>
      <w:r>
        <w:rPr/>
        <w:t>the</w:t>
      </w:r>
      <w:r>
        <w:rPr>
          <w:spacing w:val="-14"/>
        </w:rPr>
        <w:t> </w:t>
      </w:r>
      <w:r>
        <w:rPr/>
        <w:t>time</w:t>
      </w:r>
      <w:r>
        <w:rPr>
          <w:spacing w:val="-15"/>
        </w:rPr>
        <w:t> </w:t>
      </w:r>
      <w:r>
        <w:rPr/>
        <w:t>exposed</w:t>
      </w:r>
      <w:r>
        <w:rPr>
          <w:spacing w:val="-14"/>
        </w:rPr>
        <w:t> </w:t>
      </w:r>
      <w:r>
        <w:rPr/>
        <w:t>to</w:t>
      </w:r>
      <w:r>
        <w:rPr>
          <w:spacing w:val="-14"/>
        </w:rPr>
        <w:t> </w:t>
      </w:r>
      <w:r>
        <w:rPr/>
        <w:t>the</w:t>
      </w:r>
      <w:r>
        <w:rPr>
          <w:spacing w:val="-14"/>
        </w:rPr>
        <w:t> </w:t>
      </w:r>
      <w:r>
        <w:rPr/>
        <w:t>extract concentration</w:t>
      </w:r>
      <w:r>
        <w:rPr>
          <w:spacing w:val="-2"/>
        </w:rPr>
        <w:t> </w:t>
      </w:r>
      <w:r>
        <w:rPr/>
        <w:t>and</w:t>
      </w:r>
      <w:r>
        <w:rPr>
          <w:spacing w:val="-2"/>
        </w:rPr>
        <w:t> </w:t>
      </w:r>
      <w:r>
        <w:rPr/>
        <w:t>control.</w:t>
      </w:r>
      <w:r>
        <w:rPr>
          <w:spacing w:val="-2"/>
        </w:rPr>
        <w:t> </w:t>
      </w:r>
      <w:r>
        <w:rPr/>
        <w:t>Also</w:t>
      </w:r>
      <w:r>
        <w:rPr>
          <w:spacing w:val="-2"/>
        </w:rPr>
        <w:t> </w:t>
      </w:r>
      <w:r>
        <w:rPr/>
        <w:t>at</w:t>
      </w:r>
      <w:r>
        <w:rPr>
          <w:spacing w:val="-2"/>
        </w:rPr>
        <w:t> </w:t>
      </w:r>
      <w:r>
        <w:rPr/>
        <w:t>concentration</w:t>
      </w:r>
      <w:r>
        <w:rPr>
          <w:spacing w:val="-2"/>
        </w:rPr>
        <w:t> </w:t>
      </w:r>
      <w:r>
        <w:rPr/>
        <w:t>between</w:t>
      </w:r>
      <w:r>
        <w:rPr>
          <w:spacing w:val="-2"/>
        </w:rPr>
        <w:t> </w:t>
      </w:r>
      <w:r>
        <w:rPr/>
        <w:t>0.2</w:t>
      </w:r>
      <w:r>
        <w:rPr>
          <w:spacing w:val="-2"/>
        </w:rPr>
        <w:t> </w:t>
      </w:r>
      <w:r>
        <w:rPr/>
        <w:t>and</w:t>
      </w:r>
      <w:r>
        <w:rPr>
          <w:spacing w:val="-2"/>
        </w:rPr>
        <w:t> </w:t>
      </w:r>
      <w:r>
        <w:rPr/>
        <w:t>1.2</w:t>
      </w:r>
      <w:r>
        <w:rPr>
          <w:spacing w:val="-2"/>
        </w:rPr>
        <w:t> </w:t>
      </w:r>
      <w:r>
        <w:rPr/>
        <w:t>extract</w:t>
      </w:r>
      <w:r>
        <w:rPr>
          <w:spacing w:val="-2"/>
        </w:rPr>
        <w:t> </w:t>
      </w:r>
      <w:r>
        <w:rPr/>
        <w:t>concentration no larvae mortality, however larvae mortality increase thereafter with increase in extract concentration. The highest larvae mortality was recorded at 48 hour exposure period and for 2.0mg/h extract concentration (14.12</w:t>
      </w:r>
      <w:r>
        <w:rPr>
          <w:rFonts w:ascii="Symbol" w:hAnsi="Symbol"/>
        </w:rPr>
        <w:t></w:t>
      </w:r>
      <w:r>
        <w:rPr/>
        <w:t>0.23).</w:t>
      </w:r>
    </w:p>
    <w:p>
      <w:pPr>
        <w:spacing w:after="0" w:line="480" w:lineRule="auto"/>
        <w:sectPr>
          <w:pgSz w:w="11910" w:h="16840"/>
          <w:pgMar w:header="0" w:footer="1014" w:top="1320" w:bottom="1200" w:left="1660" w:right="1300"/>
        </w:sectPr>
      </w:pPr>
    </w:p>
    <w:p>
      <w:pPr>
        <w:pStyle w:val="BodyText"/>
        <w:spacing w:before="223"/>
        <w:jc w:val="left"/>
        <w:rPr>
          <w:sz w:val="20"/>
        </w:rPr>
      </w:pPr>
    </w:p>
    <w:p>
      <w:pPr>
        <w:pStyle w:val="BodyText"/>
        <w:spacing w:line="20" w:lineRule="exact"/>
        <w:ind w:left="3003"/>
        <w:jc w:val="left"/>
        <w:rPr>
          <w:sz w:val="2"/>
        </w:rPr>
      </w:pPr>
      <w:r>
        <w:rPr>
          <w:sz w:val="2"/>
        </w:rPr>
        <mc:AlternateContent>
          <mc:Choice Requires="wps">
            <w:drawing>
              <wp:inline distT="0" distB="0" distL="0" distR="0">
                <wp:extent cx="126364" cy="9525"/>
                <wp:effectExtent l="9525" t="0" r="0" b="0"/>
                <wp:docPr id="13" name="Group 13"/>
                <wp:cNvGraphicFramePr>
                  <a:graphicFrameLocks/>
                </wp:cNvGraphicFramePr>
                <a:graphic>
                  <a:graphicData uri="http://schemas.microsoft.com/office/word/2010/wordprocessingGroup">
                    <wpg:wgp>
                      <wpg:cNvPr id="13" name="Group 13"/>
                      <wpg:cNvGrpSpPr/>
                      <wpg:grpSpPr>
                        <a:xfrm>
                          <a:off x="0" y="0"/>
                          <a:ext cx="126364" cy="9525"/>
                          <a:chExt cx="126364" cy="9525"/>
                        </a:xfrm>
                      </wpg:grpSpPr>
                      <wps:wsp>
                        <wps:cNvPr id="14" name="Graphic 14"/>
                        <wps:cNvSpPr/>
                        <wps:spPr>
                          <a:xfrm>
                            <a:off x="0" y="4572"/>
                            <a:ext cx="126364" cy="1270"/>
                          </a:xfrm>
                          <a:custGeom>
                            <a:avLst/>
                            <a:gdLst/>
                            <a:ahLst/>
                            <a:cxnLst/>
                            <a:rect l="l" t="t" r="r" b="b"/>
                            <a:pathLst>
                              <a:path w="126364" h="0">
                                <a:moveTo>
                                  <a:pt x="0" y="0"/>
                                </a:moveTo>
                                <a:lnTo>
                                  <a:pt x="12636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950pt;height:.75pt;mso-position-horizontal-relative:char;mso-position-vertical-relative:line" id="docshapegroup10" coordorigin="0,0" coordsize="199,15">
                <v:line style="position:absolute" from="0,7" to="199,7" stroked="true" strokeweight=".72pt" strokecolor="#000000">
                  <v:stroke dashstyle="solid"/>
                </v:line>
              </v:group>
            </w:pict>
          </mc:Fallback>
        </mc:AlternateContent>
      </w:r>
      <w:r>
        <w:rPr>
          <w:sz w:val="2"/>
        </w:rPr>
      </w:r>
    </w:p>
    <w:p>
      <w:pPr>
        <w:pStyle w:val="Heading2"/>
        <w:ind w:left="291" w:right="22" w:firstLine="0"/>
        <w:jc w:val="left"/>
      </w:pPr>
      <w:r>
        <w:rPr/>
        <w:t>Table 4.8: Larvicidal activiti</w:t>
      </w:r>
      <w:r>
        <w:rPr>
          <w:u w:val="single"/>
        </w:rPr>
        <w:t>es</w:t>
      </w:r>
      <w:r>
        <w:rPr/>
        <w:t> of the Crude Methanol Extract of Spider after 48hrs Exposure Period Mean Larvicidal Activities </w:t>
      </w:r>
      <w:r>
        <w:rPr>
          <w:spacing w:val="20"/>
        </w:rPr>
        <w:t>(</w:t>
      </w:r>
      <w:r>
        <w:rPr>
          <w:rFonts w:ascii="Cambria Math" w:hAnsi="Cambria Math" w:eastAsia="Cambria Math"/>
          <w:b w:val="0"/>
          <w:spacing w:val="-118"/>
        </w:rPr>
        <w:t>𝐗</w:t>
      </w:r>
      <w:r>
        <w:rPr>
          <w:rFonts w:ascii="Cambria Math" w:hAnsi="Cambria Math" w:eastAsia="Cambria Math"/>
          <w:b w:val="0"/>
          <w:spacing w:val="19"/>
          <w:position w:val="5"/>
        </w:rPr>
        <w:t>̅</w:t>
      </w:r>
      <w:r>
        <w:rPr>
          <w:b w:val="0"/>
          <w:spacing w:val="20"/>
          <w:sz w:val="22"/>
        </w:rPr>
        <w:t>±</w:t>
      </w:r>
      <w:r>
        <w:rPr>
          <w:spacing w:val="19"/>
        </w:rPr>
        <w:t>S</w:t>
      </w:r>
      <w:r>
        <w:rPr>
          <w:spacing w:val="16"/>
        </w:rPr>
        <w:t>.</w:t>
      </w:r>
      <w:r>
        <w:rPr>
          <w:spacing w:val="19"/>
        </w:rPr>
        <w:t>E</w:t>
      </w:r>
      <w:r>
        <w:rPr>
          <w:spacing w:val="-1"/>
        </w:rPr>
        <w:t> </w:t>
      </w:r>
      <w:r>
        <w:rPr>
          <w:spacing w:val="-2"/>
        </w:rPr>
        <w:t>unit)</w:t>
      </w:r>
    </w:p>
    <w:p>
      <w:pPr>
        <w:pStyle w:val="BodyText"/>
        <w:spacing w:before="4"/>
        <w:jc w:val="left"/>
        <w:rPr>
          <w:b/>
          <w:sz w:val="10"/>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03"/>
        <w:gridCol w:w="1173"/>
        <w:gridCol w:w="1181"/>
        <w:gridCol w:w="1175"/>
        <w:gridCol w:w="1175"/>
        <w:gridCol w:w="1399"/>
        <w:gridCol w:w="1414"/>
        <w:gridCol w:w="1212"/>
        <w:gridCol w:w="1210"/>
        <w:gridCol w:w="1481"/>
        <w:gridCol w:w="1310"/>
      </w:tblGrid>
      <w:tr>
        <w:trPr>
          <w:trHeight w:val="553" w:hRule="atLeast"/>
        </w:trPr>
        <w:tc>
          <w:tcPr>
            <w:tcW w:w="14433" w:type="dxa"/>
            <w:gridSpan w:val="11"/>
            <w:tcBorders>
              <w:top w:val="single" w:sz="4" w:space="0" w:color="000000"/>
            </w:tcBorders>
          </w:tcPr>
          <w:p>
            <w:pPr>
              <w:pStyle w:val="TableParagraph"/>
              <w:spacing w:line="276" w:lineRule="exact"/>
              <w:ind w:left="6514" w:right="6517"/>
              <w:rPr>
                <w:b/>
                <w:sz w:val="24"/>
              </w:rPr>
            </w:pPr>
            <w:r>
              <w:rPr>
                <w:b/>
                <w:spacing w:val="-2"/>
                <w:sz w:val="24"/>
              </w:rPr>
              <w:t>Experimental Duration</w:t>
            </w:r>
          </w:p>
        </w:tc>
      </w:tr>
      <w:tr>
        <w:trPr>
          <w:trHeight w:val="549" w:hRule="atLeast"/>
        </w:trPr>
        <w:tc>
          <w:tcPr>
            <w:tcW w:w="1703" w:type="dxa"/>
            <w:tcBorders>
              <w:bottom w:val="single" w:sz="4" w:space="0" w:color="000000"/>
            </w:tcBorders>
          </w:tcPr>
          <w:p>
            <w:pPr>
              <w:pStyle w:val="TableParagraph"/>
              <w:spacing w:line="271" w:lineRule="exact"/>
              <w:ind w:left="115"/>
              <w:rPr>
                <w:b/>
                <w:sz w:val="24"/>
              </w:rPr>
            </w:pPr>
            <w:r>
              <w:rPr>
                <w:b/>
                <w:spacing w:val="-2"/>
                <w:sz w:val="24"/>
              </w:rPr>
              <w:t>Concentration</w:t>
            </w:r>
          </w:p>
          <w:p>
            <w:pPr>
              <w:pStyle w:val="TableParagraph"/>
              <w:spacing w:line="259" w:lineRule="exact"/>
              <w:ind w:left="115"/>
              <w:rPr>
                <w:b/>
                <w:sz w:val="24"/>
              </w:rPr>
            </w:pPr>
            <w:r>
              <w:rPr>
                <w:b/>
                <w:spacing w:val="-2"/>
                <w:sz w:val="24"/>
              </w:rPr>
              <w:t>(Mg/L)</w:t>
            </w:r>
          </w:p>
        </w:tc>
        <w:tc>
          <w:tcPr>
            <w:tcW w:w="1173" w:type="dxa"/>
            <w:tcBorders>
              <w:bottom w:val="single" w:sz="4" w:space="0" w:color="000000"/>
            </w:tcBorders>
          </w:tcPr>
          <w:p>
            <w:pPr>
              <w:pStyle w:val="TableParagraph"/>
              <w:spacing w:line="271" w:lineRule="exact"/>
              <w:ind w:left="109"/>
              <w:rPr>
                <w:b/>
                <w:sz w:val="24"/>
              </w:rPr>
            </w:pPr>
            <w:r>
              <w:rPr>
                <w:b/>
                <w:spacing w:val="-4"/>
                <w:sz w:val="24"/>
              </w:rPr>
              <w:t>0min</w:t>
            </w:r>
          </w:p>
        </w:tc>
        <w:tc>
          <w:tcPr>
            <w:tcW w:w="1181" w:type="dxa"/>
            <w:tcBorders>
              <w:bottom w:val="single" w:sz="4" w:space="0" w:color="000000"/>
            </w:tcBorders>
          </w:tcPr>
          <w:p>
            <w:pPr>
              <w:pStyle w:val="TableParagraph"/>
              <w:spacing w:line="271" w:lineRule="exact"/>
              <w:ind w:left="107"/>
              <w:rPr>
                <w:b/>
                <w:sz w:val="24"/>
              </w:rPr>
            </w:pPr>
            <w:r>
              <w:rPr>
                <w:b/>
                <w:spacing w:val="-2"/>
                <w:sz w:val="24"/>
              </w:rPr>
              <w:t>5mins</w:t>
            </w:r>
          </w:p>
        </w:tc>
        <w:tc>
          <w:tcPr>
            <w:tcW w:w="1175" w:type="dxa"/>
            <w:tcBorders>
              <w:bottom w:val="single" w:sz="4" w:space="0" w:color="000000"/>
            </w:tcBorders>
          </w:tcPr>
          <w:p>
            <w:pPr>
              <w:pStyle w:val="TableParagraph"/>
              <w:spacing w:line="271" w:lineRule="exact"/>
              <w:ind w:left="107"/>
              <w:rPr>
                <w:b/>
                <w:sz w:val="24"/>
              </w:rPr>
            </w:pPr>
            <w:r>
              <w:rPr>
                <w:b/>
                <w:spacing w:val="-2"/>
                <w:sz w:val="24"/>
              </w:rPr>
              <w:t>10mins</w:t>
            </w:r>
          </w:p>
        </w:tc>
        <w:tc>
          <w:tcPr>
            <w:tcW w:w="1175" w:type="dxa"/>
            <w:tcBorders>
              <w:bottom w:val="single" w:sz="4" w:space="0" w:color="000000"/>
            </w:tcBorders>
          </w:tcPr>
          <w:p>
            <w:pPr>
              <w:pStyle w:val="TableParagraph"/>
              <w:spacing w:line="271" w:lineRule="exact"/>
              <w:ind w:left="108"/>
              <w:rPr>
                <w:b/>
                <w:sz w:val="24"/>
              </w:rPr>
            </w:pPr>
            <w:r>
              <w:rPr>
                <w:b/>
                <w:spacing w:val="-2"/>
                <w:sz w:val="24"/>
              </w:rPr>
              <w:t>30mins</w:t>
            </w:r>
          </w:p>
        </w:tc>
        <w:tc>
          <w:tcPr>
            <w:tcW w:w="1399" w:type="dxa"/>
            <w:tcBorders>
              <w:bottom w:val="single" w:sz="4" w:space="0" w:color="000000"/>
            </w:tcBorders>
          </w:tcPr>
          <w:p>
            <w:pPr>
              <w:pStyle w:val="TableParagraph"/>
              <w:spacing w:line="271" w:lineRule="exact"/>
              <w:ind w:left="107"/>
              <w:rPr>
                <w:b/>
                <w:sz w:val="24"/>
              </w:rPr>
            </w:pPr>
            <w:r>
              <w:rPr>
                <w:b/>
                <w:spacing w:val="-5"/>
                <w:sz w:val="24"/>
              </w:rPr>
              <w:t>1hr</w:t>
            </w:r>
          </w:p>
        </w:tc>
        <w:tc>
          <w:tcPr>
            <w:tcW w:w="1414" w:type="dxa"/>
            <w:tcBorders>
              <w:bottom w:val="single" w:sz="4" w:space="0" w:color="000000"/>
            </w:tcBorders>
          </w:tcPr>
          <w:p>
            <w:pPr>
              <w:pStyle w:val="TableParagraph"/>
              <w:spacing w:line="271" w:lineRule="exact"/>
              <w:ind w:left="324"/>
              <w:rPr>
                <w:b/>
                <w:sz w:val="24"/>
              </w:rPr>
            </w:pPr>
            <w:r>
              <w:rPr>
                <w:b/>
                <w:spacing w:val="-4"/>
                <w:sz w:val="24"/>
              </w:rPr>
              <w:t>3hrs</w:t>
            </w:r>
          </w:p>
        </w:tc>
        <w:tc>
          <w:tcPr>
            <w:tcW w:w="1212" w:type="dxa"/>
            <w:tcBorders>
              <w:bottom w:val="single" w:sz="4" w:space="0" w:color="000000"/>
            </w:tcBorders>
          </w:tcPr>
          <w:p>
            <w:pPr>
              <w:pStyle w:val="TableParagraph"/>
              <w:spacing w:line="271" w:lineRule="exact"/>
              <w:ind w:left="122"/>
              <w:rPr>
                <w:b/>
                <w:sz w:val="24"/>
              </w:rPr>
            </w:pPr>
            <w:r>
              <w:rPr>
                <w:b/>
                <w:spacing w:val="-4"/>
                <w:sz w:val="24"/>
              </w:rPr>
              <w:t>6hrs</w:t>
            </w:r>
          </w:p>
        </w:tc>
        <w:tc>
          <w:tcPr>
            <w:tcW w:w="1210" w:type="dxa"/>
            <w:tcBorders>
              <w:bottom w:val="single" w:sz="4" w:space="0" w:color="000000"/>
            </w:tcBorders>
          </w:tcPr>
          <w:p>
            <w:pPr>
              <w:pStyle w:val="TableParagraph"/>
              <w:spacing w:line="271" w:lineRule="exact"/>
              <w:ind w:left="120"/>
              <w:rPr>
                <w:b/>
                <w:sz w:val="24"/>
              </w:rPr>
            </w:pPr>
            <w:r>
              <w:rPr>
                <w:b/>
                <w:spacing w:val="-2"/>
                <w:sz w:val="24"/>
              </w:rPr>
              <w:t>12hrs</w:t>
            </w:r>
          </w:p>
        </w:tc>
        <w:tc>
          <w:tcPr>
            <w:tcW w:w="1481" w:type="dxa"/>
            <w:tcBorders>
              <w:bottom w:val="single" w:sz="4" w:space="0" w:color="000000"/>
            </w:tcBorders>
          </w:tcPr>
          <w:p>
            <w:pPr>
              <w:pStyle w:val="TableParagraph"/>
              <w:spacing w:line="271" w:lineRule="exact"/>
              <w:ind w:left="119"/>
              <w:rPr>
                <w:b/>
                <w:sz w:val="24"/>
              </w:rPr>
            </w:pPr>
            <w:r>
              <w:rPr>
                <w:b/>
                <w:spacing w:val="-2"/>
                <w:sz w:val="24"/>
              </w:rPr>
              <w:t>24hrs</w:t>
            </w:r>
          </w:p>
        </w:tc>
        <w:tc>
          <w:tcPr>
            <w:tcW w:w="1310" w:type="dxa"/>
            <w:tcBorders>
              <w:bottom w:val="single" w:sz="4" w:space="0" w:color="000000"/>
            </w:tcBorders>
          </w:tcPr>
          <w:p>
            <w:pPr>
              <w:pStyle w:val="TableParagraph"/>
              <w:spacing w:line="271" w:lineRule="exact"/>
              <w:ind w:left="122"/>
              <w:rPr>
                <w:b/>
                <w:sz w:val="24"/>
              </w:rPr>
            </w:pPr>
            <w:r>
              <w:rPr>
                <w:b/>
                <w:spacing w:val="-2"/>
                <w:sz w:val="24"/>
              </w:rPr>
              <w:t>48hrs</w:t>
            </w:r>
          </w:p>
        </w:tc>
      </w:tr>
      <w:tr>
        <w:trPr>
          <w:trHeight w:val="367" w:hRule="atLeast"/>
        </w:trPr>
        <w:tc>
          <w:tcPr>
            <w:tcW w:w="1703" w:type="dxa"/>
            <w:tcBorders>
              <w:top w:val="single" w:sz="4" w:space="0" w:color="000000"/>
            </w:tcBorders>
          </w:tcPr>
          <w:p>
            <w:pPr>
              <w:pStyle w:val="TableParagraph"/>
              <w:spacing w:line="247" w:lineRule="exact"/>
              <w:ind w:left="115"/>
              <w:rPr>
                <w:sz w:val="22"/>
              </w:rPr>
            </w:pPr>
            <w:r>
              <w:rPr>
                <w:spacing w:val="-5"/>
                <w:sz w:val="22"/>
              </w:rPr>
              <w:t>0.2</w:t>
            </w:r>
          </w:p>
        </w:tc>
        <w:tc>
          <w:tcPr>
            <w:tcW w:w="1173" w:type="dxa"/>
            <w:tcBorders>
              <w:top w:val="single" w:sz="4" w:space="0" w:color="000000"/>
            </w:tcBorders>
          </w:tcPr>
          <w:p>
            <w:pPr>
              <w:pStyle w:val="TableParagraph"/>
              <w:spacing w:line="247" w:lineRule="exact"/>
              <w:ind w:left="109"/>
              <w:rPr>
                <w:sz w:val="22"/>
              </w:rPr>
            </w:pPr>
            <w:r>
              <w:rPr>
                <w:spacing w:val="-2"/>
                <w:sz w:val="22"/>
              </w:rPr>
              <w:t>0.00±0.00</w:t>
            </w:r>
            <w:r>
              <w:rPr>
                <w:spacing w:val="-2"/>
                <w:sz w:val="22"/>
                <w:vertAlign w:val="superscript"/>
              </w:rPr>
              <w:t>a</w:t>
            </w:r>
          </w:p>
        </w:tc>
        <w:tc>
          <w:tcPr>
            <w:tcW w:w="1181" w:type="dxa"/>
            <w:tcBorders>
              <w:top w:val="single" w:sz="4" w:space="0" w:color="000000"/>
            </w:tcBorders>
          </w:tcPr>
          <w:p>
            <w:pPr>
              <w:pStyle w:val="TableParagraph"/>
              <w:spacing w:line="247" w:lineRule="exact"/>
              <w:ind w:left="107"/>
              <w:rPr>
                <w:sz w:val="22"/>
              </w:rPr>
            </w:pPr>
            <w:r>
              <w:rPr>
                <w:spacing w:val="-2"/>
                <w:sz w:val="22"/>
              </w:rPr>
              <w:t>0.00±0.00</w:t>
            </w:r>
            <w:r>
              <w:rPr>
                <w:spacing w:val="-2"/>
                <w:sz w:val="22"/>
                <w:vertAlign w:val="superscript"/>
              </w:rPr>
              <w:t>a</w:t>
            </w:r>
          </w:p>
        </w:tc>
        <w:tc>
          <w:tcPr>
            <w:tcW w:w="1175" w:type="dxa"/>
            <w:tcBorders>
              <w:top w:val="single" w:sz="4" w:space="0" w:color="000000"/>
            </w:tcBorders>
          </w:tcPr>
          <w:p>
            <w:pPr>
              <w:pStyle w:val="TableParagraph"/>
              <w:spacing w:line="247" w:lineRule="exact"/>
              <w:ind w:left="107"/>
              <w:rPr>
                <w:sz w:val="22"/>
              </w:rPr>
            </w:pPr>
            <w:r>
              <w:rPr>
                <w:spacing w:val="-2"/>
                <w:sz w:val="22"/>
              </w:rPr>
              <w:t>0.00±0.00</w:t>
            </w:r>
            <w:r>
              <w:rPr>
                <w:spacing w:val="-2"/>
                <w:sz w:val="22"/>
                <w:vertAlign w:val="superscript"/>
              </w:rPr>
              <w:t>a</w:t>
            </w:r>
          </w:p>
        </w:tc>
        <w:tc>
          <w:tcPr>
            <w:tcW w:w="1175" w:type="dxa"/>
            <w:tcBorders>
              <w:top w:val="single" w:sz="4" w:space="0" w:color="000000"/>
            </w:tcBorders>
          </w:tcPr>
          <w:p>
            <w:pPr>
              <w:pStyle w:val="TableParagraph"/>
              <w:spacing w:line="247" w:lineRule="exact"/>
              <w:ind w:left="108"/>
              <w:rPr>
                <w:sz w:val="22"/>
              </w:rPr>
            </w:pPr>
            <w:r>
              <w:rPr>
                <w:spacing w:val="-2"/>
                <w:sz w:val="22"/>
              </w:rPr>
              <w:t>0.00±0.00</w:t>
            </w:r>
            <w:r>
              <w:rPr>
                <w:spacing w:val="-2"/>
                <w:sz w:val="22"/>
                <w:vertAlign w:val="superscript"/>
              </w:rPr>
              <w:t>a</w:t>
            </w:r>
          </w:p>
        </w:tc>
        <w:tc>
          <w:tcPr>
            <w:tcW w:w="1399" w:type="dxa"/>
            <w:tcBorders>
              <w:top w:val="single" w:sz="4" w:space="0" w:color="000000"/>
            </w:tcBorders>
          </w:tcPr>
          <w:p>
            <w:pPr>
              <w:pStyle w:val="TableParagraph"/>
              <w:spacing w:line="247" w:lineRule="exact"/>
              <w:ind w:left="107"/>
              <w:rPr>
                <w:sz w:val="22"/>
              </w:rPr>
            </w:pPr>
            <w:r>
              <w:rPr>
                <w:spacing w:val="-2"/>
                <w:sz w:val="22"/>
              </w:rPr>
              <w:t>0.00±0.00</w:t>
            </w:r>
            <w:r>
              <w:rPr>
                <w:spacing w:val="-2"/>
                <w:sz w:val="22"/>
                <w:vertAlign w:val="superscript"/>
              </w:rPr>
              <w:t>a</w:t>
            </w:r>
          </w:p>
        </w:tc>
        <w:tc>
          <w:tcPr>
            <w:tcW w:w="1414" w:type="dxa"/>
            <w:tcBorders>
              <w:top w:val="single" w:sz="4" w:space="0" w:color="000000"/>
            </w:tcBorders>
          </w:tcPr>
          <w:p>
            <w:pPr>
              <w:pStyle w:val="TableParagraph"/>
              <w:spacing w:line="247" w:lineRule="exact"/>
              <w:ind w:left="324"/>
              <w:rPr>
                <w:sz w:val="22"/>
              </w:rPr>
            </w:pPr>
            <w:r>
              <w:rPr>
                <w:spacing w:val="-2"/>
                <w:sz w:val="22"/>
              </w:rPr>
              <w:t>0.00±0.00</w:t>
            </w:r>
            <w:r>
              <w:rPr>
                <w:spacing w:val="-2"/>
                <w:sz w:val="22"/>
                <w:vertAlign w:val="superscript"/>
              </w:rPr>
              <w:t>a</w:t>
            </w:r>
          </w:p>
        </w:tc>
        <w:tc>
          <w:tcPr>
            <w:tcW w:w="1212" w:type="dxa"/>
            <w:tcBorders>
              <w:top w:val="single" w:sz="4" w:space="0" w:color="000000"/>
            </w:tcBorders>
          </w:tcPr>
          <w:p>
            <w:pPr>
              <w:pStyle w:val="TableParagraph"/>
              <w:spacing w:line="247" w:lineRule="exact"/>
              <w:ind w:left="122"/>
              <w:rPr>
                <w:sz w:val="22"/>
              </w:rPr>
            </w:pPr>
            <w:r>
              <w:rPr>
                <w:spacing w:val="-2"/>
                <w:sz w:val="22"/>
              </w:rPr>
              <w:t>0.00±0.00</w:t>
            </w:r>
            <w:r>
              <w:rPr>
                <w:spacing w:val="-2"/>
                <w:sz w:val="22"/>
                <w:vertAlign w:val="superscript"/>
              </w:rPr>
              <w:t>a</w:t>
            </w:r>
          </w:p>
        </w:tc>
        <w:tc>
          <w:tcPr>
            <w:tcW w:w="1210" w:type="dxa"/>
            <w:tcBorders>
              <w:top w:val="single" w:sz="4" w:space="0" w:color="000000"/>
            </w:tcBorders>
          </w:tcPr>
          <w:p>
            <w:pPr>
              <w:pStyle w:val="TableParagraph"/>
              <w:spacing w:line="247" w:lineRule="exact"/>
              <w:ind w:left="120"/>
              <w:rPr>
                <w:sz w:val="22"/>
              </w:rPr>
            </w:pPr>
            <w:r>
              <w:rPr>
                <w:spacing w:val="-2"/>
                <w:sz w:val="22"/>
              </w:rPr>
              <w:t>0.00±0.00</w:t>
            </w:r>
            <w:r>
              <w:rPr>
                <w:spacing w:val="-2"/>
                <w:sz w:val="22"/>
                <w:vertAlign w:val="superscript"/>
              </w:rPr>
              <w:t>a</w:t>
            </w:r>
          </w:p>
        </w:tc>
        <w:tc>
          <w:tcPr>
            <w:tcW w:w="1481" w:type="dxa"/>
            <w:tcBorders>
              <w:top w:val="single" w:sz="4" w:space="0" w:color="000000"/>
            </w:tcBorders>
          </w:tcPr>
          <w:p>
            <w:pPr>
              <w:pStyle w:val="TableParagraph"/>
              <w:spacing w:line="247" w:lineRule="exact"/>
              <w:ind w:left="119"/>
              <w:rPr>
                <w:sz w:val="22"/>
              </w:rPr>
            </w:pPr>
            <w:r>
              <w:rPr>
                <w:spacing w:val="-2"/>
                <w:sz w:val="22"/>
              </w:rPr>
              <w:t>0.00±0.00</w:t>
            </w:r>
            <w:r>
              <w:rPr>
                <w:spacing w:val="-2"/>
                <w:sz w:val="22"/>
                <w:vertAlign w:val="superscript"/>
              </w:rPr>
              <w:t>a</w:t>
            </w:r>
          </w:p>
        </w:tc>
        <w:tc>
          <w:tcPr>
            <w:tcW w:w="1310" w:type="dxa"/>
            <w:tcBorders>
              <w:top w:val="single" w:sz="4" w:space="0" w:color="000000"/>
            </w:tcBorders>
          </w:tcPr>
          <w:p>
            <w:pPr>
              <w:pStyle w:val="TableParagraph"/>
              <w:spacing w:line="247" w:lineRule="exact"/>
              <w:ind w:left="122"/>
              <w:rPr>
                <w:sz w:val="22"/>
              </w:rPr>
            </w:pPr>
            <w:r>
              <w:rPr>
                <w:spacing w:val="-2"/>
                <w:sz w:val="22"/>
              </w:rPr>
              <w:t>0.00±0.00</w:t>
            </w:r>
            <w:r>
              <w:rPr>
                <w:spacing w:val="-2"/>
                <w:sz w:val="22"/>
                <w:vertAlign w:val="superscript"/>
              </w:rPr>
              <w:t>a</w:t>
            </w:r>
          </w:p>
        </w:tc>
      </w:tr>
      <w:tr>
        <w:trPr>
          <w:trHeight w:val="490" w:hRule="atLeast"/>
        </w:trPr>
        <w:tc>
          <w:tcPr>
            <w:tcW w:w="1703" w:type="dxa"/>
          </w:tcPr>
          <w:p>
            <w:pPr>
              <w:pStyle w:val="TableParagraph"/>
              <w:spacing w:before="118"/>
              <w:ind w:left="115"/>
              <w:rPr>
                <w:sz w:val="22"/>
              </w:rPr>
            </w:pPr>
            <w:r>
              <w:rPr>
                <w:spacing w:val="-5"/>
                <w:sz w:val="22"/>
              </w:rPr>
              <w:t>0.4</w:t>
            </w:r>
          </w:p>
        </w:tc>
        <w:tc>
          <w:tcPr>
            <w:tcW w:w="1173" w:type="dxa"/>
          </w:tcPr>
          <w:p>
            <w:pPr>
              <w:pStyle w:val="TableParagraph"/>
              <w:spacing w:before="118"/>
              <w:ind w:left="109"/>
              <w:rPr>
                <w:sz w:val="22"/>
              </w:rPr>
            </w:pPr>
            <w:r>
              <w:rPr>
                <w:spacing w:val="-2"/>
                <w:sz w:val="22"/>
              </w:rPr>
              <w:t>0.00±.00</w:t>
            </w:r>
            <w:r>
              <w:rPr>
                <w:spacing w:val="-2"/>
                <w:sz w:val="22"/>
                <w:vertAlign w:val="superscript"/>
              </w:rPr>
              <w:t>a</w:t>
            </w:r>
          </w:p>
        </w:tc>
        <w:tc>
          <w:tcPr>
            <w:tcW w:w="1181" w:type="dxa"/>
          </w:tcPr>
          <w:p>
            <w:pPr>
              <w:pStyle w:val="TableParagraph"/>
              <w:spacing w:before="118"/>
              <w:ind w:left="107"/>
              <w:rPr>
                <w:sz w:val="22"/>
              </w:rPr>
            </w:pPr>
            <w:r>
              <w:rPr>
                <w:spacing w:val="-2"/>
                <w:sz w:val="22"/>
              </w:rPr>
              <w:t>0.00±0.00</w:t>
            </w:r>
            <w:r>
              <w:rPr>
                <w:spacing w:val="-2"/>
                <w:sz w:val="22"/>
                <w:vertAlign w:val="superscript"/>
              </w:rPr>
              <w:t>a</w:t>
            </w:r>
          </w:p>
        </w:tc>
        <w:tc>
          <w:tcPr>
            <w:tcW w:w="1175" w:type="dxa"/>
          </w:tcPr>
          <w:p>
            <w:pPr>
              <w:pStyle w:val="TableParagraph"/>
              <w:spacing w:before="118"/>
              <w:ind w:left="107"/>
              <w:rPr>
                <w:sz w:val="22"/>
              </w:rPr>
            </w:pPr>
            <w:r>
              <w:rPr>
                <w:spacing w:val="-2"/>
                <w:sz w:val="22"/>
              </w:rPr>
              <w:t>0.00±0.00</w:t>
            </w:r>
            <w:r>
              <w:rPr>
                <w:spacing w:val="-2"/>
                <w:sz w:val="22"/>
                <w:vertAlign w:val="superscript"/>
              </w:rPr>
              <w:t>a</w:t>
            </w:r>
          </w:p>
        </w:tc>
        <w:tc>
          <w:tcPr>
            <w:tcW w:w="1175" w:type="dxa"/>
          </w:tcPr>
          <w:p>
            <w:pPr>
              <w:pStyle w:val="TableParagraph"/>
              <w:spacing w:before="118"/>
              <w:ind w:left="108"/>
              <w:rPr>
                <w:sz w:val="22"/>
              </w:rPr>
            </w:pPr>
            <w:r>
              <w:rPr>
                <w:spacing w:val="-2"/>
                <w:sz w:val="22"/>
              </w:rPr>
              <w:t>0.00±0.00</w:t>
            </w:r>
            <w:r>
              <w:rPr>
                <w:spacing w:val="-2"/>
                <w:sz w:val="22"/>
                <w:vertAlign w:val="superscript"/>
              </w:rPr>
              <w:t>a</w:t>
            </w:r>
          </w:p>
        </w:tc>
        <w:tc>
          <w:tcPr>
            <w:tcW w:w="1399" w:type="dxa"/>
          </w:tcPr>
          <w:p>
            <w:pPr>
              <w:pStyle w:val="TableParagraph"/>
              <w:spacing w:before="118"/>
              <w:ind w:left="107"/>
              <w:rPr>
                <w:sz w:val="22"/>
              </w:rPr>
            </w:pPr>
            <w:r>
              <w:rPr>
                <w:spacing w:val="-2"/>
                <w:sz w:val="22"/>
              </w:rPr>
              <w:t>0.00±0.00</w:t>
            </w:r>
            <w:r>
              <w:rPr>
                <w:spacing w:val="-2"/>
                <w:sz w:val="22"/>
                <w:vertAlign w:val="superscript"/>
              </w:rPr>
              <w:t>a</w:t>
            </w:r>
          </w:p>
        </w:tc>
        <w:tc>
          <w:tcPr>
            <w:tcW w:w="1414" w:type="dxa"/>
          </w:tcPr>
          <w:p>
            <w:pPr>
              <w:pStyle w:val="TableParagraph"/>
              <w:spacing w:before="118"/>
              <w:ind w:left="324"/>
              <w:rPr>
                <w:sz w:val="22"/>
              </w:rPr>
            </w:pPr>
            <w:r>
              <w:rPr>
                <w:spacing w:val="-2"/>
                <w:sz w:val="22"/>
              </w:rPr>
              <w:t>0.00±0.00</w:t>
            </w:r>
            <w:r>
              <w:rPr>
                <w:spacing w:val="-2"/>
                <w:sz w:val="22"/>
                <w:vertAlign w:val="superscript"/>
              </w:rPr>
              <w:t>a</w:t>
            </w:r>
          </w:p>
        </w:tc>
        <w:tc>
          <w:tcPr>
            <w:tcW w:w="1212" w:type="dxa"/>
          </w:tcPr>
          <w:p>
            <w:pPr>
              <w:pStyle w:val="TableParagraph"/>
              <w:spacing w:before="118"/>
              <w:ind w:left="122"/>
              <w:rPr>
                <w:sz w:val="22"/>
              </w:rPr>
            </w:pPr>
            <w:r>
              <w:rPr>
                <w:spacing w:val="-2"/>
                <w:sz w:val="22"/>
              </w:rPr>
              <w:t>0.00±0.00</w:t>
            </w:r>
            <w:r>
              <w:rPr>
                <w:spacing w:val="-2"/>
                <w:sz w:val="22"/>
                <w:vertAlign w:val="superscript"/>
              </w:rPr>
              <w:t>a</w:t>
            </w:r>
          </w:p>
        </w:tc>
        <w:tc>
          <w:tcPr>
            <w:tcW w:w="1210" w:type="dxa"/>
          </w:tcPr>
          <w:p>
            <w:pPr>
              <w:pStyle w:val="TableParagraph"/>
              <w:spacing w:before="118"/>
              <w:ind w:left="120"/>
              <w:rPr>
                <w:sz w:val="22"/>
              </w:rPr>
            </w:pPr>
            <w:r>
              <w:rPr>
                <w:spacing w:val="-2"/>
                <w:sz w:val="22"/>
              </w:rPr>
              <w:t>0.00±0.00</w:t>
            </w:r>
            <w:r>
              <w:rPr>
                <w:spacing w:val="-2"/>
                <w:sz w:val="22"/>
                <w:vertAlign w:val="superscript"/>
              </w:rPr>
              <w:t>a</w:t>
            </w:r>
          </w:p>
        </w:tc>
        <w:tc>
          <w:tcPr>
            <w:tcW w:w="1481" w:type="dxa"/>
          </w:tcPr>
          <w:p>
            <w:pPr>
              <w:pStyle w:val="TableParagraph"/>
              <w:spacing w:before="118"/>
              <w:ind w:left="119"/>
              <w:rPr>
                <w:sz w:val="22"/>
              </w:rPr>
            </w:pPr>
            <w:r>
              <w:rPr>
                <w:spacing w:val="-2"/>
                <w:sz w:val="22"/>
              </w:rPr>
              <w:t>0.00±0.00</w:t>
            </w:r>
            <w:r>
              <w:rPr>
                <w:spacing w:val="-2"/>
                <w:sz w:val="22"/>
                <w:vertAlign w:val="superscript"/>
              </w:rPr>
              <w:t>a</w:t>
            </w:r>
          </w:p>
        </w:tc>
        <w:tc>
          <w:tcPr>
            <w:tcW w:w="1310" w:type="dxa"/>
          </w:tcPr>
          <w:p>
            <w:pPr>
              <w:pStyle w:val="TableParagraph"/>
              <w:spacing w:before="118"/>
              <w:ind w:left="122"/>
              <w:rPr>
                <w:sz w:val="22"/>
              </w:rPr>
            </w:pPr>
            <w:r>
              <w:rPr>
                <w:spacing w:val="-2"/>
                <w:sz w:val="22"/>
              </w:rPr>
              <w:t>0.00±0.00</w:t>
            </w:r>
            <w:r>
              <w:rPr>
                <w:spacing w:val="-2"/>
                <w:sz w:val="22"/>
                <w:vertAlign w:val="superscript"/>
              </w:rPr>
              <w:t>a</w:t>
            </w:r>
          </w:p>
        </w:tc>
      </w:tr>
      <w:tr>
        <w:trPr>
          <w:trHeight w:val="490" w:hRule="atLeast"/>
        </w:trPr>
        <w:tc>
          <w:tcPr>
            <w:tcW w:w="1703" w:type="dxa"/>
          </w:tcPr>
          <w:p>
            <w:pPr>
              <w:pStyle w:val="TableParagraph"/>
              <w:spacing w:before="117"/>
              <w:ind w:left="115"/>
              <w:rPr>
                <w:sz w:val="22"/>
              </w:rPr>
            </w:pPr>
            <w:r>
              <w:rPr>
                <w:spacing w:val="-5"/>
                <w:sz w:val="22"/>
              </w:rPr>
              <w:t>0.8</w:t>
            </w:r>
          </w:p>
        </w:tc>
        <w:tc>
          <w:tcPr>
            <w:tcW w:w="1173" w:type="dxa"/>
          </w:tcPr>
          <w:p>
            <w:pPr>
              <w:pStyle w:val="TableParagraph"/>
              <w:spacing w:before="117"/>
              <w:ind w:left="109"/>
              <w:rPr>
                <w:sz w:val="22"/>
              </w:rPr>
            </w:pPr>
            <w:r>
              <w:rPr>
                <w:spacing w:val="-2"/>
                <w:sz w:val="22"/>
              </w:rPr>
              <w:t>0.00±0.00</w:t>
            </w:r>
            <w:r>
              <w:rPr>
                <w:spacing w:val="-2"/>
                <w:sz w:val="22"/>
                <w:vertAlign w:val="superscript"/>
              </w:rPr>
              <w:t>a</w:t>
            </w:r>
          </w:p>
        </w:tc>
        <w:tc>
          <w:tcPr>
            <w:tcW w:w="1181" w:type="dxa"/>
          </w:tcPr>
          <w:p>
            <w:pPr>
              <w:pStyle w:val="TableParagraph"/>
              <w:spacing w:before="117"/>
              <w:ind w:left="107"/>
              <w:rPr>
                <w:sz w:val="22"/>
              </w:rPr>
            </w:pPr>
            <w:r>
              <w:rPr>
                <w:spacing w:val="-2"/>
                <w:sz w:val="22"/>
              </w:rPr>
              <w:t>0.00±0.00</w:t>
            </w:r>
            <w:r>
              <w:rPr>
                <w:spacing w:val="-2"/>
                <w:sz w:val="22"/>
                <w:vertAlign w:val="superscript"/>
              </w:rPr>
              <w:t>a</w:t>
            </w:r>
          </w:p>
        </w:tc>
        <w:tc>
          <w:tcPr>
            <w:tcW w:w="1175" w:type="dxa"/>
          </w:tcPr>
          <w:p>
            <w:pPr>
              <w:pStyle w:val="TableParagraph"/>
              <w:spacing w:before="117"/>
              <w:ind w:left="107"/>
              <w:rPr>
                <w:sz w:val="22"/>
              </w:rPr>
            </w:pPr>
            <w:r>
              <w:rPr>
                <w:spacing w:val="-2"/>
                <w:sz w:val="22"/>
              </w:rPr>
              <w:t>0.00±0.00</w:t>
            </w:r>
            <w:r>
              <w:rPr>
                <w:spacing w:val="-2"/>
                <w:sz w:val="22"/>
                <w:vertAlign w:val="superscript"/>
              </w:rPr>
              <w:t>a</w:t>
            </w:r>
          </w:p>
        </w:tc>
        <w:tc>
          <w:tcPr>
            <w:tcW w:w="1175" w:type="dxa"/>
          </w:tcPr>
          <w:p>
            <w:pPr>
              <w:pStyle w:val="TableParagraph"/>
              <w:spacing w:before="117"/>
              <w:ind w:left="108"/>
              <w:rPr>
                <w:sz w:val="22"/>
              </w:rPr>
            </w:pPr>
            <w:r>
              <w:rPr>
                <w:spacing w:val="-2"/>
                <w:sz w:val="22"/>
              </w:rPr>
              <w:t>0.00±0.00</w:t>
            </w:r>
            <w:r>
              <w:rPr>
                <w:spacing w:val="-2"/>
                <w:sz w:val="22"/>
                <w:vertAlign w:val="superscript"/>
              </w:rPr>
              <w:t>a</w:t>
            </w:r>
          </w:p>
        </w:tc>
        <w:tc>
          <w:tcPr>
            <w:tcW w:w="1399" w:type="dxa"/>
          </w:tcPr>
          <w:p>
            <w:pPr>
              <w:pStyle w:val="TableParagraph"/>
              <w:spacing w:before="117"/>
              <w:ind w:left="107"/>
              <w:rPr>
                <w:sz w:val="22"/>
              </w:rPr>
            </w:pPr>
            <w:r>
              <w:rPr>
                <w:spacing w:val="-2"/>
                <w:sz w:val="22"/>
              </w:rPr>
              <w:t>0.00±0.00</w:t>
            </w:r>
            <w:r>
              <w:rPr>
                <w:spacing w:val="-2"/>
                <w:sz w:val="22"/>
                <w:vertAlign w:val="superscript"/>
              </w:rPr>
              <w:t>a</w:t>
            </w:r>
          </w:p>
        </w:tc>
        <w:tc>
          <w:tcPr>
            <w:tcW w:w="1414" w:type="dxa"/>
          </w:tcPr>
          <w:p>
            <w:pPr>
              <w:pStyle w:val="TableParagraph"/>
              <w:spacing w:before="117"/>
              <w:ind w:left="324"/>
              <w:rPr>
                <w:sz w:val="22"/>
              </w:rPr>
            </w:pPr>
            <w:r>
              <w:rPr>
                <w:spacing w:val="-2"/>
                <w:sz w:val="22"/>
              </w:rPr>
              <w:t>0.00±0.00</w:t>
            </w:r>
            <w:r>
              <w:rPr>
                <w:spacing w:val="-2"/>
                <w:sz w:val="22"/>
                <w:vertAlign w:val="superscript"/>
              </w:rPr>
              <w:t>a</w:t>
            </w:r>
          </w:p>
        </w:tc>
        <w:tc>
          <w:tcPr>
            <w:tcW w:w="1212" w:type="dxa"/>
          </w:tcPr>
          <w:p>
            <w:pPr>
              <w:pStyle w:val="TableParagraph"/>
              <w:spacing w:before="117"/>
              <w:ind w:left="122"/>
              <w:rPr>
                <w:sz w:val="22"/>
              </w:rPr>
            </w:pPr>
            <w:r>
              <w:rPr>
                <w:spacing w:val="-2"/>
                <w:sz w:val="22"/>
              </w:rPr>
              <w:t>0.00±0.00</w:t>
            </w:r>
            <w:r>
              <w:rPr>
                <w:spacing w:val="-2"/>
                <w:sz w:val="22"/>
                <w:vertAlign w:val="superscript"/>
              </w:rPr>
              <w:t>a</w:t>
            </w:r>
          </w:p>
        </w:tc>
        <w:tc>
          <w:tcPr>
            <w:tcW w:w="1210" w:type="dxa"/>
          </w:tcPr>
          <w:p>
            <w:pPr>
              <w:pStyle w:val="TableParagraph"/>
              <w:spacing w:before="117"/>
              <w:ind w:left="120"/>
              <w:rPr>
                <w:sz w:val="22"/>
              </w:rPr>
            </w:pPr>
            <w:r>
              <w:rPr>
                <w:spacing w:val="-2"/>
                <w:sz w:val="22"/>
              </w:rPr>
              <w:t>0.00±0.00</w:t>
            </w:r>
            <w:r>
              <w:rPr>
                <w:spacing w:val="-2"/>
                <w:sz w:val="22"/>
                <w:vertAlign w:val="superscript"/>
              </w:rPr>
              <w:t>a</w:t>
            </w:r>
          </w:p>
        </w:tc>
        <w:tc>
          <w:tcPr>
            <w:tcW w:w="1481" w:type="dxa"/>
          </w:tcPr>
          <w:p>
            <w:pPr>
              <w:pStyle w:val="TableParagraph"/>
              <w:spacing w:before="117"/>
              <w:ind w:left="119"/>
              <w:rPr>
                <w:sz w:val="22"/>
              </w:rPr>
            </w:pPr>
            <w:r>
              <w:rPr>
                <w:spacing w:val="-2"/>
                <w:sz w:val="22"/>
              </w:rPr>
              <w:t>0.00±0.00</w:t>
            </w:r>
            <w:r>
              <w:rPr>
                <w:spacing w:val="-2"/>
                <w:sz w:val="22"/>
                <w:vertAlign w:val="superscript"/>
              </w:rPr>
              <w:t>a</w:t>
            </w:r>
          </w:p>
        </w:tc>
        <w:tc>
          <w:tcPr>
            <w:tcW w:w="1310" w:type="dxa"/>
          </w:tcPr>
          <w:p>
            <w:pPr>
              <w:pStyle w:val="TableParagraph"/>
              <w:spacing w:before="117"/>
              <w:ind w:left="122"/>
              <w:rPr>
                <w:sz w:val="22"/>
              </w:rPr>
            </w:pPr>
            <w:r>
              <w:rPr>
                <w:spacing w:val="-2"/>
                <w:sz w:val="22"/>
              </w:rPr>
              <w:t>0.00±0.00</w:t>
            </w:r>
            <w:r>
              <w:rPr>
                <w:spacing w:val="-2"/>
                <w:sz w:val="22"/>
                <w:vertAlign w:val="superscript"/>
              </w:rPr>
              <w:t>a</w:t>
            </w:r>
          </w:p>
        </w:tc>
      </w:tr>
      <w:tr>
        <w:trPr>
          <w:trHeight w:val="490" w:hRule="atLeast"/>
        </w:trPr>
        <w:tc>
          <w:tcPr>
            <w:tcW w:w="1703" w:type="dxa"/>
          </w:tcPr>
          <w:p>
            <w:pPr>
              <w:pStyle w:val="TableParagraph"/>
              <w:spacing w:before="118"/>
              <w:ind w:left="115"/>
              <w:rPr>
                <w:sz w:val="22"/>
              </w:rPr>
            </w:pPr>
            <w:r>
              <w:rPr>
                <w:spacing w:val="-5"/>
                <w:sz w:val="22"/>
              </w:rPr>
              <w:t>1.2</w:t>
            </w:r>
          </w:p>
        </w:tc>
        <w:tc>
          <w:tcPr>
            <w:tcW w:w="1173" w:type="dxa"/>
          </w:tcPr>
          <w:p>
            <w:pPr>
              <w:pStyle w:val="TableParagraph"/>
              <w:spacing w:before="118"/>
              <w:ind w:left="109"/>
              <w:rPr>
                <w:sz w:val="22"/>
              </w:rPr>
            </w:pPr>
            <w:r>
              <w:rPr>
                <w:spacing w:val="-2"/>
                <w:sz w:val="22"/>
              </w:rPr>
              <w:t>0.00±0.00</w:t>
            </w:r>
            <w:r>
              <w:rPr>
                <w:spacing w:val="-2"/>
                <w:sz w:val="22"/>
                <w:vertAlign w:val="superscript"/>
              </w:rPr>
              <w:t>a</w:t>
            </w:r>
          </w:p>
        </w:tc>
        <w:tc>
          <w:tcPr>
            <w:tcW w:w="1181" w:type="dxa"/>
          </w:tcPr>
          <w:p>
            <w:pPr>
              <w:pStyle w:val="TableParagraph"/>
              <w:spacing w:before="118"/>
              <w:ind w:left="107"/>
              <w:rPr>
                <w:sz w:val="22"/>
              </w:rPr>
            </w:pPr>
            <w:r>
              <w:rPr>
                <w:spacing w:val="-2"/>
                <w:sz w:val="22"/>
              </w:rPr>
              <w:t>0.40±0.24</w:t>
            </w:r>
            <w:r>
              <w:rPr>
                <w:spacing w:val="-2"/>
                <w:sz w:val="22"/>
                <w:vertAlign w:val="superscript"/>
              </w:rPr>
              <w:t>b</w:t>
            </w:r>
          </w:p>
        </w:tc>
        <w:tc>
          <w:tcPr>
            <w:tcW w:w="1175" w:type="dxa"/>
          </w:tcPr>
          <w:p>
            <w:pPr>
              <w:pStyle w:val="TableParagraph"/>
              <w:spacing w:before="118"/>
              <w:ind w:left="107"/>
              <w:rPr>
                <w:sz w:val="22"/>
              </w:rPr>
            </w:pPr>
            <w:r>
              <w:rPr>
                <w:spacing w:val="-2"/>
                <w:sz w:val="22"/>
              </w:rPr>
              <w:t>0.00±0.00</w:t>
            </w:r>
            <w:r>
              <w:rPr>
                <w:spacing w:val="-2"/>
                <w:sz w:val="22"/>
                <w:vertAlign w:val="superscript"/>
              </w:rPr>
              <w:t>a</w:t>
            </w:r>
          </w:p>
        </w:tc>
        <w:tc>
          <w:tcPr>
            <w:tcW w:w="1175" w:type="dxa"/>
          </w:tcPr>
          <w:p>
            <w:pPr>
              <w:pStyle w:val="TableParagraph"/>
              <w:spacing w:before="118"/>
              <w:ind w:left="108"/>
              <w:rPr>
                <w:sz w:val="22"/>
              </w:rPr>
            </w:pPr>
            <w:r>
              <w:rPr>
                <w:spacing w:val="-2"/>
                <w:sz w:val="22"/>
              </w:rPr>
              <w:t>0.00±0.00</w:t>
            </w:r>
            <w:r>
              <w:rPr>
                <w:spacing w:val="-2"/>
                <w:sz w:val="22"/>
                <w:vertAlign w:val="superscript"/>
              </w:rPr>
              <w:t>a</w:t>
            </w:r>
          </w:p>
        </w:tc>
        <w:tc>
          <w:tcPr>
            <w:tcW w:w="1399" w:type="dxa"/>
          </w:tcPr>
          <w:p>
            <w:pPr>
              <w:pStyle w:val="TableParagraph"/>
              <w:spacing w:before="118"/>
              <w:ind w:left="107"/>
              <w:rPr>
                <w:sz w:val="22"/>
              </w:rPr>
            </w:pPr>
            <w:r>
              <w:rPr>
                <w:spacing w:val="-2"/>
                <w:sz w:val="22"/>
              </w:rPr>
              <w:t>0.00±0.00</w:t>
            </w:r>
            <w:r>
              <w:rPr>
                <w:spacing w:val="-2"/>
                <w:sz w:val="22"/>
                <w:vertAlign w:val="superscript"/>
              </w:rPr>
              <w:t>a</w:t>
            </w:r>
          </w:p>
        </w:tc>
        <w:tc>
          <w:tcPr>
            <w:tcW w:w="1414" w:type="dxa"/>
          </w:tcPr>
          <w:p>
            <w:pPr>
              <w:pStyle w:val="TableParagraph"/>
              <w:spacing w:before="118"/>
              <w:ind w:left="324"/>
              <w:rPr>
                <w:sz w:val="22"/>
              </w:rPr>
            </w:pPr>
            <w:r>
              <w:rPr>
                <w:spacing w:val="-2"/>
                <w:sz w:val="22"/>
              </w:rPr>
              <w:t>0.00±0.00</w:t>
            </w:r>
            <w:r>
              <w:rPr>
                <w:spacing w:val="-2"/>
                <w:sz w:val="22"/>
                <w:vertAlign w:val="superscript"/>
              </w:rPr>
              <w:t>a</w:t>
            </w:r>
          </w:p>
        </w:tc>
        <w:tc>
          <w:tcPr>
            <w:tcW w:w="1212" w:type="dxa"/>
          </w:tcPr>
          <w:p>
            <w:pPr>
              <w:pStyle w:val="TableParagraph"/>
              <w:spacing w:before="118"/>
              <w:ind w:left="122"/>
              <w:rPr>
                <w:sz w:val="22"/>
              </w:rPr>
            </w:pPr>
            <w:r>
              <w:rPr>
                <w:spacing w:val="-2"/>
                <w:sz w:val="22"/>
              </w:rPr>
              <w:t>1.23±0.00</w:t>
            </w:r>
            <w:r>
              <w:rPr>
                <w:spacing w:val="-2"/>
                <w:sz w:val="22"/>
                <w:vertAlign w:val="superscript"/>
              </w:rPr>
              <w:t>b</w:t>
            </w:r>
          </w:p>
        </w:tc>
        <w:tc>
          <w:tcPr>
            <w:tcW w:w="1210" w:type="dxa"/>
          </w:tcPr>
          <w:p>
            <w:pPr>
              <w:pStyle w:val="TableParagraph"/>
              <w:spacing w:before="118"/>
              <w:ind w:left="120"/>
              <w:rPr>
                <w:sz w:val="22"/>
              </w:rPr>
            </w:pPr>
            <w:r>
              <w:rPr>
                <w:spacing w:val="-2"/>
                <w:sz w:val="22"/>
              </w:rPr>
              <w:t>1.23±0.21</w:t>
            </w:r>
            <w:r>
              <w:rPr>
                <w:spacing w:val="-2"/>
                <w:sz w:val="22"/>
                <w:vertAlign w:val="superscript"/>
              </w:rPr>
              <w:t>b</w:t>
            </w:r>
          </w:p>
        </w:tc>
        <w:tc>
          <w:tcPr>
            <w:tcW w:w="1481" w:type="dxa"/>
          </w:tcPr>
          <w:p>
            <w:pPr>
              <w:pStyle w:val="TableParagraph"/>
              <w:spacing w:before="118"/>
              <w:ind w:left="119"/>
              <w:rPr>
                <w:sz w:val="22"/>
              </w:rPr>
            </w:pPr>
            <w:r>
              <w:rPr>
                <w:spacing w:val="-2"/>
                <w:sz w:val="22"/>
              </w:rPr>
              <w:t>1.23±0.00</w:t>
            </w:r>
            <w:r>
              <w:rPr>
                <w:spacing w:val="-2"/>
                <w:sz w:val="22"/>
                <w:vertAlign w:val="superscript"/>
              </w:rPr>
              <w:t>b</w:t>
            </w:r>
          </w:p>
        </w:tc>
        <w:tc>
          <w:tcPr>
            <w:tcW w:w="1310" w:type="dxa"/>
          </w:tcPr>
          <w:p>
            <w:pPr>
              <w:pStyle w:val="TableParagraph"/>
              <w:spacing w:before="118"/>
              <w:ind w:left="122"/>
              <w:rPr>
                <w:sz w:val="22"/>
              </w:rPr>
            </w:pPr>
            <w:r>
              <w:rPr>
                <w:spacing w:val="-2"/>
                <w:sz w:val="22"/>
              </w:rPr>
              <w:t>2.04±0.15</w:t>
            </w:r>
            <w:r>
              <w:rPr>
                <w:spacing w:val="-2"/>
                <w:sz w:val="22"/>
                <w:vertAlign w:val="superscript"/>
              </w:rPr>
              <w:t>c</w:t>
            </w:r>
          </w:p>
        </w:tc>
      </w:tr>
      <w:tr>
        <w:trPr>
          <w:trHeight w:val="490" w:hRule="atLeast"/>
        </w:trPr>
        <w:tc>
          <w:tcPr>
            <w:tcW w:w="1703" w:type="dxa"/>
          </w:tcPr>
          <w:p>
            <w:pPr>
              <w:pStyle w:val="TableParagraph"/>
              <w:spacing w:before="117"/>
              <w:ind w:left="115"/>
              <w:rPr>
                <w:sz w:val="22"/>
              </w:rPr>
            </w:pPr>
            <w:r>
              <w:rPr>
                <w:spacing w:val="-5"/>
                <w:sz w:val="22"/>
              </w:rPr>
              <w:t>1.6</w:t>
            </w:r>
          </w:p>
        </w:tc>
        <w:tc>
          <w:tcPr>
            <w:tcW w:w="1173" w:type="dxa"/>
          </w:tcPr>
          <w:p>
            <w:pPr>
              <w:pStyle w:val="TableParagraph"/>
              <w:spacing w:before="117"/>
              <w:ind w:left="109"/>
              <w:rPr>
                <w:sz w:val="22"/>
              </w:rPr>
            </w:pPr>
            <w:r>
              <w:rPr>
                <w:spacing w:val="-2"/>
                <w:sz w:val="22"/>
              </w:rPr>
              <w:t>0.00±0.00</w:t>
            </w:r>
            <w:r>
              <w:rPr>
                <w:spacing w:val="-2"/>
                <w:sz w:val="22"/>
                <w:vertAlign w:val="superscript"/>
              </w:rPr>
              <w:t>a</w:t>
            </w:r>
          </w:p>
        </w:tc>
        <w:tc>
          <w:tcPr>
            <w:tcW w:w="1181" w:type="dxa"/>
          </w:tcPr>
          <w:p>
            <w:pPr>
              <w:pStyle w:val="TableParagraph"/>
              <w:spacing w:before="117"/>
              <w:ind w:left="107"/>
              <w:rPr>
                <w:sz w:val="22"/>
              </w:rPr>
            </w:pPr>
            <w:r>
              <w:rPr>
                <w:spacing w:val="-2"/>
                <w:sz w:val="22"/>
              </w:rPr>
              <w:t>0.20±0.20</w:t>
            </w:r>
            <w:r>
              <w:rPr>
                <w:spacing w:val="-2"/>
                <w:sz w:val="22"/>
                <w:vertAlign w:val="superscript"/>
              </w:rPr>
              <w:t>b</w:t>
            </w:r>
          </w:p>
        </w:tc>
        <w:tc>
          <w:tcPr>
            <w:tcW w:w="1175" w:type="dxa"/>
          </w:tcPr>
          <w:p>
            <w:pPr>
              <w:pStyle w:val="TableParagraph"/>
              <w:spacing w:before="117"/>
              <w:ind w:left="107"/>
              <w:rPr>
                <w:sz w:val="22"/>
              </w:rPr>
            </w:pPr>
            <w:r>
              <w:rPr>
                <w:spacing w:val="-2"/>
                <w:sz w:val="22"/>
              </w:rPr>
              <w:t>0.00±0.00</w:t>
            </w:r>
            <w:r>
              <w:rPr>
                <w:spacing w:val="-2"/>
                <w:sz w:val="22"/>
                <w:vertAlign w:val="superscript"/>
              </w:rPr>
              <w:t>a</w:t>
            </w:r>
          </w:p>
        </w:tc>
        <w:tc>
          <w:tcPr>
            <w:tcW w:w="1175" w:type="dxa"/>
          </w:tcPr>
          <w:p>
            <w:pPr>
              <w:pStyle w:val="TableParagraph"/>
              <w:spacing w:before="117"/>
              <w:ind w:left="108"/>
              <w:rPr>
                <w:sz w:val="22"/>
              </w:rPr>
            </w:pPr>
            <w:r>
              <w:rPr>
                <w:spacing w:val="-2"/>
                <w:sz w:val="22"/>
              </w:rPr>
              <w:t>0.00±0.00</w:t>
            </w:r>
            <w:r>
              <w:rPr>
                <w:spacing w:val="-2"/>
                <w:sz w:val="22"/>
                <w:vertAlign w:val="superscript"/>
              </w:rPr>
              <w:t>a</w:t>
            </w:r>
          </w:p>
        </w:tc>
        <w:tc>
          <w:tcPr>
            <w:tcW w:w="1399" w:type="dxa"/>
          </w:tcPr>
          <w:p>
            <w:pPr>
              <w:pStyle w:val="TableParagraph"/>
              <w:spacing w:before="117"/>
              <w:ind w:left="107"/>
              <w:rPr>
                <w:sz w:val="22"/>
              </w:rPr>
            </w:pPr>
            <w:r>
              <w:rPr>
                <w:spacing w:val="-2"/>
                <w:sz w:val="22"/>
              </w:rPr>
              <w:t>1.00±0.71</w:t>
            </w:r>
            <w:r>
              <w:rPr>
                <w:spacing w:val="-2"/>
                <w:sz w:val="22"/>
                <w:vertAlign w:val="superscript"/>
              </w:rPr>
              <w:t>d</w:t>
            </w:r>
          </w:p>
        </w:tc>
        <w:tc>
          <w:tcPr>
            <w:tcW w:w="1414" w:type="dxa"/>
          </w:tcPr>
          <w:p>
            <w:pPr>
              <w:pStyle w:val="TableParagraph"/>
              <w:spacing w:before="117"/>
              <w:ind w:left="324"/>
              <w:rPr>
                <w:sz w:val="22"/>
              </w:rPr>
            </w:pPr>
            <w:r>
              <w:rPr>
                <w:spacing w:val="-2"/>
                <w:sz w:val="22"/>
              </w:rPr>
              <w:t>4.80±0.58</w:t>
            </w:r>
            <w:r>
              <w:rPr>
                <w:spacing w:val="-2"/>
                <w:sz w:val="22"/>
                <w:vertAlign w:val="superscript"/>
              </w:rPr>
              <w:t>b</w:t>
            </w:r>
          </w:p>
        </w:tc>
        <w:tc>
          <w:tcPr>
            <w:tcW w:w="1212" w:type="dxa"/>
          </w:tcPr>
          <w:p>
            <w:pPr>
              <w:pStyle w:val="TableParagraph"/>
              <w:spacing w:before="117"/>
              <w:ind w:left="122"/>
              <w:rPr>
                <w:sz w:val="22"/>
              </w:rPr>
            </w:pPr>
            <w:r>
              <w:rPr>
                <w:spacing w:val="-2"/>
                <w:sz w:val="22"/>
              </w:rPr>
              <w:t>5.40±0.71</w:t>
            </w:r>
            <w:r>
              <w:rPr>
                <w:spacing w:val="-2"/>
                <w:sz w:val="22"/>
                <w:vertAlign w:val="superscript"/>
              </w:rPr>
              <w:t>c</w:t>
            </w:r>
          </w:p>
        </w:tc>
        <w:tc>
          <w:tcPr>
            <w:tcW w:w="1210" w:type="dxa"/>
          </w:tcPr>
          <w:p>
            <w:pPr>
              <w:pStyle w:val="TableParagraph"/>
              <w:spacing w:before="117"/>
              <w:ind w:left="120"/>
              <w:rPr>
                <w:sz w:val="22"/>
              </w:rPr>
            </w:pPr>
            <w:r>
              <w:rPr>
                <w:spacing w:val="-2"/>
                <w:sz w:val="22"/>
              </w:rPr>
              <w:t>6.20±0.58</w:t>
            </w:r>
            <w:r>
              <w:rPr>
                <w:spacing w:val="-2"/>
                <w:sz w:val="22"/>
                <w:vertAlign w:val="superscript"/>
              </w:rPr>
              <w:t>b</w:t>
            </w:r>
          </w:p>
        </w:tc>
        <w:tc>
          <w:tcPr>
            <w:tcW w:w="1481" w:type="dxa"/>
          </w:tcPr>
          <w:p>
            <w:pPr>
              <w:pStyle w:val="TableParagraph"/>
              <w:spacing w:before="117"/>
              <w:ind w:left="119"/>
              <w:rPr>
                <w:sz w:val="22"/>
              </w:rPr>
            </w:pPr>
            <w:r>
              <w:rPr>
                <w:spacing w:val="-2"/>
                <w:sz w:val="22"/>
              </w:rPr>
              <w:t>8.14.00±0.10</w:t>
            </w:r>
            <w:r>
              <w:rPr>
                <w:spacing w:val="-2"/>
                <w:sz w:val="22"/>
                <w:vertAlign w:val="superscript"/>
              </w:rPr>
              <w:t>c</w:t>
            </w:r>
          </w:p>
        </w:tc>
        <w:tc>
          <w:tcPr>
            <w:tcW w:w="1310" w:type="dxa"/>
          </w:tcPr>
          <w:p>
            <w:pPr>
              <w:pStyle w:val="TableParagraph"/>
              <w:spacing w:before="117"/>
              <w:ind w:left="122"/>
              <w:rPr>
                <w:sz w:val="22"/>
              </w:rPr>
            </w:pPr>
            <w:r>
              <w:rPr>
                <w:spacing w:val="-2"/>
                <w:sz w:val="22"/>
              </w:rPr>
              <w:t>10.00±1.26</w:t>
            </w:r>
            <w:r>
              <w:rPr>
                <w:spacing w:val="-2"/>
                <w:sz w:val="22"/>
                <w:vertAlign w:val="superscript"/>
              </w:rPr>
              <w:t>d</w:t>
            </w:r>
          </w:p>
        </w:tc>
      </w:tr>
      <w:tr>
        <w:trPr>
          <w:trHeight w:val="492" w:hRule="atLeast"/>
        </w:trPr>
        <w:tc>
          <w:tcPr>
            <w:tcW w:w="1703" w:type="dxa"/>
          </w:tcPr>
          <w:p>
            <w:pPr>
              <w:pStyle w:val="TableParagraph"/>
              <w:spacing w:before="118"/>
              <w:ind w:left="115"/>
              <w:rPr>
                <w:sz w:val="22"/>
              </w:rPr>
            </w:pPr>
            <w:r>
              <w:rPr>
                <w:spacing w:val="-5"/>
                <w:sz w:val="22"/>
              </w:rPr>
              <w:t>2.0</w:t>
            </w:r>
          </w:p>
        </w:tc>
        <w:tc>
          <w:tcPr>
            <w:tcW w:w="1173" w:type="dxa"/>
          </w:tcPr>
          <w:p>
            <w:pPr>
              <w:pStyle w:val="TableParagraph"/>
              <w:spacing w:before="118"/>
              <w:ind w:left="109"/>
              <w:rPr>
                <w:sz w:val="22"/>
              </w:rPr>
            </w:pPr>
            <w:r>
              <w:rPr>
                <w:spacing w:val="-2"/>
                <w:sz w:val="22"/>
              </w:rPr>
              <w:t>0.00±0.00</w:t>
            </w:r>
            <w:r>
              <w:rPr>
                <w:spacing w:val="-2"/>
                <w:sz w:val="22"/>
                <w:vertAlign w:val="superscript"/>
              </w:rPr>
              <w:t>a</w:t>
            </w:r>
          </w:p>
        </w:tc>
        <w:tc>
          <w:tcPr>
            <w:tcW w:w="1181" w:type="dxa"/>
          </w:tcPr>
          <w:p>
            <w:pPr>
              <w:pStyle w:val="TableParagraph"/>
              <w:spacing w:before="118"/>
              <w:ind w:left="107"/>
              <w:rPr>
                <w:sz w:val="22"/>
              </w:rPr>
            </w:pPr>
            <w:r>
              <w:rPr>
                <w:spacing w:val="-2"/>
                <w:sz w:val="22"/>
              </w:rPr>
              <w:t>0.00±0.00</w:t>
            </w:r>
            <w:r>
              <w:rPr>
                <w:spacing w:val="-2"/>
                <w:sz w:val="22"/>
                <w:vertAlign w:val="superscript"/>
              </w:rPr>
              <w:t>a</w:t>
            </w:r>
          </w:p>
        </w:tc>
        <w:tc>
          <w:tcPr>
            <w:tcW w:w="1175" w:type="dxa"/>
          </w:tcPr>
          <w:p>
            <w:pPr>
              <w:pStyle w:val="TableParagraph"/>
              <w:spacing w:before="118"/>
              <w:ind w:left="107"/>
              <w:rPr>
                <w:sz w:val="22"/>
              </w:rPr>
            </w:pPr>
            <w:r>
              <w:rPr>
                <w:spacing w:val="-2"/>
                <w:sz w:val="22"/>
              </w:rPr>
              <w:t>0.00±0.00</w:t>
            </w:r>
            <w:r>
              <w:rPr>
                <w:spacing w:val="-2"/>
                <w:sz w:val="22"/>
                <w:vertAlign w:val="superscript"/>
              </w:rPr>
              <w:t>a</w:t>
            </w:r>
          </w:p>
        </w:tc>
        <w:tc>
          <w:tcPr>
            <w:tcW w:w="1175" w:type="dxa"/>
          </w:tcPr>
          <w:p>
            <w:pPr>
              <w:pStyle w:val="TableParagraph"/>
              <w:spacing w:before="118"/>
              <w:ind w:left="108"/>
              <w:rPr>
                <w:sz w:val="22"/>
              </w:rPr>
            </w:pPr>
            <w:r>
              <w:rPr>
                <w:spacing w:val="-2"/>
                <w:sz w:val="22"/>
              </w:rPr>
              <w:t>0.00±0.00</w:t>
            </w:r>
            <w:r>
              <w:rPr>
                <w:spacing w:val="-2"/>
                <w:sz w:val="22"/>
                <w:vertAlign w:val="superscript"/>
              </w:rPr>
              <w:t>a</w:t>
            </w:r>
          </w:p>
        </w:tc>
        <w:tc>
          <w:tcPr>
            <w:tcW w:w="1399" w:type="dxa"/>
          </w:tcPr>
          <w:p>
            <w:pPr>
              <w:pStyle w:val="TableParagraph"/>
              <w:spacing w:before="118"/>
              <w:ind w:left="107"/>
              <w:rPr>
                <w:sz w:val="22"/>
              </w:rPr>
            </w:pPr>
            <w:r>
              <w:rPr>
                <w:spacing w:val="-2"/>
                <w:sz w:val="22"/>
              </w:rPr>
              <w:t>3.35±1.23</w:t>
            </w:r>
            <w:r>
              <w:rPr>
                <w:spacing w:val="-2"/>
                <w:sz w:val="22"/>
                <w:vertAlign w:val="superscript"/>
              </w:rPr>
              <w:t>a</w:t>
            </w:r>
          </w:p>
        </w:tc>
        <w:tc>
          <w:tcPr>
            <w:tcW w:w="1414" w:type="dxa"/>
          </w:tcPr>
          <w:p>
            <w:pPr>
              <w:pStyle w:val="TableParagraph"/>
              <w:spacing w:before="118"/>
              <w:ind w:left="324"/>
              <w:rPr>
                <w:sz w:val="22"/>
              </w:rPr>
            </w:pPr>
            <w:r>
              <w:rPr>
                <w:spacing w:val="-2"/>
                <w:sz w:val="22"/>
              </w:rPr>
              <w:t>6.43±0.13</w:t>
            </w:r>
            <w:r>
              <w:rPr>
                <w:spacing w:val="-2"/>
                <w:sz w:val="22"/>
                <w:vertAlign w:val="superscript"/>
              </w:rPr>
              <w:t>c</w:t>
            </w:r>
          </w:p>
        </w:tc>
        <w:tc>
          <w:tcPr>
            <w:tcW w:w="1212" w:type="dxa"/>
          </w:tcPr>
          <w:p>
            <w:pPr>
              <w:pStyle w:val="TableParagraph"/>
              <w:spacing w:before="118"/>
              <w:ind w:left="122"/>
              <w:rPr>
                <w:sz w:val="22"/>
              </w:rPr>
            </w:pPr>
            <w:r>
              <w:rPr>
                <w:spacing w:val="-2"/>
                <w:sz w:val="22"/>
              </w:rPr>
              <w:t>7.12±0.37</w:t>
            </w:r>
            <w:r>
              <w:rPr>
                <w:spacing w:val="-2"/>
                <w:sz w:val="22"/>
                <w:vertAlign w:val="superscript"/>
              </w:rPr>
              <w:t>d</w:t>
            </w:r>
          </w:p>
        </w:tc>
        <w:tc>
          <w:tcPr>
            <w:tcW w:w="1210" w:type="dxa"/>
          </w:tcPr>
          <w:p>
            <w:pPr>
              <w:pStyle w:val="TableParagraph"/>
              <w:spacing w:before="118"/>
              <w:ind w:left="120"/>
              <w:rPr>
                <w:sz w:val="22"/>
              </w:rPr>
            </w:pPr>
            <w:r>
              <w:rPr>
                <w:spacing w:val="-2"/>
                <w:sz w:val="22"/>
              </w:rPr>
              <w:t>9.20±0.43</w:t>
            </w:r>
            <w:r>
              <w:rPr>
                <w:spacing w:val="-2"/>
                <w:sz w:val="22"/>
                <w:vertAlign w:val="superscript"/>
              </w:rPr>
              <w:t>c</w:t>
            </w:r>
          </w:p>
        </w:tc>
        <w:tc>
          <w:tcPr>
            <w:tcW w:w="1481" w:type="dxa"/>
          </w:tcPr>
          <w:p>
            <w:pPr>
              <w:pStyle w:val="TableParagraph"/>
              <w:spacing w:before="118"/>
              <w:ind w:left="119"/>
              <w:rPr>
                <w:sz w:val="22"/>
              </w:rPr>
            </w:pPr>
            <w:r>
              <w:rPr>
                <w:spacing w:val="-2"/>
                <w:sz w:val="22"/>
              </w:rPr>
              <w:t>11.23±0.10</w:t>
            </w:r>
            <w:r>
              <w:rPr>
                <w:spacing w:val="-2"/>
                <w:sz w:val="22"/>
                <w:vertAlign w:val="superscript"/>
              </w:rPr>
              <w:t>d</w:t>
            </w:r>
          </w:p>
        </w:tc>
        <w:tc>
          <w:tcPr>
            <w:tcW w:w="1310" w:type="dxa"/>
          </w:tcPr>
          <w:p>
            <w:pPr>
              <w:pStyle w:val="TableParagraph"/>
              <w:spacing w:before="118"/>
              <w:ind w:left="122"/>
              <w:rPr>
                <w:sz w:val="22"/>
              </w:rPr>
            </w:pPr>
            <w:r>
              <w:rPr>
                <w:spacing w:val="-2"/>
                <w:sz w:val="22"/>
              </w:rPr>
              <w:t>14.12±0.23</w:t>
            </w:r>
            <w:r>
              <w:rPr>
                <w:spacing w:val="-2"/>
                <w:sz w:val="22"/>
                <w:vertAlign w:val="superscript"/>
              </w:rPr>
              <w:t>e</w:t>
            </w:r>
          </w:p>
        </w:tc>
      </w:tr>
      <w:tr>
        <w:trPr>
          <w:trHeight w:val="587" w:hRule="atLeast"/>
        </w:trPr>
        <w:tc>
          <w:tcPr>
            <w:tcW w:w="1703" w:type="dxa"/>
          </w:tcPr>
          <w:p>
            <w:pPr>
              <w:pStyle w:val="TableParagraph"/>
              <w:spacing w:before="118"/>
              <w:ind w:left="115"/>
              <w:rPr>
                <w:sz w:val="22"/>
              </w:rPr>
            </w:pPr>
            <w:r>
              <w:rPr>
                <w:sz w:val="22"/>
              </w:rPr>
              <w:t>Positive</w:t>
            </w:r>
            <w:r>
              <w:rPr>
                <w:spacing w:val="-5"/>
                <w:sz w:val="22"/>
              </w:rPr>
              <w:t> </w:t>
            </w:r>
            <w:r>
              <w:rPr>
                <w:spacing w:val="-2"/>
                <w:sz w:val="22"/>
              </w:rPr>
              <w:t>Control</w:t>
            </w:r>
          </w:p>
        </w:tc>
        <w:tc>
          <w:tcPr>
            <w:tcW w:w="1173" w:type="dxa"/>
          </w:tcPr>
          <w:p>
            <w:pPr>
              <w:pStyle w:val="TableParagraph"/>
              <w:spacing w:before="118"/>
              <w:ind w:left="109"/>
              <w:rPr>
                <w:sz w:val="22"/>
              </w:rPr>
            </w:pPr>
            <w:r>
              <w:rPr>
                <w:spacing w:val="-2"/>
                <w:sz w:val="22"/>
              </w:rPr>
              <w:t>0.00±0.00</w:t>
            </w:r>
            <w:r>
              <w:rPr>
                <w:spacing w:val="-2"/>
                <w:sz w:val="22"/>
                <w:vertAlign w:val="superscript"/>
              </w:rPr>
              <w:t>a</w:t>
            </w:r>
          </w:p>
        </w:tc>
        <w:tc>
          <w:tcPr>
            <w:tcW w:w="1181" w:type="dxa"/>
          </w:tcPr>
          <w:p>
            <w:pPr>
              <w:pStyle w:val="TableParagraph"/>
              <w:spacing w:before="118"/>
              <w:ind w:left="107"/>
              <w:rPr>
                <w:sz w:val="22"/>
              </w:rPr>
            </w:pPr>
            <w:r>
              <w:rPr>
                <w:spacing w:val="-2"/>
                <w:sz w:val="22"/>
              </w:rPr>
              <w:t>0.00±0.00</w:t>
            </w:r>
            <w:r>
              <w:rPr>
                <w:spacing w:val="-2"/>
                <w:sz w:val="22"/>
                <w:vertAlign w:val="superscript"/>
              </w:rPr>
              <w:t>a</w:t>
            </w:r>
          </w:p>
        </w:tc>
        <w:tc>
          <w:tcPr>
            <w:tcW w:w="1175" w:type="dxa"/>
          </w:tcPr>
          <w:p>
            <w:pPr>
              <w:pStyle w:val="TableParagraph"/>
              <w:spacing w:before="118"/>
              <w:ind w:left="107"/>
              <w:rPr>
                <w:sz w:val="22"/>
              </w:rPr>
            </w:pPr>
            <w:r>
              <w:rPr>
                <w:spacing w:val="-2"/>
                <w:sz w:val="22"/>
              </w:rPr>
              <w:t>0.00±0.00</w:t>
            </w:r>
            <w:r>
              <w:rPr>
                <w:spacing w:val="-2"/>
                <w:sz w:val="22"/>
                <w:vertAlign w:val="superscript"/>
              </w:rPr>
              <w:t>a</w:t>
            </w:r>
          </w:p>
        </w:tc>
        <w:tc>
          <w:tcPr>
            <w:tcW w:w="1175" w:type="dxa"/>
          </w:tcPr>
          <w:p>
            <w:pPr>
              <w:pStyle w:val="TableParagraph"/>
              <w:spacing w:before="118"/>
              <w:ind w:left="108"/>
              <w:rPr>
                <w:sz w:val="22"/>
              </w:rPr>
            </w:pPr>
            <w:r>
              <w:rPr>
                <w:spacing w:val="-2"/>
                <w:sz w:val="22"/>
              </w:rPr>
              <w:t>0.00±0.00</w:t>
            </w:r>
            <w:r>
              <w:rPr>
                <w:spacing w:val="-2"/>
                <w:sz w:val="22"/>
                <w:vertAlign w:val="superscript"/>
              </w:rPr>
              <w:t>a</w:t>
            </w:r>
          </w:p>
        </w:tc>
        <w:tc>
          <w:tcPr>
            <w:tcW w:w="1399" w:type="dxa"/>
          </w:tcPr>
          <w:p>
            <w:pPr>
              <w:pStyle w:val="TableParagraph"/>
              <w:spacing w:before="118"/>
              <w:ind w:left="107"/>
              <w:rPr>
                <w:sz w:val="22"/>
              </w:rPr>
            </w:pPr>
            <w:r>
              <w:rPr>
                <w:spacing w:val="-2"/>
                <w:sz w:val="22"/>
              </w:rPr>
              <w:t>0.00±0.00</w:t>
            </w:r>
            <w:r>
              <w:rPr>
                <w:spacing w:val="-2"/>
                <w:sz w:val="22"/>
                <w:vertAlign w:val="superscript"/>
              </w:rPr>
              <w:t>a</w:t>
            </w:r>
          </w:p>
        </w:tc>
        <w:tc>
          <w:tcPr>
            <w:tcW w:w="1414" w:type="dxa"/>
          </w:tcPr>
          <w:p>
            <w:pPr>
              <w:pStyle w:val="TableParagraph"/>
              <w:spacing w:before="118"/>
              <w:ind w:left="324"/>
              <w:rPr>
                <w:sz w:val="22"/>
              </w:rPr>
            </w:pPr>
            <w:r>
              <w:rPr>
                <w:spacing w:val="-2"/>
                <w:sz w:val="22"/>
              </w:rPr>
              <w:t>0.00±0.00</w:t>
            </w:r>
            <w:r>
              <w:rPr>
                <w:spacing w:val="-2"/>
                <w:sz w:val="22"/>
                <w:vertAlign w:val="superscript"/>
              </w:rPr>
              <w:t>a</w:t>
            </w:r>
          </w:p>
        </w:tc>
        <w:tc>
          <w:tcPr>
            <w:tcW w:w="1212" w:type="dxa"/>
          </w:tcPr>
          <w:p>
            <w:pPr>
              <w:pStyle w:val="TableParagraph"/>
              <w:spacing w:before="118"/>
              <w:ind w:left="122"/>
              <w:rPr>
                <w:sz w:val="22"/>
              </w:rPr>
            </w:pPr>
            <w:r>
              <w:rPr>
                <w:spacing w:val="-2"/>
                <w:sz w:val="22"/>
              </w:rPr>
              <w:t>0.00±0.00</w:t>
            </w:r>
            <w:r>
              <w:rPr>
                <w:spacing w:val="-2"/>
                <w:sz w:val="22"/>
                <w:vertAlign w:val="superscript"/>
              </w:rPr>
              <w:t>a</w:t>
            </w:r>
          </w:p>
        </w:tc>
        <w:tc>
          <w:tcPr>
            <w:tcW w:w="1210" w:type="dxa"/>
          </w:tcPr>
          <w:p>
            <w:pPr>
              <w:pStyle w:val="TableParagraph"/>
              <w:spacing w:before="118"/>
              <w:ind w:left="120"/>
              <w:rPr>
                <w:sz w:val="22"/>
              </w:rPr>
            </w:pPr>
            <w:r>
              <w:rPr>
                <w:spacing w:val="-2"/>
                <w:sz w:val="22"/>
              </w:rPr>
              <w:t>0.00±0.00</w:t>
            </w:r>
            <w:r>
              <w:rPr>
                <w:spacing w:val="-2"/>
                <w:sz w:val="22"/>
                <w:vertAlign w:val="superscript"/>
              </w:rPr>
              <w:t>a</w:t>
            </w:r>
          </w:p>
        </w:tc>
        <w:tc>
          <w:tcPr>
            <w:tcW w:w="1481" w:type="dxa"/>
          </w:tcPr>
          <w:p>
            <w:pPr>
              <w:pStyle w:val="TableParagraph"/>
              <w:spacing w:before="118"/>
              <w:ind w:left="119"/>
              <w:rPr>
                <w:sz w:val="22"/>
              </w:rPr>
            </w:pPr>
            <w:r>
              <w:rPr>
                <w:spacing w:val="-2"/>
                <w:sz w:val="22"/>
              </w:rPr>
              <w:t>0.00±0.00</w:t>
            </w:r>
            <w:r>
              <w:rPr>
                <w:spacing w:val="-2"/>
                <w:sz w:val="22"/>
                <w:vertAlign w:val="superscript"/>
              </w:rPr>
              <w:t>a</w:t>
            </w:r>
          </w:p>
        </w:tc>
        <w:tc>
          <w:tcPr>
            <w:tcW w:w="1310" w:type="dxa"/>
          </w:tcPr>
          <w:p>
            <w:pPr>
              <w:pStyle w:val="TableParagraph"/>
              <w:spacing w:before="118"/>
              <w:ind w:left="122"/>
              <w:rPr>
                <w:sz w:val="22"/>
              </w:rPr>
            </w:pPr>
            <w:r>
              <w:rPr>
                <w:spacing w:val="-2"/>
                <w:sz w:val="22"/>
              </w:rPr>
              <w:t>1.01±0.01</w:t>
            </w:r>
            <w:r>
              <w:rPr>
                <w:spacing w:val="-2"/>
                <w:sz w:val="22"/>
                <w:vertAlign w:val="superscript"/>
              </w:rPr>
              <w:t>b</w:t>
            </w:r>
          </w:p>
        </w:tc>
      </w:tr>
      <w:tr>
        <w:trPr>
          <w:trHeight w:val="1001" w:hRule="atLeast"/>
        </w:trPr>
        <w:tc>
          <w:tcPr>
            <w:tcW w:w="1703" w:type="dxa"/>
            <w:tcBorders>
              <w:bottom w:val="single" w:sz="4" w:space="0" w:color="000000"/>
            </w:tcBorders>
          </w:tcPr>
          <w:p>
            <w:pPr>
              <w:pStyle w:val="TableParagraph"/>
              <w:spacing w:line="276" w:lineRule="auto" w:before="213"/>
              <w:ind w:left="115" w:right="789"/>
              <w:rPr>
                <w:sz w:val="22"/>
              </w:rPr>
            </w:pPr>
            <w:r>
              <w:rPr>
                <w:spacing w:val="-2"/>
                <w:sz w:val="22"/>
              </w:rPr>
              <w:t>Negative Control</w:t>
            </w:r>
          </w:p>
        </w:tc>
        <w:tc>
          <w:tcPr>
            <w:tcW w:w="1173" w:type="dxa"/>
            <w:tcBorders>
              <w:bottom w:val="single" w:sz="4" w:space="0" w:color="000000"/>
            </w:tcBorders>
          </w:tcPr>
          <w:p>
            <w:pPr>
              <w:pStyle w:val="TableParagraph"/>
              <w:spacing w:before="213"/>
              <w:ind w:left="109"/>
              <w:rPr>
                <w:sz w:val="22"/>
              </w:rPr>
            </w:pPr>
            <w:r>
              <w:rPr>
                <w:spacing w:val="-2"/>
                <w:sz w:val="22"/>
              </w:rPr>
              <w:t>0.00±0.00</w:t>
            </w:r>
            <w:r>
              <w:rPr>
                <w:spacing w:val="-2"/>
                <w:sz w:val="22"/>
                <w:vertAlign w:val="superscript"/>
              </w:rPr>
              <w:t>a</w:t>
            </w:r>
          </w:p>
        </w:tc>
        <w:tc>
          <w:tcPr>
            <w:tcW w:w="1181" w:type="dxa"/>
            <w:tcBorders>
              <w:bottom w:val="single" w:sz="4" w:space="0" w:color="000000"/>
            </w:tcBorders>
          </w:tcPr>
          <w:p>
            <w:pPr>
              <w:pStyle w:val="TableParagraph"/>
              <w:spacing w:before="213"/>
              <w:ind w:left="107"/>
              <w:rPr>
                <w:sz w:val="22"/>
              </w:rPr>
            </w:pPr>
            <w:r>
              <w:rPr>
                <w:spacing w:val="-2"/>
                <w:sz w:val="22"/>
              </w:rPr>
              <w:t>0.00±0.00</w:t>
            </w:r>
            <w:r>
              <w:rPr>
                <w:spacing w:val="-2"/>
                <w:sz w:val="22"/>
                <w:vertAlign w:val="superscript"/>
              </w:rPr>
              <w:t>a</w:t>
            </w:r>
          </w:p>
        </w:tc>
        <w:tc>
          <w:tcPr>
            <w:tcW w:w="1175" w:type="dxa"/>
            <w:tcBorders>
              <w:bottom w:val="single" w:sz="4" w:space="0" w:color="000000"/>
            </w:tcBorders>
          </w:tcPr>
          <w:p>
            <w:pPr>
              <w:pStyle w:val="TableParagraph"/>
              <w:spacing w:before="213"/>
              <w:ind w:left="107"/>
              <w:rPr>
                <w:sz w:val="22"/>
              </w:rPr>
            </w:pPr>
            <w:r>
              <w:rPr>
                <w:spacing w:val="-2"/>
                <w:sz w:val="22"/>
              </w:rPr>
              <w:t>0.00±0.00</w:t>
            </w:r>
            <w:r>
              <w:rPr>
                <w:spacing w:val="-2"/>
                <w:sz w:val="22"/>
                <w:vertAlign w:val="superscript"/>
              </w:rPr>
              <w:t>a</w:t>
            </w:r>
          </w:p>
        </w:tc>
        <w:tc>
          <w:tcPr>
            <w:tcW w:w="1175" w:type="dxa"/>
            <w:tcBorders>
              <w:bottom w:val="single" w:sz="4" w:space="0" w:color="000000"/>
            </w:tcBorders>
          </w:tcPr>
          <w:p>
            <w:pPr>
              <w:pStyle w:val="TableParagraph"/>
              <w:spacing w:before="213"/>
              <w:ind w:left="108"/>
              <w:rPr>
                <w:sz w:val="22"/>
              </w:rPr>
            </w:pPr>
            <w:r>
              <w:rPr>
                <w:spacing w:val="-2"/>
                <w:sz w:val="22"/>
              </w:rPr>
              <w:t>0.00±0.00</w:t>
            </w:r>
            <w:r>
              <w:rPr>
                <w:spacing w:val="-2"/>
                <w:sz w:val="22"/>
                <w:vertAlign w:val="superscript"/>
              </w:rPr>
              <w:t>a</w:t>
            </w:r>
          </w:p>
        </w:tc>
        <w:tc>
          <w:tcPr>
            <w:tcW w:w="1399" w:type="dxa"/>
            <w:tcBorders>
              <w:bottom w:val="single" w:sz="4" w:space="0" w:color="000000"/>
            </w:tcBorders>
          </w:tcPr>
          <w:p>
            <w:pPr>
              <w:pStyle w:val="TableParagraph"/>
              <w:spacing w:before="213"/>
              <w:ind w:left="107"/>
              <w:rPr>
                <w:sz w:val="22"/>
              </w:rPr>
            </w:pPr>
            <w:r>
              <w:rPr>
                <w:spacing w:val="-2"/>
                <w:sz w:val="22"/>
              </w:rPr>
              <w:t>0.00±0.00</w:t>
            </w:r>
            <w:r>
              <w:rPr>
                <w:spacing w:val="-2"/>
                <w:sz w:val="22"/>
                <w:vertAlign w:val="superscript"/>
              </w:rPr>
              <w:t>a</w:t>
            </w:r>
          </w:p>
        </w:tc>
        <w:tc>
          <w:tcPr>
            <w:tcW w:w="1414" w:type="dxa"/>
            <w:tcBorders>
              <w:bottom w:val="single" w:sz="4" w:space="0" w:color="000000"/>
            </w:tcBorders>
          </w:tcPr>
          <w:p>
            <w:pPr>
              <w:pStyle w:val="TableParagraph"/>
              <w:spacing w:before="213"/>
              <w:ind w:left="324"/>
              <w:rPr>
                <w:sz w:val="22"/>
              </w:rPr>
            </w:pPr>
            <w:r>
              <w:rPr>
                <w:spacing w:val="-2"/>
                <w:sz w:val="22"/>
              </w:rPr>
              <w:t>0.00±0.00</w:t>
            </w:r>
            <w:r>
              <w:rPr>
                <w:spacing w:val="-2"/>
                <w:sz w:val="22"/>
                <w:vertAlign w:val="superscript"/>
              </w:rPr>
              <w:t>a</w:t>
            </w:r>
          </w:p>
        </w:tc>
        <w:tc>
          <w:tcPr>
            <w:tcW w:w="1212" w:type="dxa"/>
            <w:tcBorders>
              <w:bottom w:val="single" w:sz="4" w:space="0" w:color="000000"/>
            </w:tcBorders>
          </w:tcPr>
          <w:p>
            <w:pPr>
              <w:pStyle w:val="TableParagraph"/>
              <w:spacing w:before="213"/>
              <w:ind w:left="122"/>
              <w:rPr>
                <w:sz w:val="22"/>
              </w:rPr>
            </w:pPr>
            <w:r>
              <w:rPr>
                <w:spacing w:val="-2"/>
                <w:sz w:val="22"/>
              </w:rPr>
              <w:t>0.10±0.00</w:t>
            </w:r>
            <w:r>
              <w:rPr>
                <w:spacing w:val="-2"/>
                <w:sz w:val="22"/>
                <w:vertAlign w:val="superscript"/>
              </w:rPr>
              <w:t>a</w:t>
            </w:r>
          </w:p>
        </w:tc>
        <w:tc>
          <w:tcPr>
            <w:tcW w:w="1210" w:type="dxa"/>
            <w:tcBorders>
              <w:bottom w:val="single" w:sz="4" w:space="0" w:color="000000"/>
            </w:tcBorders>
          </w:tcPr>
          <w:p>
            <w:pPr>
              <w:pStyle w:val="TableParagraph"/>
              <w:spacing w:before="213"/>
              <w:ind w:left="120"/>
              <w:rPr>
                <w:sz w:val="22"/>
              </w:rPr>
            </w:pPr>
            <w:r>
              <w:rPr>
                <w:spacing w:val="-2"/>
                <w:sz w:val="22"/>
              </w:rPr>
              <w:t>0.13±0.01</w:t>
            </w:r>
            <w:r>
              <w:rPr>
                <w:spacing w:val="-2"/>
                <w:sz w:val="22"/>
                <w:vertAlign w:val="superscript"/>
              </w:rPr>
              <w:t>a</w:t>
            </w:r>
          </w:p>
        </w:tc>
        <w:tc>
          <w:tcPr>
            <w:tcW w:w="1481" w:type="dxa"/>
            <w:tcBorders>
              <w:bottom w:val="single" w:sz="4" w:space="0" w:color="000000"/>
            </w:tcBorders>
          </w:tcPr>
          <w:p>
            <w:pPr>
              <w:pStyle w:val="TableParagraph"/>
              <w:spacing w:before="213"/>
              <w:ind w:left="119"/>
              <w:rPr>
                <w:sz w:val="22"/>
              </w:rPr>
            </w:pPr>
            <w:r>
              <w:rPr>
                <w:spacing w:val="-2"/>
                <w:sz w:val="22"/>
              </w:rPr>
              <w:t>0.00±0.00</w:t>
            </w:r>
            <w:r>
              <w:rPr>
                <w:spacing w:val="-2"/>
                <w:sz w:val="22"/>
                <w:vertAlign w:val="superscript"/>
              </w:rPr>
              <w:t>a</w:t>
            </w:r>
          </w:p>
        </w:tc>
        <w:tc>
          <w:tcPr>
            <w:tcW w:w="1310" w:type="dxa"/>
            <w:tcBorders>
              <w:bottom w:val="single" w:sz="4" w:space="0" w:color="000000"/>
            </w:tcBorders>
          </w:tcPr>
          <w:p>
            <w:pPr>
              <w:pStyle w:val="TableParagraph"/>
              <w:spacing w:before="213"/>
              <w:ind w:left="122"/>
              <w:rPr>
                <w:sz w:val="22"/>
              </w:rPr>
            </w:pPr>
            <w:r>
              <w:rPr>
                <w:spacing w:val="-2"/>
                <w:sz w:val="22"/>
              </w:rPr>
              <w:t>0.00±0.00</w:t>
            </w:r>
            <w:r>
              <w:rPr>
                <w:spacing w:val="-2"/>
                <w:sz w:val="22"/>
                <w:vertAlign w:val="superscript"/>
              </w:rPr>
              <w:t>a</w:t>
            </w:r>
          </w:p>
        </w:tc>
      </w:tr>
    </w:tbl>
    <w:p>
      <w:pPr>
        <w:pStyle w:val="BodyText"/>
        <w:spacing w:before="240"/>
        <w:ind w:left="2031"/>
        <w:jc w:val="left"/>
      </w:pPr>
      <w:r>
        <w:rPr>
          <w:spacing w:val="-2"/>
        </w:rPr>
        <w:t>n=&gt;0.005</w:t>
      </w:r>
    </w:p>
    <w:p>
      <w:pPr>
        <w:spacing w:after="0"/>
        <w:jc w:val="left"/>
        <w:sectPr>
          <w:footerReference w:type="default" r:id="rId24"/>
          <w:pgSz w:w="16840" w:h="11910" w:orient="landscape"/>
          <w:pgMar w:header="0" w:footer="1015" w:top="1340" w:bottom="1200" w:left="1120" w:right="1080"/>
        </w:sectPr>
      </w:pPr>
    </w:p>
    <w:p>
      <w:pPr>
        <w:pStyle w:val="Heading2"/>
        <w:numPr>
          <w:ilvl w:val="2"/>
          <w:numId w:val="12"/>
        </w:numPr>
        <w:tabs>
          <w:tab w:pos="826" w:val="left" w:leader="none"/>
        </w:tabs>
        <w:spacing w:line="242" w:lineRule="auto" w:before="75" w:after="0"/>
        <w:ind w:left="826" w:right="104" w:hanging="720"/>
        <w:jc w:val="both"/>
      </w:pPr>
      <w:r>
        <w:rPr/>
        <w:t>Larvicidal activities of the n-hexane Fraction of Spider against </w:t>
      </w:r>
      <w:r>
        <w:rPr>
          <w:i/>
        </w:rPr>
        <w:t>Culex quinquefasciatus </w:t>
      </w:r>
      <w:r>
        <w:rPr/>
        <w:t>after 24 hours Exposure Period</w:t>
      </w:r>
    </w:p>
    <w:p>
      <w:pPr>
        <w:pStyle w:val="BodyText"/>
        <w:spacing w:line="480" w:lineRule="auto" w:before="230"/>
        <w:ind w:left="106" w:right="105"/>
      </w:pPr>
      <w:r>
        <w:rPr/>
        <w:t>The larvicidal activities of the n-hexane fraction of spider against </w:t>
      </w:r>
      <w:r>
        <w:rPr>
          <w:i/>
        </w:rPr>
        <w:t>Culex quinquefasciatius </w:t>
      </w:r>
      <w:r>
        <w:rPr/>
        <w:t>after 24 hours exposure period was detailed in Table 4.9. On the general note, the results indicated a dose-dependent and time dependent larvicidal activities against the tested 4</w:t>
      </w:r>
      <w:r>
        <w:rPr>
          <w:vertAlign w:val="superscript"/>
        </w:rPr>
        <w:t>th</w:t>
      </w:r>
      <w:r>
        <w:rPr>
          <w:vertAlign w:val="baseline"/>
        </w:rPr>
        <w:t> instar larvae of </w:t>
      </w:r>
      <w:r>
        <w:rPr>
          <w:i/>
          <w:vertAlign w:val="baseline"/>
        </w:rPr>
        <w:t>Culex quinquefasciatus</w:t>
      </w:r>
      <w:r>
        <w:rPr>
          <w:vertAlign w:val="baseline"/>
        </w:rPr>
        <w:t>. Also, these was a significant increase (P&lt;0.05) in larvicidal</w:t>
      </w:r>
      <w:r>
        <w:rPr>
          <w:spacing w:val="-3"/>
          <w:vertAlign w:val="baseline"/>
        </w:rPr>
        <w:t> </w:t>
      </w:r>
      <w:r>
        <w:rPr>
          <w:vertAlign w:val="baseline"/>
        </w:rPr>
        <w:t>activities</w:t>
      </w:r>
      <w:r>
        <w:rPr>
          <w:spacing w:val="-3"/>
          <w:vertAlign w:val="baseline"/>
        </w:rPr>
        <w:t> </w:t>
      </w:r>
      <w:r>
        <w:rPr>
          <w:vertAlign w:val="baseline"/>
        </w:rPr>
        <w:t>with</w:t>
      </w:r>
      <w:r>
        <w:rPr>
          <w:spacing w:val="-3"/>
          <w:vertAlign w:val="baseline"/>
        </w:rPr>
        <w:t> </w:t>
      </w:r>
      <w:r>
        <w:rPr>
          <w:vertAlign w:val="baseline"/>
        </w:rPr>
        <w:t>increase</w:t>
      </w:r>
      <w:r>
        <w:rPr>
          <w:spacing w:val="-3"/>
          <w:vertAlign w:val="baseline"/>
        </w:rPr>
        <w:t> </w:t>
      </w:r>
      <w:r>
        <w:rPr>
          <w:vertAlign w:val="baseline"/>
        </w:rPr>
        <w:t>in</w:t>
      </w:r>
      <w:r>
        <w:rPr>
          <w:spacing w:val="-3"/>
          <w:vertAlign w:val="baseline"/>
        </w:rPr>
        <w:t> </w:t>
      </w:r>
      <w:r>
        <w:rPr>
          <w:vertAlign w:val="baseline"/>
        </w:rPr>
        <w:t>extract</w:t>
      </w:r>
      <w:r>
        <w:rPr>
          <w:spacing w:val="-3"/>
          <w:vertAlign w:val="baseline"/>
        </w:rPr>
        <w:t> </w:t>
      </w:r>
      <w:r>
        <w:rPr>
          <w:vertAlign w:val="baseline"/>
        </w:rPr>
        <w:t>concentration.</w:t>
      </w:r>
      <w:r>
        <w:rPr>
          <w:spacing w:val="-3"/>
          <w:vertAlign w:val="baseline"/>
        </w:rPr>
        <w:t> </w:t>
      </w:r>
      <w:r>
        <w:rPr>
          <w:vertAlign w:val="baseline"/>
        </w:rPr>
        <w:t>These</w:t>
      </w:r>
      <w:r>
        <w:rPr>
          <w:spacing w:val="-3"/>
          <w:vertAlign w:val="baseline"/>
        </w:rPr>
        <w:t> </w:t>
      </w:r>
      <w:r>
        <w:rPr>
          <w:vertAlign w:val="baseline"/>
        </w:rPr>
        <w:t>was</w:t>
      </w:r>
      <w:r>
        <w:rPr>
          <w:spacing w:val="-3"/>
          <w:vertAlign w:val="baseline"/>
        </w:rPr>
        <w:t> </w:t>
      </w:r>
      <w:r>
        <w:rPr>
          <w:vertAlign w:val="baseline"/>
        </w:rPr>
        <w:t>no</w:t>
      </w:r>
      <w:r>
        <w:rPr>
          <w:spacing w:val="-3"/>
          <w:vertAlign w:val="baseline"/>
        </w:rPr>
        <w:t> </w:t>
      </w:r>
      <w:r>
        <w:rPr>
          <w:vertAlign w:val="baseline"/>
        </w:rPr>
        <w:t>larval</w:t>
      </w:r>
      <w:r>
        <w:rPr>
          <w:spacing w:val="-3"/>
          <w:vertAlign w:val="baseline"/>
        </w:rPr>
        <w:t> </w:t>
      </w:r>
      <w:r>
        <w:rPr>
          <w:vertAlign w:val="baseline"/>
        </w:rPr>
        <w:t>mortality</w:t>
      </w:r>
      <w:r>
        <w:rPr>
          <w:spacing w:val="-7"/>
          <w:vertAlign w:val="baseline"/>
        </w:rPr>
        <w:t> </w:t>
      </w:r>
      <w:r>
        <w:rPr>
          <w:vertAlign w:val="baseline"/>
        </w:rPr>
        <w:t>in the</w:t>
      </w:r>
      <w:r>
        <w:rPr>
          <w:spacing w:val="-15"/>
          <w:vertAlign w:val="baseline"/>
        </w:rPr>
        <w:t> </w:t>
      </w:r>
      <w:r>
        <w:rPr>
          <w:vertAlign w:val="baseline"/>
        </w:rPr>
        <w:t>first</w:t>
      </w:r>
      <w:r>
        <w:rPr>
          <w:spacing w:val="-15"/>
          <w:vertAlign w:val="baseline"/>
        </w:rPr>
        <w:t> </w:t>
      </w:r>
      <w:r>
        <w:rPr>
          <w:vertAlign w:val="baseline"/>
        </w:rPr>
        <w:t>5mins</w:t>
      </w:r>
      <w:r>
        <w:rPr>
          <w:spacing w:val="-15"/>
          <w:vertAlign w:val="baseline"/>
        </w:rPr>
        <w:t> </w:t>
      </w:r>
      <w:r>
        <w:rPr>
          <w:vertAlign w:val="baseline"/>
        </w:rPr>
        <w:t>exposure</w:t>
      </w:r>
      <w:r>
        <w:rPr>
          <w:spacing w:val="-15"/>
          <w:vertAlign w:val="baseline"/>
        </w:rPr>
        <w:t> </w:t>
      </w:r>
      <w:r>
        <w:rPr>
          <w:vertAlign w:val="baseline"/>
        </w:rPr>
        <w:t>period.</w:t>
      </w:r>
      <w:r>
        <w:rPr>
          <w:spacing w:val="-15"/>
          <w:vertAlign w:val="baseline"/>
        </w:rPr>
        <w:t> </w:t>
      </w:r>
      <w:r>
        <w:rPr>
          <w:vertAlign w:val="baseline"/>
        </w:rPr>
        <w:t>After</w:t>
      </w:r>
      <w:r>
        <w:rPr>
          <w:spacing w:val="-15"/>
          <w:vertAlign w:val="baseline"/>
        </w:rPr>
        <w:t> </w:t>
      </w:r>
      <w:r>
        <w:rPr>
          <w:vertAlign w:val="baseline"/>
        </w:rPr>
        <w:t>12</w:t>
      </w:r>
      <w:r>
        <w:rPr>
          <w:spacing w:val="-15"/>
          <w:vertAlign w:val="baseline"/>
        </w:rPr>
        <w:t> </w:t>
      </w:r>
      <w:r>
        <w:rPr>
          <w:vertAlign w:val="baseline"/>
        </w:rPr>
        <w:t>hours</w:t>
      </w:r>
      <w:r>
        <w:rPr>
          <w:spacing w:val="-15"/>
          <w:vertAlign w:val="baseline"/>
        </w:rPr>
        <w:t> </w:t>
      </w:r>
      <w:r>
        <w:rPr>
          <w:vertAlign w:val="baseline"/>
        </w:rPr>
        <w:t>exposure</w:t>
      </w:r>
      <w:r>
        <w:rPr>
          <w:spacing w:val="-15"/>
          <w:vertAlign w:val="baseline"/>
        </w:rPr>
        <w:t> </w:t>
      </w:r>
      <w:r>
        <w:rPr>
          <w:vertAlign w:val="baseline"/>
        </w:rPr>
        <w:t>period,</w:t>
      </w:r>
      <w:r>
        <w:rPr>
          <w:spacing w:val="-15"/>
          <w:vertAlign w:val="baseline"/>
        </w:rPr>
        <w:t> </w:t>
      </w:r>
      <w:r>
        <w:rPr>
          <w:vertAlign w:val="baseline"/>
        </w:rPr>
        <w:t>more</w:t>
      </w:r>
      <w:r>
        <w:rPr>
          <w:spacing w:val="-15"/>
          <w:vertAlign w:val="baseline"/>
        </w:rPr>
        <w:t> </w:t>
      </w:r>
      <w:r>
        <w:rPr>
          <w:vertAlign w:val="baseline"/>
        </w:rPr>
        <w:t>than</w:t>
      </w:r>
      <w:r>
        <w:rPr>
          <w:spacing w:val="-15"/>
          <w:vertAlign w:val="baseline"/>
        </w:rPr>
        <w:t> </w:t>
      </w:r>
      <w:r>
        <w:rPr>
          <w:vertAlign w:val="baseline"/>
        </w:rPr>
        <w:t>90</w:t>
      </w:r>
      <w:r>
        <w:rPr>
          <w:spacing w:val="-15"/>
          <w:vertAlign w:val="baseline"/>
        </w:rPr>
        <w:t> </w:t>
      </w:r>
      <w:r>
        <w:rPr>
          <w:vertAlign w:val="baseline"/>
        </w:rPr>
        <w:t>percent</w:t>
      </w:r>
      <w:r>
        <w:rPr>
          <w:spacing w:val="-15"/>
          <w:vertAlign w:val="baseline"/>
        </w:rPr>
        <w:t> </w:t>
      </w:r>
      <w:r>
        <w:rPr>
          <w:vertAlign w:val="baseline"/>
        </w:rPr>
        <w:t>larvae mortality has been recorded for the group exposed to 2.0 n-hexane fraction, of spider. However, do mortality was recorded for the positive and negative control. Also, after 24hours exposure period, complete larval group exposed to bit 1.6 and 2.0 mg/tg b.wt extract concentration.</w:t>
      </w:r>
    </w:p>
    <w:p>
      <w:pPr>
        <w:spacing w:after="0" w:line="480" w:lineRule="auto"/>
        <w:sectPr>
          <w:footerReference w:type="default" r:id="rId25"/>
          <w:pgSz w:w="11910" w:h="16840"/>
          <w:pgMar w:header="0" w:footer="1014" w:top="1360" w:bottom="1200" w:left="1680" w:right="1300"/>
        </w:sectPr>
      </w:pPr>
    </w:p>
    <w:p>
      <w:pPr>
        <w:pStyle w:val="BodyText"/>
        <w:spacing w:before="160"/>
        <w:jc w:val="left"/>
      </w:pPr>
    </w:p>
    <w:p>
      <w:pPr>
        <w:pStyle w:val="Heading2"/>
        <w:spacing w:line="369" w:lineRule="auto" w:after="55"/>
        <w:ind w:left="291" w:right="68" w:firstLine="0"/>
        <w:jc w:val="left"/>
      </w:pPr>
      <w:r>
        <w:rPr/>
        <w:t>Table</w:t>
      </w:r>
      <w:r>
        <w:rPr>
          <w:spacing w:val="-2"/>
        </w:rPr>
        <w:t> </w:t>
      </w:r>
      <w:r>
        <w:rPr/>
        <w:t>4.9:</w:t>
      </w:r>
      <w:r>
        <w:rPr>
          <w:spacing w:val="-3"/>
        </w:rPr>
        <w:t> </w:t>
      </w:r>
      <w:r>
        <w:rPr/>
        <w:t>Larvicidal</w:t>
      </w:r>
      <w:r>
        <w:rPr>
          <w:spacing w:val="-2"/>
        </w:rPr>
        <w:t> </w:t>
      </w:r>
      <w:r>
        <w:rPr/>
        <w:t>activities</w:t>
      </w:r>
      <w:r>
        <w:rPr>
          <w:spacing w:val="-2"/>
        </w:rPr>
        <w:t> </w:t>
      </w:r>
      <w:r>
        <w:rPr/>
        <w:t>of</w:t>
      </w:r>
      <w:r>
        <w:rPr>
          <w:spacing w:val="-1"/>
        </w:rPr>
        <w:t> </w:t>
      </w:r>
      <w:r>
        <w:rPr/>
        <w:t>the</w:t>
      </w:r>
      <w:r>
        <w:rPr>
          <w:spacing w:val="-2"/>
        </w:rPr>
        <w:t> </w:t>
      </w:r>
      <w:r>
        <w:rPr/>
        <w:t>n-hexane</w:t>
      </w:r>
      <w:r>
        <w:rPr>
          <w:spacing w:val="-3"/>
        </w:rPr>
        <w:t> </w:t>
      </w:r>
      <w:r>
        <w:rPr/>
        <w:t>Fraction</w:t>
      </w:r>
      <w:r>
        <w:rPr>
          <w:spacing w:val="-1"/>
        </w:rPr>
        <w:t> </w:t>
      </w:r>
      <w:r>
        <w:rPr/>
        <w:t>of</w:t>
      </w:r>
      <w:r>
        <w:rPr>
          <w:spacing w:val="-1"/>
        </w:rPr>
        <w:t> </w:t>
      </w:r>
      <w:r>
        <w:rPr/>
        <w:t>Spider</w:t>
      </w:r>
      <w:r>
        <w:rPr>
          <w:spacing w:val="-2"/>
        </w:rPr>
        <w:t> </w:t>
      </w:r>
      <w:r>
        <w:rPr/>
        <w:t>against</w:t>
      </w:r>
      <w:r>
        <w:rPr>
          <w:spacing w:val="-3"/>
        </w:rPr>
        <w:t> </w:t>
      </w:r>
      <w:r>
        <w:rPr>
          <w:i/>
        </w:rPr>
        <w:t>Culex</w:t>
      </w:r>
      <w:r>
        <w:rPr>
          <w:i/>
          <w:spacing w:val="-2"/>
        </w:rPr>
        <w:t> </w:t>
      </w:r>
      <w:r>
        <w:rPr>
          <w:i/>
        </w:rPr>
        <w:t>quinquefasciatus </w:t>
      </w:r>
      <w:r>
        <w:rPr/>
        <w:t>after</w:t>
      </w:r>
      <w:r>
        <w:rPr>
          <w:spacing w:val="-3"/>
        </w:rPr>
        <w:t> </w:t>
      </w:r>
      <w:r>
        <w:rPr/>
        <w:t>24hrs</w:t>
      </w:r>
      <w:r>
        <w:rPr>
          <w:spacing w:val="-2"/>
        </w:rPr>
        <w:t> </w:t>
      </w:r>
      <w:r>
        <w:rPr/>
        <w:t>Exposure</w:t>
      </w:r>
      <w:r>
        <w:rPr>
          <w:spacing w:val="-3"/>
        </w:rPr>
        <w:t> </w:t>
      </w:r>
      <w:r>
        <w:rPr/>
        <w:t>Period Larvicidal activities </w:t>
      </w:r>
      <w:r>
        <w:rPr>
          <w:spacing w:val="45"/>
        </w:rPr>
        <w:t>(</w:t>
      </w:r>
      <w:r>
        <w:rPr>
          <w:rFonts w:ascii="Cambria Math" w:hAnsi="Cambria Math" w:eastAsia="Cambria Math"/>
          <w:b w:val="0"/>
          <w:spacing w:val="-91"/>
        </w:rPr>
        <w:t>𝐗</w:t>
      </w:r>
      <w:r>
        <w:rPr>
          <w:rFonts w:ascii="Cambria Math" w:hAnsi="Cambria Math" w:eastAsia="Cambria Math"/>
          <w:b w:val="0"/>
          <w:spacing w:val="46"/>
          <w:position w:val="5"/>
        </w:rPr>
        <w:t>̅</w:t>
      </w:r>
      <w:r>
        <w:rPr>
          <w:rFonts w:ascii="Cambria Math" w:hAnsi="Cambria Math" w:eastAsia="Cambria Math"/>
          <w:b w:val="0"/>
          <w:position w:val="5"/>
        </w:rPr>
        <w:t> </w:t>
      </w:r>
      <w:r>
        <w:rPr>
          <w:b w:val="0"/>
        </w:rPr>
        <w:t>±</w:t>
      </w:r>
      <w:r>
        <w:rPr/>
        <w:t>S.E unit)</w:t>
      </w: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5"/>
        <w:gridCol w:w="1342"/>
        <w:gridCol w:w="1291"/>
        <w:gridCol w:w="1291"/>
        <w:gridCol w:w="1287"/>
        <w:gridCol w:w="1290"/>
        <w:gridCol w:w="1391"/>
        <w:gridCol w:w="1382"/>
        <w:gridCol w:w="1382"/>
        <w:gridCol w:w="1377"/>
      </w:tblGrid>
      <w:tr>
        <w:trPr>
          <w:trHeight w:val="542" w:hRule="atLeast"/>
        </w:trPr>
        <w:tc>
          <w:tcPr>
            <w:tcW w:w="1975" w:type="dxa"/>
            <w:tcBorders>
              <w:top w:val="single" w:sz="4" w:space="0" w:color="000000"/>
              <w:bottom w:val="single" w:sz="4" w:space="0" w:color="000000"/>
            </w:tcBorders>
          </w:tcPr>
          <w:p>
            <w:pPr>
              <w:pStyle w:val="TableParagraph"/>
              <w:spacing w:line="276" w:lineRule="exact"/>
              <w:ind w:left="115"/>
              <w:rPr>
                <w:b/>
                <w:sz w:val="24"/>
              </w:rPr>
            </w:pPr>
            <w:r>
              <w:rPr>
                <w:b/>
                <w:spacing w:val="-2"/>
                <w:sz w:val="24"/>
              </w:rPr>
              <w:t>Concentration (mg/L)</w:t>
            </w:r>
          </w:p>
        </w:tc>
        <w:tc>
          <w:tcPr>
            <w:tcW w:w="1342" w:type="dxa"/>
            <w:tcBorders>
              <w:top w:val="single" w:sz="4" w:space="0" w:color="000000"/>
              <w:bottom w:val="single" w:sz="4" w:space="0" w:color="000000"/>
            </w:tcBorders>
          </w:tcPr>
          <w:p>
            <w:pPr>
              <w:pStyle w:val="TableParagraph"/>
              <w:spacing w:line="273" w:lineRule="exact"/>
              <w:ind w:left="175"/>
              <w:rPr>
                <w:b/>
                <w:sz w:val="24"/>
              </w:rPr>
            </w:pPr>
            <w:r>
              <w:rPr>
                <w:b/>
                <w:spacing w:val="-2"/>
                <w:sz w:val="24"/>
              </w:rPr>
              <w:t>0MINS</w:t>
            </w:r>
          </w:p>
        </w:tc>
        <w:tc>
          <w:tcPr>
            <w:tcW w:w="1291" w:type="dxa"/>
            <w:tcBorders>
              <w:top w:val="single" w:sz="4" w:space="0" w:color="000000"/>
              <w:bottom w:val="single" w:sz="4" w:space="0" w:color="000000"/>
            </w:tcBorders>
          </w:tcPr>
          <w:p>
            <w:pPr>
              <w:pStyle w:val="TableParagraph"/>
              <w:spacing w:line="273" w:lineRule="exact"/>
              <w:ind w:left="122"/>
              <w:rPr>
                <w:b/>
                <w:sz w:val="24"/>
              </w:rPr>
            </w:pPr>
            <w:r>
              <w:rPr>
                <w:b/>
                <w:spacing w:val="-2"/>
                <w:sz w:val="24"/>
              </w:rPr>
              <w:t>5MINS</w:t>
            </w:r>
          </w:p>
        </w:tc>
        <w:tc>
          <w:tcPr>
            <w:tcW w:w="1291" w:type="dxa"/>
            <w:tcBorders>
              <w:top w:val="single" w:sz="4" w:space="0" w:color="000000"/>
              <w:bottom w:val="single" w:sz="4" w:space="0" w:color="000000"/>
            </w:tcBorders>
          </w:tcPr>
          <w:p>
            <w:pPr>
              <w:pStyle w:val="TableParagraph"/>
              <w:spacing w:line="273" w:lineRule="exact"/>
              <w:ind w:left="123"/>
              <w:rPr>
                <w:b/>
                <w:sz w:val="24"/>
              </w:rPr>
            </w:pPr>
            <w:r>
              <w:rPr>
                <w:b/>
                <w:spacing w:val="-2"/>
                <w:sz w:val="24"/>
              </w:rPr>
              <w:t>10MINS</w:t>
            </w:r>
          </w:p>
        </w:tc>
        <w:tc>
          <w:tcPr>
            <w:tcW w:w="1287" w:type="dxa"/>
            <w:tcBorders>
              <w:top w:val="single" w:sz="4" w:space="0" w:color="000000"/>
              <w:bottom w:val="single" w:sz="4" w:space="0" w:color="000000"/>
            </w:tcBorders>
          </w:tcPr>
          <w:p>
            <w:pPr>
              <w:pStyle w:val="TableParagraph"/>
              <w:spacing w:line="273" w:lineRule="exact"/>
              <w:ind w:left="114"/>
              <w:rPr>
                <w:b/>
                <w:sz w:val="24"/>
              </w:rPr>
            </w:pPr>
            <w:r>
              <w:rPr>
                <w:b/>
                <w:spacing w:val="-2"/>
                <w:sz w:val="24"/>
              </w:rPr>
              <w:t>30MINS</w:t>
            </w:r>
          </w:p>
        </w:tc>
        <w:tc>
          <w:tcPr>
            <w:tcW w:w="1290" w:type="dxa"/>
            <w:tcBorders>
              <w:top w:val="single" w:sz="4" w:space="0" w:color="000000"/>
              <w:bottom w:val="single" w:sz="4" w:space="0" w:color="000000"/>
            </w:tcBorders>
          </w:tcPr>
          <w:p>
            <w:pPr>
              <w:pStyle w:val="TableParagraph"/>
              <w:spacing w:line="273" w:lineRule="exact"/>
              <w:ind w:left="118"/>
              <w:rPr>
                <w:b/>
                <w:sz w:val="24"/>
              </w:rPr>
            </w:pPr>
            <w:r>
              <w:rPr>
                <w:b/>
                <w:spacing w:val="-5"/>
                <w:sz w:val="24"/>
              </w:rPr>
              <w:t>1HR</w:t>
            </w:r>
          </w:p>
        </w:tc>
        <w:tc>
          <w:tcPr>
            <w:tcW w:w="1391" w:type="dxa"/>
            <w:tcBorders>
              <w:top w:val="single" w:sz="4" w:space="0" w:color="000000"/>
              <w:bottom w:val="single" w:sz="4" w:space="0" w:color="000000"/>
            </w:tcBorders>
          </w:tcPr>
          <w:p>
            <w:pPr>
              <w:pStyle w:val="TableParagraph"/>
              <w:spacing w:line="273" w:lineRule="exact"/>
              <w:ind w:left="117"/>
              <w:rPr>
                <w:b/>
                <w:sz w:val="24"/>
              </w:rPr>
            </w:pPr>
            <w:r>
              <w:rPr>
                <w:b/>
                <w:spacing w:val="-4"/>
                <w:sz w:val="24"/>
              </w:rPr>
              <w:t>3HRS</w:t>
            </w:r>
          </w:p>
        </w:tc>
        <w:tc>
          <w:tcPr>
            <w:tcW w:w="1382" w:type="dxa"/>
            <w:tcBorders>
              <w:top w:val="single" w:sz="4" w:space="0" w:color="000000"/>
              <w:bottom w:val="single" w:sz="4" w:space="0" w:color="000000"/>
            </w:tcBorders>
          </w:tcPr>
          <w:p>
            <w:pPr>
              <w:pStyle w:val="TableParagraph"/>
              <w:spacing w:line="273" w:lineRule="exact"/>
              <w:ind w:left="109"/>
              <w:rPr>
                <w:b/>
                <w:sz w:val="24"/>
              </w:rPr>
            </w:pPr>
            <w:r>
              <w:rPr>
                <w:b/>
                <w:spacing w:val="-4"/>
                <w:sz w:val="24"/>
              </w:rPr>
              <w:t>6HRS</w:t>
            </w:r>
          </w:p>
        </w:tc>
        <w:tc>
          <w:tcPr>
            <w:tcW w:w="1382" w:type="dxa"/>
            <w:tcBorders>
              <w:top w:val="single" w:sz="4" w:space="0" w:color="000000"/>
              <w:bottom w:val="single" w:sz="4" w:space="0" w:color="000000"/>
            </w:tcBorders>
          </w:tcPr>
          <w:p>
            <w:pPr>
              <w:pStyle w:val="TableParagraph"/>
              <w:spacing w:line="273" w:lineRule="exact"/>
              <w:ind w:left="109"/>
              <w:rPr>
                <w:b/>
                <w:sz w:val="24"/>
              </w:rPr>
            </w:pPr>
            <w:r>
              <w:rPr>
                <w:b/>
                <w:spacing w:val="-2"/>
                <w:sz w:val="24"/>
              </w:rPr>
              <w:t>12HRS</w:t>
            </w:r>
          </w:p>
        </w:tc>
        <w:tc>
          <w:tcPr>
            <w:tcW w:w="1377" w:type="dxa"/>
            <w:tcBorders>
              <w:top w:val="single" w:sz="4" w:space="0" w:color="000000"/>
              <w:bottom w:val="single" w:sz="4" w:space="0" w:color="000000"/>
            </w:tcBorders>
          </w:tcPr>
          <w:p>
            <w:pPr>
              <w:pStyle w:val="TableParagraph"/>
              <w:spacing w:line="273" w:lineRule="exact"/>
              <w:ind w:left="110"/>
              <w:rPr>
                <w:b/>
                <w:sz w:val="24"/>
              </w:rPr>
            </w:pPr>
            <w:r>
              <w:rPr>
                <w:b/>
                <w:spacing w:val="-2"/>
                <w:sz w:val="24"/>
              </w:rPr>
              <w:t>24HRS</w:t>
            </w:r>
          </w:p>
        </w:tc>
      </w:tr>
      <w:tr>
        <w:trPr>
          <w:trHeight w:val="401" w:hRule="atLeast"/>
        </w:trPr>
        <w:tc>
          <w:tcPr>
            <w:tcW w:w="1975" w:type="dxa"/>
            <w:tcBorders>
              <w:top w:val="single" w:sz="4" w:space="0" w:color="000000"/>
            </w:tcBorders>
          </w:tcPr>
          <w:p>
            <w:pPr>
              <w:pStyle w:val="TableParagraph"/>
              <w:spacing w:before="1"/>
              <w:ind w:left="115"/>
              <w:rPr>
                <w:b/>
                <w:sz w:val="24"/>
              </w:rPr>
            </w:pPr>
            <w:r>
              <w:rPr>
                <w:b/>
                <w:spacing w:val="-5"/>
                <w:sz w:val="24"/>
              </w:rPr>
              <w:t>0.2</w:t>
            </w:r>
          </w:p>
        </w:tc>
        <w:tc>
          <w:tcPr>
            <w:tcW w:w="1342" w:type="dxa"/>
            <w:tcBorders>
              <w:top w:val="single" w:sz="4" w:space="0" w:color="000000"/>
            </w:tcBorders>
          </w:tcPr>
          <w:p>
            <w:pPr>
              <w:pStyle w:val="TableParagraph"/>
              <w:spacing w:line="272" w:lineRule="exact"/>
              <w:ind w:left="175"/>
              <w:rPr>
                <w:sz w:val="24"/>
              </w:rPr>
            </w:pPr>
            <w:r>
              <w:rPr>
                <w:spacing w:val="-2"/>
                <w:sz w:val="24"/>
              </w:rPr>
              <w:t>0.00±0.00</w:t>
            </w:r>
            <w:r>
              <w:rPr>
                <w:spacing w:val="-2"/>
                <w:sz w:val="24"/>
                <w:vertAlign w:val="superscript"/>
              </w:rPr>
              <w:t>a</w:t>
            </w:r>
          </w:p>
        </w:tc>
        <w:tc>
          <w:tcPr>
            <w:tcW w:w="1291" w:type="dxa"/>
            <w:tcBorders>
              <w:top w:val="single" w:sz="4" w:space="0" w:color="000000"/>
            </w:tcBorders>
          </w:tcPr>
          <w:p>
            <w:pPr>
              <w:pStyle w:val="TableParagraph"/>
              <w:spacing w:line="272" w:lineRule="exact"/>
              <w:ind w:left="122"/>
              <w:rPr>
                <w:sz w:val="24"/>
              </w:rPr>
            </w:pPr>
            <w:r>
              <w:rPr>
                <w:spacing w:val="-2"/>
                <w:sz w:val="24"/>
              </w:rPr>
              <w:t>0.00±0.00</w:t>
            </w:r>
            <w:r>
              <w:rPr>
                <w:spacing w:val="-2"/>
                <w:sz w:val="24"/>
                <w:vertAlign w:val="superscript"/>
              </w:rPr>
              <w:t>a</w:t>
            </w:r>
          </w:p>
        </w:tc>
        <w:tc>
          <w:tcPr>
            <w:tcW w:w="1291" w:type="dxa"/>
            <w:tcBorders>
              <w:top w:val="single" w:sz="4" w:space="0" w:color="000000"/>
            </w:tcBorders>
          </w:tcPr>
          <w:p>
            <w:pPr>
              <w:pStyle w:val="TableParagraph"/>
              <w:spacing w:line="272" w:lineRule="exact"/>
              <w:ind w:left="123"/>
              <w:rPr>
                <w:sz w:val="24"/>
              </w:rPr>
            </w:pPr>
            <w:r>
              <w:rPr>
                <w:spacing w:val="-2"/>
                <w:sz w:val="24"/>
              </w:rPr>
              <w:t>0.00±0.00</w:t>
            </w:r>
            <w:r>
              <w:rPr>
                <w:spacing w:val="-2"/>
                <w:sz w:val="24"/>
                <w:vertAlign w:val="superscript"/>
              </w:rPr>
              <w:t>a</w:t>
            </w:r>
          </w:p>
        </w:tc>
        <w:tc>
          <w:tcPr>
            <w:tcW w:w="1287" w:type="dxa"/>
            <w:tcBorders>
              <w:top w:val="single" w:sz="4" w:space="0" w:color="000000"/>
            </w:tcBorders>
          </w:tcPr>
          <w:p>
            <w:pPr>
              <w:pStyle w:val="TableParagraph"/>
              <w:spacing w:line="272" w:lineRule="exact"/>
              <w:ind w:left="114"/>
              <w:rPr>
                <w:sz w:val="24"/>
              </w:rPr>
            </w:pPr>
            <w:r>
              <w:rPr>
                <w:spacing w:val="-2"/>
                <w:sz w:val="24"/>
              </w:rPr>
              <w:t>0.00±0.00</w:t>
            </w:r>
            <w:r>
              <w:rPr>
                <w:spacing w:val="-2"/>
                <w:sz w:val="24"/>
                <w:vertAlign w:val="superscript"/>
              </w:rPr>
              <w:t>a</w:t>
            </w:r>
          </w:p>
        </w:tc>
        <w:tc>
          <w:tcPr>
            <w:tcW w:w="1290" w:type="dxa"/>
            <w:tcBorders>
              <w:top w:val="single" w:sz="4" w:space="0" w:color="000000"/>
            </w:tcBorders>
          </w:tcPr>
          <w:p>
            <w:pPr>
              <w:pStyle w:val="TableParagraph"/>
              <w:spacing w:line="272" w:lineRule="exact"/>
              <w:ind w:left="118"/>
              <w:rPr>
                <w:sz w:val="24"/>
              </w:rPr>
            </w:pPr>
            <w:r>
              <w:rPr>
                <w:spacing w:val="-2"/>
                <w:sz w:val="24"/>
              </w:rPr>
              <w:t>0.00±0.00</w:t>
            </w:r>
            <w:r>
              <w:rPr>
                <w:spacing w:val="-2"/>
                <w:sz w:val="24"/>
                <w:vertAlign w:val="superscript"/>
              </w:rPr>
              <w:t>a</w:t>
            </w:r>
          </w:p>
        </w:tc>
        <w:tc>
          <w:tcPr>
            <w:tcW w:w="1391" w:type="dxa"/>
            <w:tcBorders>
              <w:top w:val="single" w:sz="4" w:space="0" w:color="000000"/>
            </w:tcBorders>
          </w:tcPr>
          <w:p>
            <w:pPr>
              <w:pStyle w:val="TableParagraph"/>
              <w:spacing w:line="272" w:lineRule="exact"/>
              <w:ind w:left="117"/>
              <w:rPr>
                <w:sz w:val="24"/>
              </w:rPr>
            </w:pPr>
            <w:r>
              <w:rPr>
                <w:spacing w:val="-2"/>
                <w:sz w:val="24"/>
              </w:rPr>
              <w:t>1.40±0.86</w:t>
            </w:r>
            <w:r>
              <w:rPr>
                <w:spacing w:val="-2"/>
                <w:sz w:val="24"/>
                <w:vertAlign w:val="superscript"/>
              </w:rPr>
              <w:t>b</w:t>
            </w:r>
          </w:p>
        </w:tc>
        <w:tc>
          <w:tcPr>
            <w:tcW w:w="1382" w:type="dxa"/>
            <w:tcBorders>
              <w:top w:val="single" w:sz="4" w:space="0" w:color="000000"/>
            </w:tcBorders>
          </w:tcPr>
          <w:p>
            <w:pPr>
              <w:pStyle w:val="TableParagraph"/>
              <w:spacing w:line="272" w:lineRule="exact"/>
              <w:ind w:left="109"/>
              <w:rPr>
                <w:sz w:val="24"/>
              </w:rPr>
            </w:pPr>
            <w:r>
              <w:rPr>
                <w:spacing w:val="-2"/>
                <w:sz w:val="24"/>
              </w:rPr>
              <w:t>3.80±0.74</w:t>
            </w:r>
            <w:r>
              <w:rPr>
                <w:spacing w:val="-2"/>
                <w:sz w:val="24"/>
                <w:vertAlign w:val="superscript"/>
              </w:rPr>
              <w:t>b</w:t>
            </w:r>
          </w:p>
        </w:tc>
        <w:tc>
          <w:tcPr>
            <w:tcW w:w="1382" w:type="dxa"/>
            <w:tcBorders>
              <w:top w:val="single" w:sz="4" w:space="0" w:color="000000"/>
            </w:tcBorders>
          </w:tcPr>
          <w:p>
            <w:pPr>
              <w:pStyle w:val="TableParagraph"/>
              <w:spacing w:line="272" w:lineRule="exact"/>
              <w:ind w:left="109"/>
              <w:rPr>
                <w:sz w:val="24"/>
              </w:rPr>
            </w:pPr>
            <w:r>
              <w:rPr>
                <w:spacing w:val="-2"/>
                <w:sz w:val="24"/>
              </w:rPr>
              <w:t>7.20±0.18</w:t>
            </w:r>
            <w:r>
              <w:rPr>
                <w:spacing w:val="-2"/>
                <w:sz w:val="24"/>
                <w:vertAlign w:val="superscript"/>
              </w:rPr>
              <w:t>b</w:t>
            </w:r>
          </w:p>
        </w:tc>
        <w:tc>
          <w:tcPr>
            <w:tcW w:w="1377" w:type="dxa"/>
            <w:tcBorders>
              <w:top w:val="single" w:sz="4" w:space="0" w:color="000000"/>
            </w:tcBorders>
          </w:tcPr>
          <w:p>
            <w:pPr>
              <w:pStyle w:val="TableParagraph"/>
              <w:spacing w:line="272" w:lineRule="exact"/>
              <w:ind w:left="110"/>
              <w:rPr>
                <w:sz w:val="24"/>
              </w:rPr>
            </w:pPr>
            <w:r>
              <w:rPr>
                <w:spacing w:val="-2"/>
                <w:sz w:val="24"/>
              </w:rPr>
              <w:t>9.60±1.21</w:t>
            </w:r>
            <w:r>
              <w:rPr>
                <w:spacing w:val="-2"/>
                <w:sz w:val="24"/>
                <w:vertAlign w:val="superscript"/>
              </w:rPr>
              <w:t>b</w:t>
            </w:r>
          </w:p>
        </w:tc>
      </w:tr>
      <w:tr>
        <w:trPr>
          <w:trHeight w:val="780" w:hRule="atLeast"/>
        </w:trPr>
        <w:tc>
          <w:tcPr>
            <w:tcW w:w="1975" w:type="dxa"/>
          </w:tcPr>
          <w:p>
            <w:pPr>
              <w:pStyle w:val="TableParagraph"/>
              <w:spacing w:before="130"/>
              <w:ind w:left="115"/>
              <w:rPr>
                <w:b/>
                <w:sz w:val="24"/>
              </w:rPr>
            </w:pPr>
            <w:r>
              <w:rPr>
                <w:b/>
                <w:spacing w:val="-5"/>
                <w:sz w:val="24"/>
              </w:rPr>
              <w:t>0.4</w:t>
            </w:r>
          </w:p>
        </w:tc>
        <w:tc>
          <w:tcPr>
            <w:tcW w:w="1342" w:type="dxa"/>
          </w:tcPr>
          <w:p>
            <w:pPr>
              <w:pStyle w:val="TableParagraph"/>
              <w:spacing w:before="125"/>
              <w:ind w:left="175"/>
              <w:rPr>
                <w:sz w:val="24"/>
              </w:rPr>
            </w:pPr>
            <w:r>
              <w:rPr>
                <w:spacing w:val="-2"/>
                <w:sz w:val="24"/>
              </w:rPr>
              <w:t>0.00±0.00</w:t>
            </w:r>
            <w:r>
              <w:rPr>
                <w:spacing w:val="-2"/>
                <w:sz w:val="24"/>
                <w:vertAlign w:val="superscript"/>
              </w:rPr>
              <w:t>a</w:t>
            </w:r>
          </w:p>
        </w:tc>
        <w:tc>
          <w:tcPr>
            <w:tcW w:w="1291" w:type="dxa"/>
          </w:tcPr>
          <w:p>
            <w:pPr>
              <w:pStyle w:val="TableParagraph"/>
              <w:spacing w:before="125"/>
              <w:ind w:left="122"/>
              <w:rPr>
                <w:sz w:val="24"/>
              </w:rPr>
            </w:pPr>
            <w:r>
              <w:rPr>
                <w:spacing w:val="-2"/>
                <w:sz w:val="24"/>
              </w:rPr>
              <w:t>0.00±0.00</w:t>
            </w:r>
            <w:r>
              <w:rPr>
                <w:spacing w:val="-2"/>
                <w:sz w:val="24"/>
                <w:vertAlign w:val="superscript"/>
              </w:rPr>
              <w:t>a</w:t>
            </w:r>
          </w:p>
        </w:tc>
        <w:tc>
          <w:tcPr>
            <w:tcW w:w="1291" w:type="dxa"/>
          </w:tcPr>
          <w:p>
            <w:pPr>
              <w:pStyle w:val="TableParagraph"/>
              <w:spacing w:before="125"/>
              <w:ind w:left="123"/>
              <w:rPr>
                <w:sz w:val="24"/>
              </w:rPr>
            </w:pPr>
            <w:r>
              <w:rPr>
                <w:spacing w:val="-2"/>
                <w:sz w:val="24"/>
              </w:rPr>
              <w:t>0.00±0.00</w:t>
            </w:r>
            <w:r>
              <w:rPr>
                <w:spacing w:val="-2"/>
                <w:sz w:val="24"/>
                <w:vertAlign w:val="superscript"/>
              </w:rPr>
              <w:t>a</w:t>
            </w:r>
          </w:p>
        </w:tc>
        <w:tc>
          <w:tcPr>
            <w:tcW w:w="1287" w:type="dxa"/>
          </w:tcPr>
          <w:p>
            <w:pPr>
              <w:pStyle w:val="TableParagraph"/>
              <w:spacing w:before="125"/>
              <w:ind w:left="114"/>
              <w:rPr>
                <w:sz w:val="24"/>
              </w:rPr>
            </w:pPr>
            <w:r>
              <w:rPr>
                <w:spacing w:val="-2"/>
                <w:sz w:val="24"/>
              </w:rPr>
              <w:t>0.00±0.00</w:t>
            </w:r>
            <w:r>
              <w:rPr>
                <w:spacing w:val="-2"/>
                <w:sz w:val="24"/>
                <w:vertAlign w:val="superscript"/>
              </w:rPr>
              <w:t>a</w:t>
            </w:r>
          </w:p>
        </w:tc>
        <w:tc>
          <w:tcPr>
            <w:tcW w:w="1290" w:type="dxa"/>
          </w:tcPr>
          <w:p>
            <w:pPr>
              <w:pStyle w:val="TableParagraph"/>
              <w:spacing w:before="125"/>
              <w:ind w:left="118"/>
              <w:rPr>
                <w:sz w:val="24"/>
              </w:rPr>
            </w:pPr>
            <w:r>
              <w:rPr>
                <w:spacing w:val="-2"/>
                <w:sz w:val="24"/>
              </w:rPr>
              <w:t>0.80±0.37</w:t>
            </w:r>
            <w:r>
              <w:rPr>
                <w:spacing w:val="-2"/>
                <w:sz w:val="24"/>
                <w:vertAlign w:val="superscript"/>
              </w:rPr>
              <w:t>b</w:t>
            </w:r>
          </w:p>
        </w:tc>
        <w:tc>
          <w:tcPr>
            <w:tcW w:w="1391" w:type="dxa"/>
          </w:tcPr>
          <w:p>
            <w:pPr>
              <w:pStyle w:val="TableParagraph"/>
              <w:spacing w:before="125"/>
              <w:ind w:left="117"/>
              <w:rPr>
                <w:sz w:val="24"/>
              </w:rPr>
            </w:pPr>
            <w:r>
              <w:rPr>
                <w:spacing w:val="-2"/>
                <w:sz w:val="24"/>
              </w:rPr>
              <w:t>3.00±0.32</w:t>
            </w:r>
            <w:r>
              <w:rPr>
                <w:spacing w:val="-2"/>
                <w:sz w:val="24"/>
                <w:vertAlign w:val="superscript"/>
              </w:rPr>
              <w:t>c</w:t>
            </w:r>
          </w:p>
        </w:tc>
        <w:tc>
          <w:tcPr>
            <w:tcW w:w="1382" w:type="dxa"/>
          </w:tcPr>
          <w:p>
            <w:pPr>
              <w:pStyle w:val="TableParagraph"/>
              <w:spacing w:before="125"/>
              <w:ind w:left="109"/>
              <w:rPr>
                <w:sz w:val="24"/>
              </w:rPr>
            </w:pPr>
            <w:r>
              <w:rPr>
                <w:spacing w:val="-2"/>
                <w:sz w:val="24"/>
              </w:rPr>
              <w:t>5.40±0.81</w:t>
            </w:r>
            <w:r>
              <w:rPr>
                <w:spacing w:val="-2"/>
                <w:sz w:val="24"/>
                <w:vertAlign w:val="superscript"/>
              </w:rPr>
              <w:t>c</w:t>
            </w:r>
          </w:p>
        </w:tc>
        <w:tc>
          <w:tcPr>
            <w:tcW w:w="1382" w:type="dxa"/>
          </w:tcPr>
          <w:p>
            <w:pPr>
              <w:pStyle w:val="TableParagraph"/>
              <w:spacing w:before="125"/>
              <w:ind w:left="109"/>
              <w:rPr>
                <w:sz w:val="24"/>
              </w:rPr>
            </w:pPr>
            <w:r>
              <w:rPr>
                <w:spacing w:val="-2"/>
                <w:sz w:val="24"/>
              </w:rPr>
              <w:t>9.40±0.83</w:t>
            </w:r>
            <w:r>
              <w:rPr>
                <w:spacing w:val="-2"/>
                <w:sz w:val="24"/>
                <w:vertAlign w:val="superscript"/>
              </w:rPr>
              <w:t>c</w:t>
            </w:r>
          </w:p>
        </w:tc>
        <w:tc>
          <w:tcPr>
            <w:tcW w:w="1377" w:type="dxa"/>
          </w:tcPr>
          <w:p>
            <w:pPr>
              <w:pStyle w:val="TableParagraph"/>
              <w:spacing w:before="125"/>
              <w:ind w:left="110"/>
              <w:rPr>
                <w:sz w:val="24"/>
              </w:rPr>
            </w:pPr>
            <w:r>
              <w:rPr>
                <w:spacing w:val="-2"/>
                <w:sz w:val="24"/>
              </w:rPr>
              <w:t>12.60±0.87</w:t>
            </w:r>
          </w:p>
          <w:p>
            <w:pPr>
              <w:pStyle w:val="TableParagraph"/>
              <w:spacing w:before="25"/>
              <w:ind w:left="110"/>
              <w:rPr>
                <w:sz w:val="16"/>
              </w:rPr>
            </w:pPr>
            <w:r>
              <w:rPr>
                <w:spacing w:val="-10"/>
                <w:sz w:val="16"/>
              </w:rPr>
              <w:t>c</w:t>
            </w:r>
          </w:p>
        </w:tc>
      </w:tr>
      <w:tr>
        <w:trPr>
          <w:trHeight w:val="833" w:hRule="atLeast"/>
        </w:trPr>
        <w:tc>
          <w:tcPr>
            <w:tcW w:w="1975" w:type="dxa"/>
          </w:tcPr>
          <w:p>
            <w:pPr>
              <w:pStyle w:val="TableParagraph"/>
              <w:spacing w:before="185"/>
              <w:ind w:left="115"/>
              <w:rPr>
                <w:b/>
                <w:sz w:val="24"/>
              </w:rPr>
            </w:pPr>
            <w:r>
              <w:rPr>
                <w:b/>
                <w:spacing w:val="-5"/>
                <w:sz w:val="24"/>
              </w:rPr>
              <w:t>0.8</w:t>
            </w:r>
          </w:p>
        </w:tc>
        <w:tc>
          <w:tcPr>
            <w:tcW w:w="1342" w:type="dxa"/>
          </w:tcPr>
          <w:p>
            <w:pPr>
              <w:pStyle w:val="TableParagraph"/>
              <w:spacing w:before="180"/>
              <w:ind w:left="175"/>
              <w:rPr>
                <w:sz w:val="24"/>
              </w:rPr>
            </w:pPr>
            <w:r>
              <w:rPr>
                <w:spacing w:val="-2"/>
                <w:sz w:val="24"/>
              </w:rPr>
              <w:t>0.00±0.00</w:t>
            </w:r>
            <w:r>
              <w:rPr>
                <w:spacing w:val="-2"/>
                <w:sz w:val="24"/>
                <w:vertAlign w:val="superscript"/>
              </w:rPr>
              <w:t>a</w:t>
            </w:r>
          </w:p>
        </w:tc>
        <w:tc>
          <w:tcPr>
            <w:tcW w:w="1291" w:type="dxa"/>
          </w:tcPr>
          <w:p>
            <w:pPr>
              <w:pStyle w:val="TableParagraph"/>
              <w:spacing w:before="180"/>
              <w:ind w:left="122"/>
              <w:rPr>
                <w:sz w:val="24"/>
              </w:rPr>
            </w:pPr>
            <w:r>
              <w:rPr>
                <w:spacing w:val="-2"/>
                <w:sz w:val="24"/>
              </w:rPr>
              <w:t>0.00±0.00</w:t>
            </w:r>
            <w:r>
              <w:rPr>
                <w:spacing w:val="-2"/>
                <w:sz w:val="24"/>
                <w:vertAlign w:val="superscript"/>
              </w:rPr>
              <w:t>a</w:t>
            </w:r>
          </w:p>
        </w:tc>
        <w:tc>
          <w:tcPr>
            <w:tcW w:w="1291" w:type="dxa"/>
          </w:tcPr>
          <w:p>
            <w:pPr>
              <w:pStyle w:val="TableParagraph"/>
              <w:spacing w:before="180"/>
              <w:ind w:left="123"/>
              <w:rPr>
                <w:sz w:val="24"/>
              </w:rPr>
            </w:pPr>
            <w:r>
              <w:rPr>
                <w:spacing w:val="-2"/>
                <w:sz w:val="24"/>
              </w:rPr>
              <w:t>0.00±0.00</w:t>
            </w:r>
            <w:r>
              <w:rPr>
                <w:spacing w:val="-2"/>
                <w:sz w:val="24"/>
                <w:vertAlign w:val="superscript"/>
              </w:rPr>
              <w:t>a</w:t>
            </w:r>
          </w:p>
        </w:tc>
        <w:tc>
          <w:tcPr>
            <w:tcW w:w="1287" w:type="dxa"/>
          </w:tcPr>
          <w:p>
            <w:pPr>
              <w:pStyle w:val="TableParagraph"/>
              <w:spacing w:before="180"/>
              <w:ind w:left="114"/>
              <w:rPr>
                <w:sz w:val="24"/>
              </w:rPr>
            </w:pPr>
            <w:r>
              <w:rPr>
                <w:spacing w:val="-2"/>
                <w:sz w:val="24"/>
              </w:rPr>
              <w:t>0.40±0.25</w:t>
            </w:r>
            <w:r>
              <w:rPr>
                <w:spacing w:val="-2"/>
                <w:sz w:val="24"/>
                <w:vertAlign w:val="superscript"/>
              </w:rPr>
              <w:t>b</w:t>
            </w:r>
          </w:p>
        </w:tc>
        <w:tc>
          <w:tcPr>
            <w:tcW w:w="1290" w:type="dxa"/>
          </w:tcPr>
          <w:p>
            <w:pPr>
              <w:pStyle w:val="TableParagraph"/>
              <w:spacing w:before="180"/>
              <w:ind w:left="118"/>
              <w:rPr>
                <w:sz w:val="24"/>
              </w:rPr>
            </w:pPr>
            <w:r>
              <w:rPr>
                <w:spacing w:val="-2"/>
                <w:sz w:val="24"/>
              </w:rPr>
              <w:t>1.60±0.40</w:t>
            </w:r>
            <w:r>
              <w:rPr>
                <w:spacing w:val="-2"/>
                <w:sz w:val="24"/>
                <w:vertAlign w:val="superscript"/>
              </w:rPr>
              <w:t>b</w:t>
            </w:r>
          </w:p>
        </w:tc>
        <w:tc>
          <w:tcPr>
            <w:tcW w:w="1391" w:type="dxa"/>
          </w:tcPr>
          <w:p>
            <w:pPr>
              <w:pStyle w:val="TableParagraph"/>
              <w:spacing w:before="180"/>
              <w:ind w:left="117"/>
              <w:rPr>
                <w:sz w:val="24"/>
              </w:rPr>
            </w:pPr>
            <w:r>
              <w:rPr>
                <w:spacing w:val="-2"/>
                <w:sz w:val="24"/>
              </w:rPr>
              <w:t>6.40±0.98</w:t>
            </w:r>
            <w:r>
              <w:rPr>
                <w:spacing w:val="-2"/>
                <w:sz w:val="24"/>
                <w:vertAlign w:val="superscript"/>
              </w:rPr>
              <w:t>d</w:t>
            </w:r>
          </w:p>
        </w:tc>
        <w:tc>
          <w:tcPr>
            <w:tcW w:w="1382" w:type="dxa"/>
          </w:tcPr>
          <w:p>
            <w:pPr>
              <w:pStyle w:val="TableParagraph"/>
              <w:spacing w:before="180"/>
              <w:ind w:left="109"/>
              <w:rPr>
                <w:sz w:val="24"/>
              </w:rPr>
            </w:pPr>
            <w:r>
              <w:rPr>
                <w:spacing w:val="-2"/>
                <w:sz w:val="24"/>
              </w:rPr>
              <w:t>10.00±1.00</w:t>
            </w:r>
          </w:p>
          <w:p>
            <w:pPr>
              <w:pStyle w:val="TableParagraph"/>
              <w:spacing w:before="25"/>
              <w:ind w:left="109"/>
              <w:rPr>
                <w:sz w:val="16"/>
              </w:rPr>
            </w:pPr>
            <w:r>
              <w:rPr>
                <w:spacing w:val="-10"/>
                <w:sz w:val="16"/>
              </w:rPr>
              <w:t>d</w:t>
            </w:r>
          </w:p>
        </w:tc>
        <w:tc>
          <w:tcPr>
            <w:tcW w:w="1382" w:type="dxa"/>
          </w:tcPr>
          <w:p>
            <w:pPr>
              <w:pStyle w:val="TableParagraph"/>
              <w:spacing w:before="180"/>
              <w:ind w:left="109"/>
              <w:rPr>
                <w:sz w:val="24"/>
              </w:rPr>
            </w:pPr>
            <w:r>
              <w:rPr>
                <w:spacing w:val="-2"/>
                <w:sz w:val="24"/>
              </w:rPr>
              <w:t>12.40±0.87</w:t>
            </w:r>
          </w:p>
          <w:p>
            <w:pPr>
              <w:pStyle w:val="TableParagraph"/>
              <w:spacing w:before="25"/>
              <w:ind w:left="109"/>
              <w:rPr>
                <w:sz w:val="16"/>
              </w:rPr>
            </w:pPr>
            <w:r>
              <w:rPr>
                <w:spacing w:val="-10"/>
                <w:sz w:val="16"/>
              </w:rPr>
              <w:t>d</w:t>
            </w:r>
          </w:p>
        </w:tc>
        <w:tc>
          <w:tcPr>
            <w:tcW w:w="1377" w:type="dxa"/>
          </w:tcPr>
          <w:p>
            <w:pPr>
              <w:pStyle w:val="TableParagraph"/>
              <w:spacing w:before="180"/>
              <w:ind w:left="110"/>
              <w:rPr>
                <w:sz w:val="24"/>
              </w:rPr>
            </w:pPr>
            <w:r>
              <w:rPr>
                <w:spacing w:val="-2"/>
                <w:sz w:val="24"/>
              </w:rPr>
              <w:t>16.40±0.51</w:t>
            </w:r>
          </w:p>
          <w:p>
            <w:pPr>
              <w:pStyle w:val="TableParagraph"/>
              <w:spacing w:before="25"/>
              <w:ind w:left="110"/>
              <w:rPr>
                <w:sz w:val="16"/>
              </w:rPr>
            </w:pPr>
            <w:r>
              <w:rPr>
                <w:spacing w:val="-10"/>
                <w:sz w:val="16"/>
              </w:rPr>
              <w:t>d</w:t>
            </w:r>
          </w:p>
        </w:tc>
      </w:tr>
      <w:tr>
        <w:trPr>
          <w:trHeight w:val="835" w:hRule="atLeast"/>
        </w:trPr>
        <w:tc>
          <w:tcPr>
            <w:tcW w:w="1975" w:type="dxa"/>
          </w:tcPr>
          <w:p>
            <w:pPr>
              <w:pStyle w:val="TableParagraph"/>
              <w:spacing w:before="184"/>
              <w:ind w:left="115"/>
              <w:rPr>
                <w:b/>
                <w:sz w:val="24"/>
              </w:rPr>
            </w:pPr>
            <w:r>
              <w:rPr>
                <w:b/>
                <w:spacing w:val="-5"/>
                <w:sz w:val="24"/>
              </w:rPr>
              <w:t>1.2</w:t>
            </w:r>
          </w:p>
        </w:tc>
        <w:tc>
          <w:tcPr>
            <w:tcW w:w="1342" w:type="dxa"/>
          </w:tcPr>
          <w:p>
            <w:pPr>
              <w:pStyle w:val="TableParagraph"/>
              <w:spacing w:before="179"/>
              <w:ind w:left="175"/>
              <w:rPr>
                <w:sz w:val="24"/>
              </w:rPr>
            </w:pPr>
            <w:r>
              <w:rPr>
                <w:spacing w:val="-2"/>
                <w:sz w:val="24"/>
              </w:rPr>
              <w:t>0.00±0.00</w:t>
            </w:r>
            <w:r>
              <w:rPr>
                <w:spacing w:val="-2"/>
                <w:sz w:val="24"/>
                <w:vertAlign w:val="superscript"/>
              </w:rPr>
              <w:t>a</w:t>
            </w:r>
          </w:p>
        </w:tc>
        <w:tc>
          <w:tcPr>
            <w:tcW w:w="1291" w:type="dxa"/>
          </w:tcPr>
          <w:p>
            <w:pPr>
              <w:pStyle w:val="TableParagraph"/>
              <w:spacing w:before="179"/>
              <w:ind w:left="122"/>
              <w:rPr>
                <w:sz w:val="24"/>
              </w:rPr>
            </w:pPr>
            <w:r>
              <w:rPr>
                <w:spacing w:val="-2"/>
                <w:sz w:val="24"/>
              </w:rPr>
              <w:t>0.00±0.00</w:t>
            </w:r>
            <w:r>
              <w:rPr>
                <w:spacing w:val="-2"/>
                <w:sz w:val="24"/>
                <w:vertAlign w:val="superscript"/>
              </w:rPr>
              <w:t>a</w:t>
            </w:r>
          </w:p>
        </w:tc>
        <w:tc>
          <w:tcPr>
            <w:tcW w:w="1291" w:type="dxa"/>
          </w:tcPr>
          <w:p>
            <w:pPr>
              <w:pStyle w:val="TableParagraph"/>
              <w:spacing w:before="179"/>
              <w:ind w:left="123"/>
              <w:rPr>
                <w:sz w:val="24"/>
              </w:rPr>
            </w:pPr>
            <w:r>
              <w:rPr>
                <w:spacing w:val="-2"/>
                <w:sz w:val="24"/>
              </w:rPr>
              <w:t>0.00±0.00</w:t>
            </w:r>
            <w:r>
              <w:rPr>
                <w:spacing w:val="-2"/>
                <w:sz w:val="24"/>
                <w:vertAlign w:val="superscript"/>
              </w:rPr>
              <w:t>a</w:t>
            </w:r>
          </w:p>
        </w:tc>
        <w:tc>
          <w:tcPr>
            <w:tcW w:w="1287" w:type="dxa"/>
          </w:tcPr>
          <w:p>
            <w:pPr>
              <w:pStyle w:val="TableParagraph"/>
              <w:spacing w:before="179"/>
              <w:ind w:left="114"/>
              <w:rPr>
                <w:sz w:val="24"/>
              </w:rPr>
            </w:pPr>
            <w:r>
              <w:rPr>
                <w:spacing w:val="-2"/>
                <w:sz w:val="24"/>
              </w:rPr>
              <w:t>1.40±0.25</w:t>
            </w:r>
            <w:r>
              <w:rPr>
                <w:spacing w:val="-2"/>
                <w:sz w:val="24"/>
                <w:vertAlign w:val="superscript"/>
              </w:rPr>
              <w:t>c</w:t>
            </w:r>
          </w:p>
        </w:tc>
        <w:tc>
          <w:tcPr>
            <w:tcW w:w="1290" w:type="dxa"/>
          </w:tcPr>
          <w:p>
            <w:pPr>
              <w:pStyle w:val="TableParagraph"/>
              <w:spacing w:before="179"/>
              <w:ind w:left="118"/>
              <w:rPr>
                <w:sz w:val="24"/>
              </w:rPr>
            </w:pPr>
            <w:r>
              <w:rPr>
                <w:spacing w:val="-2"/>
                <w:sz w:val="24"/>
              </w:rPr>
              <w:t>4.60±0.25</w:t>
            </w:r>
            <w:r>
              <w:rPr>
                <w:spacing w:val="-2"/>
                <w:sz w:val="24"/>
                <w:vertAlign w:val="superscript"/>
              </w:rPr>
              <w:t>c</w:t>
            </w:r>
          </w:p>
        </w:tc>
        <w:tc>
          <w:tcPr>
            <w:tcW w:w="1391" w:type="dxa"/>
          </w:tcPr>
          <w:p>
            <w:pPr>
              <w:pStyle w:val="TableParagraph"/>
              <w:spacing w:before="179"/>
              <w:ind w:left="117"/>
              <w:rPr>
                <w:sz w:val="24"/>
              </w:rPr>
            </w:pPr>
            <w:r>
              <w:rPr>
                <w:spacing w:val="-2"/>
                <w:sz w:val="24"/>
              </w:rPr>
              <w:t>11.20±0.80</w:t>
            </w:r>
            <w:r>
              <w:rPr>
                <w:spacing w:val="-2"/>
                <w:sz w:val="24"/>
                <w:vertAlign w:val="superscript"/>
              </w:rPr>
              <w:t>e</w:t>
            </w:r>
          </w:p>
        </w:tc>
        <w:tc>
          <w:tcPr>
            <w:tcW w:w="1382" w:type="dxa"/>
          </w:tcPr>
          <w:p>
            <w:pPr>
              <w:pStyle w:val="TableParagraph"/>
              <w:spacing w:before="179"/>
              <w:ind w:left="109"/>
              <w:rPr>
                <w:sz w:val="24"/>
              </w:rPr>
            </w:pPr>
            <w:r>
              <w:rPr>
                <w:spacing w:val="-2"/>
                <w:sz w:val="24"/>
              </w:rPr>
              <w:t>14.80±0.66</w:t>
            </w:r>
            <w:r>
              <w:rPr>
                <w:spacing w:val="-2"/>
                <w:sz w:val="24"/>
                <w:vertAlign w:val="superscript"/>
              </w:rPr>
              <w:t>e</w:t>
            </w:r>
          </w:p>
        </w:tc>
        <w:tc>
          <w:tcPr>
            <w:tcW w:w="1382" w:type="dxa"/>
          </w:tcPr>
          <w:p>
            <w:pPr>
              <w:pStyle w:val="TableParagraph"/>
              <w:spacing w:before="179"/>
              <w:ind w:left="109"/>
              <w:rPr>
                <w:sz w:val="24"/>
              </w:rPr>
            </w:pPr>
            <w:r>
              <w:rPr>
                <w:spacing w:val="-2"/>
                <w:sz w:val="24"/>
              </w:rPr>
              <w:t>16.40±0.40</w:t>
            </w:r>
            <w:r>
              <w:rPr>
                <w:spacing w:val="-2"/>
                <w:sz w:val="24"/>
                <w:vertAlign w:val="superscript"/>
              </w:rPr>
              <w:t>e</w:t>
            </w:r>
          </w:p>
        </w:tc>
        <w:tc>
          <w:tcPr>
            <w:tcW w:w="1377" w:type="dxa"/>
          </w:tcPr>
          <w:p>
            <w:pPr>
              <w:pStyle w:val="TableParagraph"/>
              <w:spacing w:before="179"/>
              <w:ind w:left="110"/>
              <w:rPr>
                <w:sz w:val="24"/>
              </w:rPr>
            </w:pPr>
            <w:r>
              <w:rPr>
                <w:spacing w:val="-2"/>
                <w:sz w:val="24"/>
              </w:rPr>
              <w:t>18.34±0.10</w:t>
            </w:r>
          </w:p>
          <w:p>
            <w:pPr>
              <w:pStyle w:val="TableParagraph"/>
              <w:spacing w:before="27"/>
              <w:ind w:left="110"/>
              <w:rPr>
                <w:sz w:val="16"/>
              </w:rPr>
            </w:pPr>
            <w:r>
              <w:rPr>
                <w:spacing w:val="-10"/>
                <w:sz w:val="16"/>
              </w:rPr>
              <w:t>e</w:t>
            </w:r>
          </w:p>
        </w:tc>
      </w:tr>
      <w:tr>
        <w:trPr>
          <w:trHeight w:val="575" w:hRule="atLeast"/>
        </w:trPr>
        <w:tc>
          <w:tcPr>
            <w:tcW w:w="1975" w:type="dxa"/>
          </w:tcPr>
          <w:p>
            <w:pPr>
              <w:pStyle w:val="TableParagraph"/>
              <w:spacing w:before="184"/>
              <w:ind w:left="115"/>
              <w:rPr>
                <w:b/>
                <w:sz w:val="24"/>
              </w:rPr>
            </w:pPr>
            <w:r>
              <w:rPr>
                <w:b/>
                <w:spacing w:val="-5"/>
                <w:sz w:val="24"/>
              </w:rPr>
              <w:t>1.6</w:t>
            </w:r>
          </w:p>
        </w:tc>
        <w:tc>
          <w:tcPr>
            <w:tcW w:w="1342" w:type="dxa"/>
          </w:tcPr>
          <w:p>
            <w:pPr>
              <w:pStyle w:val="TableParagraph"/>
              <w:spacing w:before="179"/>
              <w:ind w:left="175"/>
              <w:rPr>
                <w:sz w:val="24"/>
              </w:rPr>
            </w:pPr>
            <w:r>
              <w:rPr>
                <w:spacing w:val="-2"/>
                <w:sz w:val="24"/>
              </w:rPr>
              <w:t>0.00±0.00</w:t>
            </w:r>
            <w:r>
              <w:rPr>
                <w:spacing w:val="-2"/>
                <w:sz w:val="24"/>
                <w:vertAlign w:val="superscript"/>
              </w:rPr>
              <w:t>a</w:t>
            </w:r>
          </w:p>
        </w:tc>
        <w:tc>
          <w:tcPr>
            <w:tcW w:w="1291" w:type="dxa"/>
          </w:tcPr>
          <w:p>
            <w:pPr>
              <w:pStyle w:val="TableParagraph"/>
              <w:spacing w:before="179"/>
              <w:ind w:left="122"/>
              <w:rPr>
                <w:sz w:val="24"/>
              </w:rPr>
            </w:pPr>
            <w:r>
              <w:rPr>
                <w:spacing w:val="-2"/>
                <w:sz w:val="24"/>
              </w:rPr>
              <w:t>0.00±0.00</w:t>
            </w:r>
            <w:r>
              <w:rPr>
                <w:spacing w:val="-2"/>
                <w:sz w:val="24"/>
                <w:vertAlign w:val="superscript"/>
              </w:rPr>
              <w:t>a</w:t>
            </w:r>
          </w:p>
        </w:tc>
        <w:tc>
          <w:tcPr>
            <w:tcW w:w="1291" w:type="dxa"/>
          </w:tcPr>
          <w:p>
            <w:pPr>
              <w:pStyle w:val="TableParagraph"/>
              <w:spacing w:before="179"/>
              <w:ind w:left="123"/>
              <w:rPr>
                <w:sz w:val="24"/>
              </w:rPr>
            </w:pPr>
            <w:r>
              <w:rPr>
                <w:spacing w:val="-2"/>
                <w:sz w:val="24"/>
              </w:rPr>
              <w:t>0.20±0.20</w:t>
            </w:r>
            <w:r>
              <w:rPr>
                <w:spacing w:val="-2"/>
                <w:sz w:val="24"/>
                <w:vertAlign w:val="superscript"/>
              </w:rPr>
              <w:t>b</w:t>
            </w:r>
          </w:p>
        </w:tc>
        <w:tc>
          <w:tcPr>
            <w:tcW w:w="1287" w:type="dxa"/>
          </w:tcPr>
          <w:p>
            <w:pPr>
              <w:pStyle w:val="TableParagraph"/>
              <w:spacing w:before="179"/>
              <w:ind w:left="114"/>
              <w:rPr>
                <w:sz w:val="24"/>
              </w:rPr>
            </w:pPr>
            <w:r>
              <w:rPr>
                <w:spacing w:val="-2"/>
                <w:sz w:val="24"/>
              </w:rPr>
              <w:t>4.20±0.49</w:t>
            </w:r>
            <w:r>
              <w:rPr>
                <w:spacing w:val="-2"/>
                <w:sz w:val="24"/>
                <w:vertAlign w:val="superscript"/>
              </w:rPr>
              <w:t>d</w:t>
            </w:r>
          </w:p>
        </w:tc>
        <w:tc>
          <w:tcPr>
            <w:tcW w:w="1290" w:type="dxa"/>
          </w:tcPr>
          <w:p>
            <w:pPr>
              <w:pStyle w:val="TableParagraph"/>
              <w:spacing w:before="179"/>
              <w:ind w:left="118"/>
              <w:rPr>
                <w:sz w:val="24"/>
              </w:rPr>
            </w:pPr>
            <w:r>
              <w:rPr>
                <w:spacing w:val="-2"/>
                <w:sz w:val="24"/>
              </w:rPr>
              <w:t>7.60±0.68</w:t>
            </w:r>
            <w:r>
              <w:rPr>
                <w:spacing w:val="-2"/>
                <w:sz w:val="24"/>
                <w:vertAlign w:val="superscript"/>
              </w:rPr>
              <w:t>d</w:t>
            </w:r>
          </w:p>
        </w:tc>
        <w:tc>
          <w:tcPr>
            <w:tcW w:w="1391" w:type="dxa"/>
          </w:tcPr>
          <w:p>
            <w:pPr>
              <w:pStyle w:val="TableParagraph"/>
              <w:spacing w:before="179"/>
              <w:ind w:left="117"/>
              <w:rPr>
                <w:sz w:val="24"/>
              </w:rPr>
            </w:pPr>
            <w:r>
              <w:rPr>
                <w:spacing w:val="-2"/>
                <w:sz w:val="24"/>
              </w:rPr>
              <w:t>12.40±1.12</w:t>
            </w:r>
            <w:r>
              <w:rPr>
                <w:spacing w:val="-2"/>
                <w:sz w:val="24"/>
                <w:vertAlign w:val="superscript"/>
              </w:rPr>
              <w:t>f</w:t>
            </w:r>
          </w:p>
        </w:tc>
        <w:tc>
          <w:tcPr>
            <w:tcW w:w="1382" w:type="dxa"/>
          </w:tcPr>
          <w:p>
            <w:pPr>
              <w:pStyle w:val="TableParagraph"/>
              <w:spacing w:before="179"/>
              <w:ind w:left="109"/>
              <w:rPr>
                <w:sz w:val="24"/>
              </w:rPr>
            </w:pPr>
            <w:r>
              <w:rPr>
                <w:spacing w:val="-2"/>
                <w:sz w:val="24"/>
              </w:rPr>
              <w:t>14.80±1.16</w:t>
            </w:r>
            <w:r>
              <w:rPr>
                <w:spacing w:val="-2"/>
                <w:sz w:val="24"/>
                <w:vertAlign w:val="superscript"/>
              </w:rPr>
              <w:t>e</w:t>
            </w:r>
          </w:p>
        </w:tc>
        <w:tc>
          <w:tcPr>
            <w:tcW w:w="1382" w:type="dxa"/>
          </w:tcPr>
          <w:p>
            <w:pPr>
              <w:pStyle w:val="TableParagraph"/>
              <w:spacing w:before="179"/>
              <w:ind w:left="109"/>
              <w:rPr>
                <w:sz w:val="24"/>
              </w:rPr>
            </w:pPr>
            <w:r>
              <w:rPr>
                <w:spacing w:val="-2"/>
                <w:sz w:val="24"/>
              </w:rPr>
              <w:t>18.40±1.17</w:t>
            </w:r>
            <w:r>
              <w:rPr>
                <w:spacing w:val="-2"/>
                <w:sz w:val="24"/>
                <w:vertAlign w:val="superscript"/>
              </w:rPr>
              <w:t>f</w:t>
            </w:r>
          </w:p>
        </w:tc>
        <w:tc>
          <w:tcPr>
            <w:tcW w:w="1377" w:type="dxa"/>
          </w:tcPr>
          <w:p>
            <w:pPr>
              <w:pStyle w:val="TableParagraph"/>
              <w:spacing w:before="179"/>
              <w:ind w:left="110"/>
              <w:rPr>
                <w:sz w:val="24"/>
              </w:rPr>
            </w:pPr>
            <w:r>
              <w:rPr>
                <w:spacing w:val="-2"/>
                <w:sz w:val="24"/>
              </w:rPr>
              <w:t>25.00±0.00</w:t>
            </w:r>
            <w:r>
              <w:rPr>
                <w:spacing w:val="-2"/>
                <w:sz w:val="24"/>
                <w:vertAlign w:val="superscript"/>
              </w:rPr>
              <w:t>f</w:t>
            </w:r>
          </w:p>
        </w:tc>
      </w:tr>
      <w:tr>
        <w:trPr>
          <w:trHeight w:val="833" w:hRule="atLeast"/>
        </w:trPr>
        <w:tc>
          <w:tcPr>
            <w:tcW w:w="1975" w:type="dxa"/>
          </w:tcPr>
          <w:p>
            <w:pPr>
              <w:pStyle w:val="TableParagraph"/>
              <w:spacing w:before="130"/>
              <w:ind w:left="115"/>
              <w:rPr>
                <w:b/>
                <w:sz w:val="24"/>
              </w:rPr>
            </w:pPr>
            <w:r>
              <w:rPr>
                <w:b/>
                <w:spacing w:val="-5"/>
                <w:sz w:val="24"/>
              </w:rPr>
              <w:t>2.0</w:t>
            </w:r>
          </w:p>
        </w:tc>
        <w:tc>
          <w:tcPr>
            <w:tcW w:w="1342" w:type="dxa"/>
          </w:tcPr>
          <w:p>
            <w:pPr>
              <w:pStyle w:val="TableParagraph"/>
              <w:spacing w:before="125"/>
              <w:ind w:left="175"/>
              <w:rPr>
                <w:sz w:val="24"/>
              </w:rPr>
            </w:pPr>
            <w:r>
              <w:rPr>
                <w:spacing w:val="-2"/>
                <w:sz w:val="24"/>
              </w:rPr>
              <w:t>0.00±0.00</w:t>
            </w:r>
            <w:r>
              <w:rPr>
                <w:spacing w:val="-2"/>
                <w:sz w:val="24"/>
                <w:vertAlign w:val="superscript"/>
              </w:rPr>
              <w:t>a</w:t>
            </w:r>
          </w:p>
        </w:tc>
        <w:tc>
          <w:tcPr>
            <w:tcW w:w="1291" w:type="dxa"/>
          </w:tcPr>
          <w:p>
            <w:pPr>
              <w:pStyle w:val="TableParagraph"/>
              <w:spacing w:before="125"/>
              <w:ind w:left="122"/>
              <w:rPr>
                <w:sz w:val="24"/>
              </w:rPr>
            </w:pPr>
            <w:r>
              <w:rPr>
                <w:spacing w:val="-2"/>
                <w:sz w:val="24"/>
              </w:rPr>
              <w:t>0.00±0.00</w:t>
            </w:r>
            <w:r>
              <w:rPr>
                <w:spacing w:val="-2"/>
                <w:sz w:val="24"/>
                <w:vertAlign w:val="superscript"/>
              </w:rPr>
              <w:t>a</w:t>
            </w:r>
          </w:p>
        </w:tc>
        <w:tc>
          <w:tcPr>
            <w:tcW w:w="1291" w:type="dxa"/>
          </w:tcPr>
          <w:p>
            <w:pPr>
              <w:pStyle w:val="TableParagraph"/>
              <w:spacing w:before="125"/>
              <w:ind w:left="123"/>
              <w:rPr>
                <w:sz w:val="24"/>
              </w:rPr>
            </w:pPr>
            <w:r>
              <w:rPr>
                <w:spacing w:val="-2"/>
                <w:sz w:val="24"/>
              </w:rPr>
              <w:t>3.20±0.49</w:t>
            </w:r>
            <w:r>
              <w:rPr>
                <w:spacing w:val="-2"/>
                <w:sz w:val="24"/>
                <w:vertAlign w:val="superscript"/>
              </w:rPr>
              <w:t>c</w:t>
            </w:r>
          </w:p>
        </w:tc>
        <w:tc>
          <w:tcPr>
            <w:tcW w:w="1287" w:type="dxa"/>
          </w:tcPr>
          <w:p>
            <w:pPr>
              <w:pStyle w:val="TableParagraph"/>
              <w:spacing w:before="125"/>
              <w:ind w:left="114"/>
              <w:rPr>
                <w:sz w:val="24"/>
              </w:rPr>
            </w:pPr>
            <w:r>
              <w:rPr>
                <w:spacing w:val="-2"/>
                <w:sz w:val="24"/>
              </w:rPr>
              <w:t>8.40±1.12</w:t>
            </w:r>
            <w:r>
              <w:rPr>
                <w:spacing w:val="-2"/>
                <w:sz w:val="24"/>
                <w:vertAlign w:val="superscript"/>
              </w:rPr>
              <w:t>e</w:t>
            </w:r>
          </w:p>
        </w:tc>
        <w:tc>
          <w:tcPr>
            <w:tcW w:w="1290" w:type="dxa"/>
          </w:tcPr>
          <w:p>
            <w:pPr>
              <w:pStyle w:val="TableParagraph"/>
              <w:spacing w:before="125"/>
              <w:ind w:left="118"/>
              <w:rPr>
                <w:sz w:val="24"/>
              </w:rPr>
            </w:pPr>
            <w:r>
              <w:rPr>
                <w:spacing w:val="-2"/>
                <w:sz w:val="24"/>
              </w:rPr>
              <w:t>11.45±0.8</w:t>
            </w:r>
          </w:p>
          <w:p>
            <w:pPr>
              <w:pStyle w:val="TableParagraph"/>
              <w:spacing w:before="24"/>
              <w:ind w:left="118"/>
              <w:rPr>
                <w:sz w:val="16"/>
              </w:rPr>
            </w:pPr>
            <w:r>
              <w:rPr>
                <w:spacing w:val="-5"/>
                <w:position w:val="-8"/>
                <w:sz w:val="24"/>
              </w:rPr>
              <w:t>9</w:t>
            </w:r>
            <w:r>
              <w:rPr>
                <w:spacing w:val="-5"/>
                <w:sz w:val="16"/>
              </w:rPr>
              <w:t>e</w:t>
            </w:r>
          </w:p>
        </w:tc>
        <w:tc>
          <w:tcPr>
            <w:tcW w:w="1391" w:type="dxa"/>
          </w:tcPr>
          <w:p>
            <w:pPr>
              <w:pStyle w:val="TableParagraph"/>
              <w:spacing w:before="125"/>
              <w:ind w:left="117"/>
              <w:rPr>
                <w:sz w:val="24"/>
              </w:rPr>
            </w:pPr>
            <w:r>
              <w:rPr>
                <w:spacing w:val="-2"/>
                <w:sz w:val="24"/>
              </w:rPr>
              <w:t>15.85±1.45</w:t>
            </w:r>
          </w:p>
          <w:p>
            <w:pPr>
              <w:pStyle w:val="TableParagraph"/>
              <w:spacing w:before="24"/>
              <w:ind w:left="117"/>
              <w:rPr>
                <w:sz w:val="16"/>
              </w:rPr>
            </w:pPr>
            <w:r>
              <w:rPr>
                <w:spacing w:val="-10"/>
                <w:sz w:val="16"/>
              </w:rPr>
              <w:t>g</w:t>
            </w:r>
          </w:p>
        </w:tc>
        <w:tc>
          <w:tcPr>
            <w:tcW w:w="1382" w:type="dxa"/>
          </w:tcPr>
          <w:p>
            <w:pPr>
              <w:pStyle w:val="TableParagraph"/>
              <w:spacing w:before="125"/>
              <w:ind w:left="109"/>
              <w:rPr>
                <w:sz w:val="24"/>
              </w:rPr>
            </w:pPr>
            <w:r>
              <w:rPr>
                <w:spacing w:val="-2"/>
                <w:sz w:val="24"/>
              </w:rPr>
              <w:t>17.36±0.27</w:t>
            </w:r>
            <w:r>
              <w:rPr>
                <w:spacing w:val="-2"/>
                <w:sz w:val="24"/>
                <w:vertAlign w:val="superscript"/>
              </w:rPr>
              <w:t>f</w:t>
            </w:r>
          </w:p>
        </w:tc>
        <w:tc>
          <w:tcPr>
            <w:tcW w:w="1382" w:type="dxa"/>
          </w:tcPr>
          <w:p>
            <w:pPr>
              <w:pStyle w:val="TableParagraph"/>
              <w:spacing w:before="125"/>
              <w:ind w:left="109"/>
              <w:rPr>
                <w:sz w:val="24"/>
              </w:rPr>
            </w:pPr>
            <w:r>
              <w:rPr>
                <w:spacing w:val="-2"/>
                <w:sz w:val="24"/>
              </w:rPr>
              <w:t>24.17±0.23</w:t>
            </w:r>
          </w:p>
          <w:p>
            <w:pPr>
              <w:pStyle w:val="TableParagraph"/>
              <w:spacing w:before="24"/>
              <w:ind w:left="109"/>
              <w:rPr>
                <w:sz w:val="16"/>
              </w:rPr>
            </w:pPr>
            <w:r>
              <w:rPr>
                <w:spacing w:val="-10"/>
                <w:sz w:val="16"/>
              </w:rPr>
              <w:t>g</w:t>
            </w:r>
          </w:p>
        </w:tc>
        <w:tc>
          <w:tcPr>
            <w:tcW w:w="1377" w:type="dxa"/>
          </w:tcPr>
          <w:p>
            <w:pPr>
              <w:pStyle w:val="TableParagraph"/>
              <w:spacing w:before="125"/>
              <w:ind w:left="110"/>
              <w:rPr>
                <w:sz w:val="24"/>
              </w:rPr>
            </w:pPr>
            <w:r>
              <w:rPr>
                <w:spacing w:val="-2"/>
                <w:sz w:val="24"/>
              </w:rPr>
              <w:t>25.00±0.00</w:t>
            </w:r>
            <w:r>
              <w:rPr>
                <w:spacing w:val="-2"/>
                <w:sz w:val="24"/>
                <w:vertAlign w:val="superscript"/>
              </w:rPr>
              <w:t>f</w:t>
            </w:r>
          </w:p>
        </w:tc>
      </w:tr>
      <w:tr>
        <w:trPr>
          <w:trHeight w:val="682" w:hRule="atLeast"/>
        </w:trPr>
        <w:tc>
          <w:tcPr>
            <w:tcW w:w="1975" w:type="dxa"/>
          </w:tcPr>
          <w:p>
            <w:pPr>
              <w:pStyle w:val="TableParagraph"/>
              <w:spacing w:before="131"/>
              <w:ind w:left="115"/>
              <w:rPr>
                <w:b/>
                <w:sz w:val="24"/>
              </w:rPr>
            </w:pPr>
            <w:r>
              <w:rPr>
                <w:b/>
                <w:sz w:val="24"/>
              </w:rPr>
              <w:t>Positive</w:t>
            </w:r>
            <w:r>
              <w:rPr>
                <w:b/>
                <w:spacing w:val="-2"/>
                <w:sz w:val="24"/>
              </w:rPr>
              <w:t> control</w:t>
            </w:r>
          </w:p>
        </w:tc>
        <w:tc>
          <w:tcPr>
            <w:tcW w:w="1342" w:type="dxa"/>
          </w:tcPr>
          <w:p>
            <w:pPr>
              <w:pStyle w:val="TableParagraph"/>
              <w:spacing w:before="126"/>
              <w:ind w:left="175"/>
              <w:rPr>
                <w:sz w:val="24"/>
              </w:rPr>
            </w:pPr>
            <w:r>
              <w:rPr>
                <w:spacing w:val="-2"/>
                <w:sz w:val="24"/>
              </w:rPr>
              <w:t>0.00±0.00</w:t>
            </w:r>
            <w:r>
              <w:rPr>
                <w:spacing w:val="-2"/>
                <w:sz w:val="24"/>
                <w:vertAlign w:val="superscript"/>
              </w:rPr>
              <w:t>a</w:t>
            </w:r>
          </w:p>
        </w:tc>
        <w:tc>
          <w:tcPr>
            <w:tcW w:w="1291" w:type="dxa"/>
          </w:tcPr>
          <w:p>
            <w:pPr>
              <w:pStyle w:val="TableParagraph"/>
              <w:spacing w:before="126"/>
              <w:ind w:left="122"/>
              <w:rPr>
                <w:sz w:val="24"/>
              </w:rPr>
            </w:pPr>
            <w:r>
              <w:rPr>
                <w:spacing w:val="-2"/>
                <w:sz w:val="24"/>
              </w:rPr>
              <w:t>0.00±0.00</w:t>
            </w:r>
            <w:r>
              <w:rPr>
                <w:spacing w:val="-2"/>
                <w:sz w:val="24"/>
                <w:vertAlign w:val="superscript"/>
              </w:rPr>
              <w:t>a</w:t>
            </w:r>
          </w:p>
        </w:tc>
        <w:tc>
          <w:tcPr>
            <w:tcW w:w="1291" w:type="dxa"/>
          </w:tcPr>
          <w:p>
            <w:pPr>
              <w:pStyle w:val="TableParagraph"/>
              <w:spacing w:before="126"/>
              <w:ind w:left="123"/>
              <w:rPr>
                <w:sz w:val="24"/>
              </w:rPr>
            </w:pPr>
            <w:r>
              <w:rPr>
                <w:spacing w:val="-2"/>
                <w:sz w:val="24"/>
              </w:rPr>
              <w:t>0.00±0.00</w:t>
            </w:r>
            <w:r>
              <w:rPr>
                <w:spacing w:val="-2"/>
                <w:sz w:val="24"/>
                <w:vertAlign w:val="superscript"/>
              </w:rPr>
              <w:t>a</w:t>
            </w:r>
          </w:p>
        </w:tc>
        <w:tc>
          <w:tcPr>
            <w:tcW w:w="1287" w:type="dxa"/>
          </w:tcPr>
          <w:p>
            <w:pPr>
              <w:pStyle w:val="TableParagraph"/>
              <w:spacing w:before="126"/>
              <w:ind w:left="114"/>
              <w:rPr>
                <w:sz w:val="24"/>
              </w:rPr>
            </w:pPr>
            <w:r>
              <w:rPr>
                <w:spacing w:val="-2"/>
                <w:sz w:val="24"/>
              </w:rPr>
              <w:t>0.00±0.00</w:t>
            </w:r>
            <w:r>
              <w:rPr>
                <w:spacing w:val="-2"/>
                <w:sz w:val="24"/>
                <w:vertAlign w:val="superscript"/>
              </w:rPr>
              <w:t>a</w:t>
            </w:r>
          </w:p>
        </w:tc>
        <w:tc>
          <w:tcPr>
            <w:tcW w:w="1290" w:type="dxa"/>
          </w:tcPr>
          <w:p>
            <w:pPr>
              <w:pStyle w:val="TableParagraph"/>
              <w:spacing w:before="126"/>
              <w:ind w:left="118"/>
              <w:rPr>
                <w:sz w:val="24"/>
              </w:rPr>
            </w:pPr>
            <w:r>
              <w:rPr>
                <w:spacing w:val="-2"/>
                <w:sz w:val="24"/>
              </w:rPr>
              <w:t>0.00±0.00</w:t>
            </w:r>
            <w:r>
              <w:rPr>
                <w:spacing w:val="-2"/>
                <w:sz w:val="24"/>
                <w:vertAlign w:val="superscript"/>
              </w:rPr>
              <w:t>a</w:t>
            </w:r>
          </w:p>
        </w:tc>
        <w:tc>
          <w:tcPr>
            <w:tcW w:w="1391" w:type="dxa"/>
          </w:tcPr>
          <w:p>
            <w:pPr>
              <w:pStyle w:val="TableParagraph"/>
              <w:spacing w:before="126"/>
              <w:ind w:left="117"/>
              <w:rPr>
                <w:sz w:val="24"/>
              </w:rPr>
            </w:pPr>
            <w:r>
              <w:rPr>
                <w:spacing w:val="-2"/>
                <w:sz w:val="24"/>
              </w:rPr>
              <w:t>0.00±0.00</w:t>
            </w:r>
            <w:r>
              <w:rPr>
                <w:spacing w:val="-2"/>
                <w:sz w:val="24"/>
                <w:vertAlign w:val="superscript"/>
              </w:rPr>
              <w:t>a</w:t>
            </w:r>
          </w:p>
        </w:tc>
        <w:tc>
          <w:tcPr>
            <w:tcW w:w="1382" w:type="dxa"/>
          </w:tcPr>
          <w:p>
            <w:pPr>
              <w:pStyle w:val="TableParagraph"/>
              <w:spacing w:before="126"/>
              <w:ind w:left="109"/>
              <w:rPr>
                <w:sz w:val="24"/>
              </w:rPr>
            </w:pPr>
            <w:r>
              <w:rPr>
                <w:spacing w:val="-2"/>
                <w:sz w:val="24"/>
              </w:rPr>
              <w:t>0.00±0.00</w:t>
            </w:r>
            <w:r>
              <w:rPr>
                <w:spacing w:val="-2"/>
                <w:sz w:val="24"/>
                <w:vertAlign w:val="superscript"/>
              </w:rPr>
              <w:t>a</w:t>
            </w:r>
          </w:p>
        </w:tc>
        <w:tc>
          <w:tcPr>
            <w:tcW w:w="1382" w:type="dxa"/>
          </w:tcPr>
          <w:p>
            <w:pPr>
              <w:pStyle w:val="TableParagraph"/>
              <w:spacing w:before="126"/>
              <w:ind w:left="109"/>
              <w:rPr>
                <w:sz w:val="24"/>
              </w:rPr>
            </w:pPr>
            <w:r>
              <w:rPr>
                <w:spacing w:val="-2"/>
                <w:sz w:val="24"/>
              </w:rPr>
              <w:t>0.00±0.00</w:t>
            </w:r>
            <w:r>
              <w:rPr>
                <w:spacing w:val="-2"/>
                <w:sz w:val="24"/>
                <w:vertAlign w:val="superscript"/>
              </w:rPr>
              <w:t>a</w:t>
            </w:r>
          </w:p>
        </w:tc>
        <w:tc>
          <w:tcPr>
            <w:tcW w:w="1377" w:type="dxa"/>
          </w:tcPr>
          <w:p>
            <w:pPr>
              <w:pStyle w:val="TableParagraph"/>
              <w:spacing w:before="126"/>
              <w:ind w:left="110"/>
              <w:rPr>
                <w:sz w:val="24"/>
              </w:rPr>
            </w:pPr>
            <w:r>
              <w:rPr>
                <w:spacing w:val="-2"/>
                <w:sz w:val="24"/>
              </w:rPr>
              <w:t>0.00±0.00</w:t>
            </w:r>
            <w:r>
              <w:rPr>
                <w:spacing w:val="-2"/>
                <w:sz w:val="24"/>
                <w:vertAlign w:val="superscript"/>
              </w:rPr>
              <w:t>a</w:t>
            </w:r>
          </w:p>
        </w:tc>
      </w:tr>
      <w:tr>
        <w:trPr>
          <w:trHeight w:val="930" w:hRule="atLeast"/>
        </w:trPr>
        <w:tc>
          <w:tcPr>
            <w:tcW w:w="1975" w:type="dxa"/>
            <w:tcBorders>
              <w:bottom w:val="single" w:sz="4" w:space="0" w:color="000000"/>
            </w:tcBorders>
          </w:tcPr>
          <w:p>
            <w:pPr>
              <w:pStyle w:val="TableParagraph"/>
              <w:spacing w:before="14"/>
              <w:rPr>
                <w:b/>
                <w:sz w:val="24"/>
              </w:rPr>
            </w:pPr>
          </w:p>
          <w:p>
            <w:pPr>
              <w:pStyle w:val="TableParagraph"/>
              <w:spacing w:before="1"/>
              <w:ind w:left="115"/>
              <w:rPr>
                <w:b/>
                <w:sz w:val="24"/>
              </w:rPr>
            </w:pPr>
            <w:r>
              <w:rPr>
                <w:b/>
                <w:sz w:val="24"/>
              </w:rPr>
              <w:t>Negative</w:t>
            </w:r>
            <w:r>
              <w:rPr>
                <w:b/>
                <w:spacing w:val="-4"/>
                <w:sz w:val="24"/>
              </w:rPr>
              <w:t> </w:t>
            </w:r>
            <w:r>
              <w:rPr>
                <w:b/>
                <w:spacing w:val="-2"/>
                <w:sz w:val="24"/>
              </w:rPr>
              <w:t>control</w:t>
            </w:r>
          </w:p>
        </w:tc>
        <w:tc>
          <w:tcPr>
            <w:tcW w:w="1342" w:type="dxa"/>
            <w:tcBorders>
              <w:bottom w:val="single" w:sz="4" w:space="0" w:color="000000"/>
            </w:tcBorders>
          </w:tcPr>
          <w:p>
            <w:pPr>
              <w:pStyle w:val="TableParagraph"/>
              <w:spacing w:before="10"/>
              <w:rPr>
                <w:b/>
                <w:sz w:val="24"/>
              </w:rPr>
            </w:pPr>
          </w:p>
          <w:p>
            <w:pPr>
              <w:pStyle w:val="TableParagraph"/>
              <w:ind w:left="175"/>
              <w:rPr>
                <w:sz w:val="24"/>
              </w:rPr>
            </w:pPr>
            <w:r>
              <w:rPr>
                <w:spacing w:val="-2"/>
                <w:sz w:val="24"/>
              </w:rPr>
              <w:t>0.00±0.00</w:t>
            </w:r>
            <w:r>
              <w:rPr>
                <w:spacing w:val="-2"/>
                <w:sz w:val="24"/>
                <w:vertAlign w:val="superscript"/>
              </w:rPr>
              <w:t>a</w:t>
            </w:r>
          </w:p>
        </w:tc>
        <w:tc>
          <w:tcPr>
            <w:tcW w:w="1291" w:type="dxa"/>
            <w:tcBorders>
              <w:bottom w:val="single" w:sz="4" w:space="0" w:color="000000"/>
            </w:tcBorders>
          </w:tcPr>
          <w:p>
            <w:pPr>
              <w:pStyle w:val="TableParagraph"/>
              <w:spacing w:before="10"/>
              <w:rPr>
                <w:b/>
                <w:sz w:val="24"/>
              </w:rPr>
            </w:pPr>
          </w:p>
          <w:p>
            <w:pPr>
              <w:pStyle w:val="TableParagraph"/>
              <w:ind w:left="122"/>
              <w:rPr>
                <w:sz w:val="24"/>
              </w:rPr>
            </w:pPr>
            <w:r>
              <w:rPr>
                <w:spacing w:val="-2"/>
                <w:sz w:val="24"/>
              </w:rPr>
              <w:t>0.00±0.00</w:t>
            </w:r>
            <w:r>
              <w:rPr>
                <w:spacing w:val="-2"/>
                <w:sz w:val="24"/>
                <w:vertAlign w:val="superscript"/>
              </w:rPr>
              <w:t>a</w:t>
            </w:r>
          </w:p>
        </w:tc>
        <w:tc>
          <w:tcPr>
            <w:tcW w:w="1291" w:type="dxa"/>
            <w:tcBorders>
              <w:bottom w:val="single" w:sz="4" w:space="0" w:color="000000"/>
            </w:tcBorders>
          </w:tcPr>
          <w:p>
            <w:pPr>
              <w:pStyle w:val="TableParagraph"/>
              <w:spacing w:before="10"/>
              <w:rPr>
                <w:b/>
                <w:sz w:val="24"/>
              </w:rPr>
            </w:pPr>
          </w:p>
          <w:p>
            <w:pPr>
              <w:pStyle w:val="TableParagraph"/>
              <w:ind w:left="123"/>
              <w:rPr>
                <w:sz w:val="24"/>
              </w:rPr>
            </w:pPr>
            <w:r>
              <w:rPr>
                <w:spacing w:val="-2"/>
                <w:sz w:val="24"/>
              </w:rPr>
              <w:t>0.00±0.00</w:t>
            </w:r>
            <w:r>
              <w:rPr>
                <w:spacing w:val="-2"/>
                <w:sz w:val="24"/>
                <w:vertAlign w:val="superscript"/>
              </w:rPr>
              <w:t>a</w:t>
            </w:r>
          </w:p>
        </w:tc>
        <w:tc>
          <w:tcPr>
            <w:tcW w:w="1287" w:type="dxa"/>
            <w:tcBorders>
              <w:bottom w:val="single" w:sz="4" w:space="0" w:color="000000"/>
            </w:tcBorders>
          </w:tcPr>
          <w:p>
            <w:pPr>
              <w:pStyle w:val="TableParagraph"/>
              <w:spacing w:before="10"/>
              <w:rPr>
                <w:b/>
                <w:sz w:val="24"/>
              </w:rPr>
            </w:pPr>
          </w:p>
          <w:p>
            <w:pPr>
              <w:pStyle w:val="TableParagraph"/>
              <w:ind w:left="114"/>
              <w:rPr>
                <w:sz w:val="24"/>
              </w:rPr>
            </w:pPr>
            <w:r>
              <w:rPr>
                <w:spacing w:val="-2"/>
                <w:sz w:val="24"/>
              </w:rPr>
              <w:t>0.00±0.00</w:t>
            </w:r>
            <w:r>
              <w:rPr>
                <w:spacing w:val="-2"/>
                <w:sz w:val="24"/>
                <w:vertAlign w:val="superscript"/>
              </w:rPr>
              <w:t>a</w:t>
            </w:r>
          </w:p>
        </w:tc>
        <w:tc>
          <w:tcPr>
            <w:tcW w:w="1290" w:type="dxa"/>
            <w:tcBorders>
              <w:bottom w:val="single" w:sz="4" w:space="0" w:color="000000"/>
            </w:tcBorders>
          </w:tcPr>
          <w:p>
            <w:pPr>
              <w:pStyle w:val="TableParagraph"/>
              <w:spacing w:before="10"/>
              <w:rPr>
                <w:b/>
                <w:sz w:val="24"/>
              </w:rPr>
            </w:pPr>
          </w:p>
          <w:p>
            <w:pPr>
              <w:pStyle w:val="TableParagraph"/>
              <w:ind w:left="118"/>
              <w:rPr>
                <w:sz w:val="24"/>
              </w:rPr>
            </w:pPr>
            <w:r>
              <w:rPr>
                <w:spacing w:val="-2"/>
                <w:sz w:val="24"/>
              </w:rPr>
              <w:t>0.00±0.00</w:t>
            </w:r>
            <w:r>
              <w:rPr>
                <w:spacing w:val="-2"/>
                <w:sz w:val="24"/>
                <w:vertAlign w:val="superscript"/>
              </w:rPr>
              <w:t>a</w:t>
            </w:r>
          </w:p>
        </w:tc>
        <w:tc>
          <w:tcPr>
            <w:tcW w:w="1391" w:type="dxa"/>
            <w:tcBorders>
              <w:bottom w:val="single" w:sz="4" w:space="0" w:color="000000"/>
            </w:tcBorders>
          </w:tcPr>
          <w:p>
            <w:pPr>
              <w:pStyle w:val="TableParagraph"/>
              <w:spacing w:before="10"/>
              <w:rPr>
                <w:b/>
                <w:sz w:val="24"/>
              </w:rPr>
            </w:pPr>
          </w:p>
          <w:p>
            <w:pPr>
              <w:pStyle w:val="TableParagraph"/>
              <w:ind w:left="117"/>
              <w:rPr>
                <w:sz w:val="24"/>
              </w:rPr>
            </w:pPr>
            <w:r>
              <w:rPr>
                <w:spacing w:val="-2"/>
                <w:sz w:val="24"/>
              </w:rPr>
              <w:t>0.00±0.00</w:t>
            </w:r>
            <w:r>
              <w:rPr>
                <w:spacing w:val="-2"/>
                <w:sz w:val="24"/>
                <w:vertAlign w:val="superscript"/>
              </w:rPr>
              <w:t>a</w:t>
            </w:r>
          </w:p>
        </w:tc>
        <w:tc>
          <w:tcPr>
            <w:tcW w:w="1382" w:type="dxa"/>
            <w:tcBorders>
              <w:bottom w:val="single" w:sz="4" w:space="0" w:color="000000"/>
            </w:tcBorders>
          </w:tcPr>
          <w:p>
            <w:pPr>
              <w:pStyle w:val="TableParagraph"/>
              <w:spacing w:before="10"/>
              <w:rPr>
                <w:b/>
                <w:sz w:val="24"/>
              </w:rPr>
            </w:pPr>
          </w:p>
          <w:p>
            <w:pPr>
              <w:pStyle w:val="TableParagraph"/>
              <w:ind w:left="109"/>
              <w:rPr>
                <w:sz w:val="24"/>
              </w:rPr>
            </w:pPr>
            <w:r>
              <w:rPr>
                <w:spacing w:val="-2"/>
                <w:sz w:val="24"/>
              </w:rPr>
              <w:t>0.00±0.00</w:t>
            </w:r>
            <w:r>
              <w:rPr>
                <w:spacing w:val="-2"/>
                <w:sz w:val="24"/>
                <w:vertAlign w:val="superscript"/>
              </w:rPr>
              <w:t>a</w:t>
            </w:r>
          </w:p>
        </w:tc>
        <w:tc>
          <w:tcPr>
            <w:tcW w:w="1382" w:type="dxa"/>
            <w:tcBorders>
              <w:bottom w:val="single" w:sz="4" w:space="0" w:color="000000"/>
            </w:tcBorders>
          </w:tcPr>
          <w:p>
            <w:pPr>
              <w:pStyle w:val="TableParagraph"/>
              <w:spacing w:before="10"/>
              <w:rPr>
                <w:b/>
                <w:sz w:val="24"/>
              </w:rPr>
            </w:pPr>
          </w:p>
          <w:p>
            <w:pPr>
              <w:pStyle w:val="TableParagraph"/>
              <w:ind w:left="109"/>
              <w:rPr>
                <w:sz w:val="24"/>
              </w:rPr>
            </w:pPr>
            <w:r>
              <w:rPr>
                <w:spacing w:val="-2"/>
                <w:sz w:val="24"/>
              </w:rPr>
              <w:t>0.00±0.00</w:t>
            </w:r>
            <w:r>
              <w:rPr>
                <w:spacing w:val="-2"/>
                <w:sz w:val="24"/>
                <w:vertAlign w:val="superscript"/>
              </w:rPr>
              <w:t>a</w:t>
            </w:r>
          </w:p>
        </w:tc>
        <w:tc>
          <w:tcPr>
            <w:tcW w:w="1377" w:type="dxa"/>
            <w:tcBorders>
              <w:bottom w:val="single" w:sz="4" w:space="0" w:color="000000"/>
            </w:tcBorders>
          </w:tcPr>
          <w:p>
            <w:pPr>
              <w:pStyle w:val="TableParagraph"/>
              <w:spacing w:before="10"/>
              <w:rPr>
                <w:b/>
                <w:sz w:val="24"/>
              </w:rPr>
            </w:pPr>
          </w:p>
          <w:p>
            <w:pPr>
              <w:pStyle w:val="TableParagraph"/>
              <w:ind w:left="110"/>
              <w:rPr>
                <w:sz w:val="24"/>
              </w:rPr>
            </w:pPr>
            <w:r>
              <w:rPr>
                <w:spacing w:val="-2"/>
                <w:sz w:val="24"/>
              </w:rPr>
              <w:t>0.00±0.00</w:t>
            </w:r>
            <w:r>
              <w:rPr>
                <w:spacing w:val="-2"/>
                <w:sz w:val="24"/>
                <w:vertAlign w:val="superscript"/>
              </w:rPr>
              <w:t>a</w:t>
            </w:r>
          </w:p>
        </w:tc>
      </w:tr>
    </w:tbl>
    <w:p>
      <w:pPr>
        <w:spacing w:before="243"/>
        <w:ind w:left="291" w:right="0" w:firstLine="0"/>
        <w:jc w:val="left"/>
        <w:rPr>
          <w:b/>
          <w:sz w:val="24"/>
        </w:rPr>
      </w:pPr>
      <w:r>
        <w:rPr>
          <w:b/>
          <w:spacing w:val="-2"/>
          <w:sz w:val="24"/>
        </w:rPr>
        <w:t>n=&gt;0.005</w:t>
      </w:r>
    </w:p>
    <w:p>
      <w:pPr>
        <w:spacing w:after="0"/>
        <w:jc w:val="left"/>
        <w:rPr>
          <w:sz w:val="24"/>
        </w:rPr>
        <w:sectPr>
          <w:footerReference w:type="default" r:id="rId26"/>
          <w:pgSz w:w="16840" w:h="11910" w:orient="landscape"/>
          <w:pgMar w:header="0" w:footer="1015" w:top="1340" w:bottom="1200" w:left="1120" w:right="1500"/>
        </w:sectPr>
      </w:pPr>
    </w:p>
    <w:p>
      <w:pPr>
        <w:pStyle w:val="ListParagraph"/>
        <w:numPr>
          <w:ilvl w:val="2"/>
          <w:numId w:val="12"/>
        </w:numPr>
        <w:tabs>
          <w:tab w:pos="826" w:val="left" w:leader="none"/>
        </w:tabs>
        <w:spacing w:line="242" w:lineRule="auto" w:before="70" w:after="0"/>
        <w:ind w:left="826" w:right="105" w:hanging="720"/>
        <w:jc w:val="both"/>
        <w:rPr>
          <w:b/>
          <w:i/>
          <w:sz w:val="24"/>
        </w:rPr>
      </w:pPr>
      <w:r>
        <w:rPr>
          <w:b/>
          <w:sz w:val="24"/>
        </w:rPr>
        <w:t>Larvicidal activities of the ethylacetate Fraction of Spider against 4</w:t>
      </w:r>
      <w:r>
        <w:rPr>
          <w:b/>
          <w:position w:val="8"/>
          <w:sz w:val="16"/>
        </w:rPr>
        <w:t>th</w:t>
      </w:r>
      <w:r>
        <w:rPr>
          <w:b/>
          <w:spacing w:val="40"/>
          <w:position w:val="8"/>
          <w:sz w:val="16"/>
        </w:rPr>
        <w:t> </w:t>
      </w:r>
      <w:r>
        <w:rPr>
          <w:b/>
          <w:sz w:val="24"/>
        </w:rPr>
        <w:t>Instar Larval of </w:t>
      </w:r>
      <w:r>
        <w:rPr>
          <w:b/>
          <w:i/>
          <w:sz w:val="24"/>
        </w:rPr>
        <w:t>Culex quinquefasciatus</w:t>
      </w:r>
    </w:p>
    <w:p>
      <w:pPr>
        <w:pStyle w:val="BodyText"/>
        <w:spacing w:line="480" w:lineRule="auto" w:before="230"/>
        <w:ind w:left="106" w:right="109"/>
      </w:pPr>
      <w:r>
        <w:rPr/>
        <w:t>The</w:t>
      </w:r>
      <w:r>
        <w:rPr>
          <w:spacing w:val="-15"/>
        </w:rPr>
        <w:t> </w:t>
      </w:r>
      <w:r>
        <w:rPr/>
        <w:t>result</w:t>
      </w:r>
      <w:r>
        <w:rPr>
          <w:spacing w:val="-14"/>
        </w:rPr>
        <w:t> </w:t>
      </w:r>
      <w:r>
        <w:rPr/>
        <w:t>of</w:t>
      </w:r>
      <w:r>
        <w:rPr>
          <w:spacing w:val="-15"/>
        </w:rPr>
        <w:t> </w:t>
      </w:r>
      <w:r>
        <w:rPr/>
        <w:t>the</w:t>
      </w:r>
      <w:r>
        <w:rPr>
          <w:spacing w:val="-15"/>
        </w:rPr>
        <w:t> </w:t>
      </w:r>
      <w:r>
        <w:rPr/>
        <w:t>larvicide</w:t>
      </w:r>
      <w:r>
        <w:rPr>
          <w:spacing w:val="-13"/>
        </w:rPr>
        <w:t> </w:t>
      </w:r>
      <w:r>
        <w:rPr/>
        <w:t>activities</w:t>
      </w:r>
      <w:r>
        <w:rPr>
          <w:spacing w:val="-15"/>
        </w:rPr>
        <w:t> </w:t>
      </w:r>
      <w:r>
        <w:rPr/>
        <w:t>of</w:t>
      </w:r>
      <w:r>
        <w:rPr>
          <w:spacing w:val="-13"/>
        </w:rPr>
        <w:t> </w:t>
      </w:r>
      <w:r>
        <w:rPr/>
        <w:t>the</w:t>
      </w:r>
      <w:r>
        <w:rPr>
          <w:spacing w:val="-13"/>
        </w:rPr>
        <w:t> </w:t>
      </w:r>
      <w:r>
        <w:rPr/>
        <w:t>ethylacetate</w:t>
      </w:r>
      <w:r>
        <w:rPr>
          <w:spacing w:val="-15"/>
        </w:rPr>
        <w:t> </w:t>
      </w:r>
      <w:r>
        <w:rPr/>
        <w:t>fraction</w:t>
      </w:r>
      <w:r>
        <w:rPr>
          <w:spacing w:val="-12"/>
        </w:rPr>
        <w:t> </w:t>
      </w:r>
      <w:r>
        <w:rPr/>
        <w:t>of</w:t>
      </w:r>
      <w:r>
        <w:rPr>
          <w:spacing w:val="-15"/>
        </w:rPr>
        <w:t> </w:t>
      </w:r>
      <w:r>
        <w:rPr/>
        <w:t>spider</w:t>
      </w:r>
      <w:r>
        <w:rPr>
          <w:spacing w:val="-15"/>
        </w:rPr>
        <w:t> </w:t>
      </w:r>
      <w:r>
        <w:rPr/>
        <w:t>venom</w:t>
      </w:r>
      <w:r>
        <w:rPr>
          <w:spacing w:val="-11"/>
        </w:rPr>
        <w:t> </w:t>
      </w:r>
      <w:r>
        <w:rPr/>
        <w:t>is</w:t>
      </w:r>
      <w:r>
        <w:rPr>
          <w:spacing w:val="-14"/>
        </w:rPr>
        <w:t> </w:t>
      </w:r>
      <w:r>
        <w:rPr/>
        <w:t>contained in</w:t>
      </w:r>
      <w:r>
        <w:rPr>
          <w:spacing w:val="-15"/>
        </w:rPr>
        <w:t> </w:t>
      </w:r>
      <w:r>
        <w:rPr/>
        <w:t>Table</w:t>
      </w:r>
      <w:r>
        <w:rPr>
          <w:spacing w:val="-14"/>
        </w:rPr>
        <w:t> </w:t>
      </w:r>
      <w:r>
        <w:rPr/>
        <w:t>4.10.</w:t>
      </w:r>
      <w:r>
        <w:rPr>
          <w:spacing w:val="-13"/>
        </w:rPr>
        <w:t> </w:t>
      </w:r>
      <w:r>
        <w:rPr/>
        <w:t>There</w:t>
      </w:r>
      <w:r>
        <w:rPr>
          <w:spacing w:val="-14"/>
        </w:rPr>
        <w:t> </w:t>
      </w:r>
      <w:r>
        <w:rPr/>
        <w:t>was</w:t>
      </w:r>
      <w:r>
        <w:rPr>
          <w:spacing w:val="-13"/>
        </w:rPr>
        <w:t> </w:t>
      </w:r>
      <w:r>
        <w:rPr/>
        <w:t>no</w:t>
      </w:r>
      <w:r>
        <w:rPr>
          <w:spacing w:val="-13"/>
        </w:rPr>
        <w:t> </w:t>
      </w:r>
      <w:r>
        <w:rPr/>
        <w:t>mortality</w:t>
      </w:r>
      <w:r>
        <w:rPr>
          <w:spacing w:val="-15"/>
        </w:rPr>
        <w:t> </w:t>
      </w:r>
      <w:r>
        <w:rPr/>
        <w:t>in</w:t>
      </w:r>
      <w:r>
        <w:rPr>
          <w:spacing w:val="-13"/>
        </w:rPr>
        <w:t> </w:t>
      </w:r>
      <w:r>
        <w:rPr/>
        <w:t>the</w:t>
      </w:r>
      <w:r>
        <w:rPr>
          <w:spacing w:val="-13"/>
        </w:rPr>
        <w:t> </w:t>
      </w:r>
      <w:r>
        <w:rPr/>
        <w:t>first</w:t>
      </w:r>
      <w:r>
        <w:rPr>
          <w:spacing w:val="-12"/>
        </w:rPr>
        <w:t> </w:t>
      </w:r>
      <w:r>
        <w:rPr/>
        <w:t>30mins</w:t>
      </w:r>
      <w:r>
        <w:rPr>
          <w:spacing w:val="-13"/>
        </w:rPr>
        <w:t> </w:t>
      </w:r>
      <w:r>
        <w:rPr/>
        <w:t>exposure</w:t>
      </w:r>
      <w:r>
        <w:rPr>
          <w:spacing w:val="-14"/>
        </w:rPr>
        <w:t> </w:t>
      </w:r>
      <w:r>
        <w:rPr/>
        <w:t>period.</w:t>
      </w:r>
      <w:r>
        <w:rPr>
          <w:spacing w:val="33"/>
        </w:rPr>
        <w:t> </w:t>
      </w:r>
      <w:r>
        <w:rPr/>
        <w:t>There</w:t>
      </w:r>
      <w:r>
        <w:rPr>
          <w:spacing w:val="-14"/>
        </w:rPr>
        <w:t> </w:t>
      </w:r>
      <w:r>
        <w:rPr/>
        <w:t>after</w:t>
      </w:r>
      <w:r>
        <w:rPr>
          <w:spacing w:val="-13"/>
        </w:rPr>
        <w:t> </w:t>
      </w:r>
      <w:r>
        <w:rPr/>
        <w:t>larval mortality</w:t>
      </w:r>
      <w:r>
        <w:rPr>
          <w:spacing w:val="-15"/>
        </w:rPr>
        <w:t> </w:t>
      </w:r>
      <w:r>
        <w:rPr/>
        <w:t>increase</w:t>
      </w:r>
      <w:r>
        <w:rPr>
          <w:spacing w:val="-13"/>
        </w:rPr>
        <w:t> </w:t>
      </w:r>
      <w:r>
        <w:rPr/>
        <w:t>significantly</w:t>
      </w:r>
      <w:r>
        <w:rPr>
          <w:spacing w:val="-15"/>
        </w:rPr>
        <w:t> </w:t>
      </w:r>
      <w:r>
        <w:rPr/>
        <w:t>and</w:t>
      </w:r>
      <w:r>
        <w:rPr>
          <w:spacing w:val="-11"/>
        </w:rPr>
        <w:t> </w:t>
      </w:r>
      <w:r>
        <w:rPr/>
        <w:t>time</w:t>
      </w:r>
      <w:r>
        <w:rPr>
          <w:spacing w:val="-11"/>
        </w:rPr>
        <w:t> </w:t>
      </w:r>
      <w:r>
        <w:rPr/>
        <w:t>of</w:t>
      </w:r>
      <w:r>
        <w:rPr>
          <w:spacing w:val="-11"/>
        </w:rPr>
        <w:t> </w:t>
      </w:r>
      <w:r>
        <w:rPr/>
        <w:t>exposure.</w:t>
      </w:r>
      <w:r>
        <w:rPr>
          <w:spacing w:val="-8"/>
        </w:rPr>
        <w:t> </w:t>
      </w:r>
      <w:r>
        <w:rPr/>
        <w:t>In</w:t>
      </w:r>
      <w:r>
        <w:rPr>
          <w:spacing w:val="-11"/>
        </w:rPr>
        <w:t> </w:t>
      </w:r>
      <w:r>
        <w:rPr/>
        <w:t>the</w:t>
      </w:r>
      <w:r>
        <w:rPr>
          <w:spacing w:val="-11"/>
        </w:rPr>
        <w:t> </w:t>
      </w:r>
      <w:r>
        <w:rPr/>
        <w:t>first</w:t>
      </w:r>
      <w:r>
        <w:rPr>
          <w:spacing w:val="-10"/>
        </w:rPr>
        <w:t> </w:t>
      </w:r>
      <w:r>
        <w:rPr/>
        <w:t>1hour</w:t>
      </w:r>
      <w:r>
        <w:rPr>
          <w:spacing w:val="-11"/>
        </w:rPr>
        <w:t> </w:t>
      </w:r>
      <w:r>
        <w:rPr/>
        <w:t>exposure</w:t>
      </w:r>
      <w:r>
        <w:rPr>
          <w:spacing w:val="-12"/>
        </w:rPr>
        <w:t> </w:t>
      </w:r>
      <w:r>
        <w:rPr/>
        <w:t>period,</w:t>
      </w:r>
      <w:r>
        <w:rPr>
          <w:spacing w:val="-11"/>
        </w:rPr>
        <w:t> </w:t>
      </w:r>
      <w:r>
        <w:rPr/>
        <w:t>the larval mortality recorded for the experimental group exposed to 0.4 mg/L extract concentration (1.25</w:t>
      </w:r>
      <w:r>
        <w:rPr>
          <w:rFonts w:ascii="Symbol" w:hAnsi="Symbol"/>
        </w:rPr>
        <w:t></w:t>
      </w:r>
      <w:r>
        <w:rPr/>
        <w:t>1.13) was not significantly</w:t>
      </w:r>
      <w:r>
        <w:rPr>
          <w:spacing w:val="40"/>
        </w:rPr>
        <w:t> </w:t>
      </w:r>
      <w:r>
        <w:rPr/>
        <w:t>different from larval mortality recorded for</w:t>
      </w:r>
      <w:r>
        <w:rPr>
          <w:spacing w:val="-7"/>
        </w:rPr>
        <w:t> </w:t>
      </w:r>
      <w:r>
        <w:rPr/>
        <w:t>0.8</w:t>
      </w:r>
      <w:r>
        <w:rPr>
          <w:spacing w:val="-6"/>
        </w:rPr>
        <w:t> </w:t>
      </w:r>
      <w:r>
        <w:rPr/>
        <w:t>mg/L</w:t>
      </w:r>
      <w:r>
        <w:rPr>
          <w:spacing w:val="-8"/>
        </w:rPr>
        <w:t> </w:t>
      </w:r>
      <w:r>
        <w:rPr/>
        <w:t>extract</w:t>
      </w:r>
      <w:r>
        <w:rPr>
          <w:spacing w:val="40"/>
        </w:rPr>
        <w:t> </w:t>
      </w:r>
      <w:r>
        <w:rPr/>
        <w:t>concentration</w:t>
      </w:r>
      <w:r>
        <w:rPr>
          <w:spacing w:val="-4"/>
        </w:rPr>
        <w:t> </w:t>
      </w:r>
      <w:r>
        <w:rPr/>
        <w:t>(2.00</w:t>
      </w:r>
      <w:r>
        <w:rPr>
          <w:rFonts w:ascii="Symbol" w:hAnsi="Symbol"/>
        </w:rPr>
        <w:t></w:t>
      </w:r>
      <w:r>
        <w:rPr/>
        <w:t>0.00).</w:t>
      </w:r>
      <w:r>
        <w:rPr>
          <w:spacing w:val="40"/>
        </w:rPr>
        <w:t> </w:t>
      </w:r>
      <w:r>
        <w:rPr/>
        <w:t>Larval</w:t>
      </w:r>
      <w:r>
        <w:rPr>
          <w:spacing w:val="-5"/>
        </w:rPr>
        <w:t> </w:t>
      </w:r>
      <w:r>
        <w:rPr/>
        <w:t>mortality</w:t>
      </w:r>
      <w:r>
        <w:rPr>
          <w:spacing w:val="-10"/>
        </w:rPr>
        <w:t> </w:t>
      </w:r>
      <w:r>
        <w:rPr/>
        <w:t>was</w:t>
      </w:r>
      <w:r>
        <w:rPr>
          <w:spacing w:val="-6"/>
        </w:rPr>
        <w:t> </w:t>
      </w:r>
      <w:r>
        <w:rPr/>
        <w:t>significantly</w:t>
      </w:r>
      <w:r>
        <w:rPr>
          <w:spacing w:val="-10"/>
        </w:rPr>
        <w:t> </w:t>
      </w:r>
      <w:r>
        <w:rPr/>
        <w:t>highest in the group exposed to 2.0 mg/L extract Concentration.</w:t>
      </w:r>
    </w:p>
    <w:p>
      <w:pPr>
        <w:spacing w:after="0" w:line="480" w:lineRule="auto"/>
        <w:sectPr>
          <w:footerReference w:type="default" r:id="rId27"/>
          <w:pgSz w:w="11910" w:h="16840"/>
          <w:pgMar w:header="0" w:footer="1014" w:top="1360" w:bottom="1200" w:left="1680" w:right="1300"/>
        </w:sectPr>
      </w:pPr>
    </w:p>
    <w:p>
      <w:pPr>
        <w:pStyle w:val="BodyText"/>
        <w:spacing w:before="161"/>
        <w:jc w:val="left"/>
      </w:pPr>
    </w:p>
    <w:p>
      <w:pPr>
        <w:pStyle w:val="Heading2"/>
        <w:spacing w:line="232" w:lineRule="auto"/>
        <w:ind w:left="471" w:firstLine="0"/>
        <w:jc w:val="left"/>
      </w:pPr>
      <w:r>
        <w:rPr/>
        <w:t>Table</w:t>
      </w:r>
      <w:r>
        <w:rPr>
          <w:spacing w:val="36"/>
        </w:rPr>
        <w:t> </w:t>
      </w:r>
      <w:r>
        <w:rPr/>
        <w:t>4.10:</w:t>
      </w:r>
      <w:r>
        <w:rPr>
          <w:spacing w:val="35"/>
        </w:rPr>
        <w:t> </w:t>
      </w:r>
      <w:r>
        <w:rPr/>
        <w:t>Larvicidal</w:t>
      </w:r>
      <w:r>
        <w:rPr>
          <w:spacing w:val="39"/>
        </w:rPr>
        <w:t> </w:t>
      </w:r>
      <w:r>
        <w:rPr/>
        <w:t>activities</w:t>
      </w:r>
      <w:r>
        <w:rPr>
          <w:spacing w:val="36"/>
        </w:rPr>
        <w:t> </w:t>
      </w:r>
      <w:r>
        <w:rPr/>
        <w:t>of</w:t>
      </w:r>
      <w:r>
        <w:rPr>
          <w:spacing w:val="37"/>
        </w:rPr>
        <w:t> </w:t>
      </w:r>
      <w:r>
        <w:rPr/>
        <w:t>the</w:t>
      </w:r>
      <w:r>
        <w:rPr>
          <w:spacing w:val="40"/>
        </w:rPr>
        <w:t> </w:t>
      </w:r>
      <w:r>
        <w:rPr/>
        <w:t>ethylacetate</w:t>
      </w:r>
      <w:r>
        <w:rPr>
          <w:spacing w:val="38"/>
        </w:rPr>
        <w:t> </w:t>
      </w:r>
      <w:r>
        <w:rPr/>
        <w:t>Fraction</w:t>
      </w:r>
      <w:r>
        <w:rPr>
          <w:spacing w:val="37"/>
        </w:rPr>
        <w:t> </w:t>
      </w:r>
      <w:r>
        <w:rPr/>
        <w:t>of</w:t>
      </w:r>
      <w:r>
        <w:rPr>
          <w:spacing w:val="38"/>
        </w:rPr>
        <w:t> </w:t>
      </w:r>
      <w:r>
        <w:rPr/>
        <w:t>Spider</w:t>
      </w:r>
      <w:r>
        <w:rPr>
          <w:spacing w:val="36"/>
        </w:rPr>
        <w:t> </w:t>
      </w:r>
      <w:r>
        <w:rPr/>
        <w:t>against</w:t>
      </w:r>
      <w:r>
        <w:rPr>
          <w:spacing w:val="35"/>
        </w:rPr>
        <w:t> </w:t>
      </w:r>
      <w:r>
        <w:rPr/>
        <w:t>4</w:t>
      </w:r>
      <w:r>
        <w:rPr>
          <w:position w:val="8"/>
          <w:sz w:val="16"/>
        </w:rPr>
        <w:t>th</w:t>
      </w:r>
      <w:r>
        <w:rPr>
          <w:spacing w:val="40"/>
          <w:position w:val="8"/>
          <w:sz w:val="16"/>
        </w:rPr>
        <w:t> </w:t>
      </w:r>
      <w:r>
        <w:rPr/>
        <w:t>Instar</w:t>
      </w:r>
      <w:r>
        <w:rPr>
          <w:spacing w:val="37"/>
        </w:rPr>
        <w:t> </w:t>
      </w:r>
      <w:r>
        <w:rPr/>
        <w:t>of</w:t>
      </w:r>
      <w:r>
        <w:rPr>
          <w:spacing w:val="38"/>
        </w:rPr>
        <w:t> </w:t>
      </w:r>
      <w:r>
        <w:rPr>
          <w:i/>
        </w:rPr>
        <w:t>Culex</w:t>
      </w:r>
      <w:r>
        <w:rPr>
          <w:i/>
          <w:spacing w:val="35"/>
        </w:rPr>
        <w:t> </w:t>
      </w:r>
      <w:r>
        <w:rPr>
          <w:i/>
        </w:rPr>
        <w:t>quinquefasciatus</w:t>
      </w:r>
      <w:r>
        <w:rPr>
          <w:i/>
          <w:spacing w:val="38"/>
        </w:rPr>
        <w:t> </w:t>
      </w:r>
      <w:r>
        <w:rPr/>
        <w:t>Mean</w:t>
      </w:r>
      <w:r>
        <w:rPr>
          <w:spacing w:val="36"/>
        </w:rPr>
        <w:t> </w:t>
      </w:r>
      <w:r>
        <w:rPr/>
        <w:t>Larvicidal Activities </w:t>
      </w:r>
      <w:r>
        <w:rPr>
          <w:spacing w:val="47"/>
        </w:rPr>
        <w:t>(</w:t>
      </w:r>
      <w:r>
        <w:rPr>
          <w:rFonts w:ascii="Cambria Math" w:hAnsi="Cambria Math" w:eastAsia="Cambria Math"/>
          <w:b w:val="0"/>
          <w:spacing w:val="-92"/>
        </w:rPr>
        <w:t>𝐗</w:t>
      </w:r>
      <w:r>
        <w:rPr>
          <w:rFonts w:ascii="Cambria Math" w:hAnsi="Cambria Math" w:eastAsia="Cambria Math"/>
          <w:b w:val="0"/>
          <w:spacing w:val="45"/>
          <w:position w:val="5"/>
        </w:rPr>
        <w:t>̅</w:t>
      </w:r>
      <w:r>
        <w:rPr>
          <w:rFonts w:ascii="Cambria Math" w:hAnsi="Cambria Math" w:eastAsia="Cambria Math"/>
          <w:b w:val="0"/>
          <w:position w:val="5"/>
        </w:rPr>
        <w:t> </w:t>
      </w:r>
      <w:r>
        <w:rPr>
          <w:b w:val="0"/>
        </w:rPr>
        <w:t>± </w:t>
      </w:r>
      <w:r>
        <w:rPr/>
        <w:t>S.E unit)</w:t>
      </w:r>
    </w:p>
    <w:p>
      <w:pPr>
        <w:pStyle w:val="BodyText"/>
        <w:spacing w:before="21"/>
        <w:jc w:val="left"/>
        <w:rPr>
          <w:b/>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9"/>
        <w:gridCol w:w="1366"/>
        <w:gridCol w:w="1351"/>
        <w:gridCol w:w="1370"/>
        <w:gridCol w:w="1346"/>
        <w:gridCol w:w="1342"/>
        <w:gridCol w:w="1460"/>
        <w:gridCol w:w="1453"/>
        <w:gridCol w:w="1440"/>
        <w:gridCol w:w="1591"/>
      </w:tblGrid>
      <w:tr>
        <w:trPr>
          <w:trHeight w:val="660" w:hRule="atLeast"/>
        </w:trPr>
        <w:tc>
          <w:tcPr>
            <w:tcW w:w="1899" w:type="dxa"/>
            <w:tcBorders>
              <w:top w:val="single" w:sz="4" w:space="0" w:color="000000"/>
              <w:bottom w:val="single" w:sz="4" w:space="0" w:color="000000"/>
            </w:tcBorders>
          </w:tcPr>
          <w:p>
            <w:pPr>
              <w:pStyle w:val="TableParagraph"/>
              <w:ind w:left="107"/>
              <w:rPr>
                <w:b/>
                <w:sz w:val="24"/>
              </w:rPr>
            </w:pPr>
            <w:r>
              <w:rPr>
                <w:b/>
                <w:spacing w:val="-2"/>
                <w:sz w:val="24"/>
              </w:rPr>
              <w:t>Concentration (mg/L)</w:t>
            </w:r>
          </w:p>
        </w:tc>
        <w:tc>
          <w:tcPr>
            <w:tcW w:w="1366" w:type="dxa"/>
            <w:tcBorders>
              <w:top w:val="single" w:sz="4" w:space="0" w:color="000000"/>
              <w:bottom w:val="single" w:sz="4" w:space="0" w:color="000000"/>
            </w:tcBorders>
          </w:tcPr>
          <w:p>
            <w:pPr>
              <w:pStyle w:val="TableParagraph"/>
              <w:spacing w:line="273" w:lineRule="exact"/>
              <w:ind w:left="189"/>
              <w:rPr>
                <w:b/>
                <w:sz w:val="24"/>
              </w:rPr>
            </w:pPr>
            <w:r>
              <w:rPr>
                <w:b/>
                <w:spacing w:val="-2"/>
                <w:sz w:val="24"/>
              </w:rPr>
              <w:t>0mins</w:t>
            </w:r>
          </w:p>
        </w:tc>
        <w:tc>
          <w:tcPr>
            <w:tcW w:w="1351" w:type="dxa"/>
            <w:tcBorders>
              <w:top w:val="single" w:sz="4" w:space="0" w:color="000000"/>
              <w:bottom w:val="single" w:sz="4" w:space="0" w:color="000000"/>
            </w:tcBorders>
          </w:tcPr>
          <w:p>
            <w:pPr>
              <w:pStyle w:val="TableParagraph"/>
              <w:spacing w:line="273" w:lineRule="exact"/>
              <w:ind w:left="133"/>
              <w:rPr>
                <w:b/>
                <w:sz w:val="24"/>
              </w:rPr>
            </w:pPr>
            <w:r>
              <w:rPr>
                <w:b/>
                <w:spacing w:val="-2"/>
                <w:sz w:val="24"/>
              </w:rPr>
              <w:t>5mins</w:t>
            </w:r>
          </w:p>
        </w:tc>
        <w:tc>
          <w:tcPr>
            <w:tcW w:w="1370" w:type="dxa"/>
            <w:tcBorders>
              <w:top w:val="single" w:sz="4" w:space="0" w:color="000000"/>
              <w:bottom w:val="single" w:sz="4" w:space="0" w:color="000000"/>
            </w:tcBorders>
          </w:tcPr>
          <w:p>
            <w:pPr>
              <w:pStyle w:val="TableParagraph"/>
              <w:spacing w:line="273" w:lineRule="exact"/>
              <w:ind w:left="172"/>
              <w:rPr>
                <w:b/>
                <w:sz w:val="24"/>
              </w:rPr>
            </w:pPr>
            <w:r>
              <w:rPr>
                <w:b/>
                <w:spacing w:val="-2"/>
                <w:sz w:val="24"/>
              </w:rPr>
              <w:t>10mins</w:t>
            </w:r>
          </w:p>
        </w:tc>
        <w:tc>
          <w:tcPr>
            <w:tcW w:w="1346" w:type="dxa"/>
            <w:tcBorders>
              <w:top w:val="single" w:sz="4" w:space="0" w:color="000000"/>
              <w:bottom w:val="single" w:sz="4" w:space="0" w:color="000000"/>
            </w:tcBorders>
          </w:tcPr>
          <w:p>
            <w:pPr>
              <w:pStyle w:val="TableParagraph"/>
              <w:spacing w:line="273" w:lineRule="exact"/>
              <w:ind w:left="151"/>
              <w:rPr>
                <w:b/>
                <w:sz w:val="24"/>
              </w:rPr>
            </w:pPr>
            <w:r>
              <w:rPr>
                <w:b/>
                <w:spacing w:val="-2"/>
                <w:sz w:val="24"/>
              </w:rPr>
              <w:t>30mins</w:t>
            </w:r>
          </w:p>
        </w:tc>
        <w:tc>
          <w:tcPr>
            <w:tcW w:w="1342" w:type="dxa"/>
            <w:tcBorders>
              <w:top w:val="single" w:sz="4" w:space="0" w:color="000000"/>
              <w:bottom w:val="single" w:sz="4" w:space="0" w:color="000000"/>
            </w:tcBorders>
          </w:tcPr>
          <w:p>
            <w:pPr>
              <w:pStyle w:val="TableParagraph"/>
              <w:spacing w:line="273" w:lineRule="exact"/>
              <w:ind w:left="138"/>
              <w:rPr>
                <w:b/>
                <w:sz w:val="24"/>
              </w:rPr>
            </w:pPr>
            <w:r>
              <w:rPr>
                <w:b/>
                <w:spacing w:val="-4"/>
                <w:sz w:val="24"/>
              </w:rPr>
              <w:t>1hrs</w:t>
            </w:r>
          </w:p>
        </w:tc>
        <w:tc>
          <w:tcPr>
            <w:tcW w:w="1460" w:type="dxa"/>
            <w:tcBorders>
              <w:top w:val="single" w:sz="4" w:space="0" w:color="000000"/>
              <w:bottom w:val="single" w:sz="4" w:space="0" w:color="000000"/>
            </w:tcBorders>
          </w:tcPr>
          <w:p>
            <w:pPr>
              <w:pStyle w:val="TableParagraph"/>
              <w:spacing w:line="273" w:lineRule="exact"/>
              <w:ind w:left="147"/>
              <w:rPr>
                <w:b/>
                <w:sz w:val="24"/>
              </w:rPr>
            </w:pPr>
            <w:r>
              <w:rPr>
                <w:b/>
                <w:spacing w:val="-4"/>
                <w:sz w:val="24"/>
              </w:rPr>
              <w:t>3hrs</w:t>
            </w:r>
          </w:p>
        </w:tc>
        <w:tc>
          <w:tcPr>
            <w:tcW w:w="1453" w:type="dxa"/>
            <w:tcBorders>
              <w:top w:val="single" w:sz="4" w:space="0" w:color="000000"/>
              <w:bottom w:val="single" w:sz="4" w:space="0" w:color="000000"/>
            </w:tcBorders>
          </w:tcPr>
          <w:p>
            <w:pPr>
              <w:pStyle w:val="TableParagraph"/>
              <w:spacing w:line="273" w:lineRule="exact"/>
              <w:ind w:left="144"/>
              <w:rPr>
                <w:b/>
                <w:sz w:val="24"/>
              </w:rPr>
            </w:pPr>
            <w:r>
              <w:rPr>
                <w:b/>
                <w:spacing w:val="-4"/>
                <w:sz w:val="24"/>
              </w:rPr>
              <w:t>6hrs</w:t>
            </w:r>
          </w:p>
        </w:tc>
        <w:tc>
          <w:tcPr>
            <w:tcW w:w="1440" w:type="dxa"/>
            <w:tcBorders>
              <w:top w:val="single" w:sz="4" w:space="0" w:color="000000"/>
              <w:bottom w:val="single" w:sz="4" w:space="0" w:color="000000"/>
            </w:tcBorders>
          </w:tcPr>
          <w:p>
            <w:pPr>
              <w:pStyle w:val="TableParagraph"/>
              <w:spacing w:line="273" w:lineRule="exact"/>
              <w:ind w:left="131"/>
              <w:rPr>
                <w:b/>
                <w:sz w:val="24"/>
              </w:rPr>
            </w:pPr>
            <w:r>
              <w:rPr>
                <w:b/>
                <w:spacing w:val="-2"/>
                <w:sz w:val="24"/>
              </w:rPr>
              <w:t>12hrs</w:t>
            </w:r>
          </w:p>
        </w:tc>
        <w:tc>
          <w:tcPr>
            <w:tcW w:w="1591" w:type="dxa"/>
            <w:tcBorders>
              <w:top w:val="single" w:sz="4" w:space="0" w:color="000000"/>
              <w:bottom w:val="single" w:sz="4" w:space="0" w:color="000000"/>
            </w:tcBorders>
          </w:tcPr>
          <w:p>
            <w:pPr>
              <w:pStyle w:val="TableParagraph"/>
              <w:spacing w:line="273" w:lineRule="exact"/>
              <w:ind w:left="132"/>
              <w:rPr>
                <w:b/>
                <w:sz w:val="24"/>
              </w:rPr>
            </w:pPr>
            <w:r>
              <w:rPr>
                <w:b/>
                <w:spacing w:val="-2"/>
                <w:sz w:val="24"/>
              </w:rPr>
              <w:t>24hrs</w:t>
            </w:r>
          </w:p>
        </w:tc>
      </w:tr>
      <w:tr>
        <w:trPr>
          <w:trHeight w:val="445" w:hRule="atLeast"/>
        </w:trPr>
        <w:tc>
          <w:tcPr>
            <w:tcW w:w="1899" w:type="dxa"/>
            <w:tcBorders>
              <w:top w:val="single" w:sz="4" w:space="0" w:color="000000"/>
            </w:tcBorders>
          </w:tcPr>
          <w:p>
            <w:pPr>
              <w:pStyle w:val="TableParagraph"/>
              <w:spacing w:line="270" w:lineRule="exact"/>
              <w:ind w:left="107"/>
              <w:rPr>
                <w:sz w:val="24"/>
              </w:rPr>
            </w:pPr>
            <w:r>
              <w:rPr>
                <w:spacing w:val="-5"/>
                <w:sz w:val="24"/>
              </w:rPr>
              <w:t>0.2</w:t>
            </w:r>
          </w:p>
        </w:tc>
        <w:tc>
          <w:tcPr>
            <w:tcW w:w="1366" w:type="dxa"/>
            <w:tcBorders>
              <w:top w:val="single" w:sz="4" w:space="0" w:color="000000"/>
            </w:tcBorders>
          </w:tcPr>
          <w:p>
            <w:pPr>
              <w:pStyle w:val="TableParagraph"/>
              <w:spacing w:line="268" w:lineRule="exact"/>
              <w:ind w:left="189"/>
              <w:rPr>
                <w:sz w:val="24"/>
              </w:rPr>
            </w:pPr>
            <w:r>
              <w:rPr>
                <w:spacing w:val="-2"/>
                <w:sz w:val="24"/>
              </w:rPr>
              <w:t>0.00±0.00</w:t>
            </w:r>
            <w:r>
              <w:rPr>
                <w:spacing w:val="-2"/>
                <w:sz w:val="24"/>
                <w:vertAlign w:val="superscript"/>
              </w:rPr>
              <w:t>a</w:t>
            </w:r>
          </w:p>
        </w:tc>
        <w:tc>
          <w:tcPr>
            <w:tcW w:w="1351" w:type="dxa"/>
            <w:tcBorders>
              <w:top w:val="single" w:sz="4" w:space="0" w:color="000000"/>
            </w:tcBorders>
          </w:tcPr>
          <w:p>
            <w:pPr>
              <w:pStyle w:val="TableParagraph"/>
              <w:spacing w:line="268" w:lineRule="exact"/>
              <w:ind w:left="133"/>
              <w:rPr>
                <w:sz w:val="24"/>
              </w:rPr>
            </w:pPr>
            <w:r>
              <w:rPr>
                <w:spacing w:val="-2"/>
                <w:sz w:val="24"/>
              </w:rPr>
              <w:t>0.00±0.00</w:t>
            </w:r>
            <w:r>
              <w:rPr>
                <w:spacing w:val="-2"/>
                <w:sz w:val="24"/>
                <w:vertAlign w:val="superscript"/>
              </w:rPr>
              <w:t>a</w:t>
            </w:r>
          </w:p>
        </w:tc>
        <w:tc>
          <w:tcPr>
            <w:tcW w:w="1370" w:type="dxa"/>
            <w:tcBorders>
              <w:top w:val="single" w:sz="4" w:space="0" w:color="000000"/>
            </w:tcBorders>
          </w:tcPr>
          <w:p>
            <w:pPr>
              <w:pStyle w:val="TableParagraph"/>
              <w:spacing w:line="268" w:lineRule="exact"/>
              <w:ind w:left="172"/>
              <w:rPr>
                <w:sz w:val="24"/>
              </w:rPr>
            </w:pPr>
            <w:r>
              <w:rPr>
                <w:spacing w:val="-2"/>
                <w:sz w:val="24"/>
              </w:rPr>
              <w:t>0.00±0.00</w:t>
            </w:r>
            <w:r>
              <w:rPr>
                <w:spacing w:val="-2"/>
                <w:sz w:val="24"/>
                <w:vertAlign w:val="superscript"/>
              </w:rPr>
              <w:t>a</w:t>
            </w:r>
          </w:p>
        </w:tc>
        <w:tc>
          <w:tcPr>
            <w:tcW w:w="1346" w:type="dxa"/>
            <w:tcBorders>
              <w:top w:val="single" w:sz="4" w:space="0" w:color="000000"/>
            </w:tcBorders>
          </w:tcPr>
          <w:p>
            <w:pPr>
              <w:pStyle w:val="TableParagraph"/>
              <w:spacing w:line="268" w:lineRule="exact"/>
              <w:ind w:left="151"/>
              <w:rPr>
                <w:sz w:val="24"/>
              </w:rPr>
            </w:pPr>
            <w:r>
              <w:rPr>
                <w:spacing w:val="-2"/>
                <w:sz w:val="24"/>
              </w:rPr>
              <w:t>0.00’0.00</w:t>
            </w:r>
            <w:r>
              <w:rPr>
                <w:spacing w:val="-2"/>
                <w:sz w:val="24"/>
                <w:vertAlign w:val="superscript"/>
              </w:rPr>
              <w:t>a</w:t>
            </w:r>
          </w:p>
        </w:tc>
        <w:tc>
          <w:tcPr>
            <w:tcW w:w="1342" w:type="dxa"/>
            <w:tcBorders>
              <w:top w:val="single" w:sz="4" w:space="0" w:color="000000"/>
            </w:tcBorders>
          </w:tcPr>
          <w:p>
            <w:pPr>
              <w:pStyle w:val="TableParagraph"/>
              <w:spacing w:line="268" w:lineRule="exact"/>
              <w:ind w:left="138"/>
              <w:rPr>
                <w:sz w:val="24"/>
              </w:rPr>
            </w:pPr>
            <w:r>
              <w:rPr>
                <w:spacing w:val="-2"/>
                <w:sz w:val="24"/>
              </w:rPr>
              <w:t>0.00’0.00</w:t>
            </w:r>
            <w:r>
              <w:rPr>
                <w:spacing w:val="-2"/>
                <w:sz w:val="24"/>
                <w:vertAlign w:val="superscript"/>
              </w:rPr>
              <w:t>a</w:t>
            </w:r>
          </w:p>
        </w:tc>
        <w:tc>
          <w:tcPr>
            <w:tcW w:w="1460" w:type="dxa"/>
            <w:tcBorders>
              <w:top w:val="single" w:sz="4" w:space="0" w:color="000000"/>
            </w:tcBorders>
          </w:tcPr>
          <w:p>
            <w:pPr>
              <w:pStyle w:val="TableParagraph"/>
              <w:spacing w:line="268" w:lineRule="exact"/>
              <w:ind w:left="147"/>
              <w:rPr>
                <w:sz w:val="24"/>
              </w:rPr>
            </w:pPr>
            <w:r>
              <w:rPr>
                <w:spacing w:val="-2"/>
                <w:sz w:val="24"/>
              </w:rPr>
              <w:t>2.20±0.20</w:t>
            </w:r>
            <w:r>
              <w:rPr>
                <w:spacing w:val="-2"/>
                <w:sz w:val="24"/>
                <w:vertAlign w:val="superscript"/>
              </w:rPr>
              <w:t>b</w:t>
            </w:r>
          </w:p>
        </w:tc>
        <w:tc>
          <w:tcPr>
            <w:tcW w:w="1453" w:type="dxa"/>
            <w:tcBorders>
              <w:top w:val="single" w:sz="4" w:space="0" w:color="000000"/>
            </w:tcBorders>
          </w:tcPr>
          <w:p>
            <w:pPr>
              <w:pStyle w:val="TableParagraph"/>
              <w:spacing w:line="268" w:lineRule="exact"/>
              <w:ind w:left="144"/>
              <w:rPr>
                <w:sz w:val="24"/>
              </w:rPr>
            </w:pPr>
            <w:r>
              <w:rPr>
                <w:spacing w:val="-2"/>
                <w:sz w:val="24"/>
              </w:rPr>
              <w:t>2.20±0.20</w:t>
            </w:r>
            <w:r>
              <w:rPr>
                <w:spacing w:val="-2"/>
                <w:sz w:val="24"/>
                <w:vertAlign w:val="superscript"/>
              </w:rPr>
              <w:t>b</w:t>
            </w:r>
          </w:p>
        </w:tc>
        <w:tc>
          <w:tcPr>
            <w:tcW w:w="1440" w:type="dxa"/>
            <w:tcBorders>
              <w:top w:val="single" w:sz="4" w:space="0" w:color="000000"/>
            </w:tcBorders>
          </w:tcPr>
          <w:p>
            <w:pPr>
              <w:pStyle w:val="TableParagraph"/>
              <w:spacing w:line="268" w:lineRule="exact"/>
              <w:ind w:left="131"/>
              <w:rPr>
                <w:sz w:val="24"/>
              </w:rPr>
            </w:pPr>
            <w:r>
              <w:rPr>
                <w:spacing w:val="-2"/>
                <w:sz w:val="24"/>
              </w:rPr>
              <w:t>3.60±0.25</w:t>
            </w:r>
            <w:r>
              <w:rPr>
                <w:spacing w:val="-2"/>
                <w:sz w:val="24"/>
                <w:vertAlign w:val="superscript"/>
              </w:rPr>
              <w:t>b</w:t>
            </w:r>
          </w:p>
        </w:tc>
        <w:tc>
          <w:tcPr>
            <w:tcW w:w="1591" w:type="dxa"/>
            <w:tcBorders>
              <w:top w:val="single" w:sz="4" w:space="0" w:color="000000"/>
            </w:tcBorders>
          </w:tcPr>
          <w:p>
            <w:pPr>
              <w:pStyle w:val="TableParagraph"/>
              <w:spacing w:line="268" w:lineRule="exact"/>
              <w:ind w:left="132"/>
              <w:rPr>
                <w:sz w:val="24"/>
              </w:rPr>
            </w:pPr>
            <w:r>
              <w:rPr>
                <w:spacing w:val="-2"/>
                <w:sz w:val="24"/>
              </w:rPr>
              <w:t>4.60±0.25</w:t>
            </w:r>
            <w:r>
              <w:rPr>
                <w:spacing w:val="-2"/>
                <w:sz w:val="24"/>
                <w:vertAlign w:val="superscript"/>
              </w:rPr>
              <w:t>a</w:t>
            </w:r>
          </w:p>
        </w:tc>
      </w:tr>
      <w:tr>
        <w:trPr>
          <w:trHeight w:val="612" w:hRule="atLeast"/>
        </w:trPr>
        <w:tc>
          <w:tcPr>
            <w:tcW w:w="1899" w:type="dxa"/>
          </w:tcPr>
          <w:p>
            <w:pPr>
              <w:pStyle w:val="TableParagraph"/>
              <w:spacing w:before="174"/>
              <w:ind w:left="107"/>
              <w:rPr>
                <w:sz w:val="24"/>
              </w:rPr>
            </w:pPr>
            <w:r>
              <w:rPr>
                <w:spacing w:val="-5"/>
                <w:sz w:val="24"/>
              </w:rPr>
              <w:t>0.4</w:t>
            </w:r>
          </w:p>
        </w:tc>
        <w:tc>
          <w:tcPr>
            <w:tcW w:w="1366" w:type="dxa"/>
          </w:tcPr>
          <w:p>
            <w:pPr>
              <w:pStyle w:val="TableParagraph"/>
              <w:spacing w:before="172"/>
              <w:ind w:left="189"/>
              <w:rPr>
                <w:sz w:val="24"/>
              </w:rPr>
            </w:pPr>
            <w:r>
              <w:rPr>
                <w:spacing w:val="-2"/>
                <w:sz w:val="24"/>
              </w:rPr>
              <w:t>0.00±0.00</w:t>
            </w:r>
            <w:r>
              <w:rPr>
                <w:spacing w:val="-2"/>
                <w:sz w:val="24"/>
                <w:vertAlign w:val="superscript"/>
              </w:rPr>
              <w:t>a</w:t>
            </w:r>
          </w:p>
        </w:tc>
        <w:tc>
          <w:tcPr>
            <w:tcW w:w="1351" w:type="dxa"/>
          </w:tcPr>
          <w:p>
            <w:pPr>
              <w:pStyle w:val="TableParagraph"/>
              <w:spacing w:before="172"/>
              <w:ind w:left="133"/>
              <w:rPr>
                <w:sz w:val="24"/>
              </w:rPr>
            </w:pPr>
            <w:r>
              <w:rPr>
                <w:spacing w:val="-2"/>
                <w:sz w:val="24"/>
              </w:rPr>
              <w:t>0.00±0.00</w:t>
            </w:r>
            <w:r>
              <w:rPr>
                <w:spacing w:val="-2"/>
                <w:sz w:val="24"/>
                <w:vertAlign w:val="superscript"/>
              </w:rPr>
              <w:t>a</w:t>
            </w:r>
          </w:p>
        </w:tc>
        <w:tc>
          <w:tcPr>
            <w:tcW w:w="1370" w:type="dxa"/>
          </w:tcPr>
          <w:p>
            <w:pPr>
              <w:pStyle w:val="TableParagraph"/>
              <w:spacing w:before="172"/>
              <w:ind w:left="172"/>
              <w:rPr>
                <w:sz w:val="24"/>
              </w:rPr>
            </w:pPr>
            <w:r>
              <w:rPr>
                <w:spacing w:val="-2"/>
                <w:sz w:val="24"/>
              </w:rPr>
              <w:t>0.00±0.00</w:t>
            </w:r>
            <w:r>
              <w:rPr>
                <w:spacing w:val="-2"/>
                <w:sz w:val="24"/>
                <w:vertAlign w:val="superscript"/>
              </w:rPr>
              <w:t>a</w:t>
            </w:r>
          </w:p>
        </w:tc>
        <w:tc>
          <w:tcPr>
            <w:tcW w:w="1346" w:type="dxa"/>
          </w:tcPr>
          <w:p>
            <w:pPr>
              <w:pStyle w:val="TableParagraph"/>
              <w:spacing w:before="172"/>
              <w:ind w:left="151"/>
              <w:rPr>
                <w:sz w:val="24"/>
              </w:rPr>
            </w:pPr>
            <w:r>
              <w:rPr>
                <w:spacing w:val="-2"/>
                <w:sz w:val="24"/>
              </w:rPr>
              <w:t>0.00±0.00</w:t>
            </w:r>
            <w:r>
              <w:rPr>
                <w:spacing w:val="-2"/>
                <w:sz w:val="24"/>
                <w:vertAlign w:val="superscript"/>
              </w:rPr>
              <w:t>a</w:t>
            </w:r>
          </w:p>
        </w:tc>
        <w:tc>
          <w:tcPr>
            <w:tcW w:w="1342" w:type="dxa"/>
          </w:tcPr>
          <w:p>
            <w:pPr>
              <w:pStyle w:val="TableParagraph"/>
              <w:spacing w:before="172"/>
              <w:ind w:left="138"/>
              <w:rPr>
                <w:sz w:val="24"/>
              </w:rPr>
            </w:pPr>
            <w:r>
              <w:rPr>
                <w:spacing w:val="-2"/>
                <w:sz w:val="24"/>
              </w:rPr>
              <w:t>1.25±1.13</w:t>
            </w:r>
            <w:r>
              <w:rPr>
                <w:spacing w:val="-2"/>
                <w:sz w:val="24"/>
                <w:vertAlign w:val="superscript"/>
              </w:rPr>
              <w:t>b</w:t>
            </w:r>
          </w:p>
        </w:tc>
        <w:tc>
          <w:tcPr>
            <w:tcW w:w="1460" w:type="dxa"/>
          </w:tcPr>
          <w:p>
            <w:pPr>
              <w:pStyle w:val="TableParagraph"/>
              <w:spacing w:before="172"/>
              <w:ind w:left="147"/>
              <w:rPr>
                <w:sz w:val="24"/>
              </w:rPr>
            </w:pPr>
            <w:r>
              <w:rPr>
                <w:spacing w:val="-2"/>
                <w:sz w:val="24"/>
              </w:rPr>
              <w:t>2.43±0.12</w:t>
            </w:r>
            <w:r>
              <w:rPr>
                <w:spacing w:val="-2"/>
                <w:sz w:val="24"/>
                <w:vertAlign w:val="superscript"/>
              </w:rPr>
              <w:t>b</w:t>
            </w:r>
          </w:p>
        </w:tc>
        <w:tc>
          <w:tcPr>
            <w:tcW w:w="1453" w:type="dxa"/>
          </w:tcPr>
          <w:p>
            <w:pPr>
              <w:pStyle w:val="TableParagraph"/>
              <w:spacing w:before="172"/>
              <w:ind w:left="144"/>
              <w:rPr>
                <w:sz w:val="24"/>
              </w:rPr>
            </w:pPr>
            <w:r>
              <w:rPr>
                <w:spacing w:val="-2"/>
                <w:sz w:val="24"/>
              </w:rPr>
              <w:t>3.20±0.20</w:t>
            </w:r>
            <w:r>
              <w:rPr>
                <w:spacing w:val="-2"/>
                <w:sz w:val="24"/>
                <w:vertAlign w:val="superscript"/>
              </w:rPr>
              <w:t>c</w:t>
            </w:r>
          </w:p>
        </w:tc>
        <w:tc>
          <w:tcPr>
            <w:tcW w:w="1440" w:type="dxa"/>
          </w:tcPr>
          <w:p>
            <w:pPr>
              <w:pStyle w:val="TableParagraph"/>
              <w:spacing w:before="172"/>
              <w:ind w:left="131"/>
              <w:rPr>
                <w:sz w:val="24"/>
              </w:rPr>
            </w:pPr>
            <w:r>
              <w:rPr>
                <w:spacing w:val="-2"/>
                <w:sz w:val="24"/>
              </w:rPr>
              <w:t>4.60±0.25</w:t>
            </w:r>
            <w:r>
              <w:rPr>
                <w:spacing w:val="-2"/>
                <w:sz w:val="24"/>
                <w:vertAlign w:val="superscript"/>
              </w:rPr>
              <w:t>b</w:t>
            </w:r>
          </w:p>
        </w:tc>
        <w:tc>
          <w:tcPr>
            <w:tcW w:w="1591" w:type="dxa"/>
          </w:tcPr>
          <w:p>
            <w:pPr>
              <w:pStyle w:val="TableParagraph"/>
              <w:spacing w:before="172"/>
              <w:ind w:left="132"/>
              <w:rPr>
                <w:sz w:val="24"/>
              </w:rPr>
            </w:pPr>
            <w:r>
              <w:rPr>
                <w:spacing w:val="-2"/>
                <w:sz w:val="24"/>
              </w:rPr>
              <w:t>6.60±0.25</w:t>
            </w:r>
            <w:r>
              <w:rPr>
                <w:spacing w:val="-2"/>
                <w:sz w:val="24"/>
                <w:vertAlign w:val="superscript"/>
              </w:rPr>
              <w:t>b</w:t>
            </w:r>
          </w:p>
        </w:tc>
      </w:tr>
      <w:tr>
        <w:trPr>
          <w:trHeight w:val="636" w:hRule="atLeast"/>
        </w:trPr>
        <w:tc>
          <w:tcPr>
            <w:tcW w:w="1899" w:type="dxa"/>
          </w:tcPr>
          <w:p>
            <w:pPr>
              <w:pStyle w:val="TableParagraph"/>
              <w:spacing w:before="174"/>
              <w:ind w:left="107"/>
              <w:rPr>
                <w:sz w:val="24"/>
              </w:rPr>
            </w:pPr>
            <w:r>
              <w:rPr>
                <w:spacing w:val="-5"/>
                <w:sz w:val="24"/>
              </w:rPr>
              <w:t>0.8</w:t>
            </w:r>
          </w:p>
        </w:tc>
        <w:tc>
          <w:tcPr>
            <w:tcW w:w="1366" w:type="dxa"/>
          </w:tcPr>
          <w:p>
            <w:pPr>
              <w:pStyle w:val="TableParagraph"/>
              <w:spacing w:before="172"/>
              <w:ind w:left="189"/>
              <w:rPr>
                <w:sz w:val="24"/>
              </w:rPr>
            </w:pPr>
            <w:r>
              <w:rPr>
                <w:spacing w:val="-2"/>
                <w:sz w:val="24"/>
              </w:rPr>
              <w:t>0.00±0.00</w:t>
            </w:r>
            <w:r>
              <w:rPr>
                <w:spacing w:val="-2"/>
                <w:sz w:val="24"/>
                <w:vertAlign w:val="superscript"/>
              </w:rPr>
              <w:t>a</w:t>
            </w:r>
          </w:p>
        </w:tc>
        <w:tc>
          <w:tcPr>
            <w:tcW w:w="1351" w:type="dxa"/>
          </w:tcPr>
          <w:p>
            <w:pPr>
              <w:pStyle w:val="TableParagraph"/>
              <w:spacing w:before="172"/>
              <w:ind w:left="133"/>
              <w:rPr>
                <w:sz w:val="24"/>
              </w:rPr>
            </w:pPr>
            <w:r>
              <w:rPr>
                <w:spacing w:val="-2"/>
                <w:sz w:val="24"/>
              </w:rPr>
              <w:t>0.00±0.00</w:t>
            </w:r>
            <w:r>
              <w:rPr>
                <w:spacing w:val="-2"/>
                <w:sz w:val="24"/>
                <w:vertAlign w:val="superscript"/>
              </w:rPr>
              <w:t>a</w:t>
            </w:r>
          </w:p>
        </w:tc>
        <w:tc>
          <w:tcPr>
            <w:tcW w:w="1370" w:type="dxa"/>
          </w:tcPr>
          <w:p>
            <w:pPr>
              <w:pStyle w:val="TableParagraph"/>
              <w:spacing w:before="172"/>
              <w:ind w:left="172"/>
              <w:rPr>
                <w:sz w:val="24"/>
              </w:rPr>
            </w:pPr>
            <w:r>
              <w:rPr>
                <w:spacing w:val="-2"/>
                <w:sz w:val="24"/>
              </w:rPr>
              <w:t>0.00±0.00</w:t>
            </w:r>
            <w:r>
              <w:rPr>
                <w:spacing w:val="-2"/>
                <w:sz w:val="24"/>
                <w:vertAlign w:val="superscript"/>
              </w:rPr>
              <w:t>a</w:t>
            </w:r>
          </w:p>
        </w:tc>
        <w:tc>
          <w:tcPr>
            <w:tcW w:w="1346" w:type="dxa"/>
          </w:tcPr>
          <w:p>
            <w:pPr>
              <w:pStyle w:val="TableParagraph"/>
              <w:spacing w:before="172"/>
              <w:ind w:left="151"/>
              <w:rPr>
                <w:sz w:val="24"/>
              </w:rPr>
            </w:pPr>
            <w:r>
              <w:rPr>
                <w:spacing w:val="-2"/>
                <w:sz w:val="24"/>
              </w:rPr>
              <w:t>0.00±0.00</w:t>
            </w:r>
            <w:r>
              <w:rPr>
                <w:spacing w:val="-2"/>
                <w:sz w:val="24"/>
                <w:vertAlign w:val="superscript"/>
              </w:rPr>
              <w:t>a</w:t>
            </w:r>
          </w:p>
        </w:tc>
        <w:tc>
          <w:tcPr>
            <w:tcW w:w="1342" w:type="dxa"/>
          </w:tcPr>
          <w:p>
            <w:pPr>
              <w:pStyle w:val="TableParagraph"/>
              <w:spacing w:before="172"/>
              <w:ind w:left="138"/>
              <w:rPr>
                <w:sz w:val="24"/>
              </w:rPr>
            </w:pPr>
            <w:r>
              <w:rPr>
                <w:spacing w:val="-2"/>
                <w:sz w:val="24"/>
              </w:rPr>
              <w:t>2.00±0.00</w:t>
            </w:r>
            <w:r>
              <w:rPr>
                <w:spacing w:val="-2"/>
                <w:sz w:val="24"/>
                <w:vertAlign w:val="superscript"/>
              </w:rPr>
              <w:t>b</w:t>
            </w:r>
          </w:p>
        </w:tc>
        <w:tc>
          <w:tcPr>
            <w:tcW w:w="1460" w:type="dxa"/>
          </w:tcPr>
          <w:p>
            <w:pPr>
              <w:pStyle w:val="TableParagraph"/>
              <w:spacing w:before="172"/>
              <w:ind w:left="147"/>
              <w:rPr>
                <w:sz w:val="24"/>
              </w:rPr>
            </w:pPr>
            <w:r>
              <w:rPr>
                <w:spacing w:val="-2"/>
                <w:sz w:val="24"/>
              </w:rPr>
              <w:t>4.60±0.40</w:t>
            </w:r>
            <w:r>
              <w:rPr>
                <w:spacing w:val="-2"/>
                <w:sz w:val="24"/>
                <w:vertAlign w:val="superscript"/>
              </w:rPr>
              <w:t>c</w:t>
            </w:r>
          </w:p>
        </w:tc>
        <w:tc>
          <w:tcPr>
            <w:tcW w:w="1453" w:type="dxa"/>
          </w:tcPr>
          <w:p>
            <w:pPr>
              <w:pStyle w:val="TableParagraph"/>
              <w:spacing w:before="172"/>
              <w:ind w:left="144"/>
              <w:rPr>
                <w:sz w:val="24"/>
              </w:rPr>
            </w:pPr>
            <w:r>
              <w:rPr>
                <w:spacing w:val="-2"/>
                <w:sz w:val="24"/>
              </w:rPr>
              <w:t>6.00±0.32</w:t>
            </w:r>
            <w:r>
              <w:rPr>
                <w:spacing w:val="-2"/>
                <w:sz w:val="24"/>
                <w:vertAlign w:val="superscript"/>
              </w:rPr>
              <w:t>d</w:t>
            </w:r>
          </w:p>
        </w:tc>
        <w:tc>
          <w:tcPr>
            <w:tcW w:w="1440" w:type="dxa"/>
          </w:tcPr>
          <w:p>
            <w:pPr>
              <w:pStyle w:val="TableParagraph"/>
              <w:spacing w:before="172"/>
              <w:ind w:left="131"/>
              <w:rPr>
                <w:sz w:val="24"/>
              </w:rPr>
            </w:pPr>
            <w:r>
              <w:rPr>
                <w:spacing w:val="-2"/>
                <w:sz w:val="24"/>
              </w:rPr>
              <w:t>8.20±0.37</w:t>
            </w:r>
            <w:r>
              <w:rPr>
                <w:spacing w:val="-2"/>
                <w:sz w:val="24"/>
                <w:vertAlign w:val="superscript"/>
              </w:rPr>
              <w:t>c</w:t>
            </w:r>
          </w:p>
        </w:tc>
        <w:tc>
          <w:tcPr>
            <w:tcW w:w="1591" w:type="dxa"/>
          </w:tcPr>
          <w:p>
            <w:pPr>
              <w:pStyle w:val="TableParagraph"/>
              <w:spacing w:before="172"/>
              <w:ind w:left="132"/>
              <w:rPr>
                <w:sz w:val="24"/>
              </w:rPr>
            </w:pPr>
            <w:r>
              <w:rPr>
                <w:spacing w:val="-2"/>
                <w:sz w:val="24"/>
              </w:rPr>
              <w:t>11.20±0.37</w:t>
            </w:r>
            <w:r>
              <w:rPr>
                <w:spacing w:val="-2"/>
                <w:sz w:val="24"/>
                <w:vertAlign w:val="superscript"/>
              </w:rPr>
              <w:t>c</w:t>
            </w:r>
          </w:p>
        </w:tc>
      </w:tr>
      <w:tr>
        <w:trPr>
          <w:trHeight w:val="668" w:hRule="atLeast"/>
        </w:trPr>
        <w:tc>
          <w:tcPr>
            <w:tcW w:w="1899" w:type="dxa"/>
          </w:tcPr>
          <w:p>
            <w:pPr>
              <w:pStyle w:val="TableParagraph"/>
              <w:spacing w:before="198"/>
              <w:ind w:left="107"/>
              <w:rPr>
                <w:sz w:val="24"/>
              </w:rPr>
            </w:pPr>
            <w:r>
              <w:rPr>
                <w:spacing w:val="-5"/>
                <w:sz w:val="24"/>
              </w:rPr>
              <w:t>1.2</w:t>
            </w:r>
          </w:p>
        </w:tc>
        <w:tc>
          <w:tcPr>
            <w:tcW w:w="1366" w:type="dxa"/>
          </w:tcPr>
          <w:p>
            <w:pPr>
              <w:pStyle w:val="TableParagraph"/>
              <w:spacing w:before="196"/>
              <w:ind w:left="189"/>
              <w:rPr>
                <w:sz w:val="24"/>
              </w:rPr>
            </w:pPr>
            <w:r>
              <w:rPr>
                <w:spacing w:val="-2"/>
                <w:sz w:val="24"/>
              </w:rPr>
              <w:t>0.00±0.00</w:t>
            </w:r>
            <w:r>
              <w:rPr>
                <w:spacing w:val="-2"/>
                <w:sz w:val="24"/>
                <w:vertAlign w:val="superscript"/>
              </w:rPr>
              <w:t>a</w:t>
            </w:r>
          </w:p>
        </w:tc>
        <w:tc>
          <w:tcPr>
            <w:tcW w:w="1351" w:type="dxa"/>
          </w:tcPr>
          <w:p>
            <w:pPr>
              <w:pStyle w:val="TableParagraph"/>
              <w:spacing w:before="196"/>
              <w:ind w:left="133"/>
              <w:rPr>
                <w:sz w:val="24"/>
              </w:rPr>
            </w:pPr>
            <w:r>
              <w:rPr>
                <w:spacing w:val="-2"/>
                <w:sz w:val="24"/>
              </w:rPr>
              <w:t>0.00±0.00</w:t>
            </w:r>
            <w:r>
              <w:rPr>
                <w:spacing w:val="-2"/>
                <w:sz w:val="24"/>
                <w:vertAlign w:val="superscript"/>
              </w:rPr>
              <w:t>a</w:t>
            </w:r>
          </w:p>
        </w:tc>
        <w:tc>
          <w:tcPr>
            <w:tcW w:w="1370" w:type="dxa"/>
          </w:tcPr>
          <w:p>
            <w:pPr>
              <w:pStyle w:val="TableParagraph"/>
              <w:spacing w:before="196"/>
              <w:ind w:left="172"/>
              <w:rPr>
                <w:sz w:val="24"/>
              </w:rPr>
            </w:pPr>
            <w:r>
              <w:rPr>
                <w:spacing w:val="-2"/>
                <w:sz w:val="24"/>
              </w:rPr>
              <w:t>0.00±0.00</w:t>
            </w:r>
            <w:r>
              <w:rPr>
                <w:spacing w:val="-2"/>
                <w:sz w:val="24"/>
                <w:vertAlign w:val="superscript"/>
              </w:rPr>
              <w:t>a</w:t>
            </w:r>
          </w:p>
        </w:tc>
        <w:tc>
          <w:tcPr>
            <w:tcW w:w="1346" w:type="dxa"/>
          </w:tcPr>
          <w:p>
            <w:pPr>
              <w:pStyle w:val="TableParagraph"/>
              <w:spacing w:before="196"/>
              <w:ind w:left="151"/>
              <w:rPr>
                <w:sz w:val="24"/>
              </w:rPr>
            </w:pPr>
            <w:r>
              <w:rPr>
                <w:spacing w:val="-2"/>
                <w:sz w:val="24"/>
              </w:rPr>
              <w:t>2.30±1.47</w:t>
            </w:r>
            <w:r>
              <w:rPr>
                <w:spacing w:val="-2"/>
                <w:sz w:val="24"/>
                <w:vertAlign w:val="superscript"/>
              </w:rPr>
              <w:t>b</w:t>
            </w:r>
          </w:p>
        </w:tc>
        <w:tc>
          <w:tcPr>
            <w:tcW w:w="1342" w:type="dxa"/>
          </w:tcPr>
          <w:p>
            <w:pPr>
              <w:pStyle w:val="TableParagraph"/>
              <w:spacing w:before="196"/>
              <w:ind w:left="138"/>
              <w:rPr>
                <w:sz w:val="24"/>
              </w:rPr>
            </w:pPr>
            <w:r>
              <w:rPr>
                <w:spacing w:val="-2"/>
                <w:sz w:val="24"/>
              </w:rPr>
              <w:t>4.20±0.20</w:t>
            </w:r>
            <w:r>
              <w:rPr>
                <w:spacing w:val="-2"/>
                <w:sz w:val="24"/>
                <w:vertAlign w:val="superscript"/>
              </w:rPr>
              <w:t>c</w:t>
            </w:r>
          </w:p>
        </w:tc>
        <w:tc>
          <w:tcPr>
            <w:tcW w:w="1460" w:type="dxa"/>
          </w:tcPr>
          <w:p>
            <w:pPr>
              <w:pStyle w:val="TableParagraph"/>
              <w:spacing w:before="196"/>
              <w:ind w:left="147"/>
              <w:rPr>
                <w:sz w:val="24"/>
              </w:rPr>
            </w:pPr>
            <w:r>
              <w:rPr>
                <w:spacing w:val="-2"/>
                <w:sz w:val="24"/>
              </w:rPr>
              <w:t>8.20±0.20</w:t>
            </w:r>
            <w:r>
              <w:rPr>
                <w:spacing w:val="-2"/>
                <w:sz w:val="24"/>
                <w:vertAlign w:val="superscript"/>
              </w:rPr>
              <w:t>d</w:t>
            </w:r>
          </w:p>
        </w:tc>
        <w:tc>
          <w:tcPr>
            <w:tcW w:w="1453" w:type="dxa"/>
          </w:tcPr>
          <w:p>
            <w:pPr>
              <w:pStyle w:val="TableParagraph"/>
              <w:spacing w:before="196"/>
              <w:ind w:left="144"/>
              <w:rPr>
                <w:sz w:val="24"/>
              </w:rPr>
            </w:pPr>
            <w:r>
              <w:rPr>
                <w:spacing w:val="-2"/>
                <w:sz w:val="24"/>
              </w:rPr>
              <w:t>9.60±0.40</w:t>
            </w:r>
            <w:r>
              <w:rPr>
                <w:spacing w:val="-2"/>
                <w:sz w:val="24"/>
                <w:vertAlign w:val="superscript"/>
              </w:rPr>
              <w:t>e</w:t>
            </w:r>
          </w:p>
        </w:tc>
        <w:tc>
          <w:tcPr>
            <w:tcW w:w="1440" w:type="dxa"/>
          </w:tcPr>
          <w:p>
            <w:pPr>
              <w:pStyle w:val="TableParagraph"/>
              <w:spacing w:before="196"/>
              <w:ind w:left="131"/>
              <w:rPr>
                <w:sz w:val="24"/>
              </w:rPr>
            </w:pPr>
            <w:r>
              <w:rPr>
                <w:spacing w:val="-2"/>
                <w:sz w:val="24"/>
              </w:rPr>
              <w:t>11.79±0.37</w:t>
            </w:r>
            <w:r>
              <w:rPr>
                <w:spacing w:val="-2"/>
                <w:sz w:val="24"/>
                <w:vertAlign w:val="superscript"/>
              </w:rPr>
              <w:t>d</w:t>
            </w:r>
          </w:p>
        </w:tc>
        <w:tc>
          <w:tcPr>
            <w:tcW w:w="1591" w:type="dxa"/>
          </w:tcPr>
          <w:p>
            <w:pPr>
              <w:pStyle w:val="TableParagraph"/>
              <w:spacing w:before="196"/>
              <w:ind w:left="132"/>
              <w:rPr>
                <w:sz w:val="24"/>
              </w:rPr>
            </w:pPr>
            <w:r>
              <w:rPr>
                <w:spacing w:val="-2"/>
                <w:sz w:val="24"/>
              </w:rPr>
              <w:t>14.71±0.37</w:t>
            </w:r>
            <w:r>
              <w:rPr>
                <w:spacing w:val="-2"/>
                <w:sz w:val="24"/>
                <w:vertAlign w:val="superscript"/>
              </w:rPr>
              <w:t>d</w:t>
            </w:r>
          </w:p>
        </w:tc>
      </w:tr>
      <w:tr>
        <w:trPr>
          <w:trHeight w:val="675" w:hRule="atLeast"/>
        </w:trPr>
        <w:tc>
          <w:tcPr>
            <w:tcW w:w="1899" w:type="dxa"/>
          </w:tcPr>
          <w:p>
            <w:pPr>
              <w:pStyle w:val="TableParagraph"/>
              <w:spacing w:before="207"/>
              <w:ind w:left="107"/>
              <w:rPr>
                <w:sz w:val="24"/>
              </w:rPr>
            </w:pPr>
            <w:r>
              <w:rPr>
                <w:spacing w:val="-5"/>
                <w:sz w:val="24"/>
              </w:rPr>
              <w:t>1.6</w:t>
            </w:r>
          </w:p>
        </w:tc>
        <w:tc>
          <w:tcPr>
            <w:tcW w:w="1366" w:type="dxa"/>
          </w:tcPr>
          <w:p>
            <w:pPr>
              <w:pStyle w:val="TableParagraph"/>
              <w:spacing w:before="204"/>
              <w:ind w:left="189"/>
              <w:rPr>
                <w:sz w:val="24"/>
              </w:rPr>
            </w:pPr>
            <w:r>
              <w:rPr>
                <w:spacing w:val="-2"/>
                <w:sz w:val="24"/>
              </w:rPr>
              <w:t>0.00±0.00</w:t>
            </w:r>
            <w:r>
              <w:rPr>
                <w:spacing w:val="-2"/>
                <w:sz w:val="24"/>
                <w:vertAlign w:val="superscript"/>
              </w:rPr>
              <w:t>a</w:t>
            </w:r>
          </w:p>
        </w:tc>
        <w:tc>
          <w:tcPr>
            <w:tcW w:w="1351" w:type="dxa"/>
          </w:tcPr>
          <w:p>
            <w:pPr>
              <w:pStyle w:val="TableParagraph"/>
              <w:spacing w:before="204"/>
              <w:ind w:left="133"/>
              <w:rPr>
                <w:sz w:val="24"/>
              </w:rPr>
            </w:pPr>
            <w:r>
              <w:rPr>
                <w:spacing w:val="-2"/>
                <w:sz w:val="24"/>
              </w:rPr>
              <w:t>0.00±0.00</w:t>
            </w:r>
            <w:r>
              <w:rPr>
                <w:spacing w:val="-2"/>
                <w:sz w:val="24"/>
                <w:vertAlign w:val="superscript"/>
              </w:rPr>
              <w:t>a</w:t>
            </w:r>
          </w:p>
        </w:tc>
        <w:tc>
          <w:tcPr>
            <w:tcW w:w="1370" w:type="dxa"/>
          </w:tcPr>
          <w:p>
            <w:pPr>
              <w:pStyle w:val="TableParagraph"/>
              <w:spacing w:before="204"/>
              <w:ind w:left="172"/>
              <w:rPr>
                <w:sz w:val="24"/>
              </w:rPr>
            </w:pPr>
            <w:r>
              <w:rPr>
                <w:spacing w:val="-2"/>
                <w:sz w:val="24"/>
              </w:rPr>
              <w:t>0.00±0.00</w:t>
            </w:r>
            <w:r>
              <w:rPr>
                <w:spacing w:val="-2"/>
                <w:sz w:val="24"/>
                <w:vertAlign w:val="superscript"/>
              </w:rPr>
              <w:t>a</w:t>
            </w:r>
          </w:p>
        </w:tc>
        <w:tc>
          <w:tcPr>
            <w:tcW w:w="1346" w:type="dxa"/>
          </w:tcPr>
          <w:p>
            <w:pPr>
              <w:pStyle w:val="TableParagraph"/>
              <w:spacing w:before="204"/>
              <w:ind w:left="151"/>
              <w:rPr>
                <w:sz w:val="24"/>
              </w:rPr>
            </w:pPr>
            <w:r>
              <w:rPr>
                <w:spacing w:val="-2"/>
                <w:sz w:val="24"/>
              </w:rPr>
              <w:t>1.86±1.05</w:t>
            </w:r>
            <w:r>
              <w:rPr>
                <w:spacing w:val="-2"/>
                <w:sz w:val="24"/>
                <w:vertAlign w:val="superscript"/>
              </w:rPr>
              <w:t>b</w:t>
            </w:r>
          </w:p>
        </w:tc>
        <w:tc>
          <w:tcPr>
            <w:tcW w:w="1342" w:type="dxa"/>
          </w:tcPr>
          <w:p>
            <w:pPr>
              <w:pStyle w:val="TableParagraph"/>
              <w:spacing w:before="204"/>
              <w:ind w:left="138"/>
              <w:rPr>
                <w:sz w:val="24"/>
              </w:rPr>
            </w:pPr>
            <w:r>
              <w:rPr>
                <w:spacing w:val="-2"/>
                <w:sz w:val="24"/>
              </w:rPr>
              <w:t>5.60±0.40</w:t>
            </w:r>
            <w:r>
              <w:rPr>
                <w:spacing w:val="-2"/>
                <w:sz w:val="24"/>
                <w:vertAlign w:val="superscript"/>
              </w:rPr>
              <w:t>c</w:t>
            </w:r>
          </w:p>
        </w:tc>
        <w:tc>
          <w:tcPr>
            <w:tcW w:w="1460" w:type="dxa"/>
          </w:tcPr>
          <w:p>
            <w:pPr>
              <w:pStyle w:val="TableParagraph"/>
              <w:spacing w:before="204"/>
              <w:ind w:left="147"/>
              <w:rPr>
                <w:sz w:val="24"/>
              </w:rPr>
            </w:pPr>
            <w:r>
              <w:rPr>
                <w:spacing w:val="-2"/>
                <w:sz w:val="24"/>
              </w:rPr>
              <w:t>14.40±0.40</w:t>
            </w:r>
            <w:r>
              <w:rPr>
                <w:spacing w:val="-2"/>
                <w:sz w:val="24"/>
                <w:vertAlign w:val="superscript"/>
              </w:rPr>
              <w:t>e</w:t>
            </w:r>
          </w:p>
        </w:tc>
        <w:tc>
          <w:tcPr>
            <w:tcW w:w="1453" w:type="dxa"/>
          </w:tcPr>
          <w:p>
            <w:pPr>
              <w:pStyle w:val="TableParagraph"/>
              <w:spacing w:before="204"/>
              <w:ind w:left="144"/>
              <w:rPr>
                <w:sz w:val="24"/>
              </w:rPr>
            </w:pPr>
            <w:r>
              <w:rPr>
                <w:spacing w:val="-2"/>
                <w:sz w:val="24"/>
              </w:rPr>
              <w:t>15.89±0.25</w:t>
            </w:r>
            <w:r>
              <w:rPr>
                <w:spacing w:val="-2"/>
                <w:sz w:val="24"/>
                <w:vertAlign w:val="superscript"/>
              </w:rPr>
              <w:t>f</w:t>
            </w:r>
          </w:p>
        </w:tc>
        <w:tc>
          <w:tcPr>
            <w:tcW w:w="1440" w:type="dxa"/>
          </w:tcPr>
          <w:p>
            <w:pPr>
              <w:pStyle w:val="TableParagraph"/>
              <w:spacing w:before="204"/>
              <w:ind w:left="131"/>
              <w:rPr>
                <w:sz w:val="24"/>
              </w:rPr>
            </w:pPr>
            <w:r>
              <w:rPr>
                <w:spacing w:val="-2"/>
                <w:sz w:val="24"/>
              </w:rPr>
              <w:t>17.12±0.45</w:t>
            </w:r>
            <w:r>
              <w:rPr>
                <w:spacing w:val="-2"/>
                <w:sz w:val="24"/>
                <w:vertAlign w:val="superscript"/>
              </w:rPr>
              <w:t>e</w:t>
            </w:r>
          </w:p>
        </w:tc>
        <w:tc>
          <w:tcPr>
            <w:tcW w:w="1591" w:type="dxa"/>
          </w:tcPr>
          <w:p>
            <w:pPr>
              <w:pStyle w:val="TableParagraph"/>
              <w:spacing w:before="204"/>
              <w:ind w:left="132"/>
              <w:rPr>
                <w:sz w:val="24"/>
              </w:rPr>
            </w:pPr>
            <w:r>
              <w:rPr>
                <w:spacing w:val="-2"/>
                <w:sz w:val="24"/>
              </w:rPr>
              <w:t>19.12±0.45</w:t>
            </w:r>
            <w:r>
              <w:rPr>
                <w:spacing w:val="-2"/>
                <w:sz w:val="24"/>
                <w:vertAlign w:val="superscript"/>
              </w:rPr>
              <w:t>e</w:t>
            </w:r>
          </w:p>
        </w:tc>
      </w:tr>
      <w:tr>
        <w:trPr>
          <w:trHeight w:val="650" w:hRule="atLeast"/>
        </w:trPr>
        <w:tc>
          <w:tcPr>
            <w:tcW w:w="1899" w:type="dxa"/>
          </w:tcPr>
          <w:p>
            <w:pPr>
              <w:pStyle w:val="TableParagraph"/>
              <w:spacing w:before="203"/>
              <w:ind w:left="107"/>
              <w:rPr>
                <w:sz w:val="24"/>
              </w:rPr>
            </w:pPr>
            <w:r>
              <w:rPr>
                <w:spacing w:val="-5"/>
                <w:sz w:val="24"/>
              </w:rPr>
              <w:t>2.0</w:t>
            </w:r>
          </w:p>
        </w:tc>
        <w:tc>
          <w:tcPr>
            <w:tcW w:w="1366" w:type="dxa"/>
          </w:tcPr>
          <w:p>
            <w:pPr>
              <w:pStyle w:val="TableParagraph"/>
              <w:spacing w:before="203"/>
              <w:ind w:left="189"/>
              <w:rPr>
                <w:sz w:val="24"/>
              </w:rPr>
            </w:pPr>
            <w:r>
              <w:rPr>
                <w:spacing w:val="-2"/>
                <w:sz w:val="24"/>
              </w:rPr>
              <w:t>0.00±0.00</w:t>
            </w:r>
            <w:r>
              <w:rPr>
                <w:spacing w:val="-2"/>
                <w:sz w:val="24"/>
                <w:vertAlign w:val="superscript"/>
              </w:rPr>
              <w:t>a</w:t>
            </w:r>
          </w:p>
        </w:tc>
        <w:tc>
          <w:tcPr>
            <w:tcW w:w="1351" w:type="dxa"/>
          </w:tcPr>
          <w:p>
            <w:pPr>
              <w:pStyle w:val="TableParagraph"/>
              <w:spacing w:before="203"/>
              <w:ind w:left="133"/>
              <w:rPr>
                <w:sz w:val="24"/>
              </w:rPr>
            </w:pPr>
            <w:r>
              <w:rPr>
                <w:spacing w:val="-2"/>
                <w:sz w:val="24"/>
              </w:rPr>
              <w:t>0.00±0.00</w:t>
            </w:r>
            <w:r>
              <w:rPr>
                <w:spacing w:val="-2"/>
                <w:sz w:val="24"/>
                <w:vertAlign w:val="superscript"/>
              </w:rPr>
              <w:t>a</w:t>
            </w:r>
          </w:p>
        </w:tc>
        <w:tc>
          <w:tcPr>
            <w:tcW w:w="1370" w:type="dxa"/>
          </w:tcPr>
          <w:p>
            <w:pPr>
              <w:pStyle w:val="TableParagraph"/>
              <w:spacing w:before="203"/>
              <w:ind w:left="172"/>
              <w:rPr>
                <w:sz w:val="24"/>
              </w:rPr>
            </w:pPr>
            <w:r>
              <w:rPr>
                <w:spacing w:val="-2"/>
                <w:sz w:val="24"/>
              </w:rPr>
              <w:t>0.00±0.00</w:t>
            </w:r>
            <w:r>
              <w:rPr>
                <w:spacing w:val="-2"/>
                <w:sz w:val="24"/>
                <w:vertAlign w:val="superscript"/>
              </w:rPr>
              <w:t>a</w:t>
            </w:r>
          </w:p>
        </w:tc>
        <w:tc>
          <w:tcPr>
            <w:tcW w:w="1346" w:type="dxa"/>
          </w:tcPr>
          <w:p>
            <w:pPr>
              <w:pStyle w:val="TableParagraph"/>
              <w:spacing w:before="203"/>
              <w:ind w:left="151"/>
              <w:rPr>
                <w:sz w:val="24"/>
              </w:rPr>
            </w:pPr>
            <w:r>
              <w:rPr>
                <w:spacing w:val="-2"/>
                <w:sz w:val="24"/>
              </w:rPr>
              <w:t>3.10±0.20</w:t>
            </w:r>
            <w:r>
              <w:rPr>
                <w:spacing w:val="-2"/>
                <w:sz w:val="24"/>
                <w:vertAlign w:val="superscript"/>
              </w:rPr>
              <w:t>c</w:t>
            </w:r>
          </w:p>
        </w:tc>
        <w:tc>
          <w:tcPr>
            <w:tcW w:w="1342" w:type="dxa"/>
          </w:tcPr>
          <w:p>
            <w:pPr>
              <w:pStyle w:val="TableParagraph"/>
              <w:spacing w:before="203"/>
              <w:ind w:left="138"/>
              <w:rPr>
                <w:sz w:val="24"/>
              </w:rPr>
            </w:pPr>
            <w:r>
              <w:rPr>
                <w:spacing w:val="-2"/>
                <w:sz w:val="24"/>
              </w:rPr>
              <w:t>7.00±0.00</w:t>
            </w:r>
            <w:r>
              <w:rPr>
                <w:spacing w:val="-2"/>
                <w:sz w:val="24"/>
                <w:vertAlign w:val="superscript"/>
              </w:rPr>
              <w:t>d</w:t>
            </w:r>
          </w:p>
        </w:tc>
        <w:tc>
          <w:tcPr>
            <w:tcW w:w="1460" w:type="dxa"/>
          </w:tcPr>
          <w:p>
            <w:pPr>
              <w:pStyle w:val="TableParagraph"/>
              <w:spacing w:before="203"/>
              <w:ind w:left="147"/>
              <w:rPr>
                <w:sz w:val="24"/>
              </w:rPr>
            </w:pPr>
            <w:r>
              <w:rPr>
                <w:spacing w:val="-2"/>
                <w:sz w:val="24"/>
              </w:rPr>
              <w:t>15.65±0.01</w:t>
            </w:r>
            <w:r>
              <w:rPr>
                <w:spacing w:val="-2"/>
                <w:sz w:val="24"/>
                <w:vertAlign w:val="superscript"/>
              </w:rPr>
              <w:t>e</w:t>
            </w:r>
          </w:p>
        </w:tc>
        <w:tc>
          <w:tcPr>
            <w:tcW w:w="1453" w:type="dxa"/>
          </w:tcPr>
          <w:p>
            <w:pPr>
              <w:pStyle w:val="TableParagraph"/>
              <w:spacing w:before="203"/>
              <w:ind w:left="144"/>
              <w:rPr>
                <w:sz w:val="24"/>
              </w:rPr>
            </w:pPr>
            <w:r>
              <w:rPr>
                <w:spacing w:val="-2"/>
                <w:sz w:val="24"/>
              </w:rPr>
              <w:t>17.43±0.16</w:t>
            </w:r>
            <w:r>
              <w:rPr>
                <w:spacing w:val="-2"/>
                <w:sz w:val="24"/>
                <w:vertAlign w:val="superscript"/>
              </w:rPr>
              <w:t>g</w:t>
            </w:r>
          </w:p>
        </w:tc>
        <w:tc>
          <w:tcPr>
            <w:tcW w:w="1440" w:type="dxa"/>
          </w:tcPr>
          <w:p>
            <w:pPr>
              <w:pStyle w:val="TableParagraph"/>
              <w:spacing w:before="203"/>
              <w:ind w:left="131"/>
              <w:rPr>
                <w:sz w:val="24"/>
              </w:rPr>
            </w:pPr>
            <w:r>
              <w:rPr>
                <w:spacing w:val="-2"/>
                <w:sz w:val="24"/>
              </w:rPr>
              <w:t>19.98±2.56</w:t>
            </w:r>
            <w:r>
              <w:rPr>
                <w:spacing w:val="-2"/>
                <w:sz w:val="24"/>
                <w:vertAlign w:val="superscript"/>
              </w:rPr>
              <w:t>e</w:t>
            </w:r>
          </w:p>
        </w:tc>
        <w:tc>
          <w:tcPr>
            <w:tcW w:w="1591" w:type="dxa"/>
          </w:tcPr>
          <w:p>
            <w:pPr>
              <w:pStyle w:val="TableParagraph"/>
              <w:spacing w:before="203"/>
              <w:ind w:left="132"/>
              <w:rPr>
                <w:sz w:val="24"/>
              </w:rPr>
            </w:pPr>
            <w:r>
              <w:rPr>
                <w:spacing w:val="-2"/>
                <w:sz w:val="24"/>
              </w:rPr>
              <w:t>25.00±0.00</w:t>
            </w:r>
            <w:r>
              <w:rPr>
                <w:spacing w:val="-2"/>
                <w:sz w:val="24"/>
                <w:vertAlign w:val="superscript"/>
              </w:rPr>
              <w:t>f</w:t>
            </w:r>
          </w:p>
        </w:tc>
      </w:tr>
      <w:tr>
        <w:trPr>
          <w:trHeight w:val="652" w:hRule="atLeast"/>
        </w:trPr>
        <w:tc>
          <w:tcPr>
            <w:tcW w:w="1899" w:type="dxa"/>
          </w:tcPr>
          <w:p>
            <w:pPr>
              <w:pStyle w:val="TableParagraph"/>
              <w:spacing w:before="181"/>
              <w:ind w:left="107"/>
              <w:rPr>
                <w:sz w:val="24"/>
              </w:rPr>
            </w:pPr>
            <w:r>
              <w:rPr>
                <w:sz w:val="24"/>
              </w:rPr>
              <w:t>Negative</w:t>
            </w:r>
            <w:r>
              <w:rPr>
                <w:spacing w:val="-5"/>
                <w:sz w:val="24"/>
              </w:rPr>
              <w:t> </w:t>
            </w:r>
            <w:r>
              <w:rPr>
                <w:spacing w:val="-2"/>
                <w:sz w:val="24"/>
              </w:rPr>
              <w:t>control</w:t>
            </w:r>
          </w:p>
        </w:tc>
        <w:tc>
          <w:tcPr>
            <w:tcW w:w="1366" w:type="dxa"/>
          </w:tcPr>
          <w:p>
            <w:pPr>
              <w:pStyle w:val="TableParagraph"/>
              <w:spacing w:before="181"/>
              <w:ind w:left="189"/>
              <w:rPr>
                <w:sz w:val="24"/>
              </w:rPr>
            </w:pPr>
            <w:r>
              <w:rPr>
                <w:spacing w:val="-2"/>
                <w:sz w:val="24"/>
              </w:rPr>
              <w:t>0.00±0.00</w:t>
            </w:r>
            <w:r>
              <w:rPr>
                <w:spacing w:val="-2"/>
                <w:sz w:val="24"/>
                <w:vertAlign w:val="superscript"/>
              </w:rPr>
              <w:t>a</w:t>
            </w:r>
          </w:p>
        </w:tc>
        <w:tc>
          <w:tcPr>
            <w:tcW w:w="1351" w:type="dxa"/>
          </w:tcPr>
          <w:p>
            <w:pPr>
              <w:pStyle w:val="TableParagraph"/>
              <w:spacing w:before="181"/>
              <w:ind w:left="133"/>
              <w:rPr>
                <w:sz w:val="24"/>
              </w:rPr>
            </w:pPr>
            <w:r>
              <w:rPr>
                <w:spacing w:val="-2"/>
                <w:sz w:val="24"/>
              </w:rPr>
              <w:t>0.00±0.00</w:t>
            </w:r>
            <w:r>
              <w:rPr>
                <w:spacing w:val="-2"/>
                <w:sz w:val="24"/>
                <w:vertAlign w:val="superscript"/>
              </w:rPr>
              <w:t>a</w:t>
            </w:r>
          </w:p>
        </w:tc>
        <w:tc>
          <w:tcPr>
            <w:tcW w:w="1370" w:type="dxa"/>
          </w:tcPr>
          <w:p>
            <w:pPr>
              <w:pStyle w:val="TableParagraph"/>
              <w:spacing w:before="184"/>
              <w:ind w:left="172"/>
              <w:rPr>
                <w:sz w:val="24"/>
              </w:rPr>
            </w:pPr>
            <w:r>
              <w:rPr>
                <w:spacing w:val="-2"/>
                <w:sz w:val="24"/>
              </w:rPr>
              <w:t>0.00±0.00</w:t>
            </w:r>
            <w:r>
              <w:rPr>
                <w:spacing w:val="-2"/>
                <w:sz w:val="24"/>
                <w:vertAlign w:val="superscript"/>
              </w:rPr>
              <w:t>a</w:t>
            </w:r>
          </w:p>
        </w:tc>
        <w:tc>
          <w:tcPr>
            <w:tcW w:w="1346" w:type="dxa"/>
          </w:tcPr>
          <w:p>
            <w:pPr>
              <w:pStyle w:val="TableParagraph"/>
              <w:spacing w:before="184"/>
              <w:ind w:left="151"/>
              <w:rPr>
                <w:sz w:val="24"/>
              </w:rPr>
            </w:pPr>
            <w:r>
              <w:rPr>
                <w:spacing w:val="-2"/>
                <w:sz w:val="24"/>
              </w:rPr>
              <w:t>0.00±0.00</w:t>
            </w:r>
            <w:r>
              <w:rPr>
                <w:spacing w:val="-2"/>
                <w:sz w:val="24"/>
                <w:vertAlign w:val="superscript"/>
              </w:rPr>
              <w:t>a</w:t>
            </w:r>
          </w:p>
        </w:tc>
        <w:tc>
          <w:tcPr>
            <w:tcW w:w="1342" w:type="dxa"/>
          </w:tcPr>
          <w:p>
            <w:pPr>
              <w:pStyle w:val="TableParagraph"/>
              <w:spacing w:before="184"/>
              <w:ind w:left="138"/>
              <w:rPr>
                <w:sz w:val="24"/>
              </w:rPr>
            </w:pPr>
            <w:r>
              <w:rPr>
                <w:spacing w:val="-2"/>
                <w:sz w:val="24"/>
              </w:rPr>
              <w:t>0.00±0.00</w:t>
            </w:r>
            <w:r>
              <w:rPr>
                <w:spacing w:val="-2"/>
                <w:sz w:val="24"/>
                <w:vertAlign w:val="superscript"/>
              </w:rPr>
              <w:t>a</w:t>
            </w:r>
          </w:p>
        </w:tc>
        <w:tc>
          <w:tcPr>
            <w:tcW w:w="1460" w:type="dxa"/>
          </w:tcPr>
          <w:p>
            <w:pPr>
              <w:pStyle w:val="TableParagraph"/>
              <w:spacing w:before="184"/>
              <w:ind w:left="147"/>
              <w:rPr>
                <w:sz w:val="24"/>
              </w:rPr>
            </w:pPr>
            <w:r>
              <w:rPr>
                <w:spacing w:val="-2"/>
                <w:sz w:val="24"/>
              </w:rPr>
              <w:t>0.00±0.00</w:t>
            </w:r>
            <w:r>
              <w:rPr>
                <w:spacing w:val="-2"/>
                <w:sz w:val="24"/>
                <w:vertAlign w:val="superscript"/>
              </w:rPr>
              <w:t>a</w:t>
            </w:r>
          </w:p>
        </w:tc>
        <w:tc>
          <w:tcPr>
            <w:tcW w:w="1453" w:type="dxa"/>
          </w:tcPr>
          <w:p>
            <w:pPr>
              <w:pStyle w:val="TableParagraph"/>
              <w:spacing w:before="184"/>
              <w:ind w:left="144"/>
              <w:rPr>
                <w:sz w:val="24"/>
              </w:rPr>
            </w:pPr>
            <w:r>
              <w:rPr>
                <w:spacing w:val="-2"/>
                <w:sz w:val="24"/>
              </w:rPr>
              <w:t>0.00±0.00</w:t>
            </w:r>
            <w:r>
              <w:rPr>
                <w:spacing w:val="-2"/>
                <w:sz w:val="24"/>
                <w:vertAlign w:val="superscript"/>
              </w:rPr>
              <w:t>a</w:t>
            </w:r>
          </w:p>
        </w:tc>
        <w:tc>
          <w:tcPr>
            <w:tcW w:w="1440" w:type="dxa"/>
          </w:tcPr>
          <w:p>
            <w:pPr>
              <w:pStyle w:val="TableParagraph"/>
              <w:spacing w:before="184"/>
              <w:ind w:left="131"/>
              <w:rPr>
                <w:sz w:val="24"/>
              </w:rPr>
            </w:pPr>
            <w:r>
              <w:rPr>
                <w:spacing w:val="-2"/>
                <w:sz w:val="24"/>
              </w:rPr>
              <w:t>0.00±0.00</w:t>
            </w:r>
            <w:r>
              <w:rPr>
                <w:spacing w:val="-2"/>
                <w:sz w:val="24"/>
                <w:vertAlign w:val="superscript"/>
              </w:rPr>
              <w:t>a</w:t>
            </w:r>
          </w:p>
        </w:tc>
        <w:tc>
          <w:tcPr>
            <w:tcW w:w="1591" w:type="dxa"/>
          </w:tcPr>
          <w:p>
            <w:pPr>
              <w:pStyle w:val="TableParagraph"/>
              <w:spacing w:before="184"/>
              <w:ind w:left="132"/>
              <w:rPr>
                <w:sz w:val="24"/>
              </w:rPr>
            </w:pPr>
            <w:r>
              <w:rPr>
                <w:spacing w:val="-2"/>
                <w:sz w:val="24"/>
              </w:rPr>
              <w:t>0.00±0.00</w:t>
            </w:r>
            <w:r>
              <w:rPr>
                <w:spacing w:val="-2"/>
                <w:sz w:val="24"/>
                <w:vertAlign w:val="superscript"/>
              </w:rPr>
              <w:t>a</w:t>
            </w:r>
          </w:p>
        </w:tc>
      </w:tr>
      <w:tr>
        <w:trPr>
          <w:trHeight w:val="481" w:hRule="atLeast"/>
        </w:trPr>
        <w:tc>
          <w:tcPr>
            <w:tcW w:w="1899" w:type="dxa"/>
          </w:tcPr>
          <w:p>
            <w:pPr>
              <w:pStyle w:val="TableParagraph"/>
              <w:spacing w:line="258" w:lineRule="exact" w:before="203"/>
              <w:ind w:left="107"/>
              <w:rPr>
                <w:sz w:val="24"/>
              </w:rPr>
            </w:pPr>
            <w:r>
              <w:rPr>
                <w:sz w:val="24"/>
              </w:rPr>
              <w:t>Positive </w:t>
            </w:r>
            <w:r>
              <w:rPr>
                <w:spacing w:val="-2"/>
                <w:sz w:val="24"/>
              </w:rPr>
              <w:t>Control</w:t>
            </w:r>
          </w:p>
        </w:tc>
        <w:tc>
          <w:tcPr>
            <w:tcW w:w="1366" w:type="dxa"/>
          </w:tcPr>
          <w:p>
            <w:pPr>
              <w:pStyle w:val="TableParagraph"/>
              <w:spacing w:line="258" w:lineRule="exact" w:before="203"/>
              <w:ind w:left="189"/>
              <w:rPr>
                <w:sz w:val="24"/>
              </w:rPr>
            </w:pPr>
            <w:r>
              <w:rPr>
                <w:spacing w:val="-2"/>
                <w:sz w:val="24"/>
              </w:rPr>
              <w:t>0.00±0.00</w:t>
            </w:r>
            <w:r>
              <w:rPr>
                <w:spacing w:val="-2"/>
                <w:sz w:val="24"/>
                <w:vertAlign w:val="superscript"/>
              </w:rPr>
              <w:t>a</w:t>
            </w:r>
          </w:p>
        </w:tc>
        <w:tc>
          <w:tcPr>
            <w:tcW w:w="1351" w:type="dxa"/>
          </w:tcPr>
          <w:p>
            <w:pPr>
              <w:pStyle w:val="TableParagraph"/>
              <w:spacing w:line="258" w:lineRule="exact" w:before="203"/>
              <w:ind w:left="133"/>
              <w:rPr>
                <w:sz w:val="24"/>
              </w:rPr>
            </w:pPr>
            <w:r>
              <w:rPr>
                <w:spacing w:val="-2"/>
                <w:sz w:val="24"/>
              </w:rPr>
              <w:t>0.00±0.00</w:t>
            </w:r>
            <w:r>
              <w:rPr>
                <w:spacing w:val="-2"/>
                <w:sz w:val="24"/>
                <w:vertAlign w:val="superscript"/>
              </w:rPr>
              <w:t>a</w:t>
            </w:r>
          </w:p>
        </w:tc>
        <w:tc>
          <w:tcPr>
            <w:tcW w:w="1370" w:type="dxa"/>
          </w:tcPr>
          <w:p>
            <w:pPr>
              <w:pStyle w:val="TableParagraph"/>
              <w:spacing w:line="256" w:lineRule="exact" w:before="205"/>
              <w:ind w:left="172"/>
              <w:rPr>
                <w:sz w:val="24"/>
              </w:rPr>
            </w:pPr>
            <w:r>
              <w:rPr>
                <w:spacing w:val="-2"/>
                <w:sz w:val="24"/>
              </w:rPr>
              <w:t>0.00±0.00</w:t>
            </w:r>
            <w:r>
              <w:rPr>
                <w:spacing w:val="-2"/>
                <w:sz w:val="24"/>
                <w:vertAlign w:val="superscript"/>
              </w:rPr>
              <w:t>a</w:t>
            </w:r>
          </w:p>
        </w:tc>
        <w:tc>
          <w:tcPr>
            <w:tcW w:w="1346" w:type="dxa"/>
          </w:tcPr>
          <w:p>
            <w:pPr>
              <w:pStyle w:val="TableParagraph"/>
              <w:spacing w:line="256" w:lineRule="exact" w:before="205"/>
              <w:ind w:left="151"/>
              <w:rPr>
                <w:sz w:val="24"/>
              </w:rPr>
            </w:pPr>
            <w:r>
              <w:rPr>
                <w:spacing w:val="-2"/>
                <w:sz w:val="24"/>
              </w:rPr>
              <w:t>0.00±0.00</w:t>
            </w:r>
            <w:r>
              <w:rPr>
                <w:spacing w:val="-2"/>
                <w:sz w:val="24"/>
                <w:vertAlign w:val="superscript"/>
              </w:rPr>
              <w:t>a</w:t>
            </w:r>
          </w:p>
        </w:tc>
        <w:tc>
          <w:tcPr>
            <w:tcW w:w="1342" w:type="dxa"/>
          </w:tcPr>
          <w:p>
            <w:pPr>
              <w:pStyle w:val="TableParagraph"/>
              <w:spacing w:line="256" w:lineRule="exact" w:before="205"/>
              <w:ind w:left="138"/>
              <w:rPr>
                <w:sz w:val="24"/>
              </w:rPr>
            </w:pPr>
            <w:r>
              <w:rPr>
                <w:spacing w:val="-2"/>
                <w:sz w:val="24"/>
              </w:rPr>
              <w:t>0.00±0.00</w:t>
            </w:r>
            <w:r>
              <w:rPr>
                <w:spacing w:val="-2"/>
                <w:sz w:val="24"/>
                <w:vertAlign w:val="superscript"/>
              </w:rPr>
              <w:t>a</w:t>
            </w:r>
          </w:p>
        </w:tc>
        <w:tc>
          <w:tcPr>
            <w:tcW w:w="1460" w:type="dxa"/>
          </w:tcPr>
          <w:p>
            <w:pPr>
              <w:pStyle w:val="TableParagraph"/>
              <w:spacing w:line="256" w:lineRule="exact" w:before="205"/>
              <w:ind w:left="147"/>
              <w:rPr>
                <w:sz w:val="24"/>
              </w:rPr>
            </w:pPr>
            <w:r>
              <w:rPr>
                <w:spacing w:val="-2"/>
                <w:sz w:val="24"/>
              </w:rPr>
              <w:t>0.00±0.00</w:t>
            </w:r>
            <w:r>
              <w:rPr>
                <w:spacing w:val="-2"/>
                <w:sz w:val="24"/>
                <w:vertAlign w:val="superscript"/>
              </w:rPr>
              <w:t>a</w:t>
            </w:r>
          </w:p>
        </w:tc>
        <w:tc>
          <w:tcPr>
            <w:tcW w:w="1453" w:type="dxa"/>
          </w:tcPr>
          <w:p>
            <w:pPr>
              <w:pStyle w:val="TableParagraph"/>
              <w:spacing w:line="256" w:lineRule="exact" w:before="205"/>
              <w:ind w:left="144"/>
              <w:rPr>
                <w:sz w:val="24"/>
              </w:rPr>
            </w:pPr>
            <w:r>
              <w:rPr>
                <w:spacing w:val="-2"/>
                <w:sz w:val="24"/>
              </w:rPr>
              <w:t>0.00±0.00</w:t>
            </w:r>
            <w:r>
              <w:rPr>
                <w:spacing w:val="-2"/>
                <w:sz w:val="24"/>
                <w:vertAlign w:val="superscript"/>
              </w:rPr>
              <w:t>a</w:t>
            </w:r>
          </w:p>
        </w:tc>
        <w:tc>
          <w:tcPr>
            <w:tcW w:w="1440" w:type="dxa"/>
          </w:tcPr>
          <w:p>
            <w:pPr>
              <w:pStyle w:val="TableParagraph"/>
              <w:spacing w:line="256" w:lineRule="exact" w:before="205"/>
              <w:ind w:left="131"/>
              <w:rPr>
                <w:sz w:val="24"/>
              </w:rPr>
            </w:pPr>
            <w:r>
              <w:rPr>
                <w:spacing w:val="-2"/>
                <w:sz w:val="24"/>
              </w:rPr>
              <w:t>0.00±0.00</w:t>
            </w:r>
            <w:r>
              <w:rPr>
                <w:spacing w:val="-2"/>
                <w:sz w:val="24"/>
                <w:vertAlign w:val="superscript"/>
              </w:rPr>
              <w:t>a</w:t>
            </w:r>
          </w:p>
        </w:tc>
        <w:tc>
          <w:tcPr>
            <w:tcW w:w="1591" w:type="dxa"/>
          </w:tcPr>
          <w:p>
            <w:pPr>
              <w:pStyle w:val="TableParagraph"/>
              <w:spacing w:line="256" w:lineRule="exact" w:before="205"/>
              <w:ind w:left="132"/>
              <w:rPr>
                <w:sz w:val="24"/>
              </w:rPr>
            </w:pPr>
            <w:r>
              <w:rPr>
                <w:spacing w:val="-2"/>
                <w:sz w:val="24"/>
              </w:rPr>
              <w:t>0.00±0.00</w:t>
            </w:r>
            <w:r>
              <w:rPr>
                <w:spacing w:val="-2"/>
                <w:sz w:val="24"/>
                <w:vertAlign w:val="superscript"/>
              </w:rPr>
              <w:t>a</w:t>
            </w:r>
          </w:p>
        </w:tc>
      </w:tr>
    </w:tbl>
    <w:p>
      <w:pPr>
        <w:pStyle w:val="BodyText"/>
        <w:spacing w:before="221"/>
        <w:jc w:val="left"/>
        <w:rPr>
          <w:b/>
          <w:sz w:val="20"/>
        </w:rPr>
      </w:pPr>
      <w:r>
        <w:rPr/>
        <mc:AlternateContent>
          <mc:Choice Requires="wps">
            <w:drawing>
              <wp:anchor distT="0" distB="0" distL="0" distR="0" allowOverlap="1" layoutInCell="1" locked="0" behindDoc="1" simplePos="0" relativeHeight="487589376">
                <wp:simplePos x="0" y="0"/>
                <wp:positionH relativeFrom="page">
                  <wp:posOffset>658368</wp:posOffset>
                </wp:positionH>
                <wp:positionV relativeFrom="paragraph">
                  <wp:posOffset>302005</wp:posOffset>
                </wp:positionV>
                <wp:extent cx="9290685"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9290685" cy="6350"/>
                        </a:xfrm>
                        <a:custGeom>
                          <a:avLst/>
                          <a:gdLst/>
                          <a:ahLst/>
                          <a:cxnLst/>
                          <a:rect l="l" t="t" r="r" b="b"/>
                          <a:pathLst>
                            <a:path w="9290685" h="6350">
                              <a:moveTo>
                                <a:pt x="9290355" y="0"/>
                              </a:moveTo>
                              <a:lnTo>
                                <a:pt x="9290355" y="0"/>
                              </a:lnTo>
                              <a:lnTo>
                                <a:pt x="0" y="0"/>
                              </a:lnTo>
                              <a:lnTo>
                                <a:pt x="0" y="6096"/>
                              </a:lnTo>
                              <a:lnTo>
                                <a:pt x="9290355" y="6096"/>
                              </a:lnTo>
                              <a:lnTo>
                                <a:pt x="92903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840004pt;margin-top:23.779993pt;width:731.524035pt;height:.48pt;mso-position-horizontal-relative:page;mso-position-vertical-relative:paragraph;z-index:-15727104;mso-wrap-distance-left:0;mso-wrap-distance-right:0" id="docshape15" filled="true" fillcolor="#000000" stroked="false">
                <v:fill type="solid"/>
                <w10:wrap type="topAndBottom"/>
              </v:rect>
            </w:pict>
          </mc:Fallback>
        </mc:AlternateContent>
      </w:r>
    </w:p>
    <w:p>
      <w:pPr>
        <w:pStyle w:val="BodyText"/>
        <w:spacing w:before="235"/>
        <w:ind w:left="3531"/>
        <w:jc w:val="left"/>
      </w:pPr>
      <w:r>
        <w:rPr>
          <w:spacing w:val="-2"/>
        </w:rPr>
        <w:t>n=&gt;0.005</w:t>
      </w:r>
    </w:p>
    <w:p>
      <w:pPr>
        <w:spacing w:after="0"/>
        <w:jc w:val="left"/>
        <w:sectPr>
          <w:footerReference w:type="default" r:id="rId28"/>
          <w:pgSz w:w="16840" w:h="11910" w:orient="landscape"/>
          <w:pgMar w:header="0" w:footer="1015" w:top="1340" w:bottom="1200" w:left="940" w:right="1060"/>
        </w:sectPr>
      </w:pPr>
    </w:p>
    <w:p>
      <w:pPr>
        <w:pStyle w:val="BodyText"/>
        <w:jc w:val="left"/>
      </w:pPr>
      <w:r>
        <w:rPr/>
        <mc:AlternateContent>
          <mc:Choice Requires="wps">
            <w:drawing>
              <wp:anchor distT="0" distB="0" distL="0" distR="0" allowOverlap="1" layoutInCell="1" locked="0" behindDoc="0" simplePos="0" relativeHeight="15731200">
                <wp:simplePos x="0" y="0"/>
                <wp:positionH relativeFrom="page">
                  <wp:posOffset>1286663</wp:posOffset>
                </wp:positionH>
                <wp:positionV relativeFrom="page">
                  <wp:posOffset>1947102</wp:posOffset>
                </wp:positionV>
                <wp:extent cx="180975" cy="128206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80975" cy="1282065"/>
                        </a:xfrm>
                        <a:prstGeom prst="rect">
                          <a:avLst/>
                        </a:prstGeom>
                      </wps:spPr>
                      <wps:txbx>
                        <w:txbxContent>
                          <w:p>
                            <w:pPr>
                              <w:spacing w:before="11"/>
                              <w:ind w:left="20" w:right="0" w:firstLine="0"/>
                              <w:jc w:val="left"/>
                              <w:rPr>
                                <w:b/>
                                <w:sz w:val="22"/>
                              </w:rPr>
                            </w:pPr>
                            <w:r>
                              <w:rPr>
                                <w:b/>
                                <w:sz w:val="22"/>
                              </w:rPr>
                              <w:t>Percentage</w:t>
                            </w:r>
                            <w:r>
                              <w:rPr>
                                <w:b/>
                                <w:spacing w:val="-8"/>
                                <w:sz w:val="22"/>
                              </w:rPr>
                              <w:t> </w:t>
                            </w:r>
                            <w:r>
                              <w:rPr>
                                <w:b/>
                                <w:spacing w:val="-2"/>
                                <w:sz w:val="22"/>
                              </w:rPr>
                              <w:t>mortality</w:t>
                            </w:r>
                          </w:p>
                        </w:txbxContent>
                      </wps:txbx>
                      <wps:bodyPr wrap="square" lIns="0" tIns="0" rIns="0" bIns="0" rtlCol="0" vert="vert270">
                        <a:noAutofit/>
                      </wps:bodyPr>
                    </wps:wsp>
                  </a:graphicData>
                </a:graphic>
              </wp:anchor>
            </w:drawing>
          </mc:Choice>
          <mc:Fallback>
            <w:pict>
              <v:shape style="position:absolute;margin-left:101.312103pt;margin-top:153.315125pt;width:14.25pt;height:100.95pt;mso-position-horizontal-relative:page;mso-position-vertical-relative:page;z-index:15731200" type="#_x0000_t202" id="docshape17" filled="false" stroked="false">
                <v:textbox inset="0,0,0,0" style="layout-flow:vertical;mso-layout-flow-alt:bottom-to-top">
                  <w:txbxContent>
                    <w:p>
                      <w:pPr>
                        <w:spacing w:before="11"/>
                        <w:ind w:left="20" w:right="0" w:firstLine="0"/>
                        <w:jc w:val="left"/>
                        <w:rPr>
                          <w:b/>
                          <w:sz w:val="22"/>
                        </w:rPr>
                      </w:pPr>
                      <w:r>
                        <w:rPr>
                          <w:b/>
                          <w:sz w:val="22"/>
                        </w:rPr>
                        <w:t>Percentage</w:t>
                      </w:r>
                      <w:r>
                        <w:rPr>
                          <w:b/>
                          <w:spacing w:val="-8"/>
                          <w:sz w:val="22"/>
                        </w:rPr>
                        <w:t> </w:t>
                      </w:r>
                      <w:r>
                        <w:rPr>
                          <w:b/>
                          <w:spacing w:val="-2"/>
                          <w:sz w:val="22"/>
                        </w:rPr>
                        <w:t>mortality</w:t>
                      </w:r>
                    </w:p>
                  </w:txbxContent>
                </v:textbox>
                <w10:wrap type="none"/>
              </v:shape>
            </w:pict>
          </mc:Fallback>
        </mc:AlternateContent>
      </w: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133"/>
        <w:jc w:val="left"/>
      </w:pPr>
    </w:p>
    <w:p>
      <w:pPr>
        <w:pStyle w:val="Heading2"/>
        <w:spacing w:before="1"/>
        <w:ind w:left="711" w:firstLine="0"/>
        <w:jc w:val="left"/>
      </w:pPr>
      <w:r>
        <w:rPr/>
        <mc:AlternateContent>
          <mc:Choice Requires="wps">
            <w:drawing>
              <wp:anchor distT="0" distB="0" distL="0" distR="0" allowOverlap="1" layoutInCell="1" locked="0" behindDoc="0" simplePos="0" relativeHeight="15730688">
                <wp:simplePos x="0" y="0"/>
                <wp:positionH relativeFrom="page">
                  <wp:posOffset>1129283</wp:posOffset>
                </wp:positionH>
                <wp:positionV relativeFrom="paragraph">
                  <wp:posOffset>-4120680</wp:posOffset>
                </wp:positionV>
                <wp:extent cx="5686425" cy="379349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5686425" cy="3793490"/>
                          <a:chExt cx="5686425" cy="3793490"/>
                        </a:xfrm>
                      </wpg:grpSpPr>
                      <wps:wsp>
                        <wps:cNvPr id="23" name="Graphic 23"/>
                        <wps:cNvSpPr/>
                        <wps:spPr>
                          <a:xfrm>
                            <a:off x="2485644" y="2075687"/>
                            <a:ext cx="1259205" cy="1118870"/>
                          </a:xfrm>
                          <a:custGeom>
                            <a:avLst/>
                            <a:gdLst/>
                            <a:ahLst/>
                            <a:cxnLst/>
                            <a:rect l="l" t="t" r="r" b="b"/>
                            <a:pathLst>
                              <a:path w="1259205" h="1118870">
                                <a:moveTo>
                                  <a:pt x="124968" y="993648"/>
                                </a:moveTo>
                                <a:lnTo>
                                  <a:pt x="0" y="993648"/>
                                </a:lnTo>
                                <a:lnTo>
                                  <a:pt x="0" y="1118628"/>
                                </a:lnTo>
                                <a:lnTo>
                                  <a:pt x="124968" y="1118628"/>
                                </a:lnTo>
                                <a:lnTo>
                                  <a:pt x="124968" y="993648"/>
                                </a:lnTo>
                                <a:close/>
                              </a:path>
                              <a:path w="1259205" h="1118870">
                                <a:moveTo>
                                  <a:pt x="691896" y="291084"/>
                                </a:moveTo>
                                <a:lnTo>
                                  <a:pt x="566928" y="291084"/>
                                </a:lnTo>
                                <a:lnTo>
                                  <a:pt x="566928" y="1118628"/>
                                </a:lnTo>
                                <a:lnTo>
                                  <a:pt x="691896" y="1118628"/>
                                </a:lnTo>
                                <a:lnTo>
                                  <a:pt x="691896" y="291084"/>
                                </a:lnTo>
                                <a:close/>
                              </a:path>
                              <a:path w="1259205" h="1118870">
                                <a:moveTo>
                                  <a:pt x="1258824" y="0"/>
                                </a:moveTo>
                                <a:lnTo>
                                  <a:pt x="1133856" y="0"/>
                                </a:lnTo>
                                <a:lnTo>
                                  <a:pt x="1133856" y="1118628"/>
                                </a:lnTo>
                                <a:lnTo>
                                  <a:pt x="1258824" y="1118628"/>
                                </a:lnTo>
                                <a:lnTo>
                                  <a:pt x="1258824" y="0"/>
                                </a:lnTo>
                                <a:close/>
                              </a:path>
                            </a:pathLst>
                          </a:custGeom>
                          <a:solidFill>
                            <a:srgbClr val="4F81BC"/>
                          </a:solidFill>
                        </wps:spPr>
                        <wps:bodyPr wrap="square" lIns="0" tIns="0" rIns="0" bIns="0" rtlCol="0">
                          <a:prstTxWarp prst="textNoShape">
                            <a:avLst/>
                          </a:prstTxWarp>
                          <a:noAutofit/>
                        </wps:bodyPr>
                      </wps:wsp>
                      <wps:wsp>
                        <wps:cNvPr id="24" name="Graphic 24"/>
                        <wps:cNvSpPr/>
                        <wps:spPr>
                          <a:xfrm>
                            <a:off x="911352" y="652271"/>
                            <a:ext cx="2959735" cy="2542540"/>
                          </a:xfrm>
                          <a:custGeom>
                            <a:avLst/>
                            <a:gdLst/>
                            <a:ahLst/>
                            <a:cxnLst/>
                            <a:rect l="l" t="t" r="r" b="b"/>
                            <a:pathLst>
                              <a:path w="2959735" h="2542540">
                                <a:moveTo>
                                  <a:pt x="124968" y="1566672"/>
                                </a:moveTo>
                                <a:lnTo>
                                  <a:pt x="0" y="1566672"/>
                                </a:lnTo>
                                <a:lnTo>
                                  <a:pt x="0" y="2542044"/>
                                </a:lnTo>
                                <a:lnTo>
                                  <a:pt x="124968" y="2542044"/>
                                </a:lnTo>
                                <a:lnTo>
                                  <a:pt x="124968" y="1566672"/>
                                </a:lnTo>
                                <a:close/>
                              </a:path>
                              <a:path w="2959735" h="2542540">
                                <a:moveTo>
                                  <a:pt x="691896" y="1260348"/>
                                </a:moveTo>
                                <a:lnTo>
                                  <a:pt x="566928" y="1260348"/>
                                </a:lnTo>
                                <a:lnTo>
                                  <a:pt x="566928" y="2542044"/>
                                </a:lnTo>
                                <a:lnTo>
                                  <a:pt x="691896" y="2542044"/>
                                </a:lnTo>
                                <a:lnTo>
                                  <a:pt x="691896" y="1260348"/>
                                </a:lnTo>
                                <a:close/>
                              </a:path>
                              <a:path w="2959735" h="2542540">
                                <a:moveTo>
                                  <a:pt x="1258824" y="874776"/>
                                </a:moveTo>
                                <a:lnTo>
                                  <a:pt x="1133856" y="874776"/>
                                </a:lnTo>
                                <a:lnTo>
                                  <a:pt x="1133856" y="2542044"/>
                                </a:lnTo>
                                <a:lnTo>
                                  <a:pt x="1258824" y="2542044"/>
                                </a:lnTo>
                                <a:lnTo>
                                  <a:pt x="1258824" y="874776"/>
                                </a:lnTo>
                                <a:close/>
                              </a:path>
                              <a:path w="2959735" h="2542540">
                                <a:moveTo>
                                  <a:pt x="1825752" y="678180"/>
                                </a:moveTo>
                                <a:lnTo>
                                  <a:pt x="1699260" y="678180"/>
                                </a:lnTo>
                                <a:lnTo>
                                  <a:pt x="1699260" y="2542044"/>
                                </a:lnTo>
                                <a:lnTo>
                                  <a:pt x="1825752" y="2542044"/>
                                </a:lnTo>
                                <a:lnTo>
                                  <a:pt x="1825752" y="678180"/>
                                </a:lnTo>
                                <a:close/>
                              </a:path>
                              <a:path w="2959735" h="2542540">
                                <a:moveTo>
                                  <a:pt x="2392680" y="0"/>
                                </a:moveTo>
                                <a:lnTo>
                                  <a:pt x="2266188" y="0"/>
                                </a:lnTo>
                                <a:lnTo>
                                  <a:pt x="2266188" y="2542044"/>
                                </a:lnTo>
                                <a:lnTo>
                                  <a:pt x="2392680" y="2542044"/>
                                </a:lnTo>
                                <a:lnTo>
                                  <a:pt x="2392680" y="0"/>
                                </a:lnTo>
                                <a:close/>
                              </a:path>
                              <a:path w="2959735" h="2542540">
                                <a:moveTo>
                                  <a:pt x="2959608" y="0"/>
                                </a:moveTo>
                                <a:lnTo>
                                  <a:pt x="2833116" y="0"/>
                                </a:lnTo>
                                <a:lnTo>
                                  <a:pt x="2833116" y="2542044"/>
                                </a:lnTo>
                                <a:lnTo>
                                  <a:pt x="2959608" y="2542044"/>
                                </a:lnTo>
                                <a:lnTo>
                                  <a:pt x="2959608" y="0"/>
                                </a:lnTo>
                                <a:close/>
                              </a:path>
                            </a:pathLst>
                          </a:custGeom>
                          <a:solidFill>
                            <a:srgbClr val="C0504D"/>
                          </a:solidFill>
                        </wps:spPr>
                        <wps:bodyPr wrap="square" lIns="0" tIns="0" rIns="0" bIns="0" rtlCol="0">
                          <a:prstTxWarp prst="textNoShape">
                            <a:avLst/>
                          </a:prstTxWarp>
                          <a:noAutofit/>
                        </wps:bodyPr>
                      </wps:wsp>
                      <wps:wsp>
                        <wps:cNvPr id="25" name="Graphic 25"/>
                        <wps:cNvSpPr/>
                        <wps:spPr>
                          <a:xfrm>
                            <a:off x="1036320" y="652271"/>
                            <a:ext cx="2959735" cy="2542540"/>
                          </a:xfrm>
                          <a:custGeom>
                            <a:avLst/>
                            <a:gdLst/>
                            <a:ahLst/>
                            <a:cxnLst/>
                            <a:rect l="l" t="t" r="r" b="b"/>
                            <a:pathLst>
                              <a:path w="2959735" h="2542540">
                                <a:moveTo>
                                  <a:pt x="126492" y="2074164"/>
                                </a:moveTo>
                                <a:lnTo>
                                  <a:pt x="0" y="2074164"/>
                                </a:lnTo>
                                <a:lnTo>
                                  <a:pt x="0" y="2542044"/>
                                </a:lnTo>
                                <a:lnTo>
                                  <a:pt x="126492" y="2542044"/>
                                </a:lnTo>
                                <a:lnTo>
                                  <a:pt x="126492" y="2074164"/>
                                </a:lnTo>
                                <a:close/>
                              </a:path>
                              <a:path w="2959735" h="2542540">
                                <a:moveTo>
                                  <a:pt x="693420" y="1871472"/>
                                </a:moveTo>
                                <a:lnTo>
                                  <a:pt x="566928" y="1871472"/>
                                </a:lnTo>
                                <a:lnTo>
                                  <a:pt x="566928" y="2542044"/>
                                </a:lnTo>
                                <a:lnTo>
                                  <a:pt x="693420" y="2542044"/>
                                </a:lnTo>
                                <a:lnTo>
                                  <a:pt x="693420" y="1871472"/>
                                </a:lnTo>
                                <a:close/>
                              </a:path>
                              <a:path w="2959735" h="2542540">
                                <a:moveTo>
                                  <a:pt x="1260348" y="1403604"/>
                                </a:moveTo>
                                <a:lnTo>
                                  <a:pt x="1133856" y="1403604"/>
                                </a:lnTo>
                                <a:lnTo>
                                  <a:pt x="1133856" y="2542044"/>
                                </a:lnTo>
                                <a:lnTo>
                                  <a:pt x="1260348" y="2542044"/>
                                </a:lnTo>
                                <a:lnTo>
                                  <a:pt x="1260348" y="1403604"/>
                                </a:lnTo>
                                <a:close/>
                              </a:path>
                              <a:path w="2959735" h="2542540">
                                <a:moveTo>
                                  <a:pt x="1827276" y="1046988"/>
                                </a:moveTo>
                                <a:lnTo>
                                  <a:pt x="1700784" y="1046988"/>
                                </a:lnTo>
                                <a:lnTo>
                                  <a:pt x="1700784" y="2542044"/>
                                </a:lnTo>
                                <a:lnTo>
                                  <a:pt x="1827276" y="2542044"/>
                                </a:lnTo>
                                <a:lnTo>
                                  <a:pt x="1827276" y="1046988"/>
                                </a:lnTo>
                                <a:close/>
                              </a:path>
                              <a:path w="2959735" h="2542540">
                                <a:moveTo>
                                  <a:pt x="2394204" y="598932"/>
                                </a:moveTo>
                                <a:lnTo>
                                  <a:pt x="2267712" y="598932"/>
                                </a:lnTo>
                                <a:lnTo>
                                  <a:pt x="2267712" y="2542044"/>
                                </a:lnTo>
                                <a:lnTo>
                                  <a:pt x="2394204" y="2542044"/>
                                </a:lnTo>
                                <a:lnTo>
                                  <a:pt x="2394204" y="598932"/>
                                </a:lnTo>
                                <a:close/>
                              </a:path>
                              <a:path w="2959735" h="2542540">
                                <a:moveTo>
                                  <a:pt x="2959608" y="0"/>
                                </a:moveTo>
                                <a:lnTo>
                                  <a:pt x="2834640" y="0"/>
                                </a:lnTo>
                                <a:lnTo>
                                  <a:pt x="2834640" y="2542044"/>
                                </a:lnTo>
                                <a:lnTo>
                                  <a:pt x="2959608" y="2542044"/>
                                </a:lnTo>
                                <a:lnTo>
                                  <a:pt x="2959608" y="0"/>
                                </a:lnTo>
                                <a:close/>
                              </a:path>
                            </a:pathLst>
                          </a:custGeom>
                          <a:solidFill>
                            <a:srgbClr val="9BBA58"/>
                          </a:solidFill>
                        </wps:spPr>
                        <wps:bodyPr wrap="square" lIns="0" tIns="0" rIns="0" bIns="0" rtlCol="0">
                          <a:prstTxWarp prst="textNoShape">
                            <a:avLst/>
                          </a:prstTxWarp>
                          <a:noAutofit/>
                        </wps:bodyPr>
                      </wps:wsp>
                      <wps:wsp>
                        <wps:cNvPr id="26" name="Graphic 26"/>
                        <wps:cNvSpPr/>
                        <wps:spPr>
                          <a:xfrm>
                            <a:off x="649223" y="144779"/>
                            <a:ext cx="3441700" cy="3091180"/>
                          </a:xfrm>
                          <a:custGeom>
                            <a:avLst/>
                            <a:gdLst/>
                            <a:ahLst/>
                            <a:cxnLst/>
                            <a:rect l="l" t="t" r="r" b="b"/>
                            <a:pathLst>
                              <a:path w="3441700" h="3091180">
                                <a:moveTo>
                                  <a:pt x="41148" y="3049524"/>
                                </a:moveTo>
                                <a:lnTo>
                                  <a:pt x="41148" y="0"/>
                                </a:lnTo>
                              </a:path>
                              <a:path w="3441700" h="3091180">
                                <a:moveTo>
                                  <a:pt x="0" y="3049524"/>
                                </a:moveTo>
                                <a:lnTo>
                                  <a:pt x="41148" y="3049524"/>
                                </a:lnTo>
                              </a:path>
                              <a:path w="3441700" h="3091180">
                                <a:moveTo>
                                  <a:pt x="0" y="2540507"/>
                                </a:moveTo>
                                <a:lnTo>
                                  <a:pt x="41148" y="2540507"/>
                                </a:lnTo>
                              </a:path>
                              <a:path w="3441700" h="3091180">
                                <a:moveTo>
                                  <a:pt x="0" y="2033015"/>
                                </a:moveTo>
                                <a:lnTo>
                                  <a:pt x="41148" y="2033015"/>
                                </a:lnTo>
                              </a:path>
                              <a:path w="3441700" h="3091180">
                                <a:moveTo>
                                  <a:pt x="0" y="1524000"/>
                                </a:moveTo>
                                <a:lnTo>
                                  <a:pt x="41148" y="1524000"/>
                                </a:lnTo>
                              </a:path>
                              <a:path w="3441700" h="3091180">
                                <a:moveTo>
                                  <a:pt x="0" y="1016507"/>
                                </a:moveTo>
                                <a:lnTo>
                                  <a:pt x="41148" y="1016507"/>
                                </a:lnTo>
                              </a:path>
                              <a:path w="3441700" h="3091180">
                                <a:moveTo>
                                  <a:pt x="0" y="507491"/>
                                </a:moveTo>
                                <a:lnTo>
                                  <a:pt x="41148" y="507491"/>
                                </a:lnTo>
                              </a:path>
                              <a:path w="3441700" h="3091180">
                                <a:moveTo>
                                  <a:pt x="0" y="0"/>
                                </a:moveTo>
                                <a:lnTo>
                                  <a:pt x="41148" y="0"/>
                                </a:lnTo>
                              </a:path>
                              <a:path w="3441700" h="3091180">
                                <a:moveTo>
                                  <a:pt x="41148" y="3049524"/>
                                </a:moveTo>
                                <a:lnTo>
                                  <a:pt x="3441192" y="3049524"/>
                                </a:lnTo>
                              </a:path>
                              <a:path w="3441700" h="3091180">
                                <a:moveTo>
                                  <a:pt x="41148" y="3049524"/>
                                </a:moveTo>
                                <a:lnTo>
                                  <a:pt x="41148" y="3090672"/>
                                </a:lnTo>
                              </a:path>
                              <a:path w="3441700" h="3091180">
                                <a:moveTo>
                                  <a:pt x="608076" y="3049524"/>
                                </a:moveTo>
                                <a:lnTo>
                                  <a:pt x="608076" y="3090672"/>
                                </a:lnTo>
                              </a:path>
                              <a:path w="3441700" h="3091180">
                                <a:moveTo>
                                  <a:pt x="1175004" y="3049524"/>
                                </a:moveTo>
                                <a:lnTo>
                                  <a:pt x="1175004" y="3090672"/>
                                </a:lnTo>
                              </a:path>
                              <a:path w="3441700" h="3091180">
                                <a:moveTo>
                                  <a:pt x="1741932" y="3049524"/>
                                </a:moveTo>
                                <a:lnTo>
                                  <a:pt x="1741932" y="3090672"/>
                                </a:lnTo>
                              </a:path>
                              <a:path w="3441700" h="3091180">
                                <a:moveTo>
                                  <a:pt x="2308860" y="3049524"/>
                                </a:moveTo>
                                <a:lnTo>
                                  <a:pt x="2308860" y="3090672"/>
                                </a:lnTo>
                              </a:path>
                              <a:path w="3441700" h="3091180">
                                <a:moveTo>
                                  <a:pt x="2875788" y="3049524"/>
                                </a:moveTo>
                                <a:lnTo>
                                  <a:pt x="2875788" y="3090672"/>
                                </a:lnTo>
                              </a:path>
                              <a:path w="3441700" h="3091180">
                                <a:moveTo>
                                  <a:pt x="3441192" y="3049524"/>
                                </a:moveTo>
                                <a:lnTo>
                                  <a:pt x="3441192" y="3090672"/>
                                </a:lnTo>
                              </a:path>
                            </a:pathLst>
                          </a:custGeom>
                          <a:ln w="9144">
                            <a:solidFill>
                              <a:srgbClr val="858585"/>
                            </a:solidFill>
                            <a:prstDash val="solid"/>
                          </a:ln>
                        </wps:spPr>
                        <wps:bodyPr wrap="square" lIns="0" tIns="0" rIns="0" bIns="0" rtlCol="0">
                          <a:prstTxWarp prst="textNoShape">
                            <a:avLst/>
                          </a:prstTxWarp>
                          <a:noAutofit/>
                        </wps:bodyPr>
                      </wps:wsp>
                      <wps:wsp>
                        <wps:cNvPr id="27" name="Graphic 27"/>
                        <wps:cNvSpPr/>
                        <wps:spPr>
                          <a:xfrm>
                            <a:off x="4294632" y="1632204"/>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4F81BC"/>
                          </a:solidFill>
                        </wps:spPr>
                        <wps:bodyPr wrap="square" lIns="0" tIns="0" rIns="0" bIns="0" rtlCol="0">
                          <a:prstTxWarp prst="textNoShape">
                            <a:avLst/>
                          </a:prstTxWarp>
                          <a:noAutofit/>
                        </wps:bodyPr>
                      </wps:wsp>
                      <wps:wsp>
                        <wps:cNvPr id="28" name="Graphic 28"/>
                        <wps:cNvSpPr/>
                        <wps:spPr>
                          <a:xfrm>
                            <a:off x="4294632" y="1862327"/>
                            <a:ext cx="68580" cy="68580"/>
                          </a:xfrm>
                          <a:custGeom>
                            <a:avLst/>
                            <a:gdLst/>
                            <a:ahLst/>
                            <a:cxnLst/>
                            <a:rect l="l" t="t" r="r" b="b"/>
                            <a:pathLst>
                              <a:path w="68580" h="68580">
                                <a:moveTo>
                                  <a:pt x="68579" y="0"/>
                                </a:moveTo>
                                <a:lnTo>
                                  <a:pt x="0" y="0"/>
                                </a:lnTo>
                                <a:lnTo>
                                  <a:pt x="0" y="68579"/>
                                </a:lnTo>
                                <a:lnTo>
                                  <a:pt x="68579" y="68579"/>
                                </a:lnTo>
                                <a:lnTo>
                                  <a:pt x="68579" y="0"/>
                                </a:lnTo>
                                <a:close/>
                              </a:path>
                            </a:pathLst>
                          </a:custGeom>
                          <a:solidFill>
                            <a:srgbClr val="C0504D"/>
                          </a:solidFill>
                        </wps:spPr>
                        <wps:bodyPr wrap="square" lIns="0" tIns="0" rIns="0" bIns="0" rtlCol="0">
                          <a:prstTxWarp prst="textNoShape">
                            <a:avLst/>
                          </a:prstTxWarp>
                          <a:noAutofit/>
                        </wps:bodyPr>
                      </wps:wsp>
                      <wps:wsp>
                        <wps:cNvPr id="29" name="Graphic 29"/>
                        <wps:cNvSpPr/>
                        <wps:spPr>
                          <a:xfrm>
                            <a:off x="4294632" y="2090927"/>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9BBA58"/>
                          </a:solidFill>
                        </wps:spPr>
                        <wps:bodyPr wrap="square" lIns="0" tIns="0" rIns="0" bIns="0" rtlCol="0">
                          <a:prstTxWarp prst="textNoShape">
                            <a:avLst/>
                          </a:prstTxWarp>
                          <a:noAutofit/>
                        </wps:bodyPr>
                      </wps:wsp>
                      <wps:wsp>
                        <wps:cNvPr id="30" name="Graphic 30"/>
                        <wps:cNvSpPr/>
                        <wps:spPr>
                          <a:xfrm>
                            <a:off x="4572" y="4572"/>
                            <a:ext cx="5676900" cy="3784600"/>
                          </a:xfrm>
                          <a:custGeom>
                            <a:avLst/>
                            <a:gdLst/>
                            <a:ahLst/>
                            <a:cxnLst/>
                            <a:rect l="l" t="t" r="r" b="b"/>
                            <a:pathLst>
                              <a:path w="5676900" h="3784600">
                                <a:moveTo>
                                  <a:pt x="0" y="3784091"/>
                                </a:moveTo>
                                <a:lnTo>
                                  <a:pt x="5676900" y="3784091"/>
                                </a:lnTo>
                                <a:lnTo>
                                  <a:pt x="5676900" y="0"/>
                                </a:lnTo>
                                <a:lnTo>
                                  <a:pt x="0" y="0"/>
                                </a:lnTo>
                                <a:lnTo>
                                  <a:pt x="0" y="3784091"/>
                                </a:lnTo>
                                <a:close/>
                              </a:path>
                            </a:pathLst>
                          </a:custGeom>
                          <a:ln w="9144">
                            <a:solidFill>
                              <a:srgbClr val="858585"/>
                            </a:solidFill>
                            <a:prstDash val="solid"/>
                          </a:ln>
                        </wps:spPr>
                        <wps:bodyPr wrap="square" lIns="0" tIns="0" rIns="0" bIns="0" rtlCol="0">
                          <a:prstTxWarp prst="textNoShape">
                            <a:avLst/>
                          </a:prstTxWarp>
                          <a:noAutofit/>
                        </wps:bodyPr>
                      </wps:wsp>
                      <wps:wsp>
                        <wps:cNvPr id="31" name="Textbox 31"/>
                        <wps:cNvSpPr txBox="1"/>
                        <wps:spPr>
                          <a:xfrm>
                            <a:off x="1512061" y="3476524"/>
                            <a:ext cx="1768475" cy="155575"/>
                          </a:xfrm>
                          <a:prstGeom prst="rect">
                            <a:avLst/>
                          </a:prstGeom>
                        </wps:spPr>
                        <wps:txbx>
                          <w:txbxContent>
                            <w:p>
                              <w:pPr>
                                <w:spacing w:line="244" w:lineRule="exact" w:before="0"/>
                                <w:ind w:left="0" w:right="0" w:firstLine="0"/>
                                <w:jc w:val="left"/>
                                <w:rPr>
                                  <w:b/>
                                  <w:sz w:val="22"/>
                                </w:rPr>
                              </w:pPr>
                              <w:r>
                                <w:rPr>
                                  <w:b/>
                                  <w:sz w:val="22"/>
                                </w:rPr>
                                <w:t>Extract</w:t>
                              </w:r>
                              <w:r>
                                <w:rPr>
                                  <w:b/>
                                  <w:spacing w:val="-5"/>
                                  <w:sz w:val="22"/>
                                </w:rPr>
                                <w:t> </w:t>
                              </w:r>
                              <w:r>
                                <w:rPr>
                                  <w:b/>
                                  <w:sz w:val="22"/>
                                </w:rPr>
                                <w:t>concentration</w:t>
                              </w:r>
                              <w:r>
                                <w:rPr>
                                  <w:b/>
                                  <w:spacing w:val="-9"/>
                                  <w:sz w:val="22"/>
                                </w:rPr>
                                <w:t> </w:t>
                              </w:r>
                              <w:r>
                                <w:rPr>
                                  <w:b/>
                                  <w:spacing w:val="-2"/>
                                  <w:sz w:val="22"/>
                                </w:rPr>
                                <w:t>(mg/L)</w:t>
                              </w:r>
                            </w:p>
                          </w:txbxContent>
                        </wps:txbx>
                        <wps:bodyPr wrap="square" lIns="0" tIns="0" rIns="0" bIns="0" rtlCol="0">
                          <a:noAutofit/>
                        </wps:bodyPr>
                      </wps:wsp>
                      <wps:wsp>
                        <wps:cNvPr id="32" name="Textbox 32"/>
                        <wps:cNvSpPr txBox="1"/>
                        <wps:spPr>
                          <a:xfrm>
                            <a:off x="3773678" y="3277896"/>
                            <a:ext cx="83185" cy="155575"/>
                          </a:xfrm>
                          <a:prstGeom prst="rect">
                            <a:avLst/>
                          </a:prstGeom>
                        </wps:spPr>
                        <wps:txbx>
                          <w:txbxContent>
                            <w:p>
                              <w:pPr>
                                <w:spacing w:line="244" w:lineRule="exact" w:before="0"/>
                                <w:ind w:left="0" w:right="0" w:firstLine="0"/>
                                <w:jc w:val="left"/>
                                <w:rPr>
                                  <w:sz w:val="22"/>
                                </w:rPr>
                              </w:pPr>
                              <w:r>
                                <w:rPr>
                                  <w:spacing w:val="-10"/>
                                  <w:sz w:val="22"/>
                                </w:rPr>
                                <w:t>2</w:t>
                              </w:r>
                            </w:p>
                          </w:txbxContent>
                        </wps:txbx>
                        <wps:bodyPr wrap="square" lIns="0" tIns="0" rIns="0" bIns="0" rtlCol="0">
                          <a:noAutofit/>
                        </wps:bodyPr>
                      </wps:wsp>
                      <wps:wsp>
                        <wps:cNvPr id="33" name="Textbox 33"/>
                        <wps:cNvSpPr txBox="1"/>
                        <wps:spPr>
                          <a:xfrm>
                            <a:off x="3154426" y="3277896"/>
                            <a:ext cx="187960" cy="155575"/>
                          </a:xfrm>
                          <a:prstGeom prst="rect">
                            <a:avLst/>
                          </a:prstGeom>
                        </wps:spPr>
                        <wps:txbx>
                          <w:txbxContent>
                            <w:p>
                              <w:pPr>
                                <w:spacing w:line="244" w:lineRule="exact" w:before="0"/>
                                <w:ind w:left="0" w:right="0" w:firstLine="0"/>
                                <w:jc w:val="left"/>
                                <w:rPr>
                                  <w:sz w:val="22"/>
                                </w:rPr>
                              </w:pPr>
                              <w:r>
                                <w:rPr>
                                  <w:spacing w:val="-5"/>
                                  <w:sz w:val="22"/>
                                </w:rPr>
                                <w:t>1.6</w:t>
                              </w:r>
                            </w:p>
                          </w:txbxContent>
                        </wps:txbx>
                        <wps:bodyPr wrap="square" lIns="0" tIns="0" rIns="0" bIns="0" rtlCol="0">
                          <a:noAutofit/>
                        </wps:bodyPr>
                      </wps:wsp>
                      <wps:wsp>
                        <wps:cNvPr id="34" name="Textbox 34"/>
                        <wps:cNvSpPr txBox="1"/>
                        <wps:spPr>
                          <a:xfrm>
                            <a:off x="2587498" y="3277896"/>
                            <a:ext cx="187960" cy="155575"/>
                          </a:xfrm>
                          <a:prstGeom prst="rect">
                            <a:avLst/>
                          </a:prstGeom>
                        </wps:spPr>
                        <wps:txbx>
                          <w:txbxContent>
                            <w:p>
                              <w:pPr>
                                <w:spacing w:line="244" w:lineRule="exact" w:before="0"/>
                                <w:ind w:left="0" w:right="0" w:firstLine="0"/>
                                <w:jc w:val="left"/>
                                <w:rPr>
                                  <w:sz w:val="22"/>
                                </w:rPr>
                              </w:pPr>
                              <w:r>
                                <w:rPr>
                                  <w:spacing w:val="-5"/>
                                  <w:sz w:val="22"/>
                                </w:rPr>
                                <w:t>1.2</w:t>
                              </w:r>
                            </w:p>
                          </w:txbxContent>
                        </wps:txbx>
                        <wps:bodyPr wrap="square" lIns="0" tIns="0" rIns="0" bIns="0" rtlCol="0">
                          <a:noAutofit/>
                        </wps:bodyPr>
                      </wps:wsp>
                      <wps:wsp>
                        <wps:cNvPr id="35" name="Textbox 35"/>
                        <wps:cNvSpPr txBox="1"/>
                        <wps:spPr>
                          <a:xfrm>
                            <a:off x="2020823" y="3277896"/>
                            <a:ext cx="187960" cy="155575"/>
                          </a:xfrm>
                          <a:prstGeom prst="rect">
                            <a:avLst/>
                          </a:prstGeom>
                        </wps:spPr>
                        <wps:txbx>
                          <w:txbxContent>
                            <w:p>
                              <w:pPr>
                                <w:spacing w:line="244" w:lineRule="exact" w:before="0"/>
                                <w:ind w:left="0" w:right="0" w:firstLine="0"/>
                                <w:jc w:val="left"/>
                                <w:rPr>
                                  <w:sz w:val="22"/>
                                </w:rPr>
                              </w:pPr>
                              <w:r>
                                <w:rPr>
                                  <w:spacing w:val="-5"/>
                                  <w:sz w:val="22"/>
                                </w:rPr>
                                <w:t>0.8</w:t>
                              </w:r>
                            </w:p>
                          </w:txbxContent>
                        </wps:txbx>
                        <wps:bodyPr wrap="square" lIns="0" tIns="0" rIns="0" bIns="0" rtlCol="0">
                          <a:noAutofit/>
                        </wps:bodyPr>
                      </wps:wsp>
                      <wps:wsp>
                        <wps:cNvPr id="36" name="Textbox 36"/>
                        <wps:cNvSpPr txBox="1"/>
                        <wps:spPr>
                          <a:xfrm>
                            <a:off x="1453896" y="3277896"/>
                            <a:ext cx="187960" cy="155575"/>
                          </a:xfrm>
                          <a:prstGeom prst="rect">
                            <a:avLst/>
                          </a:prstGeom>
                        </wps:spPr>
                        <wps:txbx>
                          <w:txbxContent>
                            <w:p>
                              <w:pPr>
                                <w:spacing w:line="244" w:lineRule="exact" w:before="0"/>
                                <w:ind w:left="0" w:right="0" w:firstLine="0"/>
                                <w:jc w:val="left"/>
                                <w:rPr>
                                  <w:sz w:val="22"/>
                                </w:rPr>
                              </w:pPr>
                              <w:r>
                                <w:rPr>
                                  <w:spacing w:val="-5"/>
                                  <w:sz w:val="22"/>
                                </w:rPr>
                                <w:t>0.4</w:t>
                              </w:r>
                            </w:p>
                          </w:txbxContent>
                        </wps:txbx>
                        <wps:bodyPr wrap="square" lIns="0" tIns="0" rIns="0" bIns="0" rtlCol="0">
                          <a:noAutofit/>
                        </wps:bodyPr>
                      </wps:wsp>
                      <wps:wsp>
                        <wps:cNvPr id="37" name="Textbox 37"/>
                        <wps:cNvSpPr txBox="1"/>
                        <wps:spPr>
                          <a:xfrm>
                            <a:off x="886967" y="3277896"/>
                            <a:ext cx="187960" cy="155575"/>
                          </a:xfrm>
                          <a:prstGeom prst="rect">
                            <a:avLst/>
                          </a:prstGeom>
                        </wps:spPr>
                        <wps:txbx>
                          <w:txbxContent>
                            <w:p>
                              <w:pPr>
                                <w:spacing w:line="244" w:lineRule="exact" w:before="0"/>
                                <w:ind w:left="0" w:right="0" w:firstLine="0"/>
                                <w:jc w:val="left"/>
                                <w:rPr>
                                  <w:sz w:val="22"/>
                                </w:rPr>
                              </w:pPr>
                              <w:r>
                                <w:rPr>
                                  <w:spacing w:val="-5"/>
                                  <w:sz w:val="22"/>
                                </w:rPr>
                                <w:t>0.2</w:t>
                              </w:r>
                            </w:p>
                          </w:txbxContent>
                        </wps:txbx>
                        <wps:bodyPr wrap="square" lIns="0" tIns="0" rIns="0" bIns="0" rtlCol="0">
                          <a:noAutofit/>
                        </wps:bodyPr>
                      </wps:wsp>
                      <wps:wsp>
                        <wps:cNvPr id="38" name="Textbox 38"/>
                        <wps:cNvSpPr txBox="1"/>
                        <wps:spPr>
                          <a:xfrm>
                            <a:off x="502284" y="3113558"/>
                            <a:ext cx="83185" cy="155575"/>
                          </a:xfrm>
                          <a:prstGeom prst="rect">
                            <a:avLst/>
                          </a:prstGeom>
                        </wps:spPr>
                        <wps:txbx>
                          <w:txbxContent>
                            <w:p>
                              <w:pPr>
                                <w:spacing w:line="244" w:lineRule="exact" w:before="0"/>
                                <w:ind w:left="0" w:right="0" w:firstLine="0"/>
                                <w:jc w:val="left"/>
                                <w:rPr>
                                  <w:sz w:val="22"/>
                                </w:rPr>
                              </w:pPr>
                              <w:r>
                                <w:rPr>
                                  <w:spacing w:val="-10"/>
                                  <w:sz w:val="22"/>
                                </w:rPr>
                                <w:t>0</w:t>
                              </w:r>
                            </w:p>
                          </w:txbxContent>
                        </wps:txbx>
                        <wps:bodyPr wrap="square" lIns="0" tIns="0" rIns="0" bIns="0" rtlCol="0">
                          <a:noAutofit/>
                        </wps:bodyPr>
                      </wps:wsp>
                      <wps:wsp>
                        <wps:cNvPr id="39" name="Textbox 39"/>
                        <wps:cNvSpPr txBox="1"/>
                        <wps:spPr>
                          <a:xfrm>
                            <a:off x="432562" y="2605431"/>
                            <a:ext cx="153035" cy="155575"/>
                          </a:xfrm>
                          <a:prstGeom prst="rect">
                            <a:avLst/>
                          </a:prstGeom>
                        </wps:spPr>
                        <wps:txbx>
                          <w:txbxContent>
                            <w:p>
                              <w:pPr>
                                <w:spacing w:line="244" w:lineRule="exact" w:before="0"/>
                                <w:ind w:left="0" w:right="0" w:firstLine="0"/>
                                <w:jc w:val="left"/>
                                <w:rPr>
                                  <w:sz w:val="22"/>
                                </w:rPr>
                              </w:pPr>
                              <w:r>
                                <w:rPr>
                                  <w:spacing w:val="-5"/>
                                  <w:sz w:val="22"/>
                                </w:rPr>
                                <w:t>20</w:t>
                              </w:r>
                            </w:p>
                          </w:txbxContent>
                        </wps:txbx>
                        <wps:bodyPr wrap="square" lIns="0" tIns="0" rIns="0" bIns="0" rtlCol="0">
                          <a:noAutofit/>
                        </wps:bodyPr>
                      </wps:wsp>
                      <wps:wsp>
                        <wps:cNvPr id="40" name="Textbox 40"/>
                        <wps:cNvSpPr txBox="1"/>
                        <wps:spPr>
                          <a:xfrm>
                            <a:off x="4394961" y="1586510"/>
                            <a:ext cx="1172210" cy="614045"/>
                          </a:xfrm>
                          <a:prstGeom prst="rect">
                            <a:avLst/>
                          </a:prstGeom>
                        </wps:spPr>
                        <wps:txbx>
                          <w:txbxContent>
                            <w:p>
                              <w:pPr>
                                <w:spacing w:line="343" w:lineRule="auto" w:before="0"/>
                                <w:ind w:left="0" w:right="298" w:firstLine="0"/>
                                <w:jc w:val="left"/>
                                <w:rPr>
                                  <w:sz w:val="22"/>
                                </w:rPr>
                              </w:pPr>
                              <w:r>
                                <w:rPr>
                                  <w:sz w:val="22"/>
                                </w:rPr>
                                <w:t>Crude Methanol n-hexane</w:t>
                              </w:r>
                              <w:r>
                                <w:rPr>
                                  <w:spacing w:val="-4"/>
                                  <w:sz w:val="22"/>
                                </w:rPr>
                                <w:t> </w:t>
                              </w:r>
                              <w:r>
                                <w:rPr>
                                  <w:spacing w:val="-2"/>
                                  <w:sz w:val="22"/>
                                </w:rPr>
                                <w:t>fraction</w:t>
                              </w:r>
                            </w:p>
                            <w:p>
                              <w:pPr>
                                <w:spacing w:line="252" w:lineRule="exact" w:before="0"/>
                                <w:ind w:left="0" w:right="0" w:firstLine="0"/>
                                <w:jc w:val="left"/>
                                <w:rPr>
                                  <w:sz w:val="22"/>
                                </w:rPr>
                              </w:pPr>
                              <w:r>
                                <w:rPr>
                                  <w:sz w:val="22"/>
                                </w:rPr>
                                <w:t>Ethylacetate</w:t>
                              </w:r>
                              <w:r>
                                <w:rPr>
                                  <w:spacing w:val="-8"/>
                                  <w:sz w:val="22"/>
                                </w:rPr>
                                <w:t> </w:t>
                              </w:r>
                              <w:r>
                                <w:rPr>
                                  <w:spacing w:val="-2"/>
                                  <w:sz w:val="22"/>
                                </w:rPr>
                                <w:t>fraction</w:t>
                              </w:r>
                            </w:p>
                          </w:txbxContent>
                        </wps:txbx>
                        <wps:bodyPr wrap="square" lIns="0" tIns="0" rIns="0" bIns="0" rtlCol="0">
                          <a:noAutofit/>
                        </wps:bodyPr>
                      </wps:wsp>
                      <wps:wsp>
                        <wps:cNvPr id="41" name="Textbox 41"/>
                        <wps:cNvSpPr txBox="1"/>
                        <wps:spPr>
                          <a:xfrm>
                            <a:off x="432562" y="1588669"/>
                            <a:ext cx="153035" cy="664210"/>
                          </a:xfrm>
                          <a:prstGeom prst="rect">
                            <a:avLst/>
                          </a:prstGeom>
                        </wps:spPr>
                        <wps:txbx>
                          <w:txbxContent>
                            <w:p>
                              <w:pPr>
                                <w:spacing w:line="244" w:lineRule="exact" w:before="0"/>
                                <w:ind w:left="0" w:right="0" w:firstLine="0"/>
                                <w:jc w:val="left"/>
                                <w:rPr>
                                  <w:sz w:val="22"/>
                                </w:rPr>
                              </w:pPr>
                              <w:r>
                                <w:rPr>
                                  <w:spacing w:val="-5"/>
                                  <w:sz w:val="22"/>
                                </w:rPr>
                                <w:t>60</w:t>
                              </w:r>
                            </w:p>
                            <w:p>
                              <w:pPr>
                                <w:spacing w:line="240" w:lineRule="auto" w:before="0"/>
                                <w:rPr>
                                  <w:sz w:val="22"/>
                                </w:rPr>
                              </w:pPr>
                            </w:p>
                            <w:p>
                              <w:pPr>
                                <w:spacing w:line="240" w:lineRule="auto" w:before="41"/>
                                <w:rPr>
                                  <w:sz w:val="22"/>
                                </w:rPr>
                              </w:pPr>
                            </w:p>
                            <w:p>
                              <w:pPr>
                                <w:spacing w:before="0"/>
                                <w:ind w:left="0" w:right="0" w:firstLine="0"/>
                                <w:jc w:val="left"/>
                                <w:rPr>
                                  <w:sz w:val="22"/>
                                </w:rPr>
                              </w:pPr>
                              <w:r>
                                <w:rPr>
                                  <w:spacing w:val="-5"/>
                                  <w:sz w:val="22"/>
                                </w:rPr>
                                <w:t>40</w:t>
                              </w:r>
                            </w:p>
                          </w:txbxContent>
                        </wps:txbx>
                        <wps:bodyPr wrap="square" lIns="0" tIns="0" rIns="0" bIns="0" rtlCol="0">
                          <a:noAutofit/>
                        </wps:bodyPr>
                      </wps:wsp>
                      <wps:wsp>
                        <wps:cNvPr id="42" name="Textbox 42"/>
                        <wps:cNvSpPr txBox="1"/>
                        <wps:spPr>
                          <a:xfrm>
                            <a:off x="432562" y="1080542"/>
                            <a:ext cx="153035" cy="155575"/>
                          </a:xfrm>
                          <a:prstGeom prst="rect">
                            <a:avLst/>
                          </a:prstGeom>
                        </wps:spPr>
                        <wps:txbx>
                          <w:txbxContent>
                            <w:p>
                              <w:pPr>
                                <w:spacing w:line="244" w:lineRule="exact" w:before="0"/>
                                <w:ind w:left="0" w:right="0" w:firstLine="0"/>
                                <w:jc w:val="left"/>
                                <w:rPr>
                                  <w:sz w:val="22"/>
                                </w:rPr>
                              </w:pPr>
                              <w:r>
                                <w:rPr>
                                  <w:spacing w:val="-5"/>
                                  <w:sz w:val="22"/>
                                </w:rPr>
                                <w:t>80</w:t>
                              </w:r>
                            </w:p>
                          </w:txbxContent>
                        </wps:txbx>
                        <wps:bodyPr wrap="square" lIns="0" tIns="0" rIns="0" bIns="0" rtlCol="0">
                          <a:noAutofit/>
                        </wps:bodyPr>
                      </wps:wsp>
                      <wps:wsp>
                        <wps:cNvPr id="43" name="Textbox 43"/>
                        <wps:cNvSpPr txBox="1"/>
                        <wps:spPr>
                          <a:xfrm>
                            <a:off x="362458" y="572161"/>
                            <a:ext cx="223520" cy="155575"/>
                          </a:xfrm>
                          <a:prstGeom prst="rect">
                            <a:avLst/>
                          </a:prstGeom>
                        </wps:spPr>
                        <wps:txbx>
                          <w:txbxContent>
                            <w:p>
                              <w:pPr>
                                <w:spacing w:line="244" w:lineRule="exact" w:before="0"/>
                                <w:ind w:left="0" w:right="0" w:firstLine="0"/>
                                <w:jc w:val="left"/>
                                <w:rPr>
                                  <w:sz w:val="22"/>
                                </w:rPr>
                              </w:pPr>
                              <w:r>
                                <w:rPr>
                                  <w:spacing w:val="-5"/>
                                  <w:sz w:val="22"/>
                                </w:rPr>
                                <w:t>100</w:t>
                              </w:r>
                            </w:p>
                          </w:txbxContent>
                        </wps:txbx>
                        <wps:bodyPr wrap="square" lIns="0" tIns="0" rIns="0" bIns="0" rtlCol="0">
                          <a:noAutofit/>
                        </wps:bodyPr>
                      </wps:wsp>
                      <wps:wsp>
                        <wps:cNvPr id="44" name="Textbox 44"/>
                        <wps:cNvSpPr txBox="1"/>
                        <wps:spPr>
                          <a:xfrm>
                            <a:off x="362458" y="64034"/>
                            <a:ext cx="223520" cy="155575"/>
                          </a:xfrm>
                          <a:prstGeom prst="rect">
                            <a:avLst/>
                          </a:prstGeom>
                        </wps:spPr>
                        <wps:txbx>
                          <w:txbxContent>
                            <w:p>
                              <w:pPr>
                                <w:spacing w:line="244" w:lineRule="exact" w:before="0"/>
                                <w:ind w:left="0" w:right="0" w:firstLine="0"/>
                                <w:jc w:val="left"/>
                                <w:rPr>
                                  <w:sz w:val="22"/>
                                </w:rPr>
                              </w:pPr>
                              <w:r>
                                <w:rPr>
                                  <w:spacing w:val="-5"/>
                                  <w:sz w:val="22"/>
                                </w:rPr>
                                <w:t>120</w:t>
                              </w:r>
                            </w:p>
                          </w:txbxContent>
                        </wps:txbx>
                        <wps:bodyPr wrap="square" lIns="0" tIns="0" rIns="0" bIns="0" rtlCol="0">
                          <a:noAutofit/>
                        </wps:bodyPr>
                      </wps:wsp>
                    </wpg:wgp>
                  </a:graphicData>
                </a:graphic>
              </wp:anchor>
            </w:drawing>
          </mc:Choice>
          <mc:Fallback>
            <w:pict>
              <v:group style="position:absolute;margin-left:88.919998pt;margin-top:-324.463043pt;width:447.75pt;height:298.7pt;mso-position-horizontal-relative:page;mso-position-vertical-relative:paragraph;z-index:15730688" id="docshapegroup18" coordorigin="1778,-6489" coordsize="8955,5974">
                <v:shape style="position:absolute;left:5692;top:-3221;width:1983;height:1762" id="docshape19" coordorigin="5693,-3220" coordsize="1983,1762" path="m5890,-1656l5693,-1656,5693,-1459,5890,-1459,5890,-1656xm6782,-2762l6586,-2762,6586,-1459,6782,-1459,6782,-2762xm7675,-3220l7478,-3220,7478,-1459,7675,-1459,7675,-3220xe" filled="true" fillcolor="#4f81bc" stroked="false">
                  <v:path arrowok="t"/>
                  <v:fill type="solid"/>
                </v:shape>
                <v:shape style="position:absolute;left:3213;top:-5463;width:4661;height:4004" id="docshape20" coordorigin="3214,-5462" coordsize="4661,4004" path="m3410,-2995l3214,-2995,3214,-1459,3410,-1459,3410,-2995xm4303,-3477l4106,-3477,4106,-1459,4303,-1459,4303,-3477xm5196,-4084l4999,-4084,4999,-1459,5196,-1459,5196,-4084xm6089,-4394l5890,-4394,5890,-1459,6089,-1459,6089,-4394xm6982,-5462l6782,-5462,6782,-1459,6982,-1459,6982,-5462xm7874,-5462l7675,-5462,7675,-1459,7874,-1459,7874,-5462xe" filled="true" fillcolor="#c0504d" stroked="false">
                  <v:path arrowok="t"/>
                  <v:fill type="solid"/>
                </v:shape>
                <v:shape style="position:absolute;left:3410;top:-5463;width:4661;height:4004" id="docshape21" coordorigin="3410,-5462" coordsize="4661,4004" path="m3610,-2196l3410,-2196,3410,-1459,3610,-1459,3610,-2196xm4502,-2515l4303,-2515,4303,-1459,4502,-1459,4502,-2515xm5395,-3252l5196,-3252,5196,-1459,5395,-1459,5395,-3252xm6288,-3813l6089,-3813,6089,-1459,6288,-1459,6288,-3813xm7181,-4519l6982,-4519,6982,-1459,7181,-1459,7181,-4519xm8071,-5462l7874,-5462,7874,-1459,8071,-1459,8071,-5462xe" filled="true" fillcolor="#9bba58" stroked="false">
                  <v:path arrowok="t"/>
                  <v:fill type="solid"/>
                </v:shape>
                <v:shape style="position:absolute;left:2800;top:-6262;width:5420;height:4868" id="docshape22" coordorigin="2801,-6261" coordsize="5420,4868" path="m2866,-1459l2866,-6261m2801,-1459l2866,-1459m2801,-2260l2866,-2260m2801,-3060l2866,-3060m2801,-3861l2866,-3861m2801,-4660l2866,-4660m2801,-5462l2866,-5462m2801,-6261l2866,-6261m2866,-1459l8220,-1459m2866,-1459l2866,-1394m3758,-1459l3758,-1394m4651,-1459l4651,-1394m5544,-1459l5544,-1394m6437,-1459l6437,-1394m7330,-1459l7330,-1394m8220,-1459l8220,-1394e" filled="false" stroked="true" strokeweight=".72pt" strokecolor="#858585">
                  <v:path arrowok="t"/>
                  <v:stroke dashstyle="solid"/>
                </v:shape>
                <v:rect style="position:absolute;left:8541;top:-3919;width:108;height:111" id="docshape23" filled="true" fillcolor="#4f81bc" stroked="false">
                  <v:fill type="solid"/>
                </v:rect>
                <v:rect style="position:absolute;left:8541;top:-3557;width:108;height:108" id="docshape24" filled="true" fillcolor="#c0504d" stroked="false">
                  <v:fill type="solid"/>
                </v:rect>
                <v:rect style="position:absolute;left:8541;top:-3197;width:108;height:111" id="docshape25" filled="true" fillcolor="#9bba58" stroked="false">
                  <v:fill type="solid"/>
                </v:rect>
                <v:rect style="position:absolute;left:1785;top:-6483;width:8940;height:5960" id="docshape26" filled="false" stroked="true" strokeweight=".72pt" strokecolor="#858585">
                  <v:stroke dashstyle="solid"/>
                </v:rect>
                <v:shape style="position:absolute;left:4159;top:-1015;width:2785;height:245" type="#_x0000_t202" id="docshape27" filled="false" stroked="false">
                  <v:textbox inset="0,0,0,0">
                    <w:txbxContent>
                      <w:p>
                        <w:pPr>
                          <w:spacing w:line="244" w:lineRule="exact" w:before="0"/>
                          <w:ind w:left="0" w:right="0" w:firstLine="0"/>
                          <w:jc w:val="left"/>
                          <w:rPr>
                            <w:b/>
                            <w:sz w:val="22"/>
                          </w:rPr>
                        </w:pPr>
                        <w:r>
                          <w:rPr>
                            <w:b/>
                            <w:sz w:val="22"/>
                          </w:rPr>
                          <w:t>Extract</w:t>
                        </w:r>
                        <w:r>
                          <w:rPr>
                            <w:b/>
                            <w:spacing w:val="-5"/>
                            <w:sz w:val="22"/>
                          </w:rPr>
                          <w:t> </w:t>
                        </w:r>
                        <w:r>
                          <w:rPr>
                            <w:b/>
                            <w:sz w:val="22"/>
                          </w:rPr>
                          <w:t>concentration</w:t>
                        </w:r>
                        <w:r>
                          <w:rPr>
                            <w:b/>
                            <w:spacing w:val="-9"/>
                            <w:sz w:val="22"/>
                          </w:rPr>
                          <w:t> </w:t>
                        </w:r>
                        <w:r>
                          <w:rPr>
                            <w:b/>
                            <w:spacing w:val="-2"/>
                            <w:sz w:val="22"/>
                          </w:rPr>
                          <w:t>(mg/L)</w:t>
                        </w:r>
                      </w:p>
                    </w:txbxContent>
                  </v:textbox>
                  <w10:wrap type="none"/>
                </v:shape>
                <v:shape style="position:absolute;left:7721;top:-1328;width:131;height:245" type="#_x0000_t202" id="docshape28" filled="false" stroked="false">
                  <v:textbox inset="0,0,0,0">
                    <w:txbxContent>
                      <w:p>
                        <w:pPr>
                          <w:spacing w:line="244" w:lineRule="exact" w:before="0"/>
                          <w:ind w:left="0" w:right="0" w:firstLine="0"/>
                          <w:jc w:val="left"/>
                          <w:rPr>
                            <w:sz w:val="22"/>
                          </w:rPr>
                        </w:pPr>
                        <w:r>
                          <w:rPr>
                            <w:spacing w:val="-10"/>
                            <w:sz w:val="22"/>
                          </w:rPr>
                          <w:t>2</w:t>
                        </w:r>
                      </w:p>
                    </w:txbxContent>
                  </v:textbox>
                  <w10:wrap type="none"/>
                </v:shape>
                <v:shape style="position:absolute;left:6746;top:-1328;width:296;height:245" type="#_x0000_t202" id="docshape29" filled="false" stroked="false">
                  <v:textbox inset="0,0,0,0">
                    <w:txbxContent>
                      <w:p>
                        <w:pPr>
                          <w:spacing w:line="244" w:lineRule="exact" w:before="0"/>
                          <w:ind w:left="0" w:right="0" w:firstLine="0"/>
                          <w:jc w:val="left"/>
                          <w:rPr>
                            <w:sz w:val="22"/>
                          </w:rPr>
                        </w:pPr>
                        <w:r>
                          <w:rPr>
                            <w:spacing w:val="-5"/>
                            <w:sz w:val="22"/>
                          </w:rPr>
                          <w:t>1.6</w:t>
                        </w:r>
                      </w:p>
                    </w:txbxContent>
                  </v:textbox>
                  <w10:wrap type="none"/>
                </v:shape>
                <v:shape style="position:absolute;left:5853;top:-1328;width:296;height:245" type="#_x0000_t202" id="docshape30" filled="false" stroked="false">
                  <v:textbox inset="0,0,0,0">
                    <w:txbxContent>
                      <w:p>
                        <w:pPr>
                          <w:spacing w:line="244" w:lineRule="exact" w:before="0"/>
                          <w:ind w:left="0" w:right="0" w:firstLine="0"/>
                          <w:jc w:val="left"/>
                          <w:rPr>
                            <w:sz w:val="22"/>
                          </w:rPr>
                        </w:pPr>
                        <w:r>
                          <w:rPr>
                            <w:spacing w:val="-5"/>
                            <w:sz w:val="22"/>
                          </w:rPr>
                          <w:t>1.2</w:t>
                        </w:r>
                      </w:p>
                    </w:txbxContent>
                  </v:textbox>
                  <w10:wrap type="none"/>
                </v:shape>
                <v:shape style="position:absolute;left:4960;top:-1328;width:296;height:245" type="#_x0000_t202" id="docshape31" filled="false" stroked="false">
                  <v:textbox inset="0,0,0,0">
                    <w:txbxContent>
                      <w:p>
                        <w:pPr>
                          <w:spacing w:line="244" w:lineRule="exact" w:before="0"/>
                          <w:ind w:left="0" w:right="0" w:firstLine="0"/>
                          <w:jc w:val="left"/>
                          <w:rPr>
                            <w:sz w:val="22"/>
                          </w:rPr>
                        </w:pPr>
                        <w:r>
                          <w:rPr>
                            <w:spacing w:val="-5"/>
                            <w:sz w:val="22"/>
                          </w:rPr>
                          <w:t>0.8</w:t>
                        </w:r>
                      </w:p>
                    </w:txbxContent>
                  </v:textbox>
                  <w10:wrap type="none"/>
                </v:shape>
                <v:shape style="position:absolute;left:4068;top:-1328;width:296;height:245" type="#_x0000_t202" id="docshape32" filled="false" stroked="false">
                  <v:textbox inset="0,0,0,0">
                    <w:txbxContent>
                      <w:p>
                        <w:pPr>
                          <w:spacing w:line="244" w:lineRule="exact" w:before="0"/>
                          <w:ind w:left="0" w:right="0" w:firstLine="0"/>
                          <w:jc w:val="left"/>
                          <w:rPr>
                            <w:sz w:val="22"/>
                          </w:rPr>
                        </w:pPr>
                        <w:r>
                          <w:rPr>
                            <w:spacing w:val="-5"/>
                            <w:sz w:val="22"/>
                          </w:rPr>
                          <w:t>0.4</w:t>
                        </w:r>
                      </w:p>
                    </w:txbxContent>
                  </v:textbox>
                  <w10:wrap type="none"/>
                </v:shape>
                <v:shape style="position:absolute;left:3175;top:-1328;width:296;height:245" type="#_x0000_t202" id="docshape33" filled="false" stroked="false">
                  <v:textbox inset="0,0,0,0">
                    <w:txbxContent>
                      <w:p>
                        <w:pPr>
                          <w:spacing w:line="244" w:lineRule="exact" w:before="0"/>
                          <w:ind w:left="0" w:right="0" w:firstLine="0"/>
                          <w:jc w:val="left"/>
                          <w:rPr>
                            <w:sz w:val="22"/>
                          </w:rPr>
                        </w:pPr>
                        <w:r>
                          <w:rPr>
                            <w:spacing w:val="-5"/>
                            <w:sz w:val="22"/>
                          </w:rPr>
                          <w:t>0.2</w:t>
                        </w:r>
                      </w:p>
                    </w:txbxContent>
                  </v:textbox>
                  <w10:wrap type="none"/>
                </v:shape>
                <v:shape style="position:absolute;left:2569;top:-1587;width:131;height:245" type="#_x0000_t202" id="docshape34" filled="false" stroked="false">
                  <v:textbox inset="0,0,0,0">
                    <w:txbxContent>
                      <w:p>
                        <w:pPr>
                          <w:spacing w:line="244" w:lineRule="exact" w:before="0"/>
                          <w:ind w:left="0" w:right="0" w:firstLine="0"/>
                          <w:jc w:val="left"/>
                          <w:rPr>
                            <w:sz w:val="22"/>
                          </w:rPr>
                        </w:pPr>
                        <w:r>
                          <w:rPr>
                            <w:spacing w:val="-10"/>
                            <w:sz w:val="22"/>
                          </w:rPr>
                          <w:t>0</w:t>
                        </w:r>
                      </w:p>
                    </w:txbxContent>
                  </v:textbox>
                  <w10:wrap type="none"/>
                </v:shape>
                <v:shape style="position:absolute;left:2459;top:-2387;width:241;height:245" type="#_x0000_t202" id="docshape35" filled="false" stroked="false">
                  <v:textbox inset="0,0,0,0">
                    <w:txbxContent>
                      <w:p>
                        <w:pPr>
                          <w:spacing w:line="244" w:lineRule="exact" w:before="0"/>
                          <w:ind w:left="0" w:right="0" w:firstLine="0"/>
                          <w:jc w:val="left"/>
                          <w:rPr>
                            <w:sz w:val="22"/>
                          </w:rPr>
                        </w:pPr>
                        <w:r>
                          <w:rPr>
                            <w:spacing w:val="-5"/>
                            <w:sz w:val="22"/>
                          </w:rPr>
                          <w:t>20</w:t>
                        </w:r>
                      </w:p>
                    </w:txbxContent>
                  </v:textbox>
                  <w10:wrap type="none"/>
                </v:shape>
                <v:shape style="position:absolute;left:8699;top:-3991;width:1846;height:967" type="#_x0000_t202" id="docshape36" filled="false" stroked="false">
                  <v:textbox inset="0,0,0,0">
                    <w:txbxContent>
                      <w:p>
                        <w:pPr>
                          <w:spacing w:line="343" w:lineRule="auto" w:before="0"/>
                          <w:ind w:left="0" w:right="298" w:firstLine="0"/>
                          <w:jc w:val="left"/>
                          <w:rPr>
                            <w:sz w:val="22"/>
                          </w:rPr>
                        </w:pPr>
                        <w:r>
                          <w:rPr>
                            <w:sz w:val="22"/>
                          </w:rPr>
                          <w:t>Crude Methanol n-hexane</w:t>
                        </w:r>
                        <w:r>
                          <w:rPr>
                            <w:spacing w:val="-4"/>
                            <w:sz w:val="22"/>
                          </w:rPr>
                          <w:t> </w:t>
                        </w:r>
                        <w:r>
                          <w:rPr>
                            <w:spacing w:val="-2"/>
                            <w:sz w:val="22"/>
                          </w:rPr>
                          <w:t>fraction</w:t>
                        </w:r>
                      </w:p>
                      <w:p>
                        <w:pPr>
                          <w:spacing w:line="252" w:lineRule="exact" w:before="0"/>
                          <w:ind w:left="0" w:right="0" w:firstLine="0"/>
                          <w:jc w:val="left"/>
                          <w:rPr>
                            <w:sz w:val="22"/>
                          </w:rPr>
                        </w:pPr>
                        <w:r>
                          <w:rPr>
                            <w:sz w:val="22"/>
                          </w:rPr>
                          <w:t>Ethylacetate</w:t>
                        </w:r>
                        <w:r>
                          <w:rPr>
                            <w:spacing w:val="-8"/>
                            <w:sz w:val="22"/>
                          </w:rPr>
                          <w:t> </w:t>
                        </w:r>
                        <w:r>
                          <w:rPr>
                            <w:spacing w:val="-2"/>
                            <w:sz w:val="22"/>
                          </w:rPr>
                          <w:t>fraction</w:t>
                        </w:r>
                      </w:p>
                    </w:txbxContent>
                  </v:textbox>
                  <w10:wrap type="none"/>
                </v:shape>
                <v:shape style="position:absolute;left:2459;top:-3988;width:241;height:1046" type="#_x0000_t202" id="docshape37" filled="false" stroked="false">
                  <v:textbox inset="0,0,0,0">
                    <w:txbxContent>
                      <w:p>
                        <w:pPr>
                          <w:spacing w:line="244" w:lineRule="exact" w:before="0"/>
                          <w:ind w:left="0" w:right="0" w:firstLine="0"/>
                          <w:jc w:val="left"/>
                          <w:rPr>
                            <w:sz w:val="22"/>
                          </w:rPr>
                        </w:pPr>
                        <w:r>
                          <w:rPr>
                            <w:spacing w:val="-5"/>
                            <w:sz w:val="22"/>
                          </w:rPr>
                          <w:t>60</w:t>
                        </w:r>
                      </w:p>
                      <w:p>
                        <w:pPr>
                          <w:spacing w:line="240" w:lineRule="auto" w:before="0"/>
                          <w:rPr>
                            <w:sz w:val="22"/>
                          </w:rPr>
                        </w:pPr>
                      </w:p>
                      <w:p>
                        <w:pPr>
                          <w:spacing w:line="240" w:lineRule="auto" w:before="41"/>
                          <w:rPr>
                            <w:sz w:val="22"/>
                          </w:rPr>
                        </w:pPr>
                      </w:p>
                      <w:p>
                        <w:pPr>
                          <w:spacing w:before="0"/>
                          <w:ind w:left="0" w:right="0" w:firstLine="0"/>
                          <w:jc w:val="left"/>
                          <w:rPr>
                            <w:sz w:val="22"/>
                          </w:rPr>
                        </w:pPr>
                        <w:r>
                          <w:rPr>
                            <w:spacing w:val="-5"/>
                            <w:sz w:val="22"/>
                          </w:rPr>
                          <w:t>40</w:t>
                        </w:r>
                      </w:p>
                    </w:txbxContent>
                  </v:textbox>
                  <w10:wrap type="none"/>
                </v:shape>
                <v:shape style="position:absolute;left:2459;top:-4788;width:241;height:245" type="#_x0000_t202" id="docshape38" filled="false" stroked="false">
                  <v:textbox inset="0,0,0,0">
                    <w:txbxContent>
                      <w:p>
                        <w:pPr>
                          <w:spacing w:line="244" w:lineRule="exact" w:before="0"/>
                          <w:ind w:left="0" w:right="0" w:firstLine="0"/>
                          <w:jc w:val="left"/>
                          <w:rPr>
                            <w:sz w:val="22"/>
                          </w:rPr>
                        </w:pPr>
                        <w:r>
                          <w:rPr>
                            <w:spacing w:val="-5"/>
                            <w:sz w:val="22"/>
                          </w:rPr>
                          <w:t>80</w:t>
                        </w:r>
                      </w:p>
                    </w:txbxContent>
                  </v:textbox>
                  <w10:wrap type="none"/>
                </v:shape>
                <v:shape style="position:absolute;left:2349;top:-5589;width:352;height:245" type="#_x0000_t202" id="docshape39" filled="false" stroked="false">
                  <v:textbox inset="0,0,0,0">
                    <w:txbxContent>
                      <w:p>
                        <w:pPr>
                          <w:spacing w:line="244" w:lineRule="exact" w:before="0"/>
                          <w:ind w:left="0" w:right="0" w:firstLine="0"/>
                          <w:jc w:val="left"/>
                          <w:rPr>
                            <w:sz w:val="22"/>
                          </w:rPr>
                        </w:pPr>
                        <w:r>
                          <w:rPr>
                            <w:spacing w:val="-5"/>
                            <w:sz w:val="22"/>
                          </w:rPr>
                          <w:t>100</w:t>
                        </w:r>
                      </w:p>
                    </w:txbxContent>
                  </v:textbox>
                  <w10:wrap type="none"/>
                </v:shape>
                <v:shape style="position:absolute;left:2349;top:-6389;width:352;height:245" type="#_x0000_t202" id="docshape40" filled="false" stroked="false">
                  <v:textbox inset="0,0,0,0">
                    <w:txbxContent>
                      <w:p>
                        <w:pPr>
                          <w:spacing w:line="244" w:lineRule="exact" w:before="0"/>
                          <w:ind w:left="0" w:right="0" w:firstLine="0"/>
                          <w:jc w:val="left"/>
                          <w:rPr>
                            <w:sz w:val="22"/>
                          </w:rPr>
                        </w:pPr>
                        <w:r>
                          <w:rPr>
                            <w:spacing w:val="-5"/>
                            <w:sz w:val="22"/>
                          </w:rPr>
                          <w:t>120</w:t>
                        </w:r>
                      </w:p>
                    </w:txbxContent>
                  </v:textbox>
                  <w10:wrap type="none"/>
                </v:shape>
                <w10:wrap type="none"/>
              </v:group>
            </w:pict>
          </mc:Fallback>
        </mc:AlternateContent>
      </w:r>
      <w:r>
        <w:rPr/>
        <w:t>Figure</w:t>
      </w:r>
      <w:r>
        <w:rPr>
          <w:spacing w:val="-5"/>
        </w:rPr>
        <w:t> </w:t>
      </w:r>
      <w:r>
        <w:rPr/>
        <w:t>4.1: Percentage Mortality</w:t>
      </w:r>
      <w:r>
        <w:rPr>
          <w:spacing w:val="-2"/>
        </w:rPr>
        <w:t> </w:t>
      </w:r>
      <w:r>
        <w:rPr/>
        <w:t>of the</w:t>
      </w:r>
      <w:r>
        <w:rPr>
          <w:spacing w:val="-3"/>
        </w:rPr>
        <w:t> </w:t>
      </w:r>
      <w:r>
        <w:rPr/>
        <w:t>Crude and</w:t>
      </w:r>
      <w:r>
        <w:rPr>
          <w:spacing w:val="-1"/>
        </w:rPr>
        <w:t> </w:t>
      </w:r>
      <w:r>
        <w:rPr/>
        <w:t>Fractionated</w:t>
      </w:r>
      <w:r>
        <w:rPr>
          <w:spacing w:val="1"/>
        </w:rPr>
        <w:t> </w:t>
      </w:r>
      <w:r>
        <w:rPr/>
        <w:t>of </w:t>
      </w:r>
      <w:r>
        <w:rPr>
          <w:spacing w:val="-2"/>
        </w:rPr>
        <w:t>Spider</w:t>
      </w:r>
    </w:p>
    <w:p>
      <w:pPr>
        <w:pStyle w:val="BodyText"/>
        <w:spacing w:before="235"/>
        <w:jc w:val="left"/>
        <w:rPr>
          <w:b/>
        </w:rPr>
      </w:pPr>
    </w:p>
    <w:p>
      <w:pPr>
        <w:pStyle w:val="BodyText"/>
        <w:spacing w:line="480" w:lineRule="auto"/>
        <w:ind w:left="126" w:right="265"/>
      </w:pPr>
      <w:r>
        <w:rPr/>
        <w:t>The percentage mortality of the crude and fractionated of spider on larvae mosquito is contained in figure 4.1. The results indicated variations in the percentage larval mortality with</w:t>
      </w:r>
      <w:r>
        <w:rPr>
          <w:spacing w:val="-2"/>
        </w:rPr>
        <w:t> </w:t>
      </w:r>
      <w:r>
        <w:rPr/>
        <w:t>respect</w:t>
      </w:r>
      <w:r>
        <w:rPr>
          <w:spacing w:val="-2"/>
        </w:rPr>
        <w:t> </w:t>
      </w:r>
      <w:r>
        <w:rPr/>
        <w:t>to</w:t>
      </w:r>
      <w:r>
        <w:rPr>
          <w:spacing w:val="-2"/>
        </w:rPr>
        <w:t> </w:t>
      </w:r>
      <w:r>
        <w:rPr/>
        <w:t>the</w:t>
      </w:r>
      <w:r>
        <w:rPr>
          <w:spacing w:val="-3"/>
        </w:rPr>
        <w:t> </w:t>
      </w:r>
      <w:r>
        <w:rPr/>
        <w:t>different</w:t>
      </w:r>
      <w:r>
        <w:rPr>
          <w:spacing w:val="-2"/>
        </w:rPr>
        <w:t> </w:t>
      </w:r>
      <w:r>
        <w:rPr/>
        <w:t>solvent</w:t>
      </w:r>
      <w:r>
        <w:rPr>
          <w:spacing w:val="-2"/>
        </w:rPr>
        <w:t> </w:t>
      </w:r>
      <w:r>
        <w:rPr/>
        <w:t>of</w:t>
      </w:r>
      <w:r>
        <w:rPr>
          <w:spacing w:val="-2"/>
        </w:rPr>
        <w:t> </w:t>
      </w:r>
      <w:r>
        <w:rPr/>
        <w:t>extracts. It was</w:t>
      </w:r>
      <w:r>
        <w:rPr>
          <w:spacing w:val="-2"/>
        </w:rPr>
        <w:t> </w:t>
      </w:r>
      <w:r>
        <w:rPr/>
        <w:t>found</w:t>
      </w:r>
      <w:r>
        <w:rPr>
          <w:spacing w:val="-2"/>
        </w:rPr>
        <w:t> </w:t>
      </w:r>
      <w:r>
        <w:rPr/>
        <w:t>that the</w:t>
      </w:r>
      <w:r>
        <w:rPr>
          <w:spacing w:val="-2"/>
        </w:rPr>
        <w:t> </w:t>
      </w:r>
      <w:r>
        <w:rPr/>
        <w:t>only</w:t>
      </w:r>
      <w:r>
        <w:rPr>
          <w:spacing w:val="-7"/>
        </w:rPr>
        <w:t> </w:t>
      </w:r>
      <w:r>
        <w:rPr/>
        <w:t>n-hexane</w:t>
      </w:r>
      <w:r>
        <w:rPr>
          <w:spacing w:val="-3"/>
        </w:rPr>
        <w:t> </w:t>
      </w:r>
      <w:r>
        <w:rPr/>
        <w:t>extract recorded 100% larval mortality when exposed to 1.6mg/l extract concentration. However, the larval group subjected to 2.0mg/l extract concentration also recorded 100% mortality after 20hours exposure period. On the general note, the group subject to crude methanol extract recorded the least percentage mortality after 24hours exposure period.</w:t>
      </w:r>
    </w:p>
    <w:p>
      <w:pPr>
        <w:pStyle w:val="Heading2"/>
        <w:numPr>
          <w:ilvl w:val="2"/>
          <w:numId w:val="12"/>
        </w:numPr>
        <w:tabs>
          <w:tab w:pos="884" w:val="left" w:leader="none"/>
        </w:tabs>
        <w:spacing w:line="237" w:lineRule="auto" w:before="248" w:after="0"/>
        <w:ind w:left="126" w:right="264" w:firstLine="0"/>
        <w:jc w:val="both"/>
      </w:pPr>
      <w:r>
        <w:rPr/>
        <w:t>Medial (LC</w:t>
      </w:r>
      <w:r>
        <w:rPr>
          <w:sz w:val="16"/>
        </w:rPr>
        <w:t>50</w:t>
      </w:r>
      <w:r>
        <w:rPr/>
        <w:t>) and Upper (LC</w:t>
      </w:r>
      <w:r>
        <w:rPr>
          <w:color w:val="FF0000"/>
          <w:sz w:val="16"/>
        </w:rPr>
        <w:t>90</w:t>
      </w:r>
      <w:r>
        <w:rPr/>
        <w:t>) Lethal Concentrations, Coefficient of Determination (r</w:t>
      </w:r>
      <w:r>
        <w:rPr>
          <w:position w:val="8"/>
          <w:sz w:val="16"/>
        </w:rPr>
        <w:t>2</w:t>
      </w:r>
      <w:r>
        <w:rPr/>
        <w:t>) and Regression Equations of the Effect of Crude and Solvent Fractions of Spider on </w:t>
      </w:r>
      <w:r>
        <w:rPr>
          <w:i/>
        </w:rPr>
        <w:t>Culex quinquefasciatus </w:t>
      </w:r>
      <w:r>
        <w:rPr/>
        <w:t>after 24hours Exposure Period.</w:t>
      </w:r>
    </w:p>
    <w:p>
      <w:pPr>
        <w:pStyle w:val="BodyText"/>
        <w:spacing w:line="482" w:lineRule="auto" w:before="236"/>
        <w:ind w:left="126" w:right="269"/>
      </w:pPr>
      <w:r>
        <w:rPr/>
        <w:t>The result indicated that the extract and/or fraction with highest and/or best larvicidal activity</w:t>
      </w:r>
      <w:r>
        <w:rPr>
          <w:spacing w:val="-15"/>
        </w:rPr>
        <w:t> </w:t>
      </w:r>
      <w:r>
        <w:rPr/>
        <w:t>was</w:t>
      </w:r>
      <w:r>
        <w:rPr>
          <w:spacing w:val="-15"/>
        </w:rPr>
        <w:t> </w:t>
      </w:r>
      <w:r>
        <w:rPr/>
        <w:t>the</w:t>
      </w:r>
      <w:r>
        <w:rPr>
          <w:spacing w:val="-15"/>
        </w:rPr>
        <w:t> </w:t>
      </w:r>
      <w:r>
        <w:rPr/>
        <w:t>n-hexane</w:t>
      </w:r>
      <w:r>
        <w:rPr>
          <w:spacing w:val="-14"/>
        </w:rPr>
        <w:t> </w:t>
      </w:r>
      <w:r>
        <w:rPr/>
        <w:t>fraction</w:t>
      </w:r>
      <w:r>
        <w:rPr>
          <w:spacing w:val="-13"/>
        </w:rPr>
        <w:t> </w:t>
      </w:r>
      <w:r>
        <w:rPr/>
        <w:t>with</w:t>
      </w:r>
      <w:r>
        <w:rPr>
          <w:spacing w:val="-10"/>
        </w:rPr>
        <w:t> </w:t>
      </w:r>
      <w:r>
        <w:rPr/>
        <w:t>LC</w:t>
      </w:r>
      <w:r>
        <w:rPr>
          <w:sz w:val="16"/>
        </w:rPr>
        <w:t>50</w:t>
      </w:r>
      <w:r>
        <w:rPr>
          <w:spacing w:val="8"/>
          <w:sz w:val="16"/>
        </w:rPr>
        <w:t> </w:t>
      </w:r>
      <w:r>
        <w:rPr/>
        <w:t>and</w:t>
      </w:r>
      <w:r>
        <w:rPr>
          <w:spacing w:val="-11"/>
        </w:rPr>
        <w:t> </w:t>
      </w:r>
      <w:r>
        <w:rPr/>
        <w:t>LC</w:t>
      </w:r>
      <w:r>
        <w:rPr>
          <w:sz w:val="16"/>
        </w:rPr>
        <w:t>90</w:t>
      </w:r>
      <w:r>
        <w:rPr>
          <w:spacing w:val="8"/>
          <w:sz w:val="16"/>
        </w:rPr>
        <w:t> </w:t>
      </w:r>
      <w:r>
        <w:rPr/>
        <w:t>of</w:t>
      </w:r>
      <w:r>
        <w:rPr>
          <w:spacing w:val="-14"/>
        </w:rPr>
        <w:t> </w:t>
      </w:r>
      <w:r>
        <w:rPr/>
        <w:t>2</w:t>
      </w:r>
      <w:r>
        <w:rPr>
          <w:spacing w:val="-13"/>
        </w:rPr>
        <w:t> </w:t>
      </w:r>
      <w:r>
        <w:rPr/>
        <w:t>0.46</w:t>
      </w:r>
      <w:r>
        <w:rPr>
          <w:spacing w:val="-13"/>
        </w:rPr>
        <w:t> </w:t>
      </w:r>
      <w:r>
        <w:rPr/>
        <w:t>and</w:t>
      </w:r>
      <w:r>
        <w:rPr>
          <w:spacing w:val="-13"/>
        </w:rPr>
        <w:t> </w:t>
      </w:r>
      <w:r>
        <w:rPr/>
        <w:t>1.44</w:t>
      </w:r>
      <w:r>
        <w:rPr>
          <w:spacing w:val="-13"/>
        </w:rPr>
        <w:t> </w:t>
      </w:r>
      <w:r>
        <w:rPr/>
        <w:t>mg/L</w:t>
      </w:r>
      <w:r>
        <w:rPr>
          <w:spacing w:val="-15"/>
        </w:rPr>
        <w:t> </w:t>
      </w:r>
      <w:r>
        <w:rPr/>
        <w:t>respectively. This is followed with ethylacetate (LC</w:t>
      </w:r>
      <w:r>
        <w:rPr>
          <w:sz w:val="16"/>
        </w:rPr>
        <w:t>50</w:t>
      </w:r>
      <w:r>
        <w:rPr>
          <w:spacing w:val="34"/>
          <w:sz w:val="16"/>
        </w:rPr>
        <w:t> </w:t>
      </w:r>
      <w:r>
        <w:rPr/>
        <w:t>= 0.94; LC</w:t>
      </w:r>
      <w:r>
        <w:rPr>
          <w:sz w:val="16"/>
        </w:rPr>
        <w:t>90</w:t>
      </w:r>
      <w:r>
        <w:rPr>
          <w:spacing w:val="34"/>
          <w:sz w:val="16"/>
        </w:rPr>
        <w:t> </w:t>
      </w:r>
      <w:r>
        <w:rPr/>
        <w:t>= 185 mg/L).</w:t>
      </w:r>
    </w:p>
    <w:p>
      <w:pPr>
        <w:spacing w:after="0" w:line="482" w:lineRule="auto"/>
        <w:sectPr>
          <w:footerReference w:type="default" r:id="rId29"/>
          <w:pgSz w:w="11910" w:h="16840"/>
          <w:pgMar w:header="0" w:footer="1014" w:top="1440" w:bottom="1200" w:left="1660" w:right="1140"/>
          <w:pgNumType w:start="54"/>
        </w:sectPr>
      </w:pPr>
    </w:p>
    <w:p>
      <w:pPr>
        <w:pStyle w:val="BodyText"/>
        <w:spacing w:before="70"/>
        <w:ind w:left="126"/>
      </w:pPr>
      <w:r>
        <w:rPr/>
        <w:t>The</w:t>
      </w:r>
      <w:r>
        <w:rPr>
          <w:spacing w:val="-6"/>
        </w:rPr>
        <w:t> </w:t>
      </w:r>
      <w:r>
        <w:rPr/>
        <w:t>coefficient</w:t>
      </w:r>
      <w:r>
        <w:rPr>
          <w:spacing w:val="-1"/>
        </w:rPr>
        <w:t> </w:t>
      </w:r>
      <w:r>
        <w:rPr/>
        <w:t>of determination</w:t>
      </w:r>
      <w:r>
        <w:rPr>
          <w:spacing w:val="-1"/>
        </w:rPr>
        <w:t> </w:t>
      </w:r>
      <w:r>
        <w:rPr/>
        <w:t>recorded</w:t>
      </w:r>
      <w:r>
        <w:rPr>
          <w:spacing w:val="-2"/>
        </w:rPr>
        <w:t> </w:t>
      </w:r>
      <w:r>
        <w:rPr/>
        <w:t>for</w:t>
      </w:r>
      <w:r>
        <w:rPr>
          <w:spacing w:val="-1"/>
        </w:rPr>
        <w:t> </w:t>
      </w:r>
      <w:r>
        <w:rPr/>
        <w:t>all</w:t>
      </w:r>
      <w:r>
        <w:rPr>
          <w:spacing w:val="-1"/>
        </w:rPr>
        <w:t> </w:t>
      </w:r>
      <w:r>
        <w:rPr/>
        <w:t>the</w:t>
      </w:r>
      <w:r>
        <w:rPr>
          <w:spacing w:val="-1"/>
        </w:rPr>
        <w:t> </w:t>
      </w:r>
      <w:r>
        <w:rPr/>
        <w:t>tested</w:t>
      </w:r>
      <w:r>
        <w:rPr>
          <w:spacing w:val="-1"/>
        </w:rPr>
        <w:t> </w:t>
      </w:r>
      <w:r>
        <w:rPr/>
        <w:t>extract</w:t>
      </w:r>
      <w:r>
        <w:rPr>
          <w:spacing w:val="-2"/>
        </w:rPr>
        <w:t> </w:t>
      </w:r>
      <w:r>
        <w:rPr/>
        <w:t>and fractions</w:t>
      </w:r>
      <w:r>
        <w:rPr>
          <w:spacing w:val="-1"/>
        </w:rPr>
        <w:t> </w:t>
      </w:r>
      <w:r>
        <w:rPr/>
        <w:t>was</w:t>
      </w:r>
      <w:r>
        <w:rPr>
          <w:spacing w:val="4"/>
        </w:rPr>
        <w:t> </w:t>
      </w:r>
      <w:r>
        <w:rPr>
          <w:spacing w:val="-2"/>
        </w:rPr>
        <w:t>above</w:t>
      </w:r>
    </w:p>
    <w:p>
      <w:pPr>
        <w:pStyle w:val="BodyText"/>
        <w:spacing w:line="482" w:lineRule="auto" w:before="276"/>
        <w:ind w:left="126" w:right="274"/>
      </w:pPr>
      <w:r>
        <w:rPr/>
        <w:t>0.9. This implies that more than 90 % of the tested concentrations was responsible for the observed mortality.</w:t>
      </w:r>
    </w:p>
    <w:p>
      <w:pPr>
        <w:pStyle w:val="Heading2"/>
        <w:spacing w:line="237" w:lineRule="auto" w:before="241"/>
        <w:ind w:left="126" w:right="264" w:firstLine="0"/>
      </w:pPr>
      <w:r>
        <w:rPr/>
        <w:t>Table 4.11: Medial (LC</w:t>
      </w:r>
      <w:r>
        <w:rPr>
          <w:sz w:val="16"/>
        </w:rPr>
        <w:t>50</w:t>
      </w:r>
      <w:r>
        <w:rPr/>
        <w:t>) and Upper (LC</w:t>
      </w:r>
      <w:r>
        <w:rPr>
          <w:sz w:val="16"/>
        </w:rPr>
        <w:t>50</w:t>
      </w:r>
      <w:r>
        <w:rPr/>
        <w:t>) Lethal Concentrations, Coefficient of Determination (R</w:t>
      </w:r>
      <w:r>
        <w:rPr>
          <w:position w:val="8"/>
          <w:sz w:val="16"/>
        </w:rPr>
        <w:t>2</w:t>
      </w:r>
      <w:r>
        <w:rPr/>
        <w:t>) and Regression Equations of the Effect of Crude and Solvent Fractions of Spider on </w:t>
      </w:r>
      <w:r>
        <w:rPr>
          <w:i/>
        </w:rPr>
        <w:t>Culex quinquefasciatus </w:t>
      </w:r>
      <w:r>
        <w:rPr/>
        <w:t>after 24hrs Exposure Period</w:t>
      </w:r>
    </w:p>
    <w:p>
      <w:pPr>
        <w:pStyle w:val="BodyText"/>
        <w:spacing w:before="8"/>
        <w:jc w:val="left"/>
        <w:rPr>
          <w:b/>
          <w:sz w:val="17"/>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2"/>
        <w:gridCol w:w="1890"/>
        <w:gridCol w:w="1177"/>
        <w:gridCol w:w="1651"/>
        <w:gridCol w:w="2175"/>
      </w:tblGrid>
      <w:tr>
        <w:trPr>
          <w:trHeight w:val="686" w:hRule="atLeast"/>
        </w:trPr>
        <w:tc>
          <w:tcPr>
            <w:tcW w:w="1882" w:type="dxa"/>
            <w:tcBorders>
              <w:top w:val="single" w:sz="4" w:space="0" w:color="000000"/>
              <w:bottom w:val="single" w:sz="4" w:space="0" w:color="000000"/>
            </w:tcBorders>
          </w:tcPr>
          <w:p>
            <w:pPr>
              <w:pStyle w:val="TableParagraph"/>
              <w:spacing w:before="131"/>
              <w:rPr>
                <w:b/>
                <w:sz w:val="24"/>
              </w:rPr>
            </w:pPr>
          </w:p>
          <w:p>
            <w:pPr>
              <w:pStyle w:val="TableParagraph"/>
              <w:spacing w:line="259" w:lineRule="exact"/>
              <w:ind w:left="115"/>
              <w:rPr>
                <w:b/>
                <w:sz w:val="24"/>
              </w:rPr>
            </w:pPr>
            <w:r>
              <w:rPr>
                <w:b/>
                <w:spacing w:val="-2"/>
                <w:sz w:val="24"/>
              </w:rPr>
              <w:t>Extract</w:t>
            </w:r>
          </w:p>
        </w:tc>
        <w:tc>
          <w:tcPr>
            <w:tcW w:w="1890" w:type="dxa"/>
            <w:tcBorders>
              <w:top w:val="single" w:sz="4" w:space="0" w:color="000000"/>
              <w:bottom w:val="single" w:sz="4" w:space="0" w:color="000000"/>
            </w:tcBorders>
          </w:tcPr>
          <w:p>
            <w:pPr>
              <w:pStyle w:val="TableParagraph"/>
              <w:spacing w:before="131"/>
              <w:rPr>
                <w:b/>
                <w:sz w:val="24"/>
              </w:rPr>
            </w:pPr>
          </w:p>
          <w:p>
            <w:pPr>
              <w:pStyle w:val="TableParagraph"/>
              <w:spacing w:line="259" w:lineRule="exact"/>
              <w:ind w:left="489"/>
              <w:rPr>
                <w:b/>
                <w:sz w:val="24"/>
              </w:rPr>
            </w:pPr>
            <w:r>
              <w:rPr>
                <w:b/>
                <w:position w:val="1"/>
                <w:sz w:val="24"/>
              </w:rPr>
              <w:t>LC</w:t>
            </w:r>
            <w:r>
              <w:rPr>
                <w:b/>
                <w:sz w:val="16"/>
              </w:rPr>
              <w:t>50</w:t>
            </w:r>
            <w:r>
              <w:rPr>
                <w:b/>
                <w:spacing w:val="-4"/>
                <w:sz w:val="16"/>
              </w:rPr>
              <w:t> </w:t>
            </w:r>
            <w:r>
              <w:rPr>
                <w:b/>
                <w:spacing w:val="-2"/>
                <w:position w:val="1"/>
                <w:sz w:val="24"/>
              </w:rPr>
              <w:t>(mg/L)</w:t>
            </w:r>
          </w:p>
        </w:tc>
        <w:tc>
          <w:tcPr>
            <w:tcW w:w="1177" w:type="dxa"/>
            <w:tcBorders>
              <w:top w:val="single" w:sz="4" w:space="0" w:color="000000"/>
              <w:bottom w:val="single" w:sz="4" w:space="0" w:color="000000"/>
            </w:tcBorders>
          </w:tcPr>
          <w:p>
            <w:pPr>
              <w:pStyle w:val="TableParagraph"/>
              <w:spacing w:before="130"/>
              <w:ind w:left="162"/>
              <w:rPr>
                <w:b/>
                <w:sz w:val="16"/>
              </w:rPr>
            </w:pPr>
            <w:r>
              <w:rPr>
                <w:b/>
                <w:spacing w:val="-4"/>
                <w:position w:val="1"/>
                <w:sz w:val="24"/>
              </w:rPr>
              <w:t>LC</w:t>
            </w:r>
            <w:r>
              <w:rPr>
                <w:b/>
                <w:spacing w:val="-4"/>
                <w:sz w:val="16"/>
              </w:rPr>
              <w:t>90</w:t>
            </w:r>
          </w:p>
          <w:p>
            <w:pPr>
              <w:pStyle w:val="TableParagraph"/>
              <w:spacing w:line="259" w:lineRule="exact" w:before="1"/>
              <w:ind w:left="162"/>
              <w:rPr>
                <w:b/>
                <w:sz w:val="24"/>
              </w:rPr>
            </w:pPr>
            <w:r>
              <w:rPr>
                <w:b/>
                <w:spacing w:val="-2"/>
                <w:sz w:val="24"/>
              </w:rPr>
              <w:t>(mg/L)</w:t>
            </w:r>
          </w:p>
        </w:tc>
        <w:tc>
          <w:tcPr>
            <w:tcW w:w="1651" w:type="dxa"/>
            <w:tcBorders>
              <w:top w:val="single" w:sz="4" w:space="0" w:color="000000"/>
              <w:bottom w:val="single" w:sz="4" w:space="0" w:color="000000"/>
            </w:tcBorders>
          </w:tcPr>
          <w:p>
            <w:pPr>
              <w:pStyle w:val="TableParagraph"/>
              <w:rPr>
                <w:b/>
                <w:sz w:val="16"/>
              </w:rPr>
            </w:pPr>
          </w:p>
          <w:p>
            <w:pPr>
              <w:pStyle w:val="TableParagraph"/>
              <w:spacing w:before="35"/>
              <w:rPr>
                <w:b/>
                <w:sz w:val="16"/>
              </w:rPr>
            </w:pPr>
          </w:p>
          <w:p>
            <w:pPr>
              <w:pStyle w:val="TableParagraph"/>
              <w:spacing w:line="264" w:lineRule="exact"/>
              <w:ind w:left="310"/>
              <w:rPr>
                <w:b/>
                <w:sz w:val="16"/>
              </w:rPr>
            </w:pPr>
            <w:r>
              <w:rPr>
                <w:b/>
                <w:spacing w:val="-5"/>
                <w:position w:val="-7"/>
                <w:sz w:val="24"/>
              </w:rPr>
              <w:t>R</w:t>
            </w:r>
            <w:r>
              <w:rPr>
                <w:b/>
                <w:spacing w:val="-5"/>
                <w:sz w:val="16"/>
              </w:rPr>
              <w:t>2</w:t>
            </w:r>
          </w:p>
        </w:tc>
        <w:tc>
          <w:tcPr>
            <w:tcW w:w="2175" w:type="dxa"/>
            <w:tcBorders>
              <w:top w:val="single" w:sz="4" w:space="0" w:color="000000"/>
              <w:bottom w:val="single" w:sz="4" w:space="0" w:color="000000"/>
            </w:tcBorders>
          </w:tcPr>
          <w:p>
            <w:pPr>
              <w:pStyle w:val="TableParagraph"/>
              <w:spacing w:line="270" w:lineRule="atLeast" w:before="114"/>
              <w:ind w:left="195" w:right="22"/>
              <w:rPr>
                <w:b/>
                <w:sz w:val="24"/>
              </w:rPr>
            </w:pPr>
            <w:r>
              <w:rPr>
                <w:b/>
                <w:spacing w:val="-2"/>
                <w:sz w:val="24"/>
              </w:rPr>
              <w:t>Regression equation</w:t>
            </w:r>
          </w:p>
        </w:tc>
      </w:tr>
      <w:tr>
        <w:trPr>
          <w:trHeight w:val="648" w:hRule="atLeast"/>
        </w:trPr>
        <w:tc>
          <w:tcPr>
            <w:tcW w:w="1882" w:type="dxa"/>
            <w:tcBorders>
              <w:top w:val="single" w:sz="4" w:space="0" w:color="000000"/>
            </w:tcBorders>
          </w:tcPr>
          <w:p>
            <w:pPr>
              <w:pStyle w:val="TableParagraph"/>
              <w:spacing w:before="253"/>
              <w:ind w:left="115"/>
              <w:rPr>
                <w:b/>
                <w:sz w:val="24"/>
              </w:rPr>
            </w:pPr>
            <w:r>
              <w:rPr>
                <w:b/>
                <w:spacing w:val="-2"/>
                <w:sz w:val="24"/>
              </w:rPr>
              <w:t>Crude</w:t>
            </w:r>
          </w:p>
        </w:tc>
        <w:tc>
          <w:tcPr>
            <w:tcW w:w="1890" w:type="dxa"/>
            <w:tcBorders>
              <w:top w:val="single" w:sz="4" w:space="0" w:color="000000"/>
            </w:tcBorders>
          </w:tcPr>
          <w:p>
            <w:pPr>
              <w:pStyle w:val="TableParagraph"/>
              <w:spacing w:before="248"/>
              <w:ind w:left="489"/>
              <w:rPr>
                <w:sz w:val="24"/>
              </w:rPr>
            </w:pPr>
            <w:r>
              <w:rPr>
                <w:spacing w:val="-4"/>
                <w:sz w:val="24"/>
              </w:rPr>
              <w:t>2.14</w:t>
            </w:r>
          </w:p>
        </w:tc>
        <w:tc>
          <w:tcPr>
            <w:tcW w:w="1177" w:type="dxa"/>
            <w:tcBorders>
              <w:top w:val="single" w:sz="4" w:space="0" w:color="000000"/>
            </w:tcBorders>
          </w:tcPr>
          <w:p>
            <w:pPr>
              <w:pStyle w:val="TableParagraph"/>
              <w:spacing w:before="248"/>
              <w:ind w:left="162"/>
              <w:rPr>
                <w:sz w:val="24"/>
              </w:rPr>
            </w:pPr>
            <w:r>
              <w:rPr>
                <w:spacing w:val="-4"/>
                <w:sz w:val="24"/>
              </w:rPr>
              <w:t>3.14</w:t>
            </w:r>
          </w:p>
        </w:tc>
        <w:tc>
          <w:tcPr>
            <w:tcW w:w="1651" w:type="dxa"/>
            <w:tcBorders>
              <w:top w:val="single" w:sz="4" w:space="0" w:color="000000"/>
            </w:tcBorders>
          </w:tcPr>
          <w:p>
            <w:pPr>
              <w:pStyle w:val="TableParagraph"/>
              <w:spacing w:before="248"/>
              <w:ind w:left="310"/>
              <w:rPr>
                <w:sz w:val="24"/>
              </w:rPr>
            </w:pPr>
            <w:r>
              <w:rPr>
                <w:sz w:val="24"/>
              </w:rPr>
              <w:t>R² =</w:t>
            </w:r>
            <w:r>
              <w:rPr>
                <w:spacing w:val="-1"/>
                <w:sz w:val="24"/>
              </w:rPr>
              <w:t> </w:t>
            </w:r>
            <w:r>
              <w:rPr>
                <w:spacing w:val="-2"/>
                <w:sz w:val="24"/>
              </w:rPr>
              <w:t>0.9365</w:t>
            </w:r>
          </w:p>
        </w:tc>
        <w:tc>
          <w:tcPr>
            <w:tcW w:w="2175" w:type="dxa"/>
            <w:tcBorders>
              <w:top w:val="single" w:sz="4" w:space="0" w:color="000000"/>
            </w:tcBorders>
          </w:tcPr>
          <w:p>
            <w:pPr>
              <w:pStyle w:val="TableParagraph"/>
              <w:spacing w:before="248"/>
              <w:ind w:left="195"/>
              <w:rPr>
                <w:sz w:val="24"/>
              </w:rPr>
            </w:pPr>
            <w:r>
              <w:rPr>
                <w:sz w:val="24"/>
              </w:rPr>
              <w:t>y</w:t>
            </w:r>
            <w:r>
              <w:rPr>
                <w:spacing w:val="-10"/>
                <w:sz w:val="24"/>
              </w:rPr>
              <w:t> </w:t>
            </w:r>
            <w:r>
              <w:rPr>
                <w:sz w:val="24"/>
              </w:rPr>
              <w:t>=</w:t>
            </w:r>
            <w:r>
              <w:rPr>
                <w:spacing w:val="-6"/>
                <w:sz w:val="24"/>
              </w:rPr>
              <w:t> </w:t>
            </w:r>
            <w:r>
              <w:rPr>
                <w:sz w:val="24"/>
              </w:rPr>
              <w:t>39.91x</w:t>
            </w:r>
            <w:r>
              <w:rPr>
                <w:spacing w:val="-4"/>
                <w:sz w:val="24"/>
              </w:rPr>
              <w:t> </w:t>
            </w:r>
            <w:r>
              <w:rPr>
                <w:sz w:val="24"/>
              </w:rPr>
              <w:t>-</w:t>
            </w:r>
            <w:r>
              <w:rPr>
                <w:spacing w:val="-6"/>
                <w:sz w:val="24"/>
              </w:rPr>
              <w:t> </w:t>
            </w:r>
            <w:r>
              <w:rPr>
                <w:spacing w:val="-2"/>
                <w:sz w:val="24"/>
              </w:rPr>
              <w:t>35.504</w:t>
            </w:r>
          </w:p>
        </w:tc>
      </w:tr>
      <w:tr>
        <w:trPr>
          <w:trHeight w:val="833" w:hRule="atLeast"/>
        </w:trPr>
        <w:tc>
          <w:tcPr>
            <w:tcW w:w="1882" w:type="dxa"/>
          </w:tcPr>
          <w:p>
            <w:pPr>
              <w:pStyle w:val="TableParagraph"/>
              <w:spacing w:before="113"/>
              <w:rPr>
                <w:b/>
                <w:sz w:val="24"/>
              </w:rPr>
            </w:pPr>
          </w:p>
          <w:p>
            <w:pPr>
              <w:pStyle w:val="TableParagraph"/>
              <w:ind w:left="115"/>
              <w:rPr>
                <w:b/>
                <w:sz w:val="24"/>
              </w:rPr>
            </w:pPr>
            <w:r>
              <w:rPr>
                <w:b/>
                <w:spacing w:val="-2"/>
                <w:sz w:val="24"/>
              </w:rPr>
              <w:t>n-Hexane</w:t>
            </w:r>
          </w:p>
        </w:tc>
        <w:tc>
          <w:tcPr>
            <w:tcW w:w="1890" w:type="dxa"/>
          </w:tcPr>
          <w:p>
            <w:pPr>
              <w:pStyle w:val="TableParagraph"/>
              <w:spacing w:before="108"/>
              <w:rPr>
                <w:b/>
                <w:sz w:val="24"/>
              </w:rPr>
            </w:pPr>
          </w:p>
          <w:p>
            <w:pPr>
              <w:pStyle w:val="TableParagraph"/>
              <w:spacing w:before="1"/>
              <w:ind w:left="489"/>
              <w:rPr>
                <w:sz w:val="24"/>
              </w:rPr>
            </w:pPr>
            <w:r>
              <w:rPr>
                <w:spacing w:val="-4"/>
                <w:sz w:val="24"/>
              </w:rPr>
              <w:t>0.46</w:t>
            </w:r>
          </w:p>
        </w:tc>
        <w:tc>
          <w:tcPr>
            <w:tcW w:w="1177" w:type="dxa"/>
          </w:tcPr>
          <w:p>
            <w:pPr>
              <w:pStyle w:val="TableParagraph"/>
              <w:spacing w:before="108"/>
              <w:rPr>
                <w:b/>
                <w:sz w:val="24"/>
              </w:rPr>
            </w:pPr>
          </w:p>
          <w:p>
            <w:pPr>
              <w:pStyle w:val="TableParagraph"/>
              <w:spacing w:before="1"/>
              <w:ind w:left="162"/>
              <w:rPr>
                <w:sz w:val="24"/>
              </w:rPr>
            </w:pPr>
            <w:r>
              <w:rPr>
                <w:spacing w:val="-4"/>
                <w:sz w:val="24"/>
              </w:rPr>
              <w:t>1.44</w:t>
            </w:r>
          </w:p>
        </w:tc>
        <w:tc>
          <w:tcPr>
            <w:tcW w:w="1651" w:type="dxa"/>
          </w:tcPr>
          <w:p>
            <w:pPr>
              <w:pStyle w:val="TableParagraph"/>
              <w:spacing w:before="108"/>
              <w:rPr>
                <w:b/>
                <w:sz w:val="24"/>
              </w:rPr>
            </w:pPr>
          </w:p>
          <w:p>
            <w:pPr>
              <w:pStyle w:val="TableParagraph"/>
              <w:spacing w:before="1"/>
              <w:ind w:left="310"/>
              <w:rPr>
                <w:sz w:val="24"/>
              </w:rPr>
            </w:pPr>
            <w:r>
              <w:rPr>
                <w:sz w:val="24"/>
              </w:rPr>
              <w:t>R² =</w:t>
            </w:r>
            <w:r>
              <w:rPr>
                <w:spacing w:val="-1"/>
                <w:sz w:val="24"/>
              </w:rPr>
              <w:t> </w:t>
            </w:r>
            <w:r>
              <w:rPr>
                <w:spacing w:val="-2"/>
                <w:sz w:val="24"/>
              </w:rPr>
              <w:t>0.9681</w:t>
            </w:r>
          </w:p>
        </w:tc>
        <w:tc>
          <w:tcPr>
            <w:tcW w:w="2175" w:type="dxa"/>
          </w:tcPr>
          <w:p>
            <w:pPr>
              <w:pStyle w:val="TableParagraph"/>
              <w:tabs>
                <w:tab w:pos="545" w:val="left" w:leader="none"/>
                <w:tab w:pos="914" w:val="left" w:leader="none"/>
                <w:tab w:pos="1929" w:val="left" w:leader="none"/>
              </w:tabs>
              <w:spacing w:before="109"/>
              <w:ind w:left="195" w:right="108"/>
              <w:rPr>
                <w:sz w:val="24"/>
              </w:rPr>
            </w:pPr>
            <w:r>
              <w:rPr>
                <w:spacing w:val="-10"/>
                <w:sz w:val="24"/>
              </w:rPr>
              <w:t>y</w:t>
            </w:r>
            <w:r>
              <w:rPr>
                <w:sz w:val="24"/>
              </w:rPr>
              <w:tab/>
            </w:r>
            <w:r>
              <w:rPr>
                <w:spacing w:val="-10"/>
                <w:sz w:val="24"/>
              </w:rPr>
              <w:t>=</w:t>
            </w:r>
            <w:r>
              <w:rPr>
                <w:sz w:val="24"/>
              </w:rPr>
              <w:tab/>
            </w:r>
            <w:r>
              <w:rPr>
                <w:spacing w:val="-2"/>
                <w:sz w:val="24"/>
              </w:rPr>
              <w:t>40.422x</w:t>
            </w:r>
            <w:r>
              <w:rPr>
                <w:sz w:val="24"/>
              </w:rPr>
              <w:tab/>
            </w:r>
            <w:r>
              <w:rPr>
                <w:spacing w:val="-10"/>
                <w:sz w:val="24"/>
              </w:rPr>
              <w:t>+ </w:t>
            </w:r>
            <w:r>
              <w:rPr>
                <w:spacing w:val="-2"/>
                <w:sz w:val="24"/>
              </w:rPr>
              <w:t>31.598</w:t>
            </w:r>
          </w:p>
        </w:tc>
      </w:tr>
      <w:tr>
        <w:trPr>
          <w:trHeight w:val="717" w:hRule="atLeast"/>
        </w:trPr>
        <w:tc>
          <w:tcPr>
            <w:tcW w:w="1882" w:type="dxa"/>
            <w:tcBorders>
              <w:bottom w:val="single" w:sz="4" w:space="0" w:color="000000"/>
            </w:tcBorders>
          </w:tcPr>
          <w:p>
            <w:pPr>
              <w:pStyle w:val="TableParagraph"/>
              <w:spacing w:before="162"/>
              <w:rPr>
                <w:b/>
                <w:sz w:val="24"/>
              </w:rPr>
            </w:pPr>
          </w:p>
          <w:p>
            <w:pPr>
              <w:pStyle w:val="TableParagraph"/>
              <w:spacing w:line="259" w:lineRule="exact" w:before="1"/>
              <w:ind w:left="115"/>
              <w:rPr>
                <w:b/>
                <w:sz w:val="24"/>
              </w:rPr>
            </w:pPr>
            <w:r>
              <w:rPr>
                <w:b/>
                <w:spacing w:val="-2"/>
                <w:sz w:val="24"/>
              </w:rPr>
              <w:t>Ethylacetate</w:t>
            </w:r>
          </w:p>
        </w:tc>
        <w:tc>
          <w:tcPr>
            <w:tcW w:w="1890" w:type="dxa"/>
            <w:tcBorders>
              <w:bottom w:val="single" w:sz="4" w:space="0" w:color="000000"/>
            </w:tcBorders>
          </w:tcPr>
          <w:p>
            <w:pPr>
              <w:pStyle w:val="TableParagraph"/>
              <w:spacing w:before="158"/>
              <w:rPr>
                <w:b/>
                <w:sz w:val="24"/>
              </w:rPr>
            </w:pPr>
          </w:p>
          <w:p>
            <w:pPr>
              <w:pStyle w:val="TableParagraph"/>
              <w:spacing w:line="264" w:lineRule="exact"/>
              <w:ind w:left="489"/>
              <w:rPr>
                <w:sz w:val="24"/>
              </w:rPr>
            </w:pPr>
            <w:r>
              <w:rPr>
                <w:spacing w:val="-4"/>
                <w:sz w:val="24"/>
              </w:rPr>
              <w:t>0.94</w:t>
            </w:r>
          </w:p>
        </w:tc>
        <w:tc>
          <w:tcPr>
            <w:tcW w:w="1177" w:type="dxa"/>
            <w:tcBorders>
              <w:bottom w:val="single" w:sz="4" w:space="0" w:color="000000"/>
            </w:tcBorders>
          </w:tcPr>
          <w:p>
            <w:pPr>
              <w:pStyle w:val="TableParagraph"/>
              <w:spacing w:before="158"/>
              <w:rPr>
                <w:b/>
                <w:sz w:val="24"/>
              </w:rPr>
            </w:pPr>
          </w:p>
          <w:p>
            <w:pPr>
              <w:pStyle w:val="TableParagraph"/>
              <w:spacing w:line="264" w:lineRule="exact"/>
              <w:ind w:left="162"/>
              <w:rPr>
                <w:sz w:val="24"/>
              </w:rPr>
            </w:pPr>
            <w:r>
              <w:rPr>
                <w:spacing w:val="-4"/>
                <w:sz w:val="24"/>
              </w:rPr>
              <w:t>1.85</w:t>
            </w:r>
          </w:p>
        </w:tc>
        <w:tc>
          <w:tcPr>
            <w:tcW w:w="1651" w:type="dxa"/>
            <w:tcBorders>
              <w:bottom w:val="single" w:sz="4" w:space="0" w:color="000000"/>
            </w:tcBorders>
          </w:tcPr>
          <w:p>
            <w:pPr>
              <w:pStyle w:val="TableParagraph"/>
              <w:spacing w:before="158"/>
              <w:rPr>
                <w:b/>
                <w:sz w:val="24"/>
              </w:rPr>
            </w:pPr>
          </w:p>
          <w:p>
            <w:pPr>
              <w:pStyle w:val="TableParagraph"/>
              <w:spacing w:line="264" w:lineRule="exact"/>
              <w:ind w:left="310"/>
              <w:rPr>
                <w:sz w:val="24"/>
              </w:rPr>
            </w:pPr>
            <w:r>
              <w:rPr>
                <w:sz w:val="24"/>
              </w:rPr>
              <w:t>R² =</w:t>
            </w:r>
            <w:r>
              <w:rPr>
                <w:spacing w:val="-1"/>
                <w:sz w:val="24"/>
              </w:rPr>
              <w:t> </w:t>
            </w:r>
            <w:r>
              <w:rPr>
                <w:spacing w:val="-2"/>
                <w:sz w:val="24"/>
              </w:rPr>
              <w:t>0.9944</w:t>
            </w:r>
          </w:p>
        </w:tc>
        <w:tc>
          <w:tcPr>
            <w:tcW w:w="2175" w:type="dxa"/>
            <w:tcBorders>
              <w:bottom w:val="single" w:sz="4" w:space="0" w:color="000000"/>
            </w:tcBorders>
          </w:tcPr>
          <w:p>
            <w:pPr>
              <w:pStyle w:val="TableParagraph"/>
              <w:tabs>
                <w:tab w:pos="545" w:val="left" w:leader="none"/>
                <w:tab w:pos="914" w:val="left" w:leader="none"/>
                <w:tab w:pos="1929" w:val="left" w:leader="none"/>
              </w:tabs>
              <w:spacing w:line="270" w:lineRule="atLeast" w:before="146"/>
              <w:ind w:left="195" w:right="108"/>
              <w:rPr>
                <w:sz w:val="24"/>
              </w:rPr>
            </w:pPr>
            <w:r>
              <w:rPr>
                <w:spacing w:val="-10"/>
                <w:sz w:val="24"/>
              </w:rPr>
              <w:t>y</w:t>
            </w:r>
            <w:r>
              <w:rPr>
                <w:sz w:val="24"/>
              </w:rPr>
              <w:tab/>
            </w:r>
            <w:r>
              <w:rPr>
                <w:spacing w:val="-10"/>
                <w:sz w:val="24"/>
              </w:rPr>
              <w:t>=</w:t>
            </w:r>
            <w:r>
              <w:rPr>
                <w:sz w:val="24"/>
              </w:rPr>
              <w:tab/>
            </w:r>
            <w:r>
              <w:rPr>
                <w:spacing w:val="-2"/>
                <w:sz w:val="24"/>
              </w:rPr>
              <w:t>44.097x</w:t>
            </w:r>
            <w:r>
              <w:rPr>
                <w:sz w:val="24"/>
              </w:rPr>
              <w:tab/>
            </w:r>
            <w:r>
              <w:rPr>
                <w:spacing w:val="-10"/>
                <w:sz w:val="24"/>
              </w:rPr>
              <w:t>+ </w:t>
            </w:r>
            <w:r>
              <w:rPr>
                <w:spacing w:val="-2"/>
                <w:sz w:val="24"/>
              </w:rPr>
              <w:t>8.5844</w:t>
            </w:r>
          </w:p>
        </w:tc>
      </w:tr>
    </w:tbl>
    <w:p>
      <w:pPr>
        <w:pStyle w:val="BodyText"/>
        <w:jc w:val="left"/>
        <w:rPr>
          <w:b/>
        </w:rPr>
      </w:pPr>
    </w:p>
    <w:p>
      <w:pPr>
        <w:pStyle w:val="BodyText"/>
        <w:jc w:val="left"/>
        <w:rPr>
          <w:b/>
        </w:rPr>
      </w:pPr>
    </w:p>
    <w:p>
      <w:pPr>
        <w:pStyle w:val="BodyText"/>
        <w:spacing w:before="163"/>
        <w:jc w:val="left"/>
        <w:rPr>
          <w:b/>
        </w:rPr>
      </w:pPr>
    </w:p>
    <w:p>
      <w:pPr>
        <w:pStyle w:val="Heading2"/>
        <w:numPr>
          <w:ilvl w:val="1"/>
          <w:numId w:val="12"/>
        </w:numPr>
        <w:tabs>
          <w:tab w:pos="845" w:val="left" w:leader="none"/>
        </w:tabs>
        <w:spacing w:line="240" w:lineRule="auto" w:before="0" w:after="0"/>
        <w:ind w:left="845" w:right="0" w:hanging="719"/>
        <w:jc w:val="both"/>
      </w:pPr>
      <w:bookmarkStart w:name="_TOC_250005" w:id="46"/>
      <w:bookmarkEnd w:id="46"/>
      <w:r>
        <w:rPr>
          <w:spacing w:val="-2"/>
        </w:rPr>
        <w:t>Discussion</w:t>
      </w:r>
    </w:p>
    <w:p>
      <w:pPr>
        <w:pStyle w:val="BodyText"/>
        <w:spacing w:line="480" w:lineRule="auto" w:before="271"/>
        <w:ind w:left="126" w:right="264"/>
      </w:pPr>
      <w:r>
        <w:rPr/>
        <w:t>This</w:t>
      </w:r>
      <w:r>
        <w:rPr>
          <w:spacing w:val="-15"/>
        </w:rPr>
        <w:t> </w:t>
      </w:r>
      <w:r>
        <w:rPr/>
        <w:t>study</w:t>
      </w:r>
      <w:r>
        <w:rPr>
          <w:spacing w:val="-15"/>
        </w:rPr>
        <w:t> </w:t>
      </w:r>
      <w:r>
        <w:rPr/>
        <w:t>demonstrated</w:t>
      </w:r>
      <w:r>
        <w:rPr>
          <w:spacing w:val="-15"/>
        </w:rPr>
        <w:t> </w:t>
      </w:r>
      <w:r>
        <w:rPr/>
        <w:t>that</w:t>
      </w:r>
      <w:r>
        <w:rPr>
          <w:spacing w:val="-15"/>
        </w:rPr>
        <w:t> </w:t>
      </w:r>
      <w:r>
        <w:rPr/>
        <w:t>spider</w:t>
      </w:r>
      <w:r>
        <w:rPr>
          <w:spacing w:val="-13"/>
        </w:rPr>
        <w:t> </w:t>
      </w:r>
      <w:r>
        <w:rPr/>
        <w:t>crude</w:t>
      </w:r>
      <w:r>
        <w:rPr>
          <w:spacing w:val="-13"/>
        </w:rPr>
        <w:t> </w:t>
      </w:r>
      <w:r>
        <w:rPr/>
        <w:t>and</w:t>
      </w:r>
      <w:r>
        <w:rPr>
          <w:spacing w:val="-12"/>
        </w:rPr>
        <w:t> </w:t>
      </w:r>
      <w:r>
        <w:rPr/>
        <w:t>fractions</w:t>
      </w:r>
      <w:r>
        <w:rPr>
          <w:spacing w:val="-14"/>
        </w:rPr>
        <w:t> </w:t>
      </w:r>
      <w:r>
        <w:rPr/>
        <w:t>are</w:t>
      </w:r>
      <w:r>
        <w:rPr>
          <w:spacing w:val="-14"/>
        </w:rPr>
        <w:t> </w:t>
      </w:r>
      <w:r>
        <w:rPr/>
        <w:t>rich</w:t>
      </w:r>
      <w:r>
        <w:rPr>
          <w:spacing w:val="-14"/>
        </w:rPr>
        <w:t> </w:t>
      </w:r>
      <w:r>
        <w:rPr/>
        <w:t>in</w:t>
      </w:r>
      <w:r>
        <w:rPr>
          <w:spacing w:val="-14"/>
        </w:rPr>
        <w:t> </w:t>
      </w:r>
      <w:r>
        <w:rPr/>
        <w:t>bioactive</w:t>
      </w:r>
      <w:r>
        <w:rPr>
          <w:spacing w:val="-13"/>
        </w:rPr>
        <w:t> </w:t>
      </w:r>
      <w:r>
        <w:rPr/>
        <w:t>metabolits</w:t>
      </w:r>
      <w:r>
        <w:rPr>
          <w:spacing w:val="-14"/>
        </w:rPr>
        <w:t> </w:t>
      </w:r>
      <w:r>
        <w:rPr/>
        <w:t>such as Saponins, Flavonoids, and Tannins. The presence of these metabolites indicate that the spider whole body contains metabolites of medicinal significance. Metabolites, Specifically, Secondary Metabolites are manufactured by organism to ward off infections and pathogens and these may vary from one organism to the other as a result of environmental</w:t>
      </w:r>
      <w:r>
        <w:rPr>
          <w:spacing w:val="-14"/>
        </w:rPr>
        <w:t> </w:t>
      </w:r>
      <w:r>
        <w:rPr/>
        <w:t>factors</w:t>
      </w:r>
      <w:r>
        <w:rPr>
          <w:spacing w:val="-14"/>
        </w:rPr>
        <w:t> </w:t>
      </w:r>
      <w:r>
        <w:rPr/>
        <w:t>including</w:t>
      </w:r>
      <w:r>
        <w:rPr>
          <w:spacing w:val="-15"/>
        </w:rPr>
        <w:t> </w:t>
      </w:r>
      <w:r>
        <w:rPr/>
        <w:t>geographical</w:t>
      </w:r>
      <w:r>
        <w:rPr>
          <w:spacing w:val="-14"/>
        </w:rPr>
        <w:t> </w:t>
      </w:r>
      <w:r>
        <w:rPr/>
        <w:t>locations,</w:t>
      </w:r>
      <w:r>
        <w:rPr>
          <w:spacing w:val="-13"/>
        </w:rPr>
        <w:t> </w:t>
      </w:r>
      <w:r>
        <w:rPr/>
        <w:t>temperature</w:t>
      </w:r>
      <w:r>
        <w:rPr>
          <w:spacing w:val="-15"/>
        </w:rPr>
        <w:t> </w:t>
      </w:r>
      <w:r>
        <w:rPr/>
        <w:t>and</w:t>
      </w:r>
      <w:r>
        <w:rPr>
          <w:spacing w:val="-14"/>
        </w:rPr>
        <w:t> </w:t>
      </w:r>
      <w:r>
        <w:rPr/>
        <w:t>a</w:t>
      </w:r>
      <w:r>
        <w:rPr>
          <w:spacing w:val="-15"/>
        </w:rPr>
        <w:t> </w:t>
      </w:r>
      <w:r>
        <w:rPr/>
        <w:t>soil</w:t>
      </w:r>
      <w:r>
        <w:rPr>
          <w:spacing w:val="-13"/>
        </w:rPr>
        <w:t> </w:t>
      </w:r>
      <w:r>
        <w:rPr/>
        <w:t>type</w:t>
      </w:r>
      <w:r>
        <w:rPr>
          <w:spacing w:val="-15"/>
        </w:rPr>
        <w:t> </w:t>
      </w:r>
      <w:r>
        <w:rPr/>
        <w:t>(Kumar </w:t>
      </w:r>
      <w:r>
        <w:rPr>
          <w:i/>
        </w:rPr>
        <w:t>et al</w:t>
      </w:r>
      <w:r>
        <w:rPr/>
        <w:t>., 2017). The variation in these metabolites with respect to the solvent of extraction could be attributed to the polarity of each solvent (Hammani </w:t>
      </w:r>
      <w:r>
        <w:rPr>
          <w:i/>
        </w:rPr>
        <w:t>et al</w:t>
      </w:r>
      <w:r>
        <w:rPr/>
        <w:t>., 2011; Olayemi </w:t>
      </w:r>
      <w:r>
        <w:rPr>
          <w:i/>
        </w:rPr>
        <w:t>et al</w:t>
      </w:r>
      <w:r>
        <w:rPr/>
        <w:t>., 2017). Furthermore</w:t>
      </w:r>
      <w:r>
        <w:rPr>
          <w:spacing w:val="-1"/>
        </w:rPr>
        <w:t> </w:t>
      </w:r>
      <w:r>
        <w:rPr/>
        <w:t>the</w:t>
      </w:r>
      <w:r>
        <w:rPr>
          <w:spacing w:val="-1"/>
        </w:rPr>
        <w:t> </w:t>
      </w:r>
      <w:r>
        <w:rPr/>
        <w:t>presence</w:t>
      </w:r>
      <w:r>
        <w:rPr>
          <w:spacing w:val="-1"/>
        </w:rPr>
        <w:t> </w:t>
      </w:r>
      <w:r>
        <w:rPr/>
        <w:t>of</w:t>
      </w:r>
      <w:r>
        <w:rPr>
          <w:spacing w:val="-1"/>
        </w:rPr>
        <w:t> </w:t>
      </w:r>
      <w:r>
        <w:rPr/>
        <w:t>these</w:t>
      </w:r>
      <w:r>
        <w:rPr>
          <w:spacing w:val="-1"/>
        </w:rPr>
        <w:t> </w:t>
      </w:r>
      <w:r>
        <w:rPr/>
        <w:t>metabolities in spider</w:t>
      </w:r>
      <w:r>
        <w:rPr>
          <w:spacing w:val="-1"/>
        </w:rPr>
        <w:t> </w:t>
      </w:r>
      <w:r>
        <w:rPr/>
        <w:t>could be attributed to their breading</w:t>
      </w:r>
      <w:r>
        <w:rPr>
          <w:spacing w:val="-3"/>
        </w:rPr>
        <w:t> </w:t>
      </w:r>
      <w:r>
        <w:rPr/>
        <w:t>and</w:t>
      </w:r>
      <w:r>
        <w:rPr>
          <w:spacing w:val="-1"/>
        </w:rPr>
        <w:t> </w:t>
      </w:r>
      <w:r>
        <w:rPr/>
        <w:t>foraging</w:t>
      </w:r>
      <w:r>
        <w:rPr>
          <w:spacing w:val="-3"/>
        </w:rPr>
        <w:t> </w:t>
      </w:r>
      <w:r>
        <w:rPr/>
        <w:t>behaviours</w:t>
      </w:r>
      <w:r>
        <w:rPr>
          <w:spacing w:val="-1"/>
        </w:rPr>
        <w:t> </w:t>
      </w:r>
      <w:r>
        <w:rPr/>
        <w:t>on</w:t>
      </w:r>
      <w:r>
        <w:rPr>
          <w:spacing w:val="-1"/>
        </w:rPr>
        <w:t> </w:t>
      </w:r>
      <w:r>
        <w:rPr/>
        <w:t>other</w:t>
      </w:r>
      <w:r>
        <w:rPr>
          <w:spacing w:val="-2"/>
        </w:rPr>
        <w:t> </w:t>
      </w:r>
      <w:r>
        <w:rPr/>
        <w:t>organisms</w:t>
      </w:r>
      <w:r>
        <w:rPr>
          <w:spacing w:val="-1"/>
        </w:rPr>
        <w:t> </w:t>
      </w:r>
      <w:r>
        <w:rPr/>
        <w:t>that</w:t>
      </w:r>
      <w:r>
        <w:rPr>
          <w:spacing w:val="-1"/>
        </w:rPr>
        <w:t> </w:t>
      </w:r>
      <w:r>
        <w:rPr/>
        <w:t>are</w:t>
      </w:r>
      <w:r>
        <w:rPr>
          <w:spacing w:val="-2"/>
        </w:rPr>
        <w:t> </w:t>
      </w:r>
      <w:r>
        <w:rPr/>
        <w:t>rich</w:t>
      </w:r>
      <w:r>
        <w:rPr>
          <w:spacing w:val="-1"/>
        </w:rPr>
        <w:t> </w:t>
      </w:r>
      <w:r>
        <w:rPr/>
        <w:t>in</w:t>
      </w:r>
      <w:r>
        <w:rPr>
          <w:spacing w:val="-1"/>
        </w:rPr>
        <w:t> </w:t>
      </w:r>
      <w:r>
        <w:rPr/>
        <w:t>bioactive</w:t>
      </w:r>
      <w:r>
        <w:rPr>
          <w:spacing w:val="-1"/>
        </w:rPr>
        <w:t> </w:t>
      </w:r>
      <w:r>
        <w:rPr/>
        <w:t>metabolites (Robert</w:t>
      </w:r>
      <w:r>
        <w:rPr>
          <w:spacing w:val="-11"/>
        </w:rPr>
        <w:t> </w:t>
      </w:r>
      <w:r>
        <w:rPr>
          <w:i/>
        </w:rPr>
        <w:t>et</w:t>
      </w:r>
      <w:r>
        <w:rPr>
          <w:i/>
          <w:spacing w:val="-10"/>
        </w:rPr>
        <w:t> </w:t>
      </w:r>
      <w:r>
        <w:rPr>
          <w:i/>
        </w:rPr>
        <w:t>al</w:t>
      </w:r>
      <w:r>
        <w:rPr/>
        <w:t>.,</w:t>
      </w:r>
      <w:r>
        <w:rPr>
          <w:spacing w:val="-11"/>
        </w:rPr>
        <w:t> </w:t>
      </w:r>
      <w:r>
        <w:rPr/>
        <w:t>2012),</w:t>
      </w:r>
      <w:r>
        <w:rPr>
          <w:spacing w:val="-11"/>
        </w:rPr>
        <w:t> </w:t>
      </w:r>
      <w:r>
        <w:rPr/>
        <w:t>according</w:t>
      </w:r>
      <w:r>
        <w:rPr>
          <w:spacing w:val="-13"/>
        </w:rPr>
        <w:t> </w:t>
      </w:r>
      <w:r>
        <w:rPr/>
        <w:t>to</w:t>
      </w:r>
      <w:r>
        <w:rPr>
          <w:spacing w:val="-9"/>
        </w:rPr>
        <w:t> </w:t>
      </w:r>
      <w:r>
        <w:rPr/>
        <w:t>(Ragunath</w:t>
      </w:r>
      <w:r>
        <w:rPr>
          <w:spacing w:val="-10"/>
        </w:rPr>
        <w:t> </w:t>
      </w:r>
      <w:r>
        <w:rPr>
          <w:i/>
        </w:rPr>
        <w:t>et</w:t>
      </w:r>
      <w:r>
        <w:rPr>
          <w:i/>
          <w:spacing w:val="-10"/>
        </w:rPr>
        <w:t> </w:t>
      </w:r>
      <w:r>
        <w:rPr>
          <w:i/>
        </w:rPr>
        <w:t>al</w:t>
      </w:r>
      <w:r>
        <w:rPr/>
        <w:t>.2017</w:t>
      </w:r>
      <w:r>
        <w:rPr>
          <w:spacing w:val="-11"/>
        </w:rPr>
        <w:t> </w:t>
      </w:r>
      <w:r>
        <w:rPr/>
        <w:t>,</w:t>
      </w:r>
      <w:r>
        <w:rPr>
          <w:spacing w:val="-11"/>
        </w:rPr>
        <w:t> </w:t>
      </w:r>
      <w:r>
        <w:rPr/>
        <w:t>defense</w:t>
      </w:r>
      <w:r>
        <w:rPr>
          <w:spacing w:val="-11"/>
        </w:rPr>
        <w:t> </w:t>
      </w:r>
      <w:r>
        <w:rPr/>
        <w:t>mechanisms</w:t>
      </w:r>
      <w:r>
        <w:rPr>
          <w:spacing w:val="-10"/>
        </w:rPr>
        <w:t> </w:t>
      </w:r>
      <w:r>
        <w:rPr/>
        <w:t>employed</w:t>
      </w:r>
      <w:r>
        <w:rPr>
          <w:spacing w:val="-11"/>
        </w:rPr>
        <w:t> </w:t>
      </w:r>
      <w:r>
        <w:rPr/>
        <w:t>by an organism could activate the synthesis of other metabolites.</w:t>
      </w:r>
    </w:p>
    <w:p>
      <w:pPr>
        <w:spacing w:after="0" w:line="480" w:lineRule="auto"/>
        <w:sectPr>
          <w:pgSz w:w="11910" w:h="16840"/>
          <w:pgMar w:header="0" w:footer="1014" w:top="1320" w:bottom="1200" w:left="1660" w:right="1140"/>
        </w:sectPr>
      </w:pPr>
    </w:p>
    <w:p>
      <w:pPr>
        <w:pStyle w:val="BodyText"/>
        <w:spacing w:line="480" w:lineRule="auto" w:before="70"/>
        <w:ind w:left="126" w:right="265"/>
      </w:pPr>
      <w:r>
        <w:rPr/>
        <w:t>One of the moral strategies towards perverting malaria transmission is through the interrupting</w:t>
      </w:r>
      <w:r>
        <w:rPr>
          <w:spacing w:val="-1"/>
        </w:rPr>
        <w:t> </w:t>
      </w:r>
      <w:r>
        <w:rPr/>
        <w:t>the mosquito life</w:t>
      </w:r>
      <w:r>
        <w:rPr>
          <w:spacing w:val="-1"/>
        </w:rPr>
        <w:t> </w:t>
      </w:r>
      <w:r>
        <w:rPr/>
        <w:t>cycle it the larval stage (Mbare, 2015; Ram and Jiang-Shiou 2006),</w:t>
      </w:r>
      <w:r>
        <w:rPr>
          <w:spacing w:val="-10"/>
        </w:rPr>
        <w:t> </w:t>
      </w:r>
      <w:r>
        <w:rPr/>
        <w:t>mentioned</w:t>
      </w:r>
      <w:r>
        <w:rPr>
          <w:spacing w:val="-10"/>
        </w:rPr>
        <w:t> </w:t>
      </w:r>
      <w:r>
        <w:rPr/>
        <w:t>that</w:t>
      </w:r>
      <w:r>
        <w:rPr>
          <w:spacing w:val="-10"/>
        </w:rPr>
        <w:t> </w:t>
      </w:r>
      <w:r>
        <w:rPr/>
        <w:t>larval</w:t>
      </w:r>
      <w:r>
        <w:rPr>
          <w:spacing w:val="-9"/>
        </w:rPr>
        <w:t> </w:t>
      </w:r>
      <w:r>
        <w:rPr/>
        <w:t>stage</w:t>
      </w:r>
      <w:r>
        <w:rPr>
          <w:spacing w:val="-11"/>
        </w:rPr>
        <w:t> </w:t>
      </w:r>
      <w:r>
        <w:rPr/>
        <w:t>of</w:t>
      </w:r>
      <w:r>
        <w:rPr>
          <w:spacing w:val="-10"/>
        </w:rPr>
        <w:t> </w:t>
      </w:r>
      <w:r>
        <w:rPr/>
        <w:t>mosquito</w:t>
      </w:r>
      <w:r>
        <w:rPr>
          <w:spacing w:val="-10"/>
        </w:rPr>
        <w:t> </w:t>
      </w:r>
      <w:r>
        <w:rPr/>
        <w:t>are</w:t>
      </w:r>
      <w:r>
        <w:rPr>
          <w:spacing w:val="-8"/>
        </w:rPr>
        <w:t> </w:t>
      </w:r>
      <w:r>
        <w:rPr/>
        <w:t>special</w:t>
      </w:r>
      <w:r>
        <w:rPr>
          <w:spacing w:val="-10"/>
        </w:rPr>
        <w:t> </w:t>
      </w:r>
      <w:r>
        <w:rPr/>
        <w:t>target</w:t>
      </w:r>
      <w:r>
        <w:rPr>
          <w:spacing w:val="-9"/>
        </w:rPr>
        <w:t> </w:t>
      </w:r>
      <w:r>
        <w:rPr/>
        <w:t>in</w:t>
      </w:r>
      <w:r>
        <w:rPr>
          <w:spacing w:val="-9"/>
        </w:rPr>
        <w:t> </w:t>
      </w:r>
      <w:r>
        <w:rPr/>
        <w:t>mosquito</w:t>
      </w:r>
      <w:r>
        <w:rPr>
          <w:spacing w:val="-10"/>
        </w:rPr>
        <w:t> </w:t>
      </w:r>
      <w:r>
        <w:rPr/>
        <w:t>control,</w:t>
      </w:r>
      <w:r>
        <w:rPr>
          <w:spacing w:val="-9"/>
        </w:rPr>
        <w:t> </w:t>
      </w:r>
      <w:r>
        <w:rPr/>
        <w:t>at</w:t>
      </w:r>
      <w:r>
        <w:rPr>
          <w:spacing w:val="-9"/>
        </w:rPr>
        <w:t> </w:t>
      </w:r>
      <w:r>
        <w:rPr/>
        <w:t>this stage the</w:t>
      </w:r>
      <w:r>
        <w:rPr>
          <w:spacing w:val="-1"/>
        </w:rPr>
        <w:t> </w:t>
      </w:r>
      <w:r>
        <w:rPr/>
        <w:t>mosquito are</w:t>
      </w:r>
      <w:r>
        <w:rPr>
          <w:spacing w:val="-1"/>
        </w:rPr>
        <w:t> </w:t>
      </w:r>
      <w:r>
        <w:rPr/>
        <w:t>more</w:t>
      </w:r>
      <w:r>
        <w:rPr>
          <w:spacing w:val="-2"/>
        </w:rPr>
        <w:t> </w:t>
      </w:r>
      <w:r>
        <w:rPr/>
        <w:t>concentrated,</w:t>
      </w:r>
      <w:r>
        <w:rPr>
          <w:spacing w:val="-1"/>
        </w:rPr>
        <w:t> </w:t>
      </w:r>
      <w:r>
        <w:rPr/>
        <w:t>with respected</w:t>
      </w:r>
      <w:r>
        <w:rPr>
          <w:spacing w:val="-1"/>
        </w:rPr>
        <w:t> </w:t>
      </w:r>
      <w:r>
        <w:rPr/>
        <w:t>to population, and susceptible</w:t>
      </w:r>
      <w:r>
        <w:rPr>
          <w:spacing w:val="-1"/>
        </w:rPr>
        <w:t> </w:t>
      </w:r>
      <w:r>
        <w:rPr/>
        <w:t>to </w:t>
      </w:r>
      <w:r>
        <w:rPr>
          <w:spacing w:val="-2"/>
        </w:rPr>
        <w:t>insecticide.</w:t>
      </w:r>
    </w:p>
    <w:p>
      <w:pPr>
        <w:pStyle w:val="BodyText"/>
        <w:spacing w:line="480" w:lineRule="auto" w:before="240"/>
        <w:ind w:left="126" w:right="267"/>
      </w:pPr>
      <w:r>
        <w:rPr/>
        <w:t>In the present study, both the crude and solvent fraction of the spider, at almost all concentration showed a dose dependent larvicidal activities against the tested </w:t>
      </w:r>
      <w:r>
        <w:rPr>
          <w:i/>
        </w:rPr>
        <w:t>Culex </w:t>
      </w:r>
      <w:r>
        <w:rPr/>
        <w:t>mosquito. These</w:t>
      </w:r>
      <w:r>
        <w:rPr>
          <w:spacing w:val="-1"/>
        </w:rPr>
        <w:t> </w:t>
      </w:r>
      <w:r>
        <w:rPr/>
        <w:t>observed activities</w:t>
      </w:r>
      <w:r>
        <w:rPr>
          <w:spacing w:val="-1"/>
        </w:rPr>
        <w:t> </w:t>
      </w:r>
      <w:r>
        <w:rPr/>
        <w:t>could be as a result of</w:t>
      </w:r>
      <w:r>
        <w:rPr>
          <w:spacing w:val="-1"/>
        </w:rPr>
        <w:t> </w:t>
      </w:r>
      <w:r>
        <w:rPr/>
        <w:t>increase</w:t>
      </w:r>
      <w:r>
        <w:rPr>
          <w:spacing w:val="-1"/>
        </w:rPr>
        <w:t> </w:t>
      </w:r>
      <w:r>
        <w:rPr/>
        <w:t>in concentration of</w:t>
      </w:r>
      <w:r>
        <w:rPr>
          <w:spacing w:val="-1"/>
        </w:rPr>
        <w:t> </w:t>
      </w:r>
      <w:r>
        <w:rPr/>
        <w:t>the inherent larvicidal metabolites in the spider extract which in turn cause an increase in the larvicidal</w:t>
      </w:r>
      <w:r>
        <w:rPr>
          <w:spacing w:val="-15"/>
        </w:rPr>
        <w:t> </w:t>
      </w:r>
      <w:r>
        <w:rPr/>
        <w:t>potency</w:t>
      </w:r>
      <w:r>
        <w:rPr>
          <w:spacing w:val="-15"/>
        </w:rPr>
        <w:t> </w:t>
      </w:r>
      <w:r>
        <w:rPr/>
        <w:t>of</w:t>
      </w:r>
      <w:r>
        <w:rPr>
          <w:spacing w:val="-14"/>
        </w:rPr>
        <w:t> </w:t>
      </w:r>
      <w:r>
        <w:rPr/>
        <w:t>the</w:t>
      </w:r>
      <w:r>
        <w:rPr>
          <w:spacing w:val="-14"/>
        </w:rPr>
        <w:t> </w:t>
      </w:r>
      <w:r>
        <w:rPr/>
        <w:t>extract</w:t>
      </w:r>
      <w:r>
        <w:rPr>
          <w:spacing w:val="-13"/>
        </w:rPr>
        <w:t> </w:t>
      </w:r>
      <w:r>
        <w:rPr/>
        <w:t>(Kwela</w:t>
      </w:r>
      <w:r>
        <w:rPr>
          <w:spacing w:val="-12"/>
        </w:rPr>
        <w:t> </w:t>
      </w:r>
      <w:r>
        <w:rPr>
          <w:i/>
        </w:rPr>
        <w:t>et</w:t>
      </w:r>
      <w:r>
        <w:rPr>
          <w:i/>
          <w:spacing w:val="-13"/>
        </w:rPr>
        <w:t> </w:t>
      </w:r>
      <w:r>
        <w:rPr>
          <w:i/>
        </w:rPr>
        <w:t>al</w:t>
      </w:r>
      <w:r>
        <w:rPr/>
        <w:t>.,</w:t>
      </w:r>
      <w:r>
        <w:rPr>
          <w:spacing w:val="-13"/>
        </w:rPr>
        <w:t> </w:t>
      </w:r>
      <w:r>
        <w:rPr/>
        <w:t>2011).</w:t>
      </w:r>
      <w:r>
        <w:rPr>
          <w:spacing w:val="-13"/>
        </w:rPr>
        <w:t> </w:t>
      </w:r>
      <w:r>
        <w:rPr/>
        <w:t>According</w:t>
      </w:r>
      <w:r>
        <w:rPr>
          <w:spacing w:val="-15"/>
        </w:rPr>
        <w:t> </w:t>
      </w:r>
      <w:r>
        <w:rPr/>
        <w:t>to</w:t>
      </w:r>
      <w:r>
        <w:rPr>
          <w:spacing w:val="-13"/>
        </w:rPr>
        <w:t> </w:t>
      </w:r>
      <w:r>
        <w:rPr/>
        <w:t>Wellington</w:t>
      </w:r>
      <w:r>
        <w:rPr>
          <w:spacing w:val="-11"/>
        </w:rPr>
        <w:t> </w:t>
      </w:r>
      <w:r>
        <w:rPr>
          <w:i/>
        </w:rPr>
        <w:t>et</w:t>
      </w:r>
      <w:r>
        <w:rPr>
          <w:i/>
          <w:spacing w:val="-13"/>
        </w:rPr>
        <w:t> </w:t>
      </w:r>
      <w:r>
        <w:rPr>
          <w:i/>
        </w:rPr>
        <w:t>al</w:t>
      </w:r>
      <w:r>
        <w:rPr/>
        <w:t>.</w:t>
      </w:r>
      <w:r>
        <w:rPr>
          <w:spacing w:val="-13"/>
        </w:rPr>
        <w:t> </w:t>
      </w:r>
      <w:r>
        <w:rPr/>
        <w:t>(2017), one of the special characteristics of natural products is the dose-dependent potency which thus identify the spider extract as a potential insecticidal agent.</w:t>
      </w:r>
    </w:p>
    <w:p>
      <w:pPr>
        <w:pStyle w:val="BodyText"/>
        <w:spacing w:line="480" w:lineRule="auto" w:before="241"/>
        <w:ind w:left="126" w:right="265"/>
      </w:pPr>
      <w:r>
        <w:rPr/>
        <w:t>The</w:t>
      </w:r>
      <w:r>
        <w:rPr>
          <w:spacing w:val="-5"/>
        </w:rPr>
        <w:t> </w:t>
      </w:r>
      <w:r>
        <w:rPr/>
        <w:t>significant</w:t>
      </w:r>
      <w:r>
        <w:rPr>
          <w:spacing w:val="-3"/>
        </w:rPr>
        <w:t> </w:t>
      </w:r>
      <w:r>
        <w:rPr/>
        <w:t>larvicidal</w:t>
      </w:r>
      <w:r>
        <w:rPr>
          <w:spacing w:val="-1"/>
        </w:rPr>
        <w:t> </w:t>
      </w:r>
      <w:r>
        <w:rPr/>
        <w:t>potency</w:t>
      </w:r>
      <w:r>
        <w:rPr>
          <w:spacing w:val="-8"/>
        </w:rPr>
        <w:t> </w:t>
      </w:r>
      <w:r>
        <w:rPr/>
        <w:t>in</w:t>
      </w:r>
      <w:r>
        <w:rPr>
          <w:spacing w:val="-3"/>
        </w:rPr>
        <w:t> </w:t>
      </w:r>
      <w:r>
        <w:rPr/>
        <w:t>the</w:t>
      </w:r>
      <w:r>
        <w:rPr>
          <w:spacing w:val="-4"/>
        </w:rPr>
        <w:t> </w:t>
      </w:r>
      <w:r>
        <w:rPr/>
        <w:t>crude</w:t>
      </w:r>
      <w:r>
        <w:rPr>
          <w:spacing w:val="-5"/>
        </w:rPr>
        <w:t> </w:t>
      </w:r>
      <w:r>
        <w:rPr/>
        <w:t>extract</w:t>
      </w:r>
      <w:r>
        <w:rPr>
          <w:spacing w:val="-3"/>
        </w:rPr>
        <w:t> </w:t>
      </w:r>
      <w:r>
        <w:rPr/>
        <w:t>and</w:t>
      </w:r>
      <w:r>
        <w:rPr>
          <w:spacing w:val="-3"/>
        </w:rPr>
        <w:t> </w:t>
      </w:r>
      <w:r>
        <w:rPr/>
        <w:t>fractions</w:t>
      </w:r>
      <w:r>
        <w:rPr>
          <w:spacing w:val="-3"/>
        </w:rPr>
        <w:t> </w:t>
      </w:r>
      <w:r>
        <w:rPr/>
        <w:t>observed</w:t>
      </w:r>
      <w:r>
        <w:rPr>
          <w:spacing w:val="-3"/>
        </w:rPr>
        <w:t> </w:t>
      </w:r>
      <w:r>
        <w:rPr/>
        <w:t>in</w:t>
      </w:r>
      <w:r>
        <w:rPr>
          <w:spacing w:val="-3"/>
        </w:rPr>
        <w:t> </w:t>
      </w:r>
      <w:r>
        <w:rPr/>
        <w:t>the</w:t>
      </w:r>
      <w:r>
        <w:rPr>
          <w:spacing w:val="-4"/>
        </w:rPr>
        <w:t> </w:t>
      </w:r>
      <w:r>
        <w:rPr/>
        <w:t>present study could be attributed to the bio-active metabolites detected in spider. These chemicals have been found and documented by previous researchers to possess mosquito larvicidal potebncy.</w:t>
      </w:r>
      <w:r>
        <w:rPr>
          <w:spacing w:val="-15"/>
        </w:rPr>
        <w:t> </w:t>
      </w:r>
      <w:r>
        <w:rPr/>
        <w:t>(Ubulom</w:t>
      </w:r>
      <w:r>
        <w:rPr>
          <w:spacing w:val="-14"/>
        </w:rPr>
        <w:t> </w:t>
      </w:r>
      <w:r>
        <w:rPr>
          <w:i/>
        </w:rPr>
        <w:t>et</w:t>
      </w:r>
      <w:r>
        <w:rPr>
          <w:i/>
          <w:spacing w:val="-14"/>
        </w:rPr>
        <w:t> </w:t>
      </w:r>
      <w:r>
        <w:rPr>
          <w:i/>
        </w:rPr>
        <w:t>al</w:t>
      </w:r>
      <w:r>
        <w:rPr/>
        <w:t>.,</w:t>
      </w:r>
      <w:r>
        <w:rPr>
          <w:spacing w:val="-12"/>
        </w:rPr>
        <w:t> </w:t>
      </w:r>
      <w:r>
        <w:rPr/>
        <w:t>2013).</w:t>
      </w:r>
      <w:r>
        <w:rPr>
          <w:spacing w:val="-10"/>
        </w:rPr>
        <w:t> </w:t>
      </w:r>
      <w:r>
        <w:rPr/>
        <w:t>In</w:t>
      </w:r>
      <w:r>
        <w:rPr>
          <w:spacing w:val="-14"/>
        </w:rPr>
        <w:t> </w:t>
      </w:r>
      <w:r>
        <w:rPr/>
        <w:t>the</w:t>
      </w:r>
      <w:r>
        <w:rPr>
          <w:spacing w:val="-13"/>
        </w:rPr>
        <w:t> </w:t>
      </w:r>
      <w:r>
        <w:rPr/>
        <w:t>report</w:t>
      </w:r>
      <w:r>
        <w:rPr>
          <w:spacing w:val="-15"/>
        </w:rPr>
        <w:t> </w:t>
      </w:r>
      <w:r>
        <w:rPr/>
        <w:t>of</w:t>
      </w:r>
      <w:r>
        <w:rPr>
          <w:spacing w:val="-13"/>
        </w:rPr>
        <w:t> </w:t>
      </w:r>
      <w:r>
        <w:rPr/>
        <w:t>Chowdhury</w:t>
      </w:r>
      <w:r>
        <w:rPr>
          <w:spacing w:val="-15"/>
        </w:rPr>
        <w:t> </w:t>
      </w:r>
      <w:r>
        <w:rPr>
          <w:i/>
        </w:rPr>
        <w:t>et</w:t>
      </w:r>
      <w:r>
        <w:rPr>
          <w:i/>
          <w:spacing w:val="-12"/>
        </w:rPr>
        <w:t> </w:t>
      </w:r>
      <w:r>
        <w:rPr>
          <w:i/>
        </w:rPr>
        <w:t>al.</w:t>
      </w:r>
      <w:r>
        <w:rPr>
          <w:i/>
          <w:spacing w:val="-14"/>
        </w:rPr>
        <w:t> </w:t>
      </w:r>
      <w:r>
        <w:rPr/>
        <w:t>(2008),</w:t>
      </w:r>
      <w:r>
        <w:rPr>
          <w:spacing w:val="-15"/>
        </w:rPr>
        <w:t> </w:t>
      </w:r>
      <w:r>
        <w:rPr/>
        <w:t>these</w:t>
      </w:r>
      <w:r>
        <w:rPr>
          <w:spacing w:val="-15"/>
        </w:rPr>
        <w:t> </w:t>
      </w:r>
      <w:r>
        <w:rPr/>
        <w:t>metabolites including saponins, tannins, terpenoids, flavonoids and steroids, work by interacting with the cuticle membrane of the larva, consequently disarranging the membrane, which is the most probable reason for larval death. It is possible that these metabolites work jointly</w:t>
      </w:r>
      <w:r>
        <w:rPr>
          <w:spacing w:val="-1"/>
        </w:rPr>
        <w:t> </w:t>
      </w:r>
      <w:r>
        <w:rPr/>
        <w:t>on independently contribute to producing toxic activity against the tested mosquito species (Liu </w:t>
      </w:r>
      <w:r>
        <w:rPr>
          <w:i/>
        </w:rPr>
        <w:t>et al</w:t>
      </w:r>
      <w:r>
        <w:rPr/>
        <w:t>., 2014). Furthermore, spider has been characterized as one of organism with venom toxins. These spider venom toxins have been reports do show multiple biological effects, neurotoxic effects with anti-arrythmic, antimizrobical, cycbolytic and enzyme inhibitory</w:t>
      </w:r>
      <w:r>
        <w:rPr>
          <w:spacing w:val="25"/>
        </w:rPr>
        <w:t> </w:t>
      </w:r>
      <w:r>
        <w:rPr/>
        <w:t>activities</w:t>
      </w:r>
      <w:r>
        <w:rPr>
          <w:spacing w:val="32"/>
        </w:rPr>
        <w:t> </w:t>
      </w:r>
      <w:r>
        <w:rPr/>
        <w:t>(Liu</w:t>
      </w:r>
      <w:r>
        <w:rPr>
          <w:spacing w:val="36"/>
        </w:rPr>
        <w:t> </w:t>
      </w:r>
      <w:r>
        <w:rPr>
          <w:i/>
        </w:rPr>
        <w:t>et</w:t>
      </w:r>
      <w:r>
        <w:rPr>
          <w:i/>
          <w:spacing w:val="32"/>
        </w:rPr>
        <w:t> </w:t>
      </w:r>
      <w:r>
        <w:rPr>
          <w:i/>
        </w:rPr>
        <w:t>al</w:t>
      </w:r>
      <w:r>
        <w:rPr/>
        <w:t>.,</w:t>
      </w:r>
      <w:r>
        <w:rPr>
          <w:spacing w:val="33"/>
        </w:rPr>
        <w:t> </w:t>
      </w:r>
      <w:r>
        <w:rPr/>
        <w:t>2014;).</w:t>
      </w:r>
      <w:r>
        <w:rPr>
          <w:spacing w:val="31"/>
        </w:rPr>
        <w:t> </w:t>
      </w:r>
      <w:r>
        <w:rPr/>
        <w:t>The</w:t>
      </w:r>
      <w:r>
        <w:rPr>
          <w:spacing w:val="32"/>
        </w:rPr>
        <w:t> </w:t>
      </w:r>
      <w:r>
        <w:rPr/>
        <w:t>toxins</w:t>
      </w:r>
      <w:r>
        <w:rPr>
          <w:spacing w:val="32"/>
        </w:rPr>
        <w:t> </w:t>
      </w:r>
      <w:r>
        <w:rPr/>
        <w:t>could</w:t>
      </w:r>
      <w:r>
        <w:rPr>
          <w:spacing w:val="32"/>
        </w:rPr>
        <w:t> </w:t>
      </w:r>
      <w:r>
        <w:rPr/>
        <w:t>be</w:t>
      </w:r>
      <w:r>
        <w:rPr>
          <w:spacing w:val="32"/>
        </w:rPr>
        <w:t> </w:t>
      </w:r>
      <w:r>
        <w:rPr/>
        <w:t>the</w:t>
      </w:r>
      <w:r>
        <w:rPr>
          <w:spacing w:val="34"/>
        </w:rPr>
        <w:t> </w:t>
      </w:r>
      <w:r>
        <w:rPr/>
        <w:t>main</w:t>
      </w:r>
      <w:r>
        <w:rPr>
          <w:spacing w:val="33"/>
        </w:rPr>
        <w:t> </w:t>
      </w:r>
      <w:r>
        <w:rPr/>
        <w:t>driver</w:t>
      </w:r>
      <w:r>
        <w:rPr>
          <w:spacing w:val="31"/>
        </w:rPr>
        <w:t> </w:t>
      </w:r>
      <w:r>
        <w:rPr/>
        <w:t>behind</w:t>
      </w:r>
      <w:r>
        <w:rPr>
          <w:spacing w:val="35"/>
        </w:rPr>
        <w:t> </w:t>
      </w:r>
      <w:r>
        <w:rPr>
          <w:spacing w:val="-5"/>
        </w:rPr>
        <w:t>the</w:t>
      </w:r>
    </w:p>
    <w:p>
      <w:pPr>
        <w:pStyle w:val="BodyText"/>
        <w:spacing w:before="2"/>
        <w:ind w:left="126"/>
      </w:pPr>
      <w:r>
        <w:rPr/>
        <w:t>larvicidal</w:t>
      </w:r>
      <w:r>
        <w:rPr>
          <w:spacing w:val="-2"/>
        </w:rPr>
        <w:t> </w:t>
      </w:r>
      <w:r>
        <w:rPr/>
        <w:t>potency</w:t>
      </w:r>
      <w:r>
        <w:rPr>
          <w:spacing w:val="-5"/>
        </w:rPr>
        <w:t> </w:t>
      </w:r>
      <w:r>
        <w:rPr/>
        <w:t>observed in the</w:t>
      </w:r>
      <w:r>
        <w:rPr>
          <w:spacing w:val="-1"/>
        </w:rPr>
        <w:t> </w:t>
      </w:r>
      <w:r>
        <w:rPr/>
        <w:t>whole body</w:t>
      </w:r>
      <w:r>
        <w:rPr>
          <w:spacing w:val="-5"/>
        </w:rPr>
        <w:t> </w:t>
      </w:r>
      <w:r>
        <w:rPr/>
        <w:t>contact of the</w:t>
      </w:r>
      <w:r>
        <w:rPr>
          <w:spacing w:val="-1"/>
        </w:rPr>
        <w:t> </w:t>
      </w:r>
      <w:r>
        <w:rPr/>
        <w:t>spider</w:t>
      </w:r>
      <w:r>
        <w:rPr>
          <w:spacing w:val="1"/>
        </w:rPr>
        <w:t> </w:t>
      </w:r>
      <w:r>
        <w:rPr>
          <w:spacing w:val="-2"/>
        </w:rPr>
        <w:t>venom.</w:t>
      </w:r>
    </w:p>
    <w:p>
      <w:pPr>
        <w:spacing w:after="0"/>
        <w:sectPr>
          <w:pgSz w:w="11910" w:h="16840"/>
          <w:pgMar w:header="0" w:footer="1014" w:top="1320" w:bottom="1200" w:left="1660" w:right="1140"/>
        </w:sectPr>
      </w:pPr>
    </w:p>
    <w:p>
      <w:pPr>
        <w:pStyle w:val="BodyText"/>
        <w:spacing w:line="480" w:lineRule="auto" w:before="70"/>
        <w:ind w:left="126" w:right="267"/>
      </w:pPr>
      <w:r>
        <w:rPr/>
        <w:t>In the current study, the n-hexane fraction was the most potent larvicidal when compound with the crude and ethylacetate fraction. It is possible that the active metabolite that work against the tested mosquito larvae is more concentrated in the n-hexane fraction (Olayemi </w:t>
      </w:r>
      <w:r>
        <w:rPr>
          <w:i/>
        </w:rPr>
        <w:t>et al.</w:t>
      </w:r>
      <w:r>
        <w:rPr/>
        <w:t>, 2013), has earlier asserted that variation in larvicidal activities of extractors is could be attributed to the different solvent of mention that variation in larval mortality could be attributed to the polarity of solvent of extraction. This corroborate the earlier report of (Ghosh </w:t>
      </w:r>
      <w:r>
        <w:rPr>
          <w:i/>
        </w:rPr>
        <w:t>et al</w:t>
      </w:r>
      <w:r>
        <w:rPr/>
        <w:t>., 2012) who indicated that n-hexane may more appreciable and effective organic solvent in the extraction of larvicidal compounds from natural products</w:t>
      </w:r>
    </w:p>
    <w:p>
      <w:pPr>
        <w:pStyle w:val="BodyText"/>
        <w:spacing w:line="480" w:lineRule="auto" w:before="200"/>
        <w:ind w:left="126" w:right="265"/>
      </w:pPr>
      <w:r>
        <w:rPr/>
        <w:t>In this study the in vivo profile assay of the crude methanol extraction of spider, in mice, indicated that up to a dose of 5000 mg/kg b.wt, there was no distinct sign of toxic. This implies that the</w:t>
      </w:r>
      <w:r>
        <w:rPr>
          <w:spacing w:val="-1"/>
        </w:rPr>
        <w:t> </w:t>
      </w:r>
      <w:r>
        <w:rPr/>
        <w:t>LD50</w:t>
      </w:r>
      <w:r>
        <w:rPr>
          <w:spacing w:val="-1"/>
        </w:rPr>
        <w:t> </w:t>
      </w:r>
      <w:r>
        <w:rPr/>
        <w:t>can be</w:t>
      </w:r>
      <w:r>
        <w:rPr>
          <w:spacing w:val="-1"/>
        </w:rPr>
        <w:t> </w:t>
      </w:r>
      <w:r>
        <w:rPr/>
        <w:t>extrapolated to be</w:t>
      </w:r>
      <w:r>
        <w:rPr>
          <w:spacing w:val="-1"/>
        </w:rPr>
        <w:t> </w:t>
      </w:r>
      <w:r>
        <w:rPr/>
        <w:t>above</w:t>
      </w:r>
      <w:r>
        <w:rPr>
          <w:spacing w:val="-1"/>
        </w:rPr>
        <w:t> </w:t>
      </w:r>
      <w:r>
        <w:rPr/>
        <w:t>5000 mg/kg</w:t>
      </w:r>
      <w:r>
        <w:rPr>
          <w:spacing w:val="-3"/>
        </w:rPr>
        <w:t> </w:t>
      </w:r>
      <w:r>
        <w:rPr/>
        <w:t>b. wt. This implies that the extract of the spider while body at the tested dose are save for oral administration.</w:t>
      </w:r>
    </w:p>
    <w:p>
      <w:pPr>
        <w:pStyle w:val="BodyText"/>
        <w:spacing w:line="480" w:lineRule="auto" w:before="200"/>
        <w:ind w:left="126" w:right="269"/>
      </w:pPr>
      <w:r>
        <w:rPr/>
        <w:t>According</w:t>
      </w:r>
      <w:r>
        <w:rPr>
          <w:spacing w:val="-5"/>
        </w:rPr>
        <w:t> </w:t>
      </w:r>
      <w:r>
        <w:rPr/>
        <w:t>to</w:t>
      </w:r>
      <w:r>
        <w:rPr>
          <w:spacing w:val="-2"/>
        </w:rPr>
        <w:t> </w:t>
      </w:r>
      <w:r>
        <w:rPr/>
        <w:t>organization</w:t>
      </w:r>
      <w:r>
        <w:rPr>
          <w:spacing w:val="-2"/>
        </w:rPr>
        <w:t> </w:t>
      </w:r>
      <w:r>
        <w:rPr/>
        <w:t>for</w:t>
      </w:r>
      <w:r>
        <w:rPr>
          <w:spacing w:val="-4"/>
        </w:rPr>
        <w:t> </w:t>
      </w:r>
      <w:r>
        <w:rPr/>
        <w:t>economic</w:t>
      </w:r>
      <w:r>
        <w:rPr>
          <w:spacing w:val="-1"/>
        </w:rPr>
        <w:t> </w:t>
      </w:r>
      <w:r>
        <w:rPr/>
        <w:t>congregation</w:t>
      </w:r>
      <w:r>
        <w:rPr>
          <w:spacing w:val="-2"/>
        </w:rPr>
        <w:t> </w:t>
      </w:r>
      <w:r>
        <w:rPr/>
        <w:t>and</w:t>
      </w:r>
      <w:r>
        <w:rPr>
          <w:spacing w:val="-2"/>
        </w:rPr>
        <w:t> </w:t>
      </w:r>
      <w:r>
        <w:rPr/>
        <w:t>development</w:t>
      </w:r>
      <w:r>
        <w:rPr>
          <w:spacing w:val="-2"/>
        </w:rPr>
        <w:t> </w:t>
      </w:r>
      <w:r>
        <w:rPr/>
        <w:t>(OECD)</w:t>
      </w:r>
      <w:r>
        <w:rPr>
          <w:spacing w:val="-4"/>
        </w:rPr>
        <w:t> </w:t>
      </w:r>
      <w:r>
        <w:rPr/>
        <w:t>guideline for testing the efficacy of natural chemicals (OGCD, 2008), any LD</w:t>
      </w:r>
      <w:r>
        <w:rPr>
          <w:sz w:val="18"/>
        </w:rPr>
        <w:t>50</w:t>
      </w:r>
      <w:r>
        <w:rPr>
          <w:spacing w:val="31"/>
          <w:sz w:val="18"/>
        </w:rPr>
        <w:t> </w:t>
      </w:r>
      <w:r>
        <w:rPr/>
        <w:t>beyond 5000mg/k b.wt, is of no practical significance and It is the maximum allowable dose. In addition, (Marogo</w:t>
      </w:r>
      <w:r>
        <w:rPr>
          <w:spacing w:val="-10"/>
        </w:rPr>
        <w:t> </w:t>
      </w:r>
      <w:r>
        <w:rPr>
          <w:i/>
        </w:rPr>
        <w:t>et</w:t>
      </w:r>
      <w:r>
        <w:rPr>
          <w:i/>
          <w:spacing w:val="-10"/>
        </w:rPr>
        <w:t> </w:t>
      </w:r>
      <w:r>
        <w:rPr>
          <w:i/>
        </w:rPr>
        <w:t>al</w:t>
      </w:r>
      <w:r>
        <w:rPr/>
        <w:t>.,</w:t>
      </w:r>
      <w:r>
        <w:rPr>
          <w:spacing w:val="-11"/>
        </w:rPr>
        <w:t> </w:t>
      </w:r>
      <w:r>
        <w:rPr/>
        <w:t>2013),</w:t>
      </w:r>
      <w:r>
        <w:rPr>
          <w:spacing w:val="-8"/>
        </w:rPr>
        <w:t> </w:t>
      </w:r>
      <w:r>
        <w:rPr/>
        <w:t>asserted</w:t>
      </w:r>
      <w:r>
        <w:rPr>
          <w:spacing w:val="-11"/>
        </w:rPr>
        <w:t> </w:t>
      </w:r>
      <w:r>
        <w:rPr/>
        <w:t>that</w:t>
      </w:r>
      <w:r>
        <w:rPr>
          <w:spacing w:val="-11"/>
        </w:rPr>
        <w:t> </w:t>
      </w:r>
      <w:r>
        <w:rPr/>
        <w:t>any</w:t>
      </w:r>
      <w:r>
        <w:rPr>
          <w:spacing w:val="-13"/>
        </w:rPr>
        <w:t> </w:t>
      </w:r>
      <w:r>
        <w:rPr/>
        <w:t>chemical</w:t>
      </w:r>
      <w:r>
        <w:rPr>
          <w:spacing w:val="-10"/>
        </w:rPr>
        <w:t> </w:t>
      </w:r>
      <w:r>
        <w:rPr/>
        <w:t>substance</w:t>
      </w:r>
      <w:r>
        <w:rPr>
          <w:spacing w:val="-12"/>
        </w:rPr>
        <w:t> </w:t>
      </w:r>
      <w:r>
        <w:rPr/>
        <w:t>with</w:t>
      </w:r>
      <w:r>
        <w:rPr>
          <w:spacing w:val="-8"/>
        </w:rPr>
        <w:t> </w:t>
      </w:r>
      <w:r>
        <w:rPr/>
        <w:t>LD</w:t>
      </w:r>
      <w:r>
        <w:rPr>
          <w:sz w:val="18"/>
        </w:rPr>
        <w:t>50</w:t>
      </w:r>
      <w:r>
        <w:rPr>
          <w:spacing w:val="6"/>
          <w:sz w:val="18"/>
        </w:rPr>
        <w:t> </w:t>
      </w:r>
      <w:r>
        <w:rPr/>
        <w:t>estimate</w:t>
      </w:r>
      <w:r>
        <w:rPr>
          <w:spacing w:val="-9"/>
        </w:rPr>
        <w:t> </w:t>
      </w:r>
      <w:r>
        <w:rPr/>
        <w:t>greater</w:t>
      </w:r>
      <w:r>
        <w:rPr>
          <w:spacing w:val="-12"/>
        </w:rPr>
        <w:t> </w:t>
      </w:r>
      <w:r>
        <w:rPr/>
        <w:t>than 3000-5000 mg/kg (oral route) could be considered of low toxicity and safe.</w:t>
      </w:r>
    </w:p>
    <w:p>
      <w:pPr>
        <w:pStyle w:val="BodyText"/>
        <w:spacing w:line="480" w:lineRule="auto" w:before="202"/>
        <w:ind w:left="126" w:right="266"/>
      </w:pPr>
      <w:r>
        <w:rPr/>
        <w:t>This</w:t>
      </w:r>
      <w:r>
        <w:rPr>
          <w:spacing w:val="-9"/>
        </w:rPr>
        <w:t> </w:t>
      </w:r>
      <w:r>
        <w:rPr/>
        <w:t>study</w:t>
      </w:r>
      <w:r>
        <w:rPr>
          <w:spacing w:val="-13"/>
        </w:rPr>
        <w:t> </w:t>
      </w:r>
      <w:r>
        <w:rPr/>
        <w:t>showed</w:t>
      </w:r>
      <w:r>
        <w:rPr>
          <w:spacing w:val="-10"/>
        </w:rPr>
        <w:t> </w:t>
      </w:r>
      <w:r>
        <w:rPr/>
        <w:t>that</w:t>
      </w:r>
      <w:r>
        <w:rPr>
          <w:spacing w:val="-9"/>
        </w:rPr>
        <w:t> </w:t>
      </w:r>
      <w:r>
        <w:rPr/>
        <w:t>the</w:t>
      </w:r>
      <w:r>
        <w:rPr>
          <w:spacing w:val="-11"/>
        </w:rPr>
        <w:t> </w:t>
      </w:r>
      <w:r>
        <w:rPr/>
        <w:t>tested</w:t>
      </w:r>
      <w:r>
        <w:rPr>
          <w:spacing w:val="-8"/>
        </w:rPr>
        <w:t> </w:t>
      </w:r>
      <w:r>
        <w:rPr/>
        <w:t>crude</w:t>
      </w:r>
      <w:r>
        <w:rPr>
          <w:spacing w:val="-8"/>
        </w:rPr>
        <w:t> </w:t>
      </w:r>
      <w:r>
        <w:rPr/>
        <w:t>and</w:t>
      </w:r>
      <w:r>
        <w:rPr>
          <w:spacing w:val="-10"/>
        </w:rPr>
        <w:t> </w:t>
      </w:r>
      <w:r>
        <w:rPr/>
        <w:t>fractions</w:t>
      </w:r>
      <w:r>
        <w:rPr>
          <w:spacing w:val="-9"/>
        </w:rPr>
        <w:t> </w:t>
      </w:r>
      <w:r>
        <w:rPr/>
        <w:t>of</w:t>
      </w:r>
      <w:r>
        <w:rPr>
          <w:spacing w:val="-10"/>
        </w:rPr>
        <w:t> </w:t>
      </w:r>
      <w:r>
        <w:rPr/>
        <w:t>the</w:t>
      </w:r>
      <w:r>
        <w:rPr>
          <w:spacing w:val="-8"/>
        </w:rPr>
        <w:t> </w:t>
      </w:r>
      <w:r>
        <w:rPr/>
        <w:t>spider</w:t>
      </w:r>
      <w:r>
        <w:rPr>
          <w:spacing w:val="-8"/>
        </w:rPr>
        <w:t> </w:t>
      </w:r>
      <w:r>
        <w:rPr/>
        <w:t>venom</w:t>
      </w:r>
      <w:r>
        <w:rPr>
          <w:spacing w:val="-9"/>
        </w:rPr>
        <w:t> </w:t>
      </w:r>
      <w:r>
        <w:rPr/>
        <w:t>show</w:t>
      </w:r>
      <w:r>
        <w:rPr>
          <w:spacing w:val="-10"/>
        </w:rPr>
        <w:t> </w:t>
      </w:r>
      <w:r>
        <w:rPr/>
        <w:t>appreciable antiplasmodial</w:t>
      </w:r>
      <w:r>
        <w:rPr>
          <w:spacing w:val="-10"/>
        </w:rPr>
        <w:t> </w:t>
      </w:r>
      <w:r>
        <w:rPr/>
        <w:t>activities</w:t>
      </w:r>
      <w:r>
        <w:rPr>
          <w:spacing w:val="-11"/>
        </w:rPr>
        <w:t> </w:t>
      </w:r>
      <w:r>
        <w:rPr/>
        <w:t>against</w:t>
      </w:r>
      <w:r>
        <w:rPr>
          <w:spacing w:val="-10"/>
        </w:rPr>
        <w:t> </w:t>
      </w:r>
      <w:r>
        <w:rPr/>
        <w:t>the</w:t>
      </w:r>
      <w:r>
        <w:rPr>
          <w:spacing w:val="-11"/>
        </w:rPr>
        <w:t> </w:t>
      </w:r>
      <w:r>
        <w:rPr/>
        <w:t>fated</w:t>
      </w:r>
      <w:r>
        <w:rPr>
          <w:spacing w:val="-11"/>
        </w:rPr>
        <w:t> </w:t>
      </w:r>
      <w:r>
        <w:rPr/>
        <w:t>strain</w:t>
      </w:r>
      <w:r>
        <w:rPr>
          <w:spacing w:val="-10"/>
        </w:rPr>
        <w:t> </w:t>
      </w:r>
      <w:r>
        <w:rPr/>
        <w:t>of</w:t>
      </w:r>
      <w:r>
        <w:rPr>
          <w:spacing w:val="-9"/>
        </w:rPr>
        <w:t> </w:t>
      </w:r>
      <w:r>
        <w:rPr>
          <w:i/>
        </w:rPr>
        <w:t>Plasmodium</w:t>
      </w:r>
      <w:r>
        <w:rPr>
          <w:i/>
          <w:spacing w:val="-11"/>
        </w:rPr>
        <w:t> </w:t>
      </w:r>
      <w:r>
        <w:rPr>
          <w:i/>
        </w:rPr>
        <w:t>berghei</w:t>
      </w:r>
      <w:r>
        <w:rPr>
          <w:i/>
          <w:spacing w:val="-10"/>
        </w:rPr>
        <w:t> </w:t>
      </w:r>
      <w:r>
        <w:rPr/>
        <w:t>in</w:t>
      </w:r>
      <w:r>
        <w:rPr>
          <w:spacing w:val="-11"/>
        </w:rPr>
        <w:t> </w:t>
      </w:r>
      <w:r>
        <w:rPr/>
        <w:t>the</w:t>
      </w:r>
      <w:r>
        <w:rPr>
          <w:spacing w:val="-11"/>
        </w:rPr>
        <w:t> </w:t>
      </w:r>
      <w:r>
        <w:rPr/>
        <w:t>experimental mice.</w:t>
      </w:r>
      <w:r>
        <w:rPr>
          <w:spacing w:val="-11"/>
        </w:rPr>
        <w:t> </w:t>
      </w:r>
      <w:r>
        <w:rPr/>
        <w:t>The</w:t>
      </w:r>
      <w:r>
        <w:rPr>
          <w:spacing w:val="-12"/>
        </w:rPr>
        <w:t> </w:t>
      </w:r>
      <w:r>
        <w:rPr/>
        <w:t>observed</w:t>
      </w:r>
      <w:r>
        <w:rPr>
          <w:spacing w:val="-11"/>
        </w:rPr>
        <w:t> </w:t>
      </w:r>
      <w:r>
        <w:rPr/>
        <w:t>antiplasmodial</w:t>
      </w:r>
      <w:r>
        <w:rPr>
          <w:spacing w:val="-10"/>
        </w:rPr>
        <w:t> </w:t>
      </w:r>
      <w:r>
        <w:rPr/>
        <w:t>activities</w:t>
      </w:r>
      <w:r>
        <w:rPr>
          <w:spacing w:val="-11"/>
        </w:rPr>
        <w:t> </w:t>
      </w:r>
      <w:r>
        <w:rPr/>
        <w:t>could</w:t>
      </w:r>
      <w:r>
        <w:rPr>
          <w:spacing w:val="-10"/>
        </w:rPr>
        <w:t> </w:t>
      </w:r>
      <w:r>
        <w:rPr/>
        <w:t>be</w:t>
      </w:r>
      <w:r>
        <w:rPr>
          <w:spacing w:val="-12"/>
        </w:rPr>
        <w:t> </w:t>
      </w:r>
      <w:r>
        <w:rPr/>
        <w:t>attribute</w:t>
      </w:r>
      <w:r>
        <w:rPr>
          <w:spacing w:val="-11"/>
        </w:rPr>
        <w:t> </w:t>
      </w:r>
      <w:r>
        <w:rPr/>
        <w:t>to</w:t>
      </w:r>
      <w:r>
        <w:rPr>
          <w:spacing w:val="-10"/>
        </w:rPr>
        <w:t> </w:t>
      </w:r>
      <w:r>
        <w:rPr/>
        <w:t>the</w:t>
      </w:r>
      <w:r>
        <w:rPr>
          <w:spacing w:val="-11"/>
        </w:rPr>
        <w:t> </w:t>
      </w:r>
      <w:r>
        <w:rPr/>
        <w:t>presence</w:t>
      </w:r>
      <w:r>
        <w:rPr>
          <w:spacing w:val="-12"/>
        </w:rPr>
        <w:t> </w:t>
      </w:r>
      <w:r>
        <w:rPr/>
        <w:t>of</w:t>
      </w:r>
      <w:r>
        <w:rPr>
          <w:spacing w:val="-11"/>
        </w:rPr>
        <w:t> </w:t>
      </w:r>
      <w:r>
        <w:rPr/>
        <w:t>bio-active metabolites identified in the crude and solvent fractions of the spider (Jeruto </w:t>
      </w:r>
      <w:r>
        <w:rPr>
          <w:i/>
        </w:rPr>
        <w:t>et al.</w:t>
      </w:r>
      <w:r>
        <w:rPr/>
        <w:t>, 2015). According to the report of Adewoye </w:t>
      </w:r>
      <w:r>
        <w:rPr>
          <w:i/>
        </w:rPr>
        <w:t>et al</w:t>
      </w:r>
      <w:r>
        <w:rPr/>
        <w:t>. (2010), saponins for instance have andiplasmodial potency as well as deformating potency in the rumen. Ajayi </w:t>
      </w:r>
      <w:r>
        <w:rPr>
          <w:i/>
        </w:rPr>
        <w:t>et al</w:t>
      </w:r>
      <w:r>
        <w:rPr/>
        <w:t>. (2012) mertior</w:t>
      </w:r>
      <w:r>
        <w:rPr>
          <w:spacing w:val="35"/>
        </w:rPr>
        <w:t> </w:t>
      </w:r>
      <w:r>
        <w:rPr/>
        <w:t>led</w:t>
      </w:r>
      <w:r>
        <w:rPr>
          <w:spacing w:val="37"/>
        </w:rPr>
        <w:t> </w:t>
      </w:r>
      <w:r>
        <w:rPr/>
        <w:t>that</w:t>
      </w:r>
      <w:r>
        <w:rPr>
          <w:spacing w:val="37"/>
        </w:rPr>
        <w:t> </w:t>
      </w:r>
      <w:r>
        <w:rPr/>
        <w:t>the</w:t>
      </w:r>
      <w:r>
        <w:rPr>
          <w:spacing w:val="37"/>
        </w:rPr>
        <w:t> </w:t>
      </w:r>
      <w:r>
        <w:rPr/>
        <w:t>antiplasmodial</w:t>
      </w:r>
      <w:r>
        <w:rPr>
          <w:spacing w:val="38"/>
        </w:rPr>
        <w:t> </w:t>
      </w:r>
      <w:r>
        <w:rPr/>
        <w:t>potency</w:t>
      </w:r>
      <w:r>
        <w:rPr>
          <w:spacing w:val="32"/>
        </w:rPr>
        <w:t> </w:t>
      </w:r>
      <w:r>
        <w:rPr/>
        <w:t>of</w:t>
      </w:r>
      <w:r>
        <w:rPr>
          <w:spacing w:val="37"/>
        </w:rPr>
        <w:t> </w:t>
      </w:r>
      <w:r>
        <w:rPr/>
        <w:t>saponins</w:t>
      </w:r>
      <w:r>
        <w:rPr>
          <w:spacing w:val="37"/>
        </w:rPr>
        <w:t> </w:t>
      </w:r>
      <w:r>
        <w:rPr/>
        <w:t>is</w:t>
      </w:r>
      <w:r>
        <w:rPr>
          <w:spacing w:val="38"/>
        </w:rPr>
        <w:t> </w:t>
      </w:r>
      <w:r>
        <w:rPr/>
        <w:t>as</w:t>
      </w:r>
      <w:r>
        <w:rPr>
          <w:spacing w:val="38"/>
        </w:rPr>
        <w:t> </w:t>
      </w:r>
      <w:r>
        <w:rPr/>
        <w:t>a</w:t>
      </w:r>
      <w:r>
        <w:rPr>
          <w:spacing w:val="36"/>
        </w:rPr>
        <w:t> </w:t>
      </w:r>
      <w:r>
        <w:rPr/>
        <w:t>result</w:t>
      </w:r>
      <w:r>
        <w:rPr>
          <w:spacing w:val="39"/>
        </w:rPr>
        <w:t> </w:t>
      </w:r>
      <w:r>
        <w:rPr/>
        <w:t>of</w:t>
      </w:r>
      <w:r>
        <w:rPr>
          <w:spacing w:val="38"/>
        </w:rPr>
        <w:t> </w:t>
      </w:r>
      <w:r>
        <w:rPr/>
        <w:t>its</w:t>
      </w:r>
      <w:r>
        <w:rPr>
          <w:spacing w:val="38"/>
        </w:rPr>
        <w:t> </w:t>
      </w:r>
      <w:r>
        <w:rPr/>
        <w:t>potency</w:t>
      </w:r>
      <w:r>
        <w:rPr>
          <w:spacing w:val="33"/>
        </w:rPr>
        <w:t> </w:t>
      </w:r>
      <w:r>
        <w:rPr>
          <w:spacing w:val="-5"/>
        </w:rPr>
        <w:t>in</w:t>
      </w:r>
    </w:p>
    <w:p>
      <w:pPr>
        <w:spacing w:after="0" w:line="480" w:lineRule="auto"/>
        <w:sectPr>
          <w:pgSz w:w="11910" w:h="16840"/>
          <w:pgMar w:header="0" w:footer="1014" w:top="1320" w:bottom="1200" w:left="1660" w:right="1140"/>
        </w:sectPr>
      </w:pPr>
    </w:p>
    <w:p>
      <w:pPr>
        <w:pStyle w:val="BodyText"/>
        <w:spacing w:line="480" w:lineRule="auto" w:before="70"/>
        <w:ind w:left="126" w:right="264"/>
      </w:pPr>
      <w:r>
        <w:rPr/>
        <w:t>promoting feeding in animal which in turn address the problem if loss of appetite during malaria</w:t>
      </w:r>
      <w:r>
        <w:rPr>
          <w:spacing w:val="-8"/>
        </w:rPr>
        <w:t> </w:t>
      </w:r>
      <w:r>
        <w:rPr/>
        <w:t>infraction.</w:t>
      </w:r>
      <w:r>
        <w:rPr>
          <w:spacing w:val="-7"/>
        </w:rPr>
        <w:t> </w:t>
      </w:r>
      <w:r>
        <w:rPr/>
        <w:t>Falconoid</w:t>
      </w:r>
      <w:r>
        <w:rPr>
          <w:spacing w:val="-7"/>
        </w:rPr>
        <w:t> </w:t>
      </w:r>
      <w:r>
        <w:rPr/>
        <w:t>exert</w:t>
      </w:r>
      <w:r>
        <w:rPr>
          <w:spacing w:val="-8"/>
        </w:rPr>
        <w:t> </w:t>
      </w:r>
      <w:r>
        <w:rPr/>
        <w:t>antiplasmodial</w:t>
      </w:r>
      <w:r>
        <w:rPr>
          <w:spacing w:val="-9"/>
        </w:rPr>
        <w:t> </w:t>
      </w:r>
      <w:r>
        <w:rPr/>
        <w:t>activity</w:t>
      </w:r>
      <w:r>
        <w:rPr>
          <w:spacing w:val="-12"/>
        </w:rPr>
        <w:t> </w:t>
      </w:r>
      <w:r>
        <w:rPr/>
        <w:t>by</w:t>
      </w:r>
      <w:r>
        <w:rPr>
          <w:spacing w:val="-12"/>
        </w:rPr>
        <w:t> </w:t>
      </w:r>
      <w:r>
        <w:rPr/>
        <w:t>chelating</w:t>
      </w:r>
      <w:r>
        <w:rPr>
          <w:spacing w:val="-10"/>
        </w:rPr>
        <w:t> </w:t>
      </w:r>
      <w:r>
        <w:rPr/>
        <w:t>with</w:t>
      </w:r>
      <w:r>
        <w:rPr>
          <w:spacing w:val="-7"/>
        </w:rPr>
        <w:t> </w:t>
      </w:r>
      <w:r>
        <w:rPr/>
        <w:t>the</w:t>
      </w:r>
      <w:r>
        <w:rPr>
          <w:spacing w:val="-8"/>
        </w:rPr>
        <w:t> </w:t>
      </w:r>
      <w:r>
        <w:rPr/>
        <w:t>nuclei</w:t>
      </w:r>
      <w:r>
        <w:rPr>
          <w:spacing w:val="-7"/>
        </w:rPr>
        <w:t> </w:t>
      </w:r>
      <w:r>
        <w:rPr/>
        <w:t>acid base pairing of the parasite thereby producing the antiplasmodial effects (Okokon </w:t>
      </w:r>
      <w:r>
        <w:rPr>
          <w:i/>
        </w:rPr>
        <w:t>et al.</w:t>
      </w:r>
      <w:r>
        <w:rPr/>
        <w:t>, 2016). Some other metabolites may exert their antiplasmodial efficacy either by causing elevation of red blood cell oxidation and/or by</w:t>
      </w:r>
      <w:r>
        <w:rPr>
          <w:spacing w:val="-5"/>
        </w:rPr>
        <w:t> </w:t>
      </w:r>
      <w:r>
        <w:rPr/>
        <w:t>inhibiting protein synthesis (Al-Adhroey</w:t>
      </w:r>
      <w:r>
        <w:rPr>
          <w:spacing w:val="-2"/>
        </w:rPr>
        <w:t> </w:t>
      </w:r>
      <w:r>
        <w:rPr>
          <w:i/>
        </w:rPr>
        <w:t>et al</w:t>
      </w:r>
      <w:r>
        <w:rPr/>
        <w:t>., 2011).</w:t>
      </w:r>
    </w:p>
    <w:p>
      <w:pPr>
        <w:pStyle w:val="BodyText"/>
        <w:spacing w:line="480" w:lineRule="auto" w:before="200"/>
        <w:ind w:left="126" w:right="269"/>
      </w:pPr>
      <w:r>
        <w:rPr>
          <w:spacing w:val="-2"/>
        </w:rPr>
        <w:t>The</w:t>
      </w:r>
      <w:r>
        <w:rPr>
          <w:spacing w:val="-8"/>
        </w:rPr>
        <w:t> </w:t>
      </w:r>
      <w:r>
        <w:rPr>
          <w:spacing w:val="-2"/>
        </w:rPr>
        <w:t>study</w:t>
      </w:r>
      <w:r>
        <w:rPr>
          <w:spacing w:val="-13"/>
        </w:rPr>
        <w:t> </w:t>
      </w:r>
      <w:r>
        <w:rPr>
          <w:spacing w:val="-2"/>
        </w:rPr>
        <w:t>also</w:t>
      </w:r>
      <w:r>
        <w:rPr>
          <w:spacing w:val="-5"/>
        </w:rPr>
        <w:t> </w:t>
      </w:r>
      <w:r>
        <w:rPr>
          <w:spacing w:val="-2"/>
        </w:rPr>
        <w:t>found</w:t>
      </w:r>
      <w:r>
        <w:rPr>
          <w:spacing w:val="-8"/>
        </w:rPr>
        <w:t> </w:t>
      </w:r>
      <w:r>
        <w:rPr>
          <w:spacing w:val="-2"/>
        </w:rPr>
        <w:t>that</w:t>
      </w:r>
      <w:r>
        <w:rPr>
          <w:spacing w:val="-3"/>
        </w:rPr>
        <w:t> </w:t>
      </w:r>
      <w:r>
        <w:rPr>
          <w:spacing w:val="-2"/>
        </w:rPr>
        <w:t>the</w:t>
      </w:r>
      <w:r>
        <w:rPr>
          <w:spacing w:val="-7"/>
        </w:rPr>
        <w:t> </w:t>
      </w:r>
      <w:r>
        <w:rPr>
          <w:spacing w:val="-2"/>
        </w:rPr>
        <w:t>spider</w:t>
      </w:r>
      <w:r>
        <w:rPr>
          <w:spacing w:val="-8"/>
        </w:rPr>
        <w:t> </w:t>
      </w:r>
      <w:r>
        <w:rPr>
          <w:spacing w:val="-2"/>
        </w:rPr>
        <w:t>crude</w:t>
      </w:r>
      <w:r>
        <w:rPr>
          <w:spacing w:val="-5"/>
        </w:rPr>
        <w:t> </w:t>
      </w:r>
      <w:r>
        <w:rPr>
          <w:spacing w:val="-2"/>
        </w:rPr>
        <w:t>and</w:t>
      </w:r>
      <w:r>
        <w:rPr>
          <w:spacing w:val="-7"/>
        </w:rPr>
        <w:t> </w:t>
      </w:r>
      <w:r>
        <w:rPr>
          <w:spacing w:val="-2"/>
        </w:rPr>
        <w:t>fractions</w:t>
      </w:r>
      <w:r>
        <w:rPr>
          <w:spacing w:val="-7"/>
        </w:rPr>
        <w:t> </w:t>
      </w:r>
      <w:r>
        <w:rPr>
          <w:spacing w:val="-2"/>
        </w:rPr>
        <w:t>showed</w:t>
      </w:r>
      <w:r>
        <w:rPr>
          <w:spacing w:val="-7"/>
        </w:rPr>
        <w:t> </w:t>
      </w:r>
      <w:r>
        <w:rPr>
          <w:spacing w:val="-2"/>
        </w:rPr>
        <w:t>a</w:t>
      </w:r>
      <w:r>
        <w:rPr>
          <w:spacing w:val="-8"/>
        </w:rPr>
        <w:t> </w:t>
      </w:r>
      <w:r>
        <w:rPr>
          <w:spacing w:val="-2"/>
        </w:rPr>
        <w:t>significant</w:t>
      </w:r>
      <w:r>
        <w:rPr>
          <w:spacing w:val="-3"/>
        </w:rPr>
        <w:t> </w:t>
      </w:r>
      <w:r>
        <w:rPr>
          <w:spacing w:val="-2"/>
        </w:rPr>
        <w:t>dose</w:t>
      </w:r>
      <w:r>
        <w:rPr>
          <w:spacing w:val="-8"/>
        </w:rPr>
        <w:t> </w:t>
      </w:r>
      <w:r>
        <w:rPr>
          <w:spacing w:val="-2"/>
        </w:rPr>
        <w:t>dependent </w:t>
      </w:r>
      <w:r>
        <w:rPr/>
        <w:t>and parasitaemia with time. This implies that the extract posse a communicative antiplsamodial</w:t>
      </w:r>
      <w:r>
        <w:rPr>
          <w:spacing w:val="-8"/>
        </w:rPr>
        <w:t> </w:t>
      </w:r>
      <w:r>
        <w:rPr/>
        <w:t>effect</w:t>
      </w:r>
      <w:r>
        <w:rPr>
          <w:spacing w:val="-6"/>
        </w:rPr>
        <w:t> </w:t>
      </w:r>
      <w:r>
        <w:rPr/>
        <w:t>as</w:t>
      </w:r>
      <w:r>
        <w:rPr>
          <w:spacing w:val="-4"/>
        </w:rPr>
        <w:t> </w:t>
      </w:r>
      <w:r>
        <w:rPr/>
        <w:t>a</w:t>
      </w:r>
      <w:r>
        <w:rPr>
          <w:spacing w:val="-4"/>
        </w:rPr>
        <w:t> </w:t>
      </w:r>
      <w:r>
        <w:rPr/>
        <w:t>result</w:t>
      </w:r>
      <w:r>
        <w:rPr>
          <w:spacing w:val="-5"/>
        </w:rPr>
        <w:t> </w:t>
      </w:r>
      <w:r>
        <w:rPr/>
        <w:t>of</w:t>
      </w:r>
      <w:r>
        <w:rPr>
          <w:spacing w:val="-7"/>
        </w:rPr>
        <w:t> </w:t>
      </w:r>
      <w:r>
        <w:rPr/>
        <w:t>increase</w:t>
      </w:r>
      <w:r>
        <w:rPr>
          <w:spacing w:val="-6"/>
        </w:rPr>
        <w:t> </w:t>
      </w:r>
      <w:r>
        <w:rPr/>
        <w:t>in</w:t>
      </w:r>
      <w:r>
        <w:rPr>
          <w:spacing w:val="-3"/>
        </w:rPr>
        <w:t> </w:t>
      </w:r>
      <w:r>
        <w:rPr/>
        <w:t>concentration</w:t>
      </w:r>
      <w:r>
        <w:rPr>
          <w:spacing w:val="-6"/>
        </w:rPr>
        <w:t> </w:t>
      </w:r>
      <w:r>
        <w:rPr/>
        <w:t>of</w:t>
      </w:r>
      <w:r>
        <w:rPr>
          <w:spacing w:val="-6"/>
        </w:rPr>
        <w:t> </w:t>
      </w:r>
      <w:r>
        <w:rPr/>
        <w:t>the</w:t>
      </w:r>
      <w:r>
        <w:rPr>
          <w:spacing w:val="-5"/>
        </w:rPr>
        <w:t> </w:t>
      </w:r>
      <w:r>
        <w:rPr/>
        <w:t>bio-active</w:t>
      </w:r>
      <w:r>
        <w:rPr>
          <w:spacing w:val="-6"/>
        </w:rPr>
        <w:t> </w:t>
      </w:r>
      <w:r>
        <w:rPr>
          <w:spacing w:val="-2"/>
        </w:rPr>
        <w:t>commonness.</w:t>
      </w:r>
    </w:p>
    <w:p>
      <w:pPr>
        <w:pStyle w:val="BodyText"/>
        <w:spacing w:line="480" w:lineRule="auto" w:before="199"/>
        <w:ind w:left="126" w:right="266"/>
      </w:pPr>
      <w:r>
        <w:rPr/>
        <w:t>The crude methanol extract showed the highest antisplamodial potency than the fractions. This is in line with earlier report of Lawal </w:t>
      </w:r>
      <w:r>
        <w:rPr>
          <w:i/>
        </w:rPr>
        <w:t>et al</w:t>
      </w:r>
      <w:r>
        <w:rPr/>
        <w:t>. (2016), who opined that crude extract are more potent than the tested fractions. This observation could be that the bio-active metabolites</w:t>
      </w:r>
      <w:r>
        <w:rPr>
          <w:spacing w:val="-13"/>
        </w:rPr>
        <w:t> </w:t>
      </w:r>
      <w:r>
        <w:rPr/>
        <w:t>are</w:t>
      </w:r>
      <w:r>
        <w:rPr>
          <w:spacing w:val="-12"/>
        </w:rPr>
        <w:t> </w:t>
      </w:r>
      <w:r>
        <w:rPr/>
        <w:t>more</w:t>
      </w:r>
      <w:r>
        <w:rPr>
          <w:spacing w:val="-12"/>
        </w:rPr>
        <w:t> </w:t>
      </w:r>
      <w:r>
        <w:rPr/>
        <w:t>concentrated</w:t>
      </w:r>
      <w:r>
        <w:rPr>
          <w:spacing w:val="-11"/>
        </w:rPr>
        <w:t> </w:t>
      </w:r>
      <w:r>
        <w:rPr/>
        <w:t>in</w:t>
      </w:r>
      <w:r>
        <w:rPr>
          <w:spacing w:val="-10"/>
        </w:rPr>
        <w:t> </w:t>
      </w:r>
      <w:r>
        <w:rPr/>
        <w:t>the</w:t>
      </w:r>
      <w:r>
        <w:rPr>
          <w:spacing w:val="-11"/>
        </w:rPr>
        <w:t> </w:t>
      </w:r>
      <w:r>
        <w:rPr/>
        <w:t>crude</w:t>
      </w:r>
      <w:r>
        <w:rPr>
          <w:spacing w:val="-12"/>
        </w:rPr>
        <w:t> </w:t>
      </w:r>
      <w:r>
        <w:rPr/>
        <w:t>extract</w:t>
      </w:r>
      <w:r>
        <w:rPr>
          <w:spacing w:val="-10"/>
        </w:rPr>
        <w:t> </w:t>
      </w:r>
      <w:r>
        <w:rPr/>
        <w:t>and</w:t>
      </w:r>
      <w:r>
        <w:rPr>
          <w:spacing w:val="-11"/>
        </w:rPr>
        <w:t> </w:t>
      </w:r>
      <w:r>
        <w:rPr/>
        <w:t>they</w:t>
      </w:r>
      <w:r>
        <w:rPr>
          <w:spacing w:val="-15"/>
        </w:rPr>
        <w:t> </w:t>
      </w:r>
      <w:r>
        <w:rPr/>
        <w:t>therefore</w:t>
      </w:r>
      <w:r>
        <w:rPr>
          <w:spacing w:val="-12"/>
        </w:rPr>
        <w:t> </w:t>
      </w:r>
      <w:r>
        <w:rPr/>
        <w:t>act</w:t>
      </w:r>
      <w:r>
        <w:rPr>
          <w:spacing w:val="-10"/>
        </w:rPr>
        <w:t> </w:t>
      </w:r>
      <w:r>
        <w:rPr/>
        <w:t>synergistically to produce the observed antiplasmodial potency.</w:t>
      </w:r>
    </w:p>
    <w:p>
      <w:pPr>
        <w:pStyle w:val="BodyText"/>
        <w:spacing w:line="480" w:lineRule="auto" w:before="202"/>
        <w:ind w:left="126" w:right="268"/>
      </w:pPr>
      <w:r>
        <w:rPr/>
        <w:t>The current investigation found that both the crude and fractionated extract of the spider ameliorated the loss in weight causal by the innoculated parasite. According to Gonzalo (2013) body weight loss are common features of </w:t>
      </w:r>
      <w:r>
        <w:rPr>
          <w:i/>
        </w:rPr>
        <w:t>P.berghei </w:t>
      </w:r>
      <w:r>
        <w:rPr/>
        <w:t>infected mice and that a good anti=malaria agent is expected to prevent body weight loss in infected mice due to rise in parasitaemia. By implication, these extracts possess some bio-active compound with the potential to counter.berghei replication and probably, reduce the overall pathogenic effect of the invading parasite (Goulielmaki </w:t>
      </w:r>
      <w:r>
        <w:rPr>
          <w:i/>
        </w:rPr>
        <w:t>et al</w:t>
      </w:r>
      <w:r>
        <w:rPr/>
        <w:t>., 2017). Furthermore, the current investigation recorded</w:t>
      </w:r>
      <w:r>
        <w:rPr>
          <w:spacing w:val="-15"/>
        </w:rPr>
        <w:t> </w:t>
      </w:r>
      <w:r>
        <w:rPr/>
        <w:t>a</w:t>
      </w:r>
      <w:r>
        <w:rPr>
          <w:spacing w:val="-15"/>
        </w:rPr>
        <w:t> </w:t>
      </w:r>
      <w:r>
        <w:rPr/>
        <w:t>significant</w:t>
      </w:r>
      <w:r>
        <w:rPr>
          <w:spacing w:val="-15"/>
        </w:rPr>
        <w:t> </w:t>
      </w:r>
      <w:r>
        <w:rPr/>
        <w:t>increase</w:t>
      </w:r>
      <w:r>
        <w:rPr>
          <w:spacing w:val="-15"/>
        </w:rPr>
        <w:t> </w:t>
      </w:r>
      <w:r>
        <w:rPr/>
        <w:t>in</w:t>
      </w:r>
      <w:r>
        <w:rPr>
          <w:spacing w:val="-15"/>
        </w:rPr>
        <w:t> </w:t>
      </w:r>
      <w:r>
        <w:rPr/>
        <w:t>the</w:t>
      </w:r>
      <w:r>
        <w:rPr>
          <w:spacing w:val="-15"/>
        </w:rPr>
        <w:t> </w:t>
      </w:r>
      <w:r>
        <w:rPr/>
        <w:t>heamatological</w:t>
      </w:r>
      <w:r>
        <w:rPr>
          <w:spacing w:val="-15"/>
        </w:rPr>
        <w:t> </w:t>
      </w:r>
      <w:r>
        <w:rPr/>
        <w:t>parameters</w:t>
      </w:r>
      <w:r>
        <w:rPr>
          <w:spacing w:val="-15"/>
        </w:rPr>
        <w:t> </w:t>
      </w:r>
      <w:r>
        <w:rPr/>
        <w:t>of</w:t>
      </w:r>
      <w:r>
        <w:rPr>
          <w:spacing w:val="-15"/>
        </w:rPr>
        <w:t> </w:t>
      </w:r>
      <w:r>
        <w:rPr/>
        <w:t>the</w:t>
      </w:r>
      <w:r>
        <w:rPr>
          <w:spacing w:val="-15"/>
        </w:rPr>
        <w:t> </w:t>
      </w:r>
      <w:r>
        <w:rPr/>
        <w:t>extract</w:t>
      </w:r>
      <w:r>
        <w:rPr>
          <w:spacing w:val="-15"/>
        </w:rPr>
        <w:t> </w:t>
      </w:r>
      <w:r>
        <w:rPr/>
        <w:t>treated</w:t>
      </w:r>
      <w:r>
        <w:rPr>
          <w:spacing w:val="-15"/>
        </w:rPr>
        <w:t> </w:t>
      </w:r>
      <w:r>
        <w:rPr/>
        <w:t>group, standard and normal control group compound to the reduction observed in the negative control</w:t>
      </w:r>
      <w:r>
        <w:rPr>
          <w:spacing w:val="-1"/>
        </w:rPr>
        <w:t> </w:t>
      </w:r>
      <w:r>
        <w:rPr/>
        <w:t>group.</w:t>
      </w:r>
      <w:r>
        <w:rPr>
          <w:spacing w:val="-2"/>
        </w:rPr>
        <w:t> </w:t>
      </w:r>
      <w:r>
        <w:rPr/>
        <w:t>This</w:t>
      </w:r>
      <w:r>
        <w:rPr>
          <w:spacing w:val="-1"/>
        </w:rPr>
        <w:t> </w:t>
      </w:r>
      <w:r>
        <w:rPr/>
        <w:t>observation</w:t>
      </w:r>
      <w:r>
        <w:rPr>
          <w:spacing w:val="-1"/>
        </w:rPr>
        <w:t> </w:t>
      </w:r>
      <w:r>
        <w:rPr/>
        <w:t>is</w:t>
      </w:r>
      <w:r>
        <w:rPr>
          <w:spacing w:val="-1"/>
        </w:rPr>
        <w:t> </w:t>
      </w:r>
      <w:r>
        <w:rPr/>
        <w:t>an</w:t>
      </w:r>
      <w:r>
        <w:rPr>
          <w:spacing w:val="-1"/>
        </w:rPr>
        <w:t> </w:t>
      </w:r>
      <w:r>
        <w:rPr/>
        <w:t>indication that</w:t>
      </w:r>
      <w:r>
        <w:rPr>
          <w:spacing w:val="-1"/>
        </w:rPr>
        <w:t> </w:t>
      </w:r>
      <w:r>
        <w:rPr/>
        <w:t>the</w:t>
      </w:r>
      <w:r>
        <w:rPr>
          <w:spacing w:val="-2"/>
        </w:rPr>
        <w:t> </w:t>
      </w:r>
      <w:r>
        <w:rPr/>
        <w:t>extracts</w:t>
      </w:r>
      <w:r>
        <w:rPr>
          <w:spacing w:val="-1"/>
        </w:rPr>
        <w:t> </w:t>
      </w:r>
      <w:r>
        <w:rPr/>
        <w:t>possess</w:t>
      </w:r>
      <w:r>
        <w:rPr>
          <w:spacing w:val="1"/>
        </w:rPr>
        <w:t> </w:t>
      </w:r>
      <w:r>
        <w:rPr/>
        <w:t>a protective</w:t>
      </w:r>
      <w:r>
        <w:rPr>
          <w:spacing w:val="-1"/>
        </w:rPr>
        <w:t> </w:t>
      </w:r>
      <w:r>
        <w:rPr>
          <w:spacing w:val="-2"/>
        </w:rPr>
        <w:t>effect</w:t>
      </w:r>
    </w:p>
    <w:p>
      <w:pPr>
        <w:spacing w:after="0" w:line="480" w:lineRule="auto"/>
        <w:sectPr>
          <w:pgSz w:w="11910" w:h="16840"/>
          <w:pgMar w:header="0" w:footer="1014" w:top="1320" w:bottom="1200" w:left="1660" w:right="1140"/>
        </w:sectPr>
      </w:pPr>
    </w:p>
    <w:p>
      <w:pPr>
        <w:pStyle w:val="BodyText"/>
        <w:spacing w:line="480" w:lineRule="auto" w:before="70"/>
        <w:ind w:left="126" w:right="267"/>
      </w:pPr>
      <w:r>
        <w:rPr/>
        <w:t>against</w:t>
      </w:r>
      <w:r>
        <w:rPr>
          <w:spacing w:val="-4"/>
        </w:rPr>
        <w:t> </w:t>
      </w:r>
      <w:r>
        <w:rPr/>
        <w:t>the</w:t>
      </w:r>
      <w:r>
        <w:rPr>
          <w:spacing w:val="-4"/>
        </w:rPr>
        <w:t> </w:t>
      </w:r>
      <w:r>
        <w:rPr/>
        <w:t>parasite</w:t>
      </w:r>
      <w:r>
        <w:rPr>
          <w:spacing w:val="-4"/>
        </w:rPr>
        <w:t> </w:t>
      </w:r>
      <w:r>
        <w:rPr/>
        <w:t>induced</w:t>
      </w:r>
      <w:r>
        <w:rPr>
          <w:spacing w:val="-4"/>
        </w:rPr>
        <w:t> </w:t>
      </w:r>
      <w:r>
        <w:rPr/>
        <w:t>reduction</w:t>
      </w:r>
      <w:r>
        <w:rPr>
          <w:spacing w:val="-4"/>
        </w:rPr>
        <w:t> </w:t>
      </w:r>
      <w:r>
        <w:rPr/>
        <w:t>in</w:t>
      </w:r>
      <w:r>
        <w:rPr>
          <w:spacing w:val="-4"/>
        </w:rPr>
        <w:t> </w:t>
      </w:r>
      <w:r>
        <w:rPr/>
        <w:t>heanmatological</w:t>
      </w:r>
      <w:r>
        <w:rPr>
          <w:spacing w:val="-4"/>
        </w:rPr>
        <w:t> </w:t>
      </w:r>
      <w:r>
        <w:rPr/>
        <w:t>variables.</w:t>
      </w:r>
      <w:r>
        <w:rPr>
          <w:spacing w:val="-4"/>
        </w:rPr>
        <w:t> </w:t>
      </w:r>
      <w:r>
        <w:rPr/>
        <w:t>This</w:t>
      </w:r>
      <w:r>
        <w:rPr>
          <w:spacing w:val="-4"/>
        </w:rPr>
        <w:t> </w:t>
      </w:r>
      <w:r>
        <w:rPr/>
        <w:t>is</w:t>
      </w:r>
      <w:r>
        <w:rPr>
          <w:spacing w:val="-4"/>
        </w:rPr>
        <w:t> </w:t>
      </w:r>
      <w:r>
        <w:rPr/>
        <w:t>in</w:t>
      </w:r>
      <w:r>
        <w:rPr>
          <w:spacing w:val="-4"/>
        </w:rPr>
        <w:t> </w:t>
      </w:r>
      <w:r>
        <w:rPr/>
        <w:t>line</w:t>
      </w:r>
      <w:r>
        <w:rPr>
          <w:spacing w:val="-4"/>
        </w:rPr>
        <w:t> </w:t>
      </w:r>
      <w:r>
        <w:rPr/>
        <w:t>with</w:t>
      </w:r>
      <w:r>
        <w:rPr>
          <w:spacing w:val="-4"/>
        </w:rPr>
        <w:t> </w:t>
      </w:r>
      <w:r>
        <w:rPr/>
        <w:t>the assertion</w:t>
      </w:r>
      <w:r>
        <w:rPr>
          <w:spacing w:val="-12"/>
        </w:rPr>
        <w:t> </w:t>
      </w:r>
      <w:r>
        <w:rPr/>
        <w:t>of</w:t>
      </w:r>
      <w:r>
        <w:rPr>
          <w:spacing w:val="-12"/>
        </w:rPr>
        <w:t> </w:t>
      </w:r>
      <w:r>
        <w:rPr/>
        <w:t>Casida</w:t>
      </w:r>
      <w:r>
        <w:rPr>
          <w:spacing w:val="-12"/>
        </w:rPr>
        <w:t> </w:t>
      </w:r>
      <w:r>
        <w:rPr/>
        <w:t>(2009),</w:t>
      </w:r>
      <w:r>
        <w:rPr>
          <w:spacing w:val="-12"/>
        </w:rPr>
        <w:t> </w:t>
      </w:r>
      <w:r>
        <w:rPr/>
        <w:t>that</w:t>
      </w:r>
      <w:r>
        <w:rPr>
          <w:spacing w:val="-12"/>
        </w:rPr>
        <w:t> </w:t>
      </w:r>
      <w:r>
        <w:rPr/>
        <w:t>higher</w:t>
      </w:r>
      <w:r>
        <w:rPr>
          <w:spacing w:val="-12"/>
        </w:rPr>
        <w:t> </w:t>
      </w:r>
      <w:r>
        <w:rPr/>
        <w:t>concentration</w:t>
      </w:r>
      <w:r>
        <w:rPr>
          <w:spacing w:val="-12"/>
        </w:rPr>
        <w:t> </w:t>
      </w:r>
      <w:r>
        <w:rPr/>
        <w:t>of</w:t>
      </w:r>
      <w:r>
        <w:rPr>
          <w:spacing w:val="-12"/>
        </w:rPr>
        <w:t> </w:t>
      </w:r>
      <w:r>
        <w:rPr/>
        <w:t>bio-active</w:t>
      </w:r>
      <w:r>
        <w:rPr>
          <w:spacing w:val="-13"/>
        </w:rPr>
        <w:t> </w:t>
      </w:r>
      <w:r>
        <w:rPr/>
        <w:t>metabolites,</w:t>
      </w:r>
      <w:r>
        <w:rPr>
          <w:spacing w:val="-12"/>
        </w:rPr>
        <w:t> </w:t>
      </w:r>
      <w:r>
        <w:rPr/>
        <w:t>from</w:t>
      </w:r>
      <w:r>
        <w:rPr>
          <w:spacing w:val="-11"/>
        </w:rPr>
        <w:t> </w:t>
      </w:r>
      <w:r>
        <w:rPr/>
        <w:t>natural products,</w:t>
      </w:r>
      <w:r>
        <w:rPr>
          <w:spacing w:val="-15"/>
        </w:rPr>
        <w:t> </w:t>
      </w:r>
      <w:r>
        <w:rPr/>
        <w:t>possess</w:t>
      </w:r>
      <w:r>
        <w:rPr>
          <w:spacing w:val="-15"/>
        </w:rPr>
        <w:t> </w:t>
      </w:r>
      <w:r>
        <w:rPr/>
        <w:t>appreciable</w:t>
      </w:r>
      <w:r>
        <w:rPr>
          <w:spacing w:val="-15"/>
        </w:rPr>
        <w:t> </w:t>
      </w:r>
      <w:r>
        <w:rPr/>
        <w:t>ameliorate</w:t>
      </w:r>
      <w:r>
        <w:rPr>
          <w:spacing w:val="-12"/>
        </w:rPr>
        <w:t> </w:t>
      </w:r>
      <w:r>
        <w:rPr/>
        <w:t>and/or</w:t>
      </w:r>
      <w:r>
        <w:rPr>
          <w:spacing w:val="-14"/>
        </w:rPr>
        <w:t> </w:t>
      </w:r>
      <w:r>
        <w:rPr/>
        <w:t>inhibitory</w:t>
      </w:r>
      <w:r>
        <w:rPr>
          <w:spacing w:val="-15"/>
        </w:rPr>
        <w:t> </w:t>
      </w:r>
      <w:r>
        <w:rPr/>
        <w:t>effect</w:t>
      </w:r>
      <w:r>
        <w:rPr>
          <w:spacing w:val="-14"/>
        </w:rPr>
        <w:t> </w:t>
      </w:r>
      <w:r>
        <w:rPr/>
        <w:t>against</w:t>
      </w:r>
      <w:r>
        <w:rPr>
          <w:spacing w:val="-9"/>
        </w:rPr>
        <w:t> </w:t>
      </w:r>
      <w:r>
        <w:rPr>
          <w:i/>
        </w:rPr>
        <w:t>P.</w:t>
      </w:r>
      <w:r>
        <w:rPr>
          <w:i/>
          <w:spacing w:val="-14"/>
        </w:rPr>
        <w:t> </w:t>
      </w:r>
      <w:r>
        <w:rPr>
          <w:i/>
        </w:rPr>
        <w:t>berghei</w:t>
      </w:r>
      <w:r>
        <w:rPr>
          <w:i/>
          <w:spacing w:val="-13"/>
        </w:rPr>
        <w:t> </w:t>
      </w:r>
      <w:r>
        <w:rPr/>
        <w:t>induced </w:t>
      </w:r>
      <w:r>
        <w:rPr>
          <w:spacing w:val="-2"/>
        </w:rPr>
        <w:t>complications.</w:t>
      </w:r>
    </w:p>
    <w:p>
      <w:pPr>
        <w:pStyle w:val="BodyText"/>
        <w:spacing w:line="480" w:lineRule="auto" w:before="199"/>
        <w:ind w:left="126" w:right="268"/>
      </w:pPr>
      <w:r>
        <w:rPr/>
        <w:t>However</w:t>
      </w:r>
      <w:r>
        <w:rPr>
          <w:spacing w:val="-6"/>
        </w:rPr>
        <w:t> </w:t>
      </w:r>
      <w:r>
        <w:rPr/>
        <w:t>the</w:t>
      </w:r>
      <w:r>
        <w:rPr>
          <w:spacing w:val="-3"/>
        </w:rPr>
        <w:t> </w:t>
      </w:r>
      <w:r>
        <w:rPr/>
        <w:t>extract</w:t>
      </w:r>
      <w:r>
        <w:rPr>
          <w:spacing w:val="-4"/>
        </w:rPr>
        <w:t> </w:t>
      </w:r>
      <w:r>
        <w:rPr/>
        <w:t>in</w:t>
      </w:r>
      <w:r>
        <w:rPr>
          <w:spacing w:val="-4"/>
        </w:rPr>
        <w:t> </w:t>
      </w:r>
      <w:r>
        <w:rPr/>
        <w:t>both</w:t>
      </w:r>
      <w:r>
        <w:rPr>
          <w:spacing w:val="-4"/>
        </w:rPr>
        <w:t> </w:t>
      </w:r>
      <w:r>
        <w:rPr/>
        <w:t>crude</w:t>
      </w:r>
      <w:r>
        <w:rPr>
          <w:spacing w:val="-4"/>
        </w:rPr>
        <w:t> </w:t>
      </w:r>
      <w:r>
        <w:rPr/>
        <w:t>and</w:t>
      </w:r>
      <w:r>
        <w:rPr>
          <w:spacing w:val="-3"/>
        </w:rPr>
        <w:t> </w:t>
      </w:r>
      <w:r>
        <w:rPr/>
        <w:t>fraction</w:t>
      </w:r>
      <w:r>
        <w:rPr>
          <w:spacing w:val="-5"/>
        </w:rPr>
        <w:t> </w:t>
      </w:r>
      <w:r>
        <w:rPr/>
        <w:t>could</w:t>
      </w:r>
      <w:r>
        <w:rPr>
          <w:spacing w:val="-4"/>
        </w:rPr>
        <w:t> </w:t>
      </w:r>
      <w:r>
        <w:rPr/>
        <w:t>not</w:t>
      </w:r>
      <w:r>
        <w:rPr>
          <w:spacing w:val="-4"/>
        </w:rPr>
        <w:t> </w:t>
      </w:r>
      <w:r>
        <w:rPr/>
        <w:t>appreciably</w:t>
      </w:r>
      <w:r>
        <w:rPr>
          <w:spacing w:val="-7"/>
        </w:rPr>
        <w:t> </w:t>
      </w:r>
      <w:r>
        <w:rPr/>
        <w:t>ameliorate the</w:t>
      </w:r>
      <w:r>
        <w:rPr>
          <w:spacing w:val="-6"/>
        </w:rPr>
        <w:t> </w:t>
      </w:r>
      <w:r>
        <w:rPr/>
        <w:t>loss</w:t>
      </w:r>
      <w:r>
        <w:rPr>
          <w:spacing w:val="-4"/>
        </w:rPr>
        <w:t> </w:t>
      </w:r>
      <w:r>
        <w:rPr/>
        <w:t>in PLV of the infected treated mice. This may be due to the fact that the extract laces bio- active metabolites that have the potential to avert anemia due to malaria infection which might be due to destruction (clearance) and/or sequestration of infected erythrocytes’ (Desye </w:t>
      </w:r>
      <w:r>
        <w:rPr>
          <w:i/>
        </w:rPr>
        <w:t>et. al., </w:t>
      </w:r>
      <w:r>
        <w:rPr/>
        <w:t>2019),</w:t>
      </w:r>
    </w:p>
    <w:p>
      <w:pPr>
        <w:pStyle w:val="BodyText"/>
        <w:spacing w:line="480" w:lineRule="auto" w:before="200"/>
        <w:ind w:left="126" w:right="267"/>
      </w:pPr>
      <w:r>
        <w:rPr/>
        <w:t>The</w:t>
      </w:r>
      <w:r>
        <w:rPr>
          <w:spacing w:val="-12"/>
        </w:rPr>
        <w:t> </w:t>
      </w:r>
      <w:r>
        <w:rPr/>
        <w:t>study</w:t>
      </w:r>
      <w:r>
        <w:rPr>
          <w:spacing w:val="-14"/>
        </w:rPr>
        <w:t> </w:t>
      </w:r>
      <w:r>
        <w:rPr/>
        <w:t>observed</w:t>
      </w:r>
      <w:r>
        <w:rPr>
          <w:spacing w:val="-11"/>
        </w:rPr>
        <w:t> </w:t>
      </w:r>
      <w:r>
        <w:rPr/>
        <w:t>that</w:t>
      </w:r>
      <w:r>
        <w:rPr>
          <w:spacing w:val="-11"/>
        </w:rPr>
        <w:t> </w:t>
      </w:r>
      <w:r>
        <w:rPr/>
        <w:t>both</w:t>
      </w:r>
      <w:r>
        <w:rPr>
          <w:spacing w:val="-10"/>
        </w:rPr>
        <w:t> </w:t>
      </w:r>
      <w:r>
        <w:rPr/>
        <w:t>crude</w:t>
      </w:r>
      <w:r>
        <w:rPr>
          <w:spacing w:val="-12"/>
        </w:rPr>
        <w:t> </w:t>
      </w:r>
      <w:r>
        <w:rPr/>
        <w:t>and</w:t>
      </w:r>
      <w:r>
        <w:rPr>
          <w:spacing w:val="-11"/>
        </w:rPr>
        <w:t> </w:t>
      </w:r>
      <w:r>
        <w:rPr/>
        <w:t>solvent</w:t>
      </w:r>
      <w:r>
        <w:rPr>
          <w:spacing w:val="-10"/>
        </w:rPr>
        <w:t> </w:t>
      </w:r>
      <w:r>
        <w:rPr/>
        <w:t>fraction</w:t>
      </w:r>
      <w:r>
        <w:rPr>
          <w:spacing w:val="-11"/>
        </w:rPr>
        <w:t> </w:t>
      </w:r>
      <w:r>
        <w:rPr/>
        <w:t>of</w:t>
      </w:r>
      <w:r>
        <w:rPr>
          <w:spacing w:val="-11"/>
        </w:rPr>
        <w:t> </w:t>
      </w:r>
      <w:r>
        <w:rPr/>
        <w:t>the</w:t>
      </w:r>
      <w:r>
        <w:rPr>
          <w:spacing w:val="-12"/>
        </w:rPr>
        <w:t> </w:t>
      </w:r>
      <w:r>
        <w:rPr/>
        <w:t>spider</w:t>
      </w:r>
      <w:r>
        <w:rPr>
          <w:spacing w:val="-12"/>
        </w:rPr>
        <w:t> </w:t>
      </w:r>
      <w:r>
        <w:rPr/>
        <w:t>prolonged</w:t>
      </w:r>
      <w:r>
        <w:rPr>
          <w:spacing w:val="-11"/>
        </w:rPr>
        <w:t> </w:t>
      </w:r>
      <w:r>
        <w:rPr/>
        <w:t>the</w:t>
      </w:r>
      <w:r>
        <w:rPr>
          <w:spacing w:val="-11"/>
        </w:rPr>
        <w:t> </w:t>
      </w:r>
      <w:r>
        <w:rPr/>
        <w:t>survival time</w:t>
      </w:r>
      <w:r>
        <w:rPr>
          <w:spacing w:val="-13"/>
        </w:rPr>
        <w:t> </w:t>
      </w:r>
      <w:r>
        <w:rPr/>
        <w:t>of</w:t>
      </w:r>
      <w:r>
        <w:rPr>
          <w:spacing w:val="-13"/>
        </w:rPr>
        <w:t> </w:t>
      </w:r>
      <w:r>
        <w:rPr/>
        <w:t>the</w:t>
      </w:r>
      <w:r>
        <w:rPr>
          <w:spacing w:val="-13"/>
        </w:rPr>
        <w:t> </w:t>
      </w:r>
      <w:r>
        <w:rPr/>
        <w:t>experimental</w:t>
      </w:r>
      <w:r>
        <w:rPr>
          <w:spacing w:val="-10"/>
        </w:rPr>
        <w:t> </w:t>
      </w:r>
      <w:r>
        <w:rPr/>
        <w:t>mice</w:t>
      </w:r>
      <w:r>
        <w:rPr>
          <w:spacing w:val="-13"/>
        </w:rPr>
        <w:t> </w:t>
      </w:r>
      <w:r>
        <w:rPr/>
        <w:t>compared</w:t>
      </w:r>
      <w:r>
        <w:rPr>
          <w:spacing w:val="-12"/>
        </w:rPr>
        <w:t> </w:t>
      </w:r>
      <w:r>
        <w:rPr/>
        <w:t>with</w:t>
      </w:r>
      <w:r>
        <w:rPr>
          <w:spacing w:val="-12"/>
        </w:rPr>
        <w:t> </w:t>
      </w:r>
      <w:r>
        <w:rPr/>
        <w:t>the</w:t>
      </w:r>
      <w:r>
        <w:rPr>
          <w:spacing w:val="-10"/>
        </w:rPr>
        <w:t> </w:t>
      </w:r>
      <w:r>
        <w:rPr/>
        <w:t>control</w:t>
      </w:r>
      <w:r>
        <w:rPr>
          <w:spacing w:val="-12"/>
        </w:rPr>
        <w:t> </w:t>
      </w:r>
      <w:r>
        <w:rPr/>
        <w:t>(infected</w:t>
      </w:r>
      <w:r>
        <w:rPr>
          <w:spacing w:val="-10"/>
        </w:rPr>
        <w:t> </w:t>
      </w:r>
      <w:r>
        <w:rPr/>
        <w:t>untreated)</w:t>
      </w:r>
      <w:r>
        <w:rPr>
          <w:spacing w:val="-13"/>
        </w:rPr>
        <w:t> </w:t>
      </w:r>
      <w:r>
        <w:rPr/>
        <w:t>mice</w:t>
      </w:r>
      <w:r>
        <w:rPr>
          <w:spacing w:val="-13"/>
        </w:rPr>
        <w:t> </w:t>
      </w:r>
      <w:r>
        <w:rPr/>
        <w:t>that</w:t>
      </w:r>
      <w:r>
        <w:rPr>
          <w:spacing w:val="-12"/>
        </w:rPr>
        <w:t> </w:t>
      </w:r>
      <w:r>
        <w:rPr/>
        <w:t>died before the 18</w:t>
      </w:r>
      <w:r>
        <w:rPr>
          <w:vertAlign w:val="superscript"/>
        </w:rPr>
        <w:t>th</w:t>
      </w:r>
      <w:r>
        <w:rPr>
          <w:vertAlign w:val="baseline"/>
        </w:rPr>
        <w:t> day of the experimental period. Perhaps, the extracts possess the ability to suppress and reduce the overall pathology effect of the parasite on the experimental mice (Bantie </w:t>
      </w:r>
      <w:r>
        <w:rPr>
          <w:i/>
          <w:vertAlign w:val="baseline"/>
        </w:rPr>
        <w:t>et al</w:t>
      </w:r>
      <w:r>
        <w:rPr>
          <w:vertAlign w:val="baseline"/>
        </w:rPr>
        <w:t>., 2014).</w:t>
      </w:r>
    </w:p>
    <w:p>
      <w:pPr>
        <w:spacing w:after="0" w:line="480" w:lineRule="auto"/>
        <w:sectPr>
          <w:pgSz w:w="11910" w:h="16840"/>
          <w:pgMar w:header="0" w:footer="1014" w:top="1320" w:bottom="1200" w:left="1660" w:right="1140"/>
        </w:sectPr>
      </w:pPr>
    </w:p>
    <w:p>
      <w:pPr>
        <w:pStyle w:val="Heading1"/>
        <w:spacing w:before="74"/>
        <w:ind w:left="0" w:right="147"/>
      </w:pPr>
      <w:bookmarkStart w:name="_TOC_250004" w:id="47"/>
      <w:r>
        <w:rPr/>
        <w:t>CHAPTER</w:t>
      </w:r>
      <w:r>
        <w:rPr>
          <w:spacing w:val="-5"/>
        </w:rPr>
        <w:t> </w:t>
      </w:r>
      <w:bookmarkEnd w:id="47"/>
      <w:r>
        <w:rPr>
          <w:spacing w:val="-4"/>
        </w:rPr>
        <w:t>FIVE</w:t>
      </w:r>
    </w:p>
    <w:p>
      <w:pPr>
        <w:pStyle w:val="BodyText"/>
        <w:jc w:val="left"/>
        <w:rPr>
          <w:b/>
        </w:rPr>
      </w:pPr>
    </w:p>
    <w:p>
      <w:pPr>
        <w:pStyle w:val="Heading1"/>
        <w:numPr>
          <w:ilvl w:val="1"/>
          <w:numId w:val="13"/>
        </w:numPr>
        <w:tabs>
          <w:tab w:pos="2346" w:val="left" w:leader="none"/>
        </w:tabs>
        <w:spacing w:line="240" w:lineRule="auto" w:before="0" w:after="0"/>
        <w:ind w:left="2346" w:right="0" w:hanging="2220"/>
        <w:jc w:val="both"/>
      </w:pPr>
      <w:bookmarkStart w:name="_TOC_250003" w:id="48"/>
      <w:r>
        <w:rPr/>
        <w:t>CONCLUSION</w:t>
      </w:r>
      <w:r>
        <w:rPr>
          <w:spacing w:val="-1"/>
        </w:rPr>
        <w:t> </w:t>
      </w:r>
      <w:r>
        <w:rPr/>
        <w:t>AND </w:t>
      </w:r>
      <w:bookmarkEnd w:id="48"/>
      <w:r>
        <w:rPr>
          <w:spacing w:val="-2"/>
        </w:rPr>
        <w:t>RECOMMENDATIONS</w:t>
      </w:r>
    </w:p>
    <w:p>
      <w:pPr>
        <w:pStyle w:val="BodyText"/>
        <w:jc w:val="left"/>
        <w:rPr>
          <w:b/>
        </w:rPr>
      </w:pPr>
    </w:p>
    <w:p>
      <w:pPr>
        <w:pStyle w:val="Heading2"/>
        <w:numPr>
          <w:ilvl w:val="1"/>
          <w:numId w:val="13"/>
        </w:numPr>
        <w:tabs>
          <w:tab w:pos="845" w:val="left" w:leader="none"/>
        </w:tabs>
        <w:spacing w:line="240" w:lineRule="auto" w:before="1" w:after="0"/>
        <w:ind w:left="845" w:right="0" w:hanging="719"/>
        <w:jc w:val="both"/>
      </w:pPr>
      <w:bookmarkStart w:name="_TOC_250002" w:id="49"/>
      <w:bookmarkEnd w:id="49"/>
      <w:r>
        <w:rPr>
          <w:spacing w:val="-2"/>
        </w:rPr>
        <w:t>Conclusion</w:t>
      </w:r>
    </w:p>
    <w:p>
      <w:pPr>
        <w:pStyle w:val="BodyText"/>
        <w:spacing w:line="480" w:lineRule="auto" w:before="271"/>
        <w:ind w:left="126" w:right="267"/>
      </w:pPr>
      <w:r>
        <w:rPr/>
        <w:t>The</w:t>
      </w:r>
      <w:r>
        <w:rPr>
          <w:spacing w:val="-15"/>
        </w:rPr>
        <w:t> </w:t>
      </w:r>
      <w:r>
        <w:rPr/>
        <w:t>current</w:t>
      </w:r>
      <w:r>
        <w:rPr>
          <w:spacing w:val="-13"/>
        </w:rPr>
        <w:t> </w:t>
      </w:r>
      <w:r>
        <w:rPr/>
        <w:t>study</w:t>
      </w:r>
      <w:r>
        <w:rPr>
          <w:spacing w:val="-15"/>
        </w:rPr>
        <w:t> </w:t>
      </w:r>
      <w:r>
        <w:rPr/>
        <w:t>revealed</w:t>
      </w:r>
      <w:r>
        <w:rPr>
          <w:spacing w:val="-13"/>
        </w:rPr>
        <w:t> </w:t>
      </w:r>
      <w:r>
        <w:rPr/>
        <w:t>that</w:t>
      </w:r>
      <w:r>
        <w:rPr>
          <w:spacing w:val="-14"/>
        </w:rPr>
        <w:t> </w:t>
      </w:r>
      <w:r>
        <w:rPr/>
        <w:t>the</w:t>
      </w:r>
      <w:r>
        <w:rPr>
          <w:spacing w:val="-13"/>
        </w:rPr>
        <w:t> </w:t>
      </w:r>
      <w:r>
        <w:rPr/>
        <w:t>crude</w:t>
      </w:r>
      <w:r>
        <w:rPr>
          <w:spacing w:val="-13"/>
        </w:rPr>
        <w:t> </w:t>
      </w:r>
      <w:r>
        <w:rPr/>
        <w:t>and</w:t>
      </w:r>
      <w:r>
        <w:rPr>
          <w:spacing w:val="-14"/>
        </w:rPr>
        <w:t> </w:t>
      </w:r>
      <w:r>
        <w:rPr/>
        <w:t>solvent</w:t>
      </w:r>
      <w:r>
        <w:rPr>
          <w:spacing w:val="-14"/>
        </w:rPr>
        <w:t> </w:t>
      </w:r>
      <w:r>
        <w:rPr/>
        <w:t>fractions</w:t>
      </w:r>
      <w:r>
        <w:rPr>
          <w:spacing w:val="-14"/>
        </w:rPr>
        <w:t> </w:t>
      </w:r>
      <w:r>
        <w:rPr/>
        <w:t>of</w:t>
      </w:r>
      <w:r>
        <w:rPr>
          <w:spacing w:val="-13"/>
        </w:rPr>
        <w:t> </w:t>
      </w:r>
      <w:r>
        <w:rPr/>
        <w:t>whole</w:t>
      </w:r>
      <w:r>
        <w:rPr>
          <w:spacing w:val="-14"/>
        </w:rPr>
        <w:t> </w:t>
      </w:r>
      <w:r>
        <w:rPr/>
        <w:t>spider</w:t>
      </w:r>
      <w:r>
        <w:rPr>
          <w:spacing w:val="-15"/>
        </w:rPr>
        <w:t> </w:t>
      </w:r>
      <w:r>
        <w:rPr/>
        <w:t>body</w:t>
      </w:r>
      <w:r>
        <w:rPr>
          <w:spacing w:val="-15"/>
        </w:rPr>
        <w:t> </w:t>
      </w:r>
      <w:r>
        <w:rPr/>
        <w:t>possess bio-active metabolites such as Phenol, Tannis, alkaloids and Saponnis. The crude and fractions also possessed a dose and time-dependent larvicidal activities against the tested mosquito larval. The n-hexane fraction showed the highest larvicidal potency. The active </w:t>
      </w:r>
      <w:r>
        <w:rPr>
          <w:position w:val="2"/>
        </w:rPr>
        <w:t>oral</w:t>
      </w:r>
      <w:r>
        <w:rPr>
          <w:spacing w:val="-15"/>
          <w:position w:val="2"/>
        </w:rPr>
        <w:t> </w:t>
      </w:r>
      <w:r>
        <w:rPr>
          <w:position w:val="2"/>
        </w:rPr>
        <w:t>toxity</w:t>
      </w:r>
      <w:r>
        <w:rPr>
          <w:spacing w:val="-15"/>
          <w:position w:val="2"/>
        </w:rPr>
        <w:t> </w:t>
      </w:r>
      <w:r>
        <w:rPr>
          <w:position w:val="2"/>
        </w:rPr>
        <w:t>result</w:t>
      </w:r>
      <w:r>
        <w:rPr>
          <w:spacing w:val="-11"/>
          <w:position w:val="2"/>
        </w:rPr>
        <w:t> </w:t>
      </w:r>
      <w:r>
        <w:rPr>
          <w:position w:val="2"/>
        </w:rPr>
        <w:t>indicated</w:t>
      </w:r>
      <w:r>
        <w:rPr>
          <w:spacing w:val="-12"/>
          <w:position w:val="2"/>
        </w:rPr>
        <w:t> </w:t>
      </w:r>
      <w:r>
        <w:rPr>
          <w:position w:val="2"/>
        </w:rPr>
        <w:t>that</w:t>
      </w:r>
      <w:r>
        <w:rPr>
          <w:spacing w:val="-12"/>
          <w:position w:val="2"/>
        </w:rPr>
        <w:t> </w:t>
      </w:r>
      <w:r>
        <w:rPr>
          <w:position w:val="2"/>
        </w:rPr>
        <w:t>the</w:t>
      </w:r>
      <w:r>
        <w:rPr>
          <w:spacing w:val="-13"/>
          <w:position w:val="2"/>
        </w:rPr>
        <w:t> </w:t>
      </w:r>
      <w:r>
        <w:rPr>
          <w:position w:val="2"/>
        </w:rPr>
        <w:t>spider</w:t>
      </w:r>
      <w:r>
        <w:rPr>
          <w:spacing w:val="-13"/>
          <w:position w:val="2"/>
        </w:rPr>
        <w:t> </w:t>
      </w:r>
      <w:r>
        <w:rPr>
          <w:position w:val="2"/>
        </w:rPr>
        <w:t>extract</w:t>
      </w:r>
      <w:r>
        <w:rPr>
          <w:spacing w:val="-12"/>
          <w:position w:val="2"/>
        </w:rPr>
        <w:t> </w:t>
      </w:r>
      <w:r>
        <w:rPr>
          <w:position w:val="2"/>
        </w:rPr>
        <w:t>is</w:t>
      </w:r>
      <w:r>
        <w:rPr>
          <w:spacing w:val="-11"/>
          <w:position w:val="2"/>
        </w:rPr>
        <w:t> </w:t>
      </w:r>
      <w:r>
        <w:rPr>
          <w:position w:val="2"/>
        </w:rPr>
        <w:t>safe</w:t>
      </w:r>
      <w:r>
        <w:rPr>
          <w:spacing w:val="-14"/>
          <w:position w:val="2"/>
        </w:rPr>
        <w:t> </w:t>
      </w:r>
      <w:r>
        <w:rPr>
          <w:position w:val="2"/>
        </w:rPr>
        <w:t>for</w:t>
      </w:r>
      <w:r>
        <w:rPr>
          <w:spacing w:val="-13"/>
          <w:position w:val="2"/>
        </w:rPr>
        <w:t> </w:t>
      </w:r>
      <w:r>
        <w:rPr>
          <w:position w:val="2"/>
        </w:rPr>
        <w:t>oral</w:t>
      </w:r>
      <w:r>
        <w:rPr>
          <w:spacing w:val="-12"/>
          <w:position w:val="2"/>
        </w:rPr>
        <w:t> </w:t>
      </w:r>
      <w:r>
        <w:rPr>
          <w:position w:val="2"/>
        </w:rPr>
        <w:t>administration</w:t>
      </w:r>
      <w:r>
        <w:rPr>
          <w:spacing w:val="-12"/>
          <w:position w:val="2"/>
        </w:rPr>
        <w:t> </w:t>
      </w:r>
      <w:r>
        <w:rPr>
          <w:position w:val="2"/>
        </w:rPr>
        <w:t>with</w:t>
      </w:r>
      <w:r>
        <w:rPr>
          <w:spacing w:val="-12"/>
          <w:position w:val="2"/>
        </w:rPr>
        <w:t> </w:t>
      </w:r>
      <w:r>
        <w:rPr>
          <w:position w:val="2"/>
        </w:rPr>
        <w:t>an</w:t>
      </w:r>
      <w:r>
        <w:rPr>
          <w:spacing w:val="-10"/>
          <w:position w:val="2"/>
        </w:rPr>
        <w:t> </w:t>
      </w:r>
      <w:r>
        <w:rPr>
          <w:position w:val="2"/>
        </w:rPr>
        <w:t>LD</w:t>
      </w:r>
      <w:r>
        <w:rPr>
          <w:sz w:val="16"/>
        </w:rPr>
        <w:t>50</w:t>
      </w:r>
      <w:r>
        <w:rPr>
          <w:spacing w:val="40"/>
          <w:sz w:val="16"/>
        </w:rPr>
        <w:t> </w:t>
      </w:r>
      <w:r>
        <w:rPr/>
        <w:t>extrapolated to be above 5000mg/kg b.wt. The crude and fraction showed appreciable antiplasmodial</w:t>
      </w:r>
      <w:r>
        <w:rPr>
          <w:spacing w:val="-8"/>
        </w:rPr>
        <w:t> </w:t>
      </w:r>
      <w:r>
        <w:rPr/>
        <w:t>activities</w:t>
      </w:r>
      <w:r>
        <w:rPr>
          <w:spacing w:val="-11"/>
        </w:rPr>
        <w:t> </w:t>
      </w:r>
      <w:r>
        <w:rPr/>
        <w:t>with</w:t>
      </w:r>
      <w:r>
        <w:rPr>
          <w:spacing w:val="-8"/>
        </w:rPr>
        <w:t> </w:t>
      </w:r>
      <w:r>
        <w:rPr/>
        <w:t>the</w:t>
      </w:r>
      <w:r>
        <w:rPr>
          <w:spacing w:val="-9"/>
        </w:rPr>
        <w:t> </w:t>
      </w:r>
      <w:r>
        <w:rPr/>
        <w:t>crude</w:t>
      </w:r>
      <w:r>
        <w:rPr>
          <w:spacing w:val="-10"/>
        </w:rPr>
        <w:t> </w:t>
      </w:r>
      <w:r>
        <w:rPr/>
        <w:t>extract</w:t>
      </w:r>
      <w:r>
        <w:rPr>
          <w:spacing w:val="-8"/>
        </w:rPr>
        <w:t> </w:t>
      </w:r>
      <w:r>
        <w:rPr/>
        <w:t>being</w:t>
      </w:r>
      <w:r>
        <w:rPr>
          <w:spacing w:val="-10"/>
        </w:rPr>
        <w:t> </w:t>
      </w:r>
      <w:r>
        <w:rPr/>
        <w:t>the</w:t>
      </w:r>
      <w:r>
        <w:rPr>
          <w:spacing w:val="-9"/>
        </w:rPr>
        <w:t> </w:t>
      </w:r>
      <w:r>
        <w:rPr/>
        <w:t>most</w:t>
      </w:r>
      <w:r>
        <w:rPr>
          <w:spacing w:val="-7"/>
        </w:rPr>
        <w:t> </w:t>
      </w:r>
      <w:r>
        <w:rPr/>
        <w:t>active.</w:t>
      </w:r>
      <w:r>
        <w:rPr>
          <w:spacing w:val="-8"/>
        </w:rPr>
        <w:t> </w:t>
      </w:r>
      <w:r>
        <w:rPr/>
        <w:t>The</w:t>
      </w:r>
      <w:r>
        <w:rPr>
          <w:spacing w:val="-9"/>
        </w:rPr>
        <w:t> </w:t>
      </w:r>
      <w:r>
        <w:rPr/>
        <w:t>extracts</w:t>
      </w:r>
      <w:r>
        <w:rPr>
          <w:spacing w:val="-8"/>
        </w:rPr>
        <w:t> </w:t>
      </w:r>
      <w:r>
        <w:rPr/>
        <w:t>avert</w:t>
      </w:r>
      <w:r>
        <w:rPr>
          <w:spacing w:val="-9"/>
        </w:rPr>
        <w:t> </w:t>
      </w:r>
      <w:r>
        <w:rPr/>
        <w:t>the loss in weight of environmental mice due to parasite but unable to ameliorate the loss in PLV</w:t>
      </w:r>
      <w:r>
        <w:rPr>
          <w:spacing w:val="-1"/>
        </w:rPr>
        <w:t> </w:t>
      </w:r>
      <w:r>
        <w:rPr/>
        <w:t>as</w:t>
      </w:r>
      <w:r>
        <w:rPr>
          <w:spacing w:val="-2"/>
        </w:rPr>
        <w:t> </w:t>
      </w:r>
      <w:r>
        <w:rPr/>
        <w:t>a</w:t>
      </w:r>
      <w:r>
        <w:rPr>
          <w:spacing w:val="-1"/>
        </w:rPr>
        <w:t> </w:t>
      </w:r>
      <w:r>
        <w:rPr/>
        <w:t>result</w:t>
      </w:r>
      <w:r>
        <w:rPr>
          <w:spacing w:val="-2"/>
        </w:rPr>
        <w:t> </w:t>
      </w:r>
      <w:r>
        <w:rPr/>
        <w:t>of</w:t>
      </w:r>
      <w:r>
        <w:rPr>
          <w:spacing w:val="-2"/>
        </w:rPr>
        <w:t> </w:t>
      </w:r>
      <w:r>
        <w:rPr/>
        <w:t>parasite</w:t>
      </w:r>
      <w:r>
        <w:rPr>
          <w:spacing w:val="-3"/>
        </w:rPr>
        <w:t> </w:t>
      </w:r>
      <w:r>
        <w:rPr/>
        <w:t>invasion.</w:t>
      </w:r>
      <w:r>
        <w:rPr>
          <w:spacing w:val="40"/>
        </w:rPr>
        <w:t> </w:t>
      </w:r>
      <w:r>
        <w:rPr/>
        <w:t>However</w:t>
      </w:r>
      <w:r>
        <w:rPr>
          <w:spacing w:val="-2"/>
        </w:rPr>
        <w:t> </w:t>
      </w:r>
      <w:r>
        <w:rPr/>
        <w:t>the</w:t>
      </w:r>
      <w:r>
        <w:rPr>
          <w:spacing w:val="-1"/>
        </w:rPr>
        <w:t> </w:t>
      </w:r>
      <w:r>
        <w:rPr/>
        <w:t>crude</w:t>
      </w:r>
      <w:r>
        <w:rPr>
          <w:spacing w:val="-2"/>
        </w:rPr>
        <w:t> </w:t>
      </w:r>
      <w:r>
        <w:rPr/>
        <w:t>and fractions</w:t>
      </w:r>
      <w:r>
        <w:rPr>
          <w:spacing w:val="-2"/>
        </w:rPr>
        <w:t> </w:t>
      </w:r>
      <w:r>
        <w:rPr/>
        <w:t>of</w:t>
      </w:r>
      <w:r>
        <w:rPr>
          <w:spacing w:val="-1"/>
        </w:rPr>
        <w:t> </w:t>
      </w:r>
      <w:r>
        <w:rPr/>
        <w:t>the</w:t>
      </w:r>
      <w:r>
        <w:rPr>
          <w:spacing w:val="-2"/>
        </w:rPr>
        <w:t> </w:t>
      </w:r>
      <w:r>
        <w:rPr/>
        <w:t>spider</w:t>
      </w:r>
      <w:r>
        <w:rPr>
          <w:spacing w:val="-1"/>
        </w:rPr>
        <w:t> </w:t>
      </w:r>
      <w:r>
        <w:rPr/>
        <w:t>extract promoted the survival time of the </w:t>
      </w:r>
      <w:r>
        <w:rPr>
          <w:i/>
        </w:rPr>
        <w:t>plasmodium berghei</w:t>
      </w:r>
      <w:r>
        <w:rPr/>
        <w:t>-infected mice.</w:t>
      </w:r>
    </w:p>
    <w:p>
      <w:pPr>
        <w:pStyle w:val="Heading2"/>
        <w:numPr>
          <w:ilvl w:val="1"/>
          <w:numId w:val="13"/>
        </w:numPr>
        <w:tabs>
          <w:tab w:pos="845" w:val="left" w:leader="none"/>
        </w:tabs>
        <w:spacing w:line="240" w:lineRule="auto" w:before="203" w:after="0"/>
        <w:ind w:left="845" w:right="0" w:hanging="719"/>
        <w:jc w:val="both"/>
      </w:pPr>
      <w:bookmarkStart w:name="_TOC_250001" w:id="50"/>
      <w:bookmarkEnd w:id="50"/>
      <w:r>
        <w:rPr>
          <w:spacing w:val="-2"/>
        </w:rPr>
        <w:t>Recommendations</w:t>
      </w:r>
    </w:p>
    <w:p>
      <w:pPr>
        <w:pStyle w:val="BodyText"/>
        <w:spacing w:line="480" w:lineRule="auto" w:before="271"/>
        <w:ind w:left="126" w:right="262"/>
      </w:pPr>
      <w:r>
        <w:rPr/>
        <w:t>There</w:t>
      </w:r>
      <w:r>
        <w:rPr>
          <w:spacing w:val="-8"/>
        </w:rPr>
        <w:t> </w:t>
      </w:r>
      <w:r>
        <w:rPr/>
        <w:t>is</w:t>
      </w:r>
      <w:r>
        <w:rPr>
          <w:spacing w:val="-5"/>
        </w:rPr>
        <w:t> </w:t>
      </w:r>
      <w:r>
        <w:rPr/>
        <w:t>need</w:t>
      </w:r>
      <w:r>
        <w:rPr>
          <w:spacing w:val="-6"/>
        </w:rPr>
        <w:t> </w:t>
      </w:r>
      <w:r>
        <w:rPr/>
        <w:t>to</w:t>
      </w:r>
      <w:r>
        <w:rPr>
          <w:spacing w:val="-5"/>
        </w:rPr>
        <w:t> </w:t>
      </w:r>
      <w:r>
        <w:rPr/>
        <w:t>isolate</w:t>
      </w:r>
      <w:r>
        <w:rPr>
          <w:spacing w:val="-6"/>
        </w:rPr>
        <w:t> </w:t>
      </w:r>
      <w:r>
        <w:rPr/>
        <w:t>and</w:t>
      </w:r>
      <w:r>
        <w:rPr>
          <w:spacing w:val="-6"/>
        </w:rPr>
        <w:t> </w:t>
      </w:r>
      <w:r>
        <w:rPr/>
        <w:t>characterize</w:t>
      </w:r>
      <w:r>
        <w:rPr>
          <w:spacing w:val="-7"/>
        </w:rPr>
        <w:t> </w:t>
      </w:r>
      <w:r>
        <w:rPr/>
        <w:t>the</w:t>
      </w:r>
      <w:r>
        <w:rPr>
          <w:spacing w:val="-6"/>
        </w:rPr>
        <w:t> </w:t>
      </w:r>
      <w:r>
        <w:rPr/>
        <w:t>active</w:t>
      </w:r>
      <w:r>
        <w:rPr>
          <w:spacing w:val="-5"/>
        </w:rPr>
        <w:t> </w:t>
      </w:r>
      <w:r>
        <w:rPr/>
        <w:t>ingredient</w:t>
      </w:r>
      <w:r>
        <w:rPr>
          <w:spacing w:val="-6"/>
        </w:rPr>
        <w:t> </w:t>
      </w:r>
      <w:r>
        <w:rPr/>
        <w:t>of</w:t>
      </w:r>
      <w:r>
        <w:rPr>
          <w:spacing w:val="-7"/>
        </w:rPr>
        <w:t> </w:t>
      </w:r>
      <w:r>
        <w:rPr/>
        <w:t>the</w:t>
      </w:r>
      <w:r>
        <w:rPr>
          <w:spacing w:val="-6"/>
        </w:rPr>
        <w:t> </w:t>
      </w:r>
      <w:r>
        <w:rPr/>
        <w:t>spider</w:t>
      </w:r>
      <w:r>
        <w:rPr>
          <w:spacing w:val="-3"/>
        </w:rPr>
        <w:t> </w:t>
      </w:r>
      <w:r>
        <w:rPr/>
        <w:t>for</w:t>
      </w:r>
      <w:r>
        <w:rPr>
          <w:spacing w:val="-6"/>
        </w:rPr>
        <w:t> </w:t>
      </w:r>
      <w:r>
        <w:rPr/>
        <w:t>further</w:t>
      </w:r>
      <w:r>
        <w:rPr>
          <w:spacing w:val="-7"/>
        </w:rPr>
        <w:t> </w:t>
      </w:r>
      <w:r>
        <w:rPr/>
        <w:t>study to elucidate the extract mechanism and action of the spider extract. The extracts as well as its fractions should be tested on other mosquito species and their insect growth regulatory activities should be established. The </w:t>
      </w:r>
      <w:r>
        <w:rPr>
          <w:i/>
        </w:rPr>
        <w:t>in vitro </w:t>
      </w:r>
      <w:r>
        <w:rPr/>
        <w:t>evaluates on the spider extract against human malaria is very needed to argument and authenticate the finding of the present study.</w:t>
      </w:r>
    </w:p>
    <w:p>
      <w:pPr>
        <w:spacing w:after="0" w:line="480" w:lineRule="auto"/>
        <w:sectPr>
          <w:pgSz w:w="11910" w:h="16840"/>
          <w:pgMar w:header="0" w:footer="1014" w:top="1320" w:bottom="1200" w:left="1660" w:right="1140"/>
        </w:sectPr>
      </w:pPr>
    </w:p>
    <w:p>
      <w:pPr>
        <w:pStyle w:val="Heading1"/>
        <w:spacing w:before="74"/>
        <w:ind w:left="5" w:right="147"/>
      </w:pPr>
      <w:bookmarkStart w:name="_TOC_250000" w:id="51"/>
      <w:bookmarkEnd w:id="51"/>
      <w:r>
        <w:rPr>
          <w:spacing w:val="-2"/>
        </w:rPr>
        <w:t>REFERENCES</w:t>
      </w:r>
    </w:p>
    <w:p>
      <w:pPr>
        <w:pStyle w:val="BodyText"/>
        <w:spacing w:before="272"/>
        <w:ind w:left="846" w:right="267" w:hanging="720"/>
      </w:pPr>
      <w:r>
        <w:rPr/>
        <w:t>Abdullahi, K., Abubakar, U., Adamu, T., Daneji, A., Aliyu, R., Jiya, N., Ibraheem, M. &amp; Nata’ala, A. (2010). Malaria in Sokoto, North Western Nigeria. </w:t>
      </w:r>
      <w:r>
        <w:rPr>
          <w:i/>
        </w:rPr>
        <w:t>African Journal of Biotechnology</w:t>
      </w:r>
      <w:r>
        <w:rPr/>
        <w:t>. 8, 71012-7105.</w:t>
      </w:r>
    </w:p>
    <w:p>
      <w:pPr>
        <w:pStyle w:val="BodyText"/>
        <w:spacing w:before="240"/>
        <w:ind w:left="846" w:right="262" w:hanging="720"/>
      </w:pPr>
      <w:r>
        <w:rPr/>
        <w:t>Adam, T., Lim, S.S., Mehta, S., Buhta, Z.A., Fogstad, H., Mathai, M., Zupan, J. &amp; Darmstadt, G. (2005). “Cost Effectiveness Analysis of Strategies for Maternal and Neonatal Health in Developing Countries”. </w:t>
      </w:r>
      <w:r>
        <w:rPr>
          <w:i/>
        </w:rPr>
        <w:t>Britain Medical Journal, </w:t>
      </w:r>
      <w:r>
        <w:rPr/>
        <w:t>331, 1107– </w:t>
      </w:r>
      <w:r>
        <w:rPr>
          <w:spacing w:val="-2"/>
        </w:rPr>
        <w:t>1110.</w:t>
      </w:r>
    </w:p>
    <w:p>
      <w:pPr>
        <w:pStyle w:val="BodyText"/>
        <w:spacing w:before="199"/>
        <w:ind w:left="846" w:right="266" w:hanging="720"/>
      </w:pPr>
      <w:r>
        <w:rPr/>
        <w:t>Adão,</w:t>
      </w:r>
      <w:r>
        <w:rPr>
          <w:spacing w:val="-12"/>
        </w:rPr>
        <w:t> </w:t>
      </w:r>
      <w:r>
        <w:rPr/>
        <w:t>R.,</w:t>
      </w:r>
      <w:r>
        <w:rPr>
          <w:spacing w:val="-12"/>
        </w:rPr>
        <w:t> </w:t>
      </w:r>
      <w:r>
        <w:rPr/>
        <w:t>Seixas,</w:t>
      </w:r>
      <w:r>
        <w:rPr>
          <w:spacing w:val="-12"/>
        </w:rPr>
        <w:t> </w:t>
      </w:r>
      <w:r>
        <w:rPr/>
        <w:t>R.,</w:t>
      </w:r>
      <w:r>
        <w:rPr>
          <w:spacing w:val="-12"/>
        </w:rPr>
        <w:t> </w:t>
      </w:r>
      <w:r>
        <w:rPr/>
        <w:t>Gomes,</w:t>
      </w:r>
      <w:r>
        <w:rPr>
          <w:spacing w:val="-12"/>
        </w:rPr>
        <w:t> </w:t>
      </w:r>
      <w:r>
        <w:rPr/>
        <w:t>P.,</w:t>
      </w:r>
      <w:r>
        <w:rPr>
          <w:spacing w:val="-12"/>
        </w:rPr>
        <w:t> </w:t>
      </w:r>
      <w:r>
        <w:rPr/>
        <w:t>Pessoa,</w:t>
      </w:r>
      <w:r>
        <w:rPr>
          <w:spacing w:val="-13"/>
        </w:rPr>
        <w:t> </w:t>
      </w:r>
      <w:r>
        <w:rPr/>
        <w:t>J.C.</w:t>
      </w:r>
      <w:r>
        <w:rPr>
          <w:spacing w:val="-10"/>
        </w:rPr>
        <w:t> </w:t>
      </w:r>
      <w:r>
        <w:rPr/>
        <w:t>&amp;</w:t>
      </w:r>
      <w:r>
        <w:rPr>
          <w:spacing w:val="-12"/>
        </w:rPr>
        <w:t> </w:t>
      </w:r>
      <w:r>
        <w:rPr/>
        <w:t>Bastos,</w:t>
      </w:r>
      <w:r>
        <w:rPr>
          <w:spacing w:val="-12"/>
        </w:rPr>
        <w:t> </w:t>
      </w:r>
      <w:r>
        <w:rPr/>
        <w:t>M.</w:t>
      </w:r>
      <w:r>
        <w:rPr>
          <w:spacing w:val="-12"/>
        </w:rPr>
        <w:t> </w:t>
      </w:r>
      <w:r>
        <w:rPr/>
        <w:t>(2008).</w:t>
      </w:r>
      <w:r>
        <w:rPr>
          <w:spacing w:val="-11"/>
        </w:rPr>
        <w:t> </w:t>
      </w:r>
      <w:r>
        <w:rPr/>
        <w:t>Membrane</w:t>
      </w:r>
      <w:r>
        <w:rPr>
          <w:spacing w:val="-13"/>
        </w:rPr>
        <w:t> </w:t>
      </w:r>
      <w:r>
        <w:rPr/>
        <w:t>structure</w:t>
      </w:r>
      <w:r>
        <w:rPr>
          <w:spacing w:val="-11"/>
        </w:rPr>
        <w:t> </w:t>
      </w:r>
      <w:r>
        <w:rPr/>
        <w:t>and interactions of a short Lycotoxin I analogue. </w:t>
      </w:r>
      <w:r>
        <w:rPr>
          <w:i/>
          <w:color w:val="3B4043"/>
        </w:rPr>
        <w:t>Journal </w:t>
      </w:r>
      <w:r>
        <w:rPr>
          <w:color w:val="3B4043"/>
        </w:rPr>
        <w:t>of </w:t>
      </w:r>
      <w:r>
        <w:rPr>
          <w:i/>
          <w:color w:val="52555A"/>
        </w:rPr>
        <w:t>Peptide Science</w:t>
      </w:r>
      <w:r>
        <w:rPr>
          <w:b/>
          <w:i/>
          <w:color w:val="52555A"/>
        </w:rPr>
        <w:t>, </w:t>
      </w:r>
      <w:r>
        <w:rPr/>
        <w:t>14, 528- </w:t>
      </w:r>
      <w:r>
        <w:rPr>
          <w:spacing w:val="-4"/>
        </w:rPr>
        <w:t>534.</w:t>
      </w:r>
    </w:p>
    <w:p>
      <w:pPr>
        <w:spacing w:line="240" w:lineRule="auto" w:before="241"/>
        <w:ind w:left="846" w:right="264" w:hanging="720"/>
        <w:jc w:val="both"/>
        <w:rPr>
          <w:sz w:val="24"/>
        </w:rPr>
      </w:pPr>
      <w:r>
        <w:rPr>
          <w:sz w:val="24"/>
        </w:rPr>
        <w:t>Adefolalu, F.S., Ogbadoyi, E.O., Ndama, I.S. &amp; Mann, A. (2015). Larvicidal activities of n-Hexane</w:t>
      </w:r>
      <w:r>
        <w:rPr>
          <w:spacing w:val="-15"/>
          <w:sz w:val="24"/>
        </w:rPr>
        <w:t> </w:t>
      </w:r>
      <w:r>
        <w:rPr>
          <w:sz w:val="24"/>
        </w:rPr>
        <w:t>fraction</w:t>
      </w:r>
      <w:r>
        <w:rPr>
          <w:spacing w:val="-15"/>
          <w:sz w:val="24"/>
        </w:rPr>
        <w:t> </w:t>
      </w:r>
      <w:r>
        <w:rPr>
          <w:sz w:val="24"/>
        </w:rPr>
        <w:t>of</w:t>
      </w:r>
      <w:r>
        <w:rPr>
          <w:spacing w:val="-15"/>
          <w:sz w:val="24"/>
        </w:rPr>
        <w:t> </w:t>
      </w:r>
      <w:r>
        <w:rPr>
          <w:i/>
          <w:sz w:val="24"/>
        </w:rPr>
        <w:t>Ocimum</w:t>
      </w:r>
      <w:r>
        <w:rPr>
          <w:i/>
          <w:spacing w:val="-15"/>
          <w:sz w:val="24"/>
        </w:rPr>
        <w:t> </w:t>
      </w:r>
      <w:r>
        <w:rPr>
          <w:i/>
          <w:sz w:val="24"/>
        </w:rPr>
        <w:t>gratissimum</w:t>
      </w:r>
      <w:r>
        <w:rPr>
          <w:i/>
          <w:spacing w:val="-15"/>
          <w:sz w:val="24"/>
        </w:rPr>
        <w:t> </w:t>
      </w:r>
      <w:r>
        <w:rPr>
          <w:sz w:val="24"/>
        </w:rPr>
        <w:t>leaf</w:t>
      </w:r>
      <w:r>
        <w:rPr>
          <w:spacing w:val="-15"/>
          <w:sz w:val="24"/>
        </w:rPr>
        <w:t> </w:t>
      </w:r>
      <w:r>
        <w:rPr>
          <w:sz w:val="24"/>
        </w:rPr>
        <w:t>against</w:t>
      </w:r>
      <w:r>
        <w:rPr>
          <w:spacing w:val="-15"/>
          <w:sz w:val="24"/>
        </w:rPr>
        <w:t> </w:t>
      </w:r>
      <w:r>
        <w:rPr>
          <w:sz w:val="24"/>
        </w:rPr>
        <w:t>Mosquito</w:t>
      </w:r>
      <w:r>
        <w:rPr>
          <w:spacing w:val="-15"/>
          <w:sz w:val="24"/>
        </w:rPr>
        <w:t> </w:t>
      </w:r>
      <w:r>
        <w:rPr>
          <w:sz w:val="24"/>
        </w:rPr>
        <w:t>Larvae</w:t>
      </w:r>
      <w:r>
        <w:rPr>
          <w:spacing w:val="-15"/>
          <w:sz w:val="24"/>
        </w:rPr>
        <w:t> </w:t>
      </w:r>
      <w:r>
        <w:rPr>
          <w:sz w:val="24"/>
        </w:rPr>
        <w:t>and</w:t>
      </w:r>
      <w:r>
        <w:rPr>
          <w:spacing w:val="-15"/>
          <w:sz w:val="24"/>
        </w:rPr>
        <w:t> </w:t>
      </w:r>
      <w:r>
        <w:rPr>
          <w:sz w:val="24"/>
        </w:rPr>
        <w:t>its</w:t>
      </w:r>
      <w:r>
        <w:rPr>
          <w:spacing w:val="-15"/>
          <w:sz w:val="24"/>
        </w:rPr>
        <w:t> </w:t>
      </w:r>
      <w:r>
        <w:rPr>
          <w:sz w:val="24"/>
        </w:rPr>
        <w:t>GC- MS Analysis of phytoconstituents.</w:t>
      </w:r>
      <w:r>
        <w:rPr>
          <w:spacing w:val="40"/>
          <w:sz w:val="24"/>
        </w:rPr>
        <w:t> </w:t>
      </w:r>
      <w:r>
        <w:rPr>
          <w:i/>
          <w:sz w:val="24"/>
        </w:rPr>
        <w:t>Journal of applied life Scineces International</w:t>
      </w:r>
      <w:r>
        <w:rPr>
          <w:sz w:val="24"/>
        </w:rPr>
        <w:t>, 2(4), 175-188.</w:t>
      </w:r>
    </w:p>
    <w:p>
      <w:pPr>
        <w:pStyle w:val="BodyText"/>
        <w:spacing w:before="199"/>
        <w:ind w:left="846" w:right="268" w:hanging="720"/>
      </w:pPr>
      <w:r>
        <w:rPr/>
        <w:t>Adeneye, A.K., Jegede, A.S., Mafe, M.A. &amp; Nwokocha, E.E.</w:t>
      </w:r>
      <w:r>
        <w:rPr>
          <w:spacing w:val="40"/>
        </w:rPr>
        <w:t> </w:t>
      </w:r>
      <w:r>
        <w:rPr/>
        <w:t>(2007). “A Pilot Study to Evaluate a Malaria Control Stretegies in Ogun State, Nigeria”. </w:t>
      </w:r>
      <w:r>
        <w:rPr>
          <w:i/>
        </w:rPr>
        <w:t>World Health and Population, </w:t>
      </w:r>
      <w:r>
        <w:rPr/>
        <w:t>9(2), 83-94.</w:t>
      </w:r>
    </w:p>
    <w:p>
      <w:pPr>
        <w:pStyle w:val="BodyText"/>
        <w:spacing w:before="240"/>
        <w:ind w:left="846" w:right="269" w:hanging="720"/>
      </w:pPr>
      <w:r>
        <w:rPr/>
        <w:t>Adewoye, E.O., Salami, A.T. &amp; Taiwo, V.O. (2010). Antiplasmodial and Toxicological effects of Methanolic back extract of Chrysophylluru aibidum in albino mice. </w:t>
      </w:r>
      <w:r>
        <w:rPr>
          <w:i/>
        </w:rPr>
        <w:t>Journal of Physiology and pathophysiology, </w:t>
      </w:r>
      <w:r>
        <w:rPr/>
        <w:t>I (10), 1-9.</w:t>
      </w:r>
    </w:p>
    <w:p>
      <w:pPr>
        <w:spacing w:before="202"/>
        <w:ind w:left="846" w:right="267" w:hanging="720"/>
        <w:jc w:val="both"/>
        <w:rPr>
          <w:sz w:val="24"/>
        </w:rPr>
      </w:pPr>
      <w:r>
        <w:rPr>
          <w:sz w:val="24"/>
        </w:rPr>
        <w:t>Adhanom,</w:t>
      </w:r>
      <w:r>
        <w:rPr>
          <w:spacing w:val="-6"/>
          <w:sz w:val="24"/>
        </w:rPr>
        <w:t> </w:t>
      </w:r>
      <w:r>
        <w:rPr>
          <w:sz w:val="24"/>
        </w:rPr>
        <w:t>T.,</w:t>
      </w:r>
      <w:r>
        <w:rPr>
          <w:spacing w:val="-6"/>
          <w:sz w:val="24"/>
        </w:rPr>
        <w:t> </w:t>
      </w:r>
      <w:r>
        <w:rPr>
          <w:sz w:val="24"/>
        </w:rPr>
        <w:t>Deressa,</w:t>
      </w:r>
      <w:r>
        <w:rPr>
          <w:spacing w:val="-3"/>
          <w:sz w:val="24"/>
        </w:rPr>
        <w:t> </w:t>
      </w:r>
      <w:r>
        <w:rPr>
          <w:sz w:val="24"/>
        </w:rPr>
        <w:t>W.</w:t>
      </w:r>
      <w:r>
        <w:rPr>
          <w:spacing w:val="-6"/>
          <w:sz w:val="24"/>
        </w:rPr>
        <w:t> </w:t>
      </w:r>
      <w:r>
        <w:rPr>
          <w:sz w:val="24"/>
        </w:rPr>
        <w:t>&amp;</w:t>
      </w:r>
      <w:r>
        <w:rPr>
          <w:spacing w:val="-8"/>
          <w:sz w:val="24"/>
        </w:rPr>
        <w:t> </w:t>
      </w:r>
      <w:r>
        <w:rPr>
          <w:sz w:val="24"/>
        </w:rPr>
        <w:t>Witten,</w:t>
      </w:r>
      <w:r>
        <w:rPr>
          <w:spacing w:val="-6"/>
          <w:sz w:val="24"/>
        </w:rPr>
        <w:t> </w:t>
      </w:r>
      <w:r>
        <w:rPr>
          <w:sz w:val="24"/>
        </w:rPr>
        <w:t>K.H.</w:t>
      </w:r>
      <w:r>
        <w:rPr>
          <w:spacing w:val="-3"/>
          <w:sz w:val="24"/>
        </w:rPr>
        <w:t> </w:t>
      </w:r>
      <w:r>
        <w:rPr>
          <w:sz w:val="24"/>
        </w:rPr>
        <w:t>(2006).</w:t>
      </w:r>
      <w:r>
        <w:rPr>
          <w:spacing w:val="-7"/>
          <w:sz w:val="24"/>
        </w:rPr>
        <w:t> </w:t>
      </w:r>
      <w:r>
        <w:rPr>
          <w:sz w:val="24"/>
        </w:rPr>
        <w:t>“Malaria.</w:t>
      </w:r>
      <w:r>
        <w:rPr>
          <w:spacing w:val="-1"/>
          <w:sz w:val="24"/>
        </w:rPr>
        <w:t> </w:t>
      </w:r>
      <w:r>
        <w:rPr>
          <w:sz w:val="24"/>
        </w:rPr>
        <w:t>In:</w:t>
      </w:r>
      <w:r>
        <w:rPr>
          <w:spacing w:val="-3"/>
          <w:sz w:val="24"/>
        </w:rPr>
        <w:t> </w:t>
      </w:r>
      <w:r>
        <w:rPr>
          <w:sz w:val="24"/>
        </w:rPr>
        <w:t>Berhane,</w:t>
      </w:r>
      <w:r>
        <w:rPr>
          <w:spacing w:val="-3"/>
          <w:sz w:val="24"/>
        </w:rPr>
        <w:t> </w:t>
      </w:r>
      <w:r>
        <w:rPr>
          <w:sz w:val="24"/>
        </w:rPr>
        <w:t>Y.,</w:t>
      </w:r>
      <w:r>
        <w:rPr>
          <w:spacing w:val="-6"/>
          <w:sz w:val="24"/>
        </w:rPr>
        <w:t> </w:t>
      </w:r>
      <w:r>
        <w:rPr>
          <w:sz w:val="24"/>
        </w:rPr>
        <w:t>Haile-Maria, D.,</w:t>
      </w:r>
      <w:r>
        <w:rPr>
          <w:spacing w:val="-6"/>
          <w:sz w:val="24"/>
        </w:rPr>
        <w:t> </w:t>
      </w:r>
      <w:r>
        <w:rPr>
          <w:sz w:val="24"/>
        </w:rPr>
        <w:t>Kloos,</w:t>
      </w:r>
      <w:r>
        <w:rPr>
          <w:spacing w:val="-6"/>
          <w:sz w:val="24"/>
        </w:rPr>
        <w:t> </w:t>
      </w:r>
      <w:r>
        <w:rPr>
          <w:sz w:val="24"/>
        </w:rPr>
        <w:t>H.</w:t>
      </w:r>
      <w:r>
        <w:rPr>
          <w:spacing w:val="-6"/>
          <w:sz w:val="24"/>
        </w:rPr>
        <w:t> </w:t>
      </w:r>
      <w:r>
        <w:rPr>
          <w:sz w:val="24"/>
        </w:rPr>
        <w:t>(Eds.),</w:t>
      </w:r>
      <w:r>
        <w:rPr>
          <w:spacing w:val="-6"/>
          <w:sz w:val="24"/>
        </w:rPr>
        <w:t> </w:t>
      </w:r>
      <w:r>
        <w:rPr>
          <w:i/>
          <w:sz w:val="24"/>
        </w:rPr>
        <w:t>Epidemiology</w:t>
      </w:r>
      <w:r>
        <w:rPr>
          <w:i/>
          <w:spacing w:val="-6"/>
          <w:sz w:val="24"/>
        </w:rPr>
        <w:t> </w:t>
      </w:r>
      <w:r>
        <w:rPr>
          <w:i/>
          <w:sz w:val="24"/>
        </w:rPr>
        <w:t>and</w:t>
      </w:r>
      <w:r>
        <w:rPr>
          <w:i/>
          <w:spacing w:val="-6"/>
          <w:sz w:val="24"/>
        </w:rPr>
        <w:t> </w:t>
      </w:r>
      <w:r>
        <w:rPr>
          <w:i/>
          <w:sz w:val="24"/>
        </w:rPr>
        <w:t>Ecology</w:t>
      </w:r>
      <w:r>
        <w:rPr>
          <w:i/>
          <w:spacing w:val="-6"/>
          <w:sz w:val="24"/>
        </w:rPr>
        <w:t> </w:t>
      </w:r>
      <w:r>
        <w:rPr>
          <w:i/>
          <w:sz w:val="24"/>
        </w:rPr>
        <w:t>of</w:t>
      </w:r>
      <w:r>
        <w:rPr>
          <w:i/>
          <w:spacing w:val="-6"/>
          <w:sz w:val="24"/>
        </w:rPr>
        <w:t> </w:t>
      </w:r>
      <w:r>
        <w:rPr>
          <w:i/>
          <w:sz w:val="24"/>
        </w:rPr>
        <w:t>Health</w:t>
      </w:r>
      <w:r>
        <w:rPr>
          <w:i/>
          <w:spacing w:val="-6"/>
          <w:sz w:val="24"/>
        </w:rPr>
        <w:t> </w:t>
      </w:r>
      <w:r>
        <w:rPr>
          <w:i/>
          <w:sz w:val="24"/>
        </w:rPr>
        <w:t>and</w:t>
      </w:r>
      <w:r>
        <w:rPr>
          <w:i/>
          <w:spacing w:val="-6"/>
          <w:sz w:val="24"/>
        </w:rPr>
        <w:t> </w:t>
      </w:r>
      <w:r>
        <w:rPr>
          <w:i/>
          <w:sz w:val="24"/>
        </w:rPr>
        <w:t>Disease</w:t>
      </w:r>
      <w:r>
        <w:rPr>
          <w:i/>
          <w:spacing w:val="-7"/>
          <w:sz w:val="24"/>
        </w:rPr>
        <w:t> </w:t>
      </w:r>
      <w:r>
        <w:rPr>
          <w:i/>
          <w:sz w:val="24"/>
        </w:rPr>
        <w:t>in</w:t>
      </w:r>
      <w:r>
        <w:rPr>
          <w:i/>
          <w:spacing w:val="-10"/>
          <w:sz w:val="24"/>
        </w:rPr>
        <w:t> </w:t>
      </w:r>
      <w:r>
        <w:rPr>
          <w:i/>
          <w:sz w:val="24"/>
        </w:rPr>
        <w:t>Ethiopia</w:t>
      </w:r>
      <w:r>
        <w:rPr>
          <w:sz w:val="24"/>
        </w:rPr>
        <w:t>. Shama Books, Addis Ababa, 556–576.</w:t>
      </w:r>
    </w:p>
    <w:p>
      <w:pPr>
        <w:pStyle w:val="BodyText"/>
        <w:spacing w:before="240"/>
        <w:ind w:left="846" w:right="269" w:hanging="720"/>
        <w:rPr>
          <w:i/>
        </w:rPr>
      </w:pPr>
      <w:r>
        <w:rPr/>
        <w:t>Ajayi, M.B., Adeleke, M.A., Idowu, E.T. &amp; Awolola, T.S. (2012). Z “Surveillance of mosquito’s vectors in Ajumoni Estate Ogun State, Nigeria”. </w:t>
      </w:r>
      <w:r>
        <w:rPr>
          <w:i/>
        </w:rPr>
        <w:t>Annals of Biological Research, </w:t>
      </w:r>
      <w:r>
        <w:rPr/>
        <w:t>1(4), 16-19</w:t>
      </w:r>
      <w:r>
        <w:rPr>
          <w:i/>
        </w:rPr>
        <w:t>.</w:t>
      </w:r>
    </w:p>
    <w:p>
      <w:pPr>
        <w:pStyle w:val="BodyText"/>
        <w:spacing w:before="241"/>
        <w:ind w:left="846" w:right="267" w:hanging="720"/>
      </w:pPr>
      <w:r>
        <w:rPr/>
        <w:t>Al-Adhroey,</w:t>
      </w:r>
      <w:r>
        <w:rPr>
          <w:spacing w:val="-3"/>
        </w:rPr>
        <w:t> </w:t>
      </w:r>
      <w:r>
        <w:rPr/>
        <w:t>A.H.,</w:t>
      </w:r>
      <w:r>
        <w:rPr>
          <w:spacing w:val="-3"/>
        </w:rPr>
        <w:t> </w:t>
      </w:r>
      <w:r>
        <w:rPr/>
        <w:t>Nor,</w:t>
      </w:r>
      <w:r>
        <w:rPr>
          <w:spacing w:val="-1"/>
        </w:rPr>
        <w:t> </w:t>
      </w:r>
      <w:r>
        <w:rPr/>
        <w:t>Z.M.,</w:t>
      </w:r>
      <w:r>
        <w:rPr>
          <w:spacing w:val="-3"/>
        </w:rPr>
        <w:t> </w:t>
      </w:r>
      <w:r>
        <w:rPr/>
        <w:t>Al-mekhlafi,</w:t>
      </w:r>
      <w:r>
        <w:rPr>
          <w:spacing w:val="-3"/>
        </w:rPr>
        <w:t> </w:t>
      </w:r>
      <w:r>
        <w:rPr/>
        <w:t>H.M.,</w:t>
      </w:r>
      <w:r>
        <w:rPr>
          <w:spacing w:val="-3"/>
        </w:rPr>
        <w:t> </w:t>
      </w:r>
      <w:r>
        <w:rPr/>
        <w:t>Amran,</w:t>
      </w:r>
      <w:r>
        <w:rPr>
          <w:spacing w:val="40"/>
        </w:rPr>
        <w:t> </w:t>
      </w:r>
      <w:r>
        <w:rPr/>
        <w:t>A.A. &amp; Mahmud, R. (2011). Antimalarial Activity of methanolic leaf exctract of </w:t>
      </w:r>
      <w:r>
        <w:rPr>
          <w:i/>
        </w:rPr>
        <w:t>Piper betle </w:t>
      </w:r>
      <w:r>
        <w:rPr/>
        <w:t>L. </w:t>
      </w:r>
      <w:r>
        <w:rPr>
          <w:i/>
        </w:rPr>
        <w:t>Molecules, </w:t>
      </w:r>
      <w:r>
        <w:rPr/>
        <w:t>16, </w:t>
      </w:r>
      <w:r>
        <w:rPr>
          <w:spacing w:val="-2"/>
        </w:rPr>
        <w:t>107-118.</w:t>
      </w:r>
    </w:p>
    <w:p>
      <w:pPr>
        <w:pStyle w:val="BodyText"/>
        <w:spacing w:before="199"/>
        <w:ind w:left="126"/>
        <w:jc w:val="left"/>
        <w:rPr>
          <w:i/>
        </w:rPr>
      </w:pPr>
      <w:r>
        <w:rPr/>
        <w:t>Alanis,</w:t>
      </w:r>
      <w:r>
        <w:rPr>
          <w:spacing w:val="6"/>
        </w:rPr>
        <w:t> </w:t>
      </w:r>
      <w:r>
        <w:rPr/>
        <w:t>A.J.</w:t>
      </w:r>
      <w:r>
        <w:rPr>
          <w:spacing w:val="3"/>
        </w:rPr>
        <w:t> </w:t>
      </w:r>
      <w:r>
        <w:rPr/>
        <w:t>(2005)</w:t>
      </w:r>
      <w:r>
        <w:rPr>
          <w:spacing w:val="5"/>
        </w:rPr>
        <w:t> </w:t>
      </w:r>
      <w:r>
        <w:rPr/>
        <w:t>Resistance</w:t>
      </w:r>
      <w:r>
        <w:rPr>
          <w:spacing w:val="5"/>
        </w:rPr>
        <w:t> </w:t>
      </w:r>
      <w:r>
        <w:rPr/>
        <w:t>to</w:t>
      </w:r>
      <w:r>
        <w:rPr>
          <w:spacing w:val="7"/>
        </w:rPr>
        <w:t> </w:t>
      </w:r>
      <w:r>
        <w:rPr/>
        <w:t>antibiotics:</w:t>
      </w:r>
      <w:r>
        <w:rPr>
          <w:spacing w:val="6"/>
        </w:rPr>
        <w:t> </w:t>
      </w:r>
      <w:r>
        <w:rPr/>
        <w:t>Are</w:t>
      </w:r>
      <w:r>
        <w:rPr>
          <w:spacing w:val="2"/>
        </w:rPr>
        <w:t> </w:t>
      </w:r>
      <w:r>
        <w:rPr/>
        <w:t>we</w:t>
      </w:r>
      <w:r>
        <w:rPr>
          <w:spacing w:val="4"/>
        </w:rPr>
        <w:t> </w:t>
      </w:r>
      <w:r>
        <w:rPr/>
        <w:t>in</w:t>
      </w:r>
      <w:r>
        <w:rPr>
          <w:spacing w:val="7"/>
        </w:rPr>
        <w:t> </w:t>
      </w:r>
      <w:r>
        <w:rPr/>
        <w:t>the</w:t>
      </w:r>
      <w:r>
        <w:rPr>
          <w:spacing w:val="5"/>
        </w:rPr>
        <w:t> </w:t>
      </w:r>
      <w:r>
        <w:rPr/>
        <w:t>post-antibiotic</w:t>
      </w:r>
      <w:r>
        <w:rPr>
          <w:spacing w:val="3"/>
        </w:rPr>
        <w:t> </w:t>
      </w:r>
      <w:r>
        <w:rPr/>
        <w:t>era?</w:t>
      </w:r>
      <w:r>
        <w:rPr>
          <w:spacing w:val="11"/>
        </w:rPr>
        <w:t> </w:t>
      </w:r>
      <w:r>
        <w:rPr>
          <w:i/>
        </w:rPr>
        <w:t>Arch</w:t>
      </w:r>
      <w:r>
        <w:rPr>
          <w:i/>
          <w:spacing w:val="6"/>
        </w:rPr>
        <w:t> </w:t>
      </w:r>
      <w:r>
        <w:rPr>
          <w:i/>
          <w:spacing w:val="-4"/>
        </w:rPr>
        <w:t>Med.</w:t>
      </w:r>
    </w:p>
    <w:p>
      <w:pPr>
        <w:spacing w:before="0"/>
        <w:ind w:left="846" w:right="0" w:firstLine="0"/>
        <w:jc w:val="left"/>
        <w:rPr>
          <w:sz w:val="24"/>
        </w:rPr>
      </w:pPr>
      <w:r>
        <w:rPr>
          <w:i/>
          <w:sz w:val="24"/>
        </w:rPr>
        <w:t>Res.</w:t>
      </w:r>
      <w:r>
        <w:rPr>
          <w:i/>
          <w:spacing w:val="-2"/>
          <w:sz w:val="24"/>
        </w:rPr>
        <w:t> </w:t>
      </w:r>
      <w:r>
        <w:rPr>
          <w:sz w:val="24"/>
        </w:rPr>
        <w:t>36,</w:t>
      </w:r>
      <w:r>
        <w:rPr>
          <w:spacing w:val="-1"/>
          <w:sz w:val="24"/>
        </w:rPr>
        <w:t> </w:t>
      </w:r>
      <w:r>
        <w:rPr>
          <w:sz w:val="24"/>
        </w:rPr>
        <w:t>697-</w:t>
      </w:r>
      <w:r>
        <w:rPr>
          <w:spacing w:val="-4"/>
          <w:sz w:val="24"/>
        </w:rPr>
        <w:t>705.</w:t>
      </w:r>
    </w:p>
    <w:p>
      <w:pPr>
        <w:pStyle w:val="BodyText"/>
        <w:spacing w:before="240"/>
        <w:ind w:left="126"/>
        <w:jc w:val="left"/>
      </w:pPr>
      <w:r>
        <w:rPr/>
        <w:t>Allesandro,</w:t>
      </w:r>
      <w:r>
        <w:rPr>
          <w:spacing w:val="-2"/>
        </w:rPr>
        <w:t> </w:t>
      </w:r>
      <w:r>
        <w:rPr/>
        <w:t>C.</w:t>
      </w:r>
      <w:r>
        <w:rPr>
          <w:spacing w:val="-1"/>
        </w:rPr>
        <w:t> </w:t>
      </w:r>
      <w:r>
        <w:rPr/>
        <w:t>(1997). In</w:t>
      </w:r>
      <w:r>
        <w:rPr>
          <w:spacing w:val="1"/>
        </w:rPr>
        <w:t> </w:t>
      </w:r>
      <w:r>
        <w:rPr/>
        <w:t>Medical</w:t>
      </w:r>
      <w:r>
        <w:rPr>
          <w:spacing w:val="-1"/>
        </w:rPr>
        <w:t> </w:t>
      </w:r>
      <w:r>
        <w:rPr/>
        <w:t>and Veterinary</w:t>
      </w:r>
      <w:r>
        <w:rPr>
          <w:spacing w:val="-4"/>
        </w:rPr>
        <w:t> </w:t>
      </w:r>
      <w:r>
        <w:rPr/>
        <w:t>Entomology,</w:t>
      </w:r>
      <w:r>
        <w:rPr>
          <w:spacing w:val="-1"/>
        </w:rPr>
        <w:t> </w:t>
      </w:r>
      <w:r>
        <w:rPr/>
        <w:t>2</w:t>
      </w:r>
      <w:r>
        <w:rPr>
          <w:vertAlign w:val="superscript"/>
        </w:rPr>
        <w:t>nd</w:t>
      </w:r>
      <w:r>
        <w:rPr>
          <w:vertAlign w:val="baseline"/>
        </w:rPr>
        <w:t> </w:t>
      </w:r>
      <w:r>
        <w:rPr>
          <w:spacing w:val="-5"/>
          <w:vertAlign w:val="baseline"/>
        </w:rPr>
        <w:t>ed.</w:t>
      </w:r>
    </w:p>
    <w:p>
      <w:pPr>
        <w:spacing w:before="240"/>
        <w:ind w:left="846" w:right="269" w:hanging="720"/>
        <w:jc w:val="both"/>
        <w:rPr>
          <w:sz w:val="24"/>
        </w:rPr>
      </w:pPr>
      <w:r>
        <w:rPr>
          <w:sz w:val="24"/>
        </w:rPr>
        <w:t>Arav, J.F. (2005). The Public Health Impact of Chloroquine resistance in Africa. </w:t>
      </w:r>
      <w:r>
        <w:rPr>
          <w:i/>
          <w:sz w:val="24"/>
        </w:rPr>
        <w:t>America Journal of Tropical Medicinal Hygiene, </w:t>
      </w:r>
      <w:r>
        <w:rPr>
          <w:sz w:val="24"/>
        </w:rPr>
        <w:t>64(2), 12-17.</w:t>
      </w:r>
    </w:p>
    <w:p>
      <w:pPr>
        <w:pStyle w:val="BodyText"/>
        <w:spacing w:before="241"/>
        <w:ind w:left="846" w:right="273" w:hanging="720"/>
      </w:pPr>
      <w:r>
        <w:rPr/>
        <w:t>Arjan, I.M. &amp; Hasting, J.C. (2009). Intensity</w:t>
      </w:r>
      <w:r>
        <w:rPr>
          <w:spacing w:val="-1"/>
        </w:rPr>
        <w:t> </w:t>
      </w:r>
      <w:r>
        <w:rPr/>
        <w:t>of Malaria transmission and the evolution of drug resistance. </w:t>
      </w:r>
      <w:r>
        <w:rPr>
          <w:i/>
        </w:rPr>
        <w:t>Acta Tropical, </w:t>
      </w:r>
      <w:r>
        <w:rPr/>
        <w:t>94(3), 218-229</w:t>
      </w:r>
    </w:p>
    <w:p>
      <w:pPr>
        <w:spacing w:after="0"/>
        <w:sectPr>
          <w:pgSz w:w="11910" w:h="16840"/>
          <w:pgMar w:header="0" w:footer="1014" w:top="1320" w:bottom="1200" w:left="1660" w:right="1140"/>
        </w:sectPr>
      </w:pPr>
    </w:p>
    <w:p>
      <w:pPr>
        <w:pStyle w:val="BodyText"/>
        <w:spacing w:line="276" w:lineRule="auto" w:before="72"/>
        <w:ind w:left="846" w:right="267" w:hanging="720"/>
      </w:pPr>
      <w:r>
        <w:rPr/>
        <w:t>Armistead,</w:t>
      </w:r>
      <w:r>
        <w:rPr>
          <w:spacing w:val="-1"/>
        </w:rPr>
        <w:t> </w:t>
      </w:r>
      <w:r>
        <w:rPr/>
        <w:t>J.S.,</w:t>
      </w:r>
      <w:r>
        <w:rPr>
          <w:spacing w:val="-3"/>
        </w:rPr>
        <w:t> </w:t>
      </w:r>
      <w:r>
        <w:rPr/>
        <w:t>Wilson,</w:t>
      </w:r>
      <w:r>
        <w:rPr>
          <w:spacing w:val="-3"/>
        </w:rPr>
        <w:t> </w:t>
      </w:r>
      <w:r>
        <w:rPr/>
        <w:t>I.B.H.,</w:t>
      </w:r>
      <w:r>
        <w:rPr>
          <w:spacing w:val="-2"/>
        </w:rPr>
        <w:t> </w:t>
      </w:r>
      <w:r>
        <w:rPr/>
        <w:t>van Kuppevelt,</w:t>
      </w:r>
      <w:r>
        <w:rPr>
          <w:spacing w:val="-1"/>
        </w:rPr>
        <w:t> </w:t>
      </w:r>
      <w:r>
        <w:rPr/>
        <w:t>T.H.</w:t>
      </w:r>
      <w:r>
        <w:rPr>
          <w:spacing w:val="-2"/>
        </w:rPr>
        <w:t> </w:t>
      </w:r>
      <w:r>
        <w:rPr/>
        <w:t>&amp;</w:t>
      </w:r>
      <w:r>
        <w:rPr>
          <w:spacing w:val="-3"/>
        </w:rPr>
        <w:t> </w:t>
      </w:r>
      <w:r>
        <w:rPr/>
        <w:t>Dinglasan,</w:t>
      </w:r>
      <w:r>
        <w:rPr>
          <w:spacing w:val="-1"/>
        </w:rPr>
        <w:t> </w:t>
      </w:r>
      <w:r>
        <w:rPr/>
        <w:t>R.R.</w:t>
      </w:r>
      <w:r>
        <w:rPr>
          <w:spacing w:val="-1"/>
        </w:rPr>
        <w:t> </w:t>
      </w:r>
      <w:r>
        <w:rPr/>
        <w:t>(2011).</w:t>
      </w:r>
      <w:r>
        <w:rPr>
          <w:spacing w:val="-2"/>
        </w:rPr>
        <w:t> </w:t>
      </w:r>
      <w:r>
        <w:rPr/>
        <w:t>A</w:t>
      </w:r>
      <w:r>
        <w:rPr>
          <w:spacing w:val="-2"/>
        </w:rPr>
        <w:t> </w:t>
      </w:r>
      <w:r>
        <w:rPr/>
        <w:t>role</w:t>
      </w:r>
      <w:r>
        <w:rPr>
          <w:spacing w:val="-3"/>
        </w:rPr>
        <w:t> </w:t>
      </w:r>
      <w:r>
        <w:rPr/>
        <w:t>for heparan sulfate proteoglycans in </w:t>
      </w:r>
      <w:r>
        <w:rPr>
          <w:i/>
        </w:rPr>
        <w:t>Plasmodium falciparum </w:t>
      </w:r>
      <w:r>
        <w:rPr/>
        <w:t>sporozoite invasion of anopheline mosquito salivary glands. </w:t>
      </w:r>
      <w:r>
        <w:rPr>
          <w:i/>
        </w:rPr>
        <w:t>Biochemistry Journal, </w:t>
      </w:r>
      <w:r>
        <w:rPr/>
        <w:t>438, 475-483.</w:t>
      </w:r>
    </w:p>
    <w:p>
      <w:pPr>
        <w:spacing w:before="238"/>
        <w:ind w:left="846" w:right="272" w:hanging="720"/>
        <w:jc w:val="both"/>
        <w:rPr>
          <w:sz w:val="24"/>
        </w:rPr>
      </w:pPr>
      <w:r>
        <w:rPr>
          <w:sz w:val="24"/>
        </w:rPr>
        <w:t>Ballweber,</w:t>
      </w:r>
      <w:r>
        <w:rPr>
          <w:spacing w:val="-3"/>
          <w:sz w:val="24"/>
        </w:rPr>
        <w:t> </w:t>
      </w:r>
      <w:r>
        <w:rPr>
          <w:sz w:val="24"/>
        </w:rPr>
        <w:t>P.,</w:t>
      </w:r>
      <w:r>
        <w:rPr>
          <w:spacing w:val="-1"/>
          <w:sz w:val="24"/>
        </w:rPr>
        <w:t> </w:t>
      </w:r>
      <w:r>
        <w:rPr>
          <w:sz w:val="24"/>
        </w:rPr>
        <w:t>Markl,</w:t>
      </w:r>
      <w:r>
        <w:rPr>
          <w:spacing w:val="-4"/>
          <w:sz w:val="24"/>
        </w:rPr>
        <w:t> </w:t>
      </w:r>
      <w:r>
        <w:rPr>
          <w:sz w:val="24"/>
        </w:rPr>
        <w:t>J.</w:t>
      </w:r>
      <w:r>
        <w:rPr>
          <w:spacing w:val="-4"/>
          <w:sz w:val="24"/>
        </w:rPr>
        <w:t> </w:t>
      </w:r>
      <w:r>
        <w:rPr>
          <w:sz w:val="24"/>
        </w:rPr>
        <w:t>&amp;</w:t>
      </w:r>
      <w:r>
        <w:rPr>
          <w:spacing w:val="-4"/>
          <w:sz w:val="24"/>
        </w:rPr>
        <w:t> </w:t>
      </w:r>
      <w:r>
        <w:rPr>
          <w:sz w:val="24"/>
        </w:rPr>
        <w:t>Burmester,</w:t>
      </w:r>
      <w:r>
        <w:rPr>
          <w:spacing w:val="-2"/>
          <w:sz w:val="24"/>
        </w:rPr>
        <w:t> </w:t>
      </w:r>
      <w:r>
        <w:rPr>
          <w:sz w:val="24"/>
        </w:rPr>
        <w:t>T.</w:t>
      </w:r>
      <w:r>
        <w:rPr>
          <w:spacing w:val="-3"/>
          <w:sz w:val="24"/>
        </w:rPr>
        <w:t> </w:t>
      </w:r>
      <w:r>
        <w:rPr>
          <w:sz w:val="24"/>
        </w:rPr>
        <w:t>(2002).</w:t>
      </w:r>
      <w:r>
        <w:rPr>
          <w:spacing w:val="-3"/>
          <w:sz w:val="24"/>
        </w:rPr>
        <w:t> </w:t>
      </w:r>
      <w:r>
        <w:rPr>
          <w:sz w:val="24"/>
        </w:rPr>
        <w:t>Complete</w:t>
      </w:r>
      <w:r>
        <w:rPr>
          <w:spacing w:val="-3"/>
          <w:sz w:val="24"/>
        </w:rPr>
        <w:t> </w:t>
      </w:r>
      <w:r>
        <w:rPr>
          <w:sz w:val="24"/>
        </w:rPr>
        <w:t>hemocyanin</w:t>
      </w:r>
      <w:r>
        <w:rPr>
          <w:spacing w:val="-2"/>
          <w:sz w:val="24"/>
        </w:rPr>
        <w:t> </w:t>
      </w:r>
      <w:r>
        <w:rPr>
          <w:sz w:val="24"/>
        </w:rPr>
        <w:t>subunit</w:t>
      </w:r>
      <w:r>
        <w:rPr>
          <w:spacing w:val="-2"/>
          <w:sz w:val="24"/>
        </w:rPr>
        <w:t> </w:t>
      </w:r>
      <w:r>
        <w:rPr>
          <w:sz w:val="24"/>
        </w:rPr>
        <w:t>sequences of the hunting spider </w:t>
      </w:r>
      <w:r>
        <w:rPr>
          <w:i/>
          <w:sz w:val="24"/>
        </w:rPr>
        <w:t>Cupiennius salei</w:t>
      </w:r>
      <w:r>
        <w:rPr>
          <w:sz w:val="24"/>
        </w:rPr>
        <w:t>: Recent hemocyanin remodeling in entelegyne spiders. </w:t>
      </w:r>
      <w:r>
        <w:rPr>
          <w:i/>
          <w:sz w:val="24"/>
        </w:rPr>
        <w:t>Journal of Biology and Chemistry, </w:t>
      </w:r>
      <w:r>
        <w:rPr>
          <w:sz w:val="24"/>
        </w:rPr>
        <w:t>277, 14451-14457.</w:t>
      </w:r>
    </w:p>
    <w:p>
      <w:pPr>
        <w:pStyle w:val="BodyText"/>
        <w:spacing w:before="240"/>
        <w:ind w:left="846" w:right="274" w:hanging="720"/>
      </w:pPr>
      <w:r>
        <w:rPr/>
        <w:t>Bantie, G.M. &amp; Nicholson, M. (2014). Fighting the global pest problem: preface to the special</w:t>
      </w:r>
      <w:r>
        <w:rPr>
          <w:spacing w:val="-1"/>
        </w:rPr>
        <w:t> </w:t>
      </w:r>
      <w:r>
        <w:rPr/>
        <w:t>Toxin</w:t>
      </w:r>
      <w:r>
        <w:rPr>
          <w:spacing w:val="-1"/>
        </w:rPr>
        <w:t> </w:t>
      </w:r>
      <w:r>
        <w:rPr/>
        <w:t>issue</w:t>
      </w:r>
      <w:r>
        <w:rPr>
          <w:spacing w:val="-2"/>
        </w:rPr>
        <w:t> </w:t>
      </w:r>
      <w:r>
        <w:rPr/>
        <w:t>on</w:t>
      </w:r>
      <w:r>
        <w:rPr>
          <w:spacing w:val="-1"/>
        </w:rPr>
        <w:t> </w:t>
      </w:r>
      <w:r>
        <w:rPr/>
        <w:t>insecticidal</w:t>
      </w:r>
      <w:r>
        <w:rPr>
          <w:spacing w:val="-1"/>
        </w:rPr>
        <w:t> </w:t>
      </w:r>
      <w:r>
        <w:rPr/>
        <w:t>toxins</w:t>
      </w:r>
      <w:r>
        <w:rPr>
          <w:spacing w:val="-1"/>
        </w:rPr>
        <w:t> </w:t>
      </w:r>
      <w:r>
        <w:rPr/>
        <w:t>and</w:t>
      </w:r>
      <w:r>
        <w:rPr>
          <w:spacing w:val="-1"/>
        </w:rPr>
        <w:t> </w:t>
      </w:r>
      <w:r>
        <w:rPr/>
        <w:t>their</w:t>
      </w:r>
      <w:r>
        <w:rPr>
          <w:spacing w:val="-2"/>
        </w:rPr>
        <w:t> </w:t>
      </w:r>
      <w:r>
        <w:rPr/>
        <w:t>potential</w:t>
      </w:r>
      <w:r>
        <w:rPr>
          <w:spacing w:val="-1"/>
        </w:rPr>
        <w:t> </w:t>
      </w:r>
      <w:r>
        <w:rPr/>
        <w:t>for</w:t>
      </w:r>
      <w:r>
        <w:rPr>
          <w:spacing w:val="-2"/>
        </w:rPr>
        <w:t> </w:t>
      </w:r>
      <w:r>
        <w:rPr/>
        <w:t>insect</w:t>
      </w:r>
      <w:r>
        <w:rPr>
          <w:spacing w:val="-1"/>
        </w:rPr>
        <w:t> </w:t>
      </w:r>
      <w:r>
        <w:rPr/>
        <w:t>pest control. </w:t>
      </w:r>
      <w:r>
        <w:rPr>
          <w:i/>
        </w:rPr>
        <w:t>Toxicon, </w:t>
      </w:r>
      <w:r>
        <w:rPr/>
        <w:t>49, 413-422</w:t>
      </w:r>
    </w:p>
    <w:p>
      <w:pPr>
        <w:pStyle w:val="BodyText"/>
        <w:spacing w:before="241"/>
        <w:ind w:left="846" w:right="277" w:hanging="720"/>
        <w:jc w:val="left"/>
      </w:pPr>
      <w:r>
        <w:rPr/>
        <w:t>Bawah, A.A. &amp; Binka, F.N. (2005). ‘How many years of life could be saved if malaria were</w:t>
      </w:r>
      <w:r>
        <w:rPr>
          <w:spacing w:val="-5"/>
        </w:rPr>
        <w:t> </w:t>
      </w:r>
      <w:r>
        <w:rPr/>
        <w:t>eliminated</w:t>
      </w:r>
      <w:r>
        <w:rPr>
          <w:spacing w:val="-4"/>
        </w:rPr>
        <w:t> </w:t>
      </w:r>
      <w:r>
        <w:rPr/>
        <w:t>from</w:t>
      </w:r>
      <w:r>
        <w:rPr>
          <w:spacing w:val="-5"/>
        </w:rPr>
        <w:t> </w:t>
      </w:r>
      <w:r>
        <w:rPr/>
        <w:t>a</w:t>
      </w:r>
      <w:r>
        <w:rPr>
          <w:spacing w:val="-5"/>
        </w:rPr>
        <w:t> </w:t>
      </w:r>
      <w:r>
        <w:rPr/>
        <w:t>hyperendemic</w:t>
      </w:r>
      <w:r>
        <w:rPr>
          <w:spacing w:val="-4"/>
        </w:rPr>
        <w:t> </w:t>
      </w:r>
      <w:r>
        <w:rPr/>
        <w:t>are</w:t>
      </w:r>
      <w:r>
        <w:rPr>
          <w:spacing w:val="-6"/>
        </w:rPr>
        <w:t> </w:t>
      </w:r>
      <w:r>
        <w:rPr/>
        <w:t>of</w:t>
      </w:r>
      <w:r>
        <w:rPr>
          <w:spacing w:val="-5"/>
        </w:rPr>
        <w:t> </w:t>
      </w:r>
      <w:r>
        <w:rPr/>
        <w:t>Northern</w:t>
      </w:r>
      <w:r>
        <w:rPr>
          <w:spacing w:val="-5"/>
        </w:rPr>
        <w:t> </w:t>
      </w:r>
      <w:r>
        <w:rPr/>
        <w:t>Ghana,</w:t>
      </w:r>
      <w:r>
        <w:rPr>
          <w:spacing w:val="-5"/>
        </w:rPr>
        <w:t> </w:t>
      </w:r>
      <w:r>
        <w:rPr/>
        <w:t>population</w:t>
      </w:r>
      <w:r>
        <w:rPr>
          <w:spacing w:val="-5"/>
        </w:rPr>
        <w:t> </w:t>
      </w:r>
      <w:r>
        <w:rPr/>
        <w:t>Council Working?”</w:t>
      </w:r>
      <w:r>
        <w:rPr>
          <w:spacing w:val="40"/>
        </w:rPr>
        <w:t> </w:t>
      </w:r>
      <w:r>
        <w:rPr/>
        <w:t>pp.203.</w:t>
      </w:r>
    </w:p>
    <w:p>
      <w:pPr>
        <w:pStyle w:val="BodyText"/>
        <w:spacing w:before="199"/>
        <w:ind w:left="126"/>
        <w:jc w:val="left"/>
      </w:pPr>
      <w:r>
        <w:rPr/>
        <w:t>Bennet,</w:t>
      </w:r>
      <w:r>
        <w:rPr>
          <w:spacing w:val="29"/>
        </w:rPr>
        <w:t> </w:t>
      </w:r>
      <w:r>
        <w:rPr/>
        <w:t>S.</w:t>
      </w:r>
      <w:r>
        <w:rPr>
          <w:spacing w:val="32"/>
        </w:rPr>
        <w:t> </w:t>
      </w:r>
      <w:r>
        <w:rPr/>
        <w:t>&amp;</w:t>
      </w:r>
      <w:r>
        <w:rPr>
          <w:spacing w:val="27"/>
        </w:rPr>
        <w:t> </w:t>
      </w:r>
      <w:r>
        <w:rPr/>
        <w:t>Gilson,</w:t>
      </w:r>
      <w:r>
        <w:rPr>
          <w:spacing w:val="31"/>
        </w:rPr>
        <w:t> </w:t>
      </w:r>
      <w:r>
        <w:rPr/>
        <w:t>L.</w:t>
      </w:r>
      <w:r>
        <w:rPr>
          <w:spacing w:val="32"/>
        </w:rPr>
        <w:t> </w:t>
      </w:r>
      <w:r>
        <w:rPr/>
        <w:t>(2001).</w:t>
      </w:r>
      <w:r>
        <w:rPr>
          <w:spacing w:val="30"/>
        </w:rPr>
        <w:t> </w:t>
      </w:r>
      <w:r>
        <w:rPr/>
        <w:t>“DFID</w:t>
      </w:r>
      <w:r>
        <w:rPr>
          <w:spacing w:val="30"/>
        </w:rPr>
        <w:t> </w:t>
      </w:r>
      <w:r>
        <w:rPr/>
        <w:t>Health</w:t>
      </w:r>
      <w:r>
        <w:rPr>
          <w:spacing w:val="31"/>
        </w:rPr>
        <w:t> </w:t>
      </w:r>
      <w:r>
        <w:rPr/>
        <w:t>Systems</w:t>
      </w:r>
      <w:r>
        <w:rPr>
          <w:spacing w:val="30"/>
        </w:rPr>
        <w:t> </w:t>
      </w:r>
      <w:r>
        <w:rPr/>
        <w:t>Resource</w:t>
      </w:r>
      <w:r>
        <w:rPr>
          <w:spacing w:val="28"/>
        </w:rPr>
        <w:t> </w:t>
      </w:r>
      <w:r>
        <w:rPr/>
        <w:t>Centre,</w:t>
      </w:r>
      <w:r>
        <w:rPr>
          <w:spacing w:val="28"/>
        </w:rPr>
        <w:t> </w:t>
      </w:r>
      <w:r>
        <w:rPr/>
        <w:t>issue</w:t>
      </w:r>
      <w:r>
        <w:rPr>
          <w:spacing w:val="29"/>
        </w:rPr>
        <w:t> </w:t>
      </w:r>
      <w:r>
        <w:rPr>
          <w:spacing w:val="-2"/>
        </w:rPr>
        <w:t>paper”.</w:t>
      </w:r>
    </w:p>
    <w:p>
      <w:pPr>
        <w:spacing w:before="0"/>
        <w:ind w:left="846" w:right="0" w:firstLine="0"/>
        <w:jc w:val="left"/>
        <w:rPr>
          <w:sz w:val="24"/>
        </w:rPr>
      </w:pPr>
      <w:r>
        <w:rPr>
          <w:i/>
          <w:sz w:val="24"/>
        </w:rPr>
        <w:t>DFID</w:t>
      </w:r>
      <w:r>
        <w:rPr>
          <w:i/>
          <w:spacing w:val="-3"/>
          <w:sz w:val="24"/>
        </w:rPr>
        <w:t> </w:t>
      </w:r>
      <w:r>
        <w:rPr>
          <w:i/>
          <w:sz w:val="24"/>
        </w:rPr>
        <w:t>Health</w:t>
      </w:r>
      <w:r>
        <w:rPr>
          <w:i/>
          <w:spacing w:val="-1"/>
          <w:sz w:val="24"/>
        </w:rPr>
        <w:t> </w:t>
      </w:r>
      <w:r>
        <w:rPr>
          <w:i/>
          <w:sz w:val="24"/>
        </w:rPr>
        <w:t>System</w:t>
      </w:r>
      <w:r>
        <w:rPr>
          <w:i/>
          <w:spacing w:val="-1"/>
          <w:sz w:val="24"/>
        </w:rPr>
        <w:t> </w:t>
      </w:r>
      <w:r>
        <w:rPr>
          <w:i/>
          <w:sz w:val="24"/>
        </w:rPr>
        <w:t>Resources Centre</w:t>
      </w:r>
      <w:r>
        <w:rPr>
          <w:sz w:val="24"/>
        </w:rPr>
        <w:t>.</w:t>
      </w:r>
      <w:r>
        <w:rPr>
          <w:spacing w:val="-1"/>
          <w:sz w:val="24"/>
        </w:rPr>
        <w:t> </w:t>
      </w:r>
      <w:r>
        <w:rPr>
          <w:sz w:val="24"/>
        </w:rPr>
        <w:t>2001,</w:t>
      </w:r>
      <w:r>
        <w:rPr>
          <w:spacing w:val="-1"/>
          <w:sz w:val="24"/>
        </w:rPr>
        <w:t> </w:t>
      </w:r>
      <w:r>
        <w:rPr>
          <w:sz w:val="24"/>
        </w:rPr>
        <w:t>pp.</w:t>
      </w:r>
      <w:r>
        <w:rPr>
          <w:spacing w:val="2"/>
          <w:sz w:val="24"/>
        </w:rPr>
        <w:t> </w:t>
      </w:r>
      <w:r>
        <w:rPr>
          <w:spacing w:val="-5"/>
          <w:sz w:val="24"/>
        </w:rPr>
        <w:t>45</w:t>
      </w:r>
    </w:p>
    <w:p>
      <w:pPr>
        <w:spacing w:line="276" w:lineRule="auto" w:before="243"/>
        <w:ind w:left="846" w:right="265" w:hanging="720"/>
        <w:jc w:val="both"/>
        <w:rPr>
          <w:sz w:val="24"/>
        </w:rPr>
      </w:pPr>
      <w:r>
        <w:rPr>
          <w:sz w:val="24"/>
        </w:rPr>
        <w:t>Bernhards,</w:t>
      </w:r>
      <w:r>
        <w:rPr>
          <w:spacing w:val="-6"/>
          <w:sz w:val="24"/>
        </w:rPr>
        <w:t> </w:t>
      </w:r>
      <w:r>
        <w:rPr>
          <w:sz w:val="24"/>
        </w:rPr>
        <w:t>R.,</w:t>
      </w:r>
      <w:r>
        <w:rPr>
          <w:spacing w:val="-6"/>
          <w:sz w:val="24"/>
        </w:rPr>
        <w:t> </w:t>
      </w:r>
      <w:r>
        <w:rPr>
          <w:sz w:val="24"/>
        </w:rPr>
        <w:t>OgutuBernhards,</w:t>
      </w:r>
      <w:r>
        <w:rPr>
          <w:spacing w:val="-6"/>
          <w:sz w:val="24"/>
        </w:rPr>
        <w:t> </w:t>
      </w:r>
      <w:r>
        <w:rPr>
          <w:sz w:val="24"/>
        </w:rPr>
        <w:t>R.,</w:t>
      </w:r>
      <w:r>
        <w:rPr>
          <w:spacing w:val="-6"/>
          <w:sz w:val="24"/>
        </w:rPr>
        <w:t> </w:t>
      </w:r>
      <w:r>
        <w:rPr>
          <w:sz w:val="24"/>
        </w:rPr>
        <w:t>Ogutu,</w:t>
      </w:r>
      <w:r>
        <w:rPr>
          <w:spacing w:val="-6"/>
          <w:sz w:val="24"/>
        </w:rPr>
        <w:t> </w:t>
      </w:r>
      <w:r>
        <w:rPr>
          <w:sz w:val="24"/>
        </w:rPr>
        <w:t>B.L.,</w:t>
      </w:r>
      <w:r>
        <w:rPr>
          <w:spacing w:val="-3"/>
          <w:sz w:val="24"/>
        </w:rPr>
        <w:t> </w:t>
      </w:r>
      <w:r>
        <w:rPr>
          <w:sz w:val="24"/>
        </w:rPr>
        <w:t>Smoak,</w:t>
      </w:r>
      <w:r>
        <w:rPr>
          <w:spacing w:val="-6"/>
          <w:sz w:val="24"/>
        </w:rPr>
        <w:t> </w:t>
      </w:r>
      <w:r>
        <w:rPr>
          <w:sz w:val="24"/>
        </w:rPr>
        <w:t>R.</w:t>
      </w:r>
      <w:r>
        <w:rPr>
          <w:spacing w:val="-5"/>
          <w:sz w:val="24"/>
        </w:rPr>
        <w:t> </w:t>
      </w:r>
      <w:r>
        <w:rPr>
          <w:sz w:val="24"/>
        </w:rPr>
        <w:t>&amp;</w:t>
      </w:r>
      <w:r>
        <w:rPr>
          <w:spacing w:val="-8"/>
          <w:sz w:val="24"/>
        </w:rPr>
        <w:t> </w:t>
      </w:r>
      <w:r>
        <w:rPr>
          <w:sz w:val="24"/>
        </w:rPr>
        <w:t>NduatiRuth,</w:t>
      </w:r>
      <w:r>
        <w:rPr>
          <w:spacing w:val="-5"/>
          <w:sz w:val="24"/>
        </w:rPr>
        <w:t> </w:t>
      </w:r>
      <w:r>
        <w:rPr>
          <w:sz w:val="24"/>
        </w:rPr>
        <w:t>N.</w:t>
      </w:r>
      <w:r>
        <w:rPr>
          <w:spacing w:val="-6"/>
          <w:sz w:val="24"/>
        </w:rPr>
        <w:t> </w:t>
      </w:r>
      <w:r>
        <w:rPr>
          <w:sz w:val="24"/>
        </w:rPr>
        <w:t>(2000).</w:t>
      </w:r>
      <w:r>
        <w:rPr>
          <w:spacing w:val="-7"/>
          <w:sz w:val="24"/>
        </w:rPr>
        <w:t> </w:t>
      </w:r>
      <w:r>
        <w:rPr>
          <w:sz w:val="24"/>
        </w:rPr>
        <w:t>The efficacy of pyrimethamine-sulfadoxine (Fansidar (R)) in the treatment of uncomplicated </w:t>
      </w:r>
      <w:r>
        <w:rPr>
          <w:i/>
          <w:sz w:val="24"/>
        </w:rPr>
        <w:t>Plasmodium falciparum </w:t>
      </w:r>
      <w:r>
        <w:rPr>
          <w:sz w:val="24"/>
        </w:rPr>
        <w:t>malaria in Kenyan children. </w:t>
      </w:r>
      <w:r>
        <w:rPr>
          <w:i/>
          <w:sz w:val="24"/>
        </w:rPr>
        <w:t>Transactions of the Royal Society of Tropical Medicine and Hygiene</w:t>
      </w:r>
      <w:r>
        <w:rPr>
          <w:sz w:val="24"/>
        </w:rPr>
        <w:t>, 94(1), 83-4.</w:t>
      </w:r>
    </w:p>
    <w:p>
      <w:pPr>
        <w:pStyle w:val="BodyText"/>
        <w:spacing w:before="238"/>
        <w:ind w:left="846" w:right="266" w:hanging="720"/>
      </w:pPr>
      <w:r>
        <w:rPr/>
        <w:t>Beyrer, C., Villar, J.C., Suwanvanichkij, V., Singh, S., Baral, S.D. &amp; Mills, E.J. (2007). “Neglected diseases, civil conflicts, and the right to health”. </w:t>
      </w:r>
      <w:r>
        <w:rPr>
          <w:i/>
        </w:rPr>
        <w:t>Lancet</w:t>
      </w:r>
      <w:r>
        <w:rPr/>
        <w:t>, 370, 619-27.</w:t>
      </w:r>
    </w:p>
    <w:p>
      <w:pPr>
        <w:pStyle w:val="BodyText"/>
        <w:spacing w:before="19"/>
        <w:jc w:val="left"/>
      </w:pPr>
    </w:p>
    <w:p>
      <w:pPr>
        <w:pStyle w:val="BodyText"/>
        <w:spacing w:line="288" w:lineRule="auto"/>
        <w:ind w:left="846" w:right="270" w:hanging="720"/>
      </w:pPr>
      <w:r>
        <w:rPr/>
        <w:t>Bianca, B.K. &amp; Zach, N.A. (2019). The Sporozoite's Journey Through the Mosquito: A Critical Examination of Host and Parasite Factors Required for Salivary Gland Invasion. </w:t>
      </w:r>
      <w:r>
        <w:rPr>
          <w:i/>
        </w:rPr>
        <w:t>Frontier Ecology Evolution</w:t>
      </w:r>
      <w:r>
        <w:rPr/>
        <w:t>, </w:t>
      </w:r>
      <w:r>
        <w:rPr>
          <w:i/>
        </w:rPr>
        <w:t>Biotechnology, </w:t>
      </w:r>
      <w:r>
        <w:rPr/>
        <w:t>8, 7101-7105.</w:t>
      </w:r>
    </w:p>
    <w:p>
      <w:pPr>
        <w:spacing w:before="180"/>
        <w:ind w:left="846" w:right="267" w:hanging="720"/>
        <w:jc w:val="both"/>
        <w:rPr>
          <w:sz w:val="24"/>
        </w:rPr>
      </w:pPr>
      <w:r>
        <w:rPr>
          <w:sz w:val="24"/>
        </w:rPr>
        <w:t>Breman, J.C., Alilio, M.S. &amp; Mills, A. (2004). “Conquering the intolerable burden of malaria: what’s new, what’s needed. Asummary”. </w:t>
      </w:r>
      <w:r>
        <w:rPr>
          <w:i/>
          <w:sz w:val="24"/>
        </w:rPr>
        <w:t>American Journal of Tropical Medicine and Hygiene, </w:t>
      </w:r>
      <w:r>
        <w:rPr>
          <w:sz w:val="24"/>
        </w:rPr>
        <w:t>71(2), 1-15.</w:t>
      </w:r>
    </w:p>
    <w:p>
      <w:pPr>
        <w:pStyle w:val="BodyText"/>
        <w:spacing w:before="241"/>
        <w:ind w:left="846" w:right="269" w:hanging="720"/>
      </w:pPr>
      <w:r>
        <w:rPr/>
        <w:t>Brennan,</w:t>
      </w:r>
      <w:r>
        <w:rPr>
          <w:spacing w:val="-12"/>
        </w:rPr>
        <w:t> </w:t>
      </w:r>
      <w:r>
        <w:rPr/>
        <w:t>J.G.</w:t>
      </w:r>
      <w:r>
        <w:rPr>
          <w:spacing w:val="-10"/>
        </w:rPr>
        <w:t> </w:t>
      </w:r>
      <w:r>
        <w:rPr/>
        <w:t>&amp;</w:t>
      </w:r>
      <w:r>
        <w:rPr>
          <w:spacing w:val="-14"/>
        </w:rPr>
        <w:t> </w:t>
      </w:r>
      <w:r>
        <w:rPr/>
        <w:t>Carr,</w:t>
      </w:r>
      <w:r>
        <w:rPr>
          <w:spacing w:val="-13"/>
        </w:rPr>
        <w:t> </w:t>
      </w:r>
      <w:r>
        <w:rPr/>
        <w:t>M.S.</w:t>
      </w:r>
      <w:r>
        <w:rPr>
          <w:spacing w:val="-12"/>
        </w:rPr>
        <w:t> </w:t>
      </w:r>
      <w:r>
        <w:rPr/>
        <w:t>(2007).</w:t>
      </w:r>
      <w:r>
        <w:rPr>
          <w:spacing w:val="-13"/>
        </w:rPr>
        <w:t> </w:t>
      </w:r>
      <w:r>
        <w:rPr/>
        <w:t>A</w:t>
      </w:r>
      <w:r>
        <w:rPr>
          <w:spacing w:val="-10"/>
        </w:rPr>
        <w:t> </w:t>
      </w:r>
      <w:r>
        <w:rPr/>
        <w:t>Conquering</w:t>
      </w:r>
      <w:r>
        <w:rPr>
          <w:spacing w:val="-12"/>
        </w:rPr>
        <w:t> </w:t>
      </w:r>
      <w:r>
        <w:rPr/>
        <w:t>the</w:t>
      </w:r>
      <w:r>
        <w:rPr>
          <w:spacing w:val="-13"/>
        </w:rPr>
        <w:t> </w:t>
      </w:r>
      <w:r>
        <w:rPr/>
        <w:t>intolerable</w:t>
      </w:r>
      <w:r>
        <w:rPr>
          <w:spacing w:val="-10"/>
        </w:rPr>
        <w:t> </w:t>
      </w:r>
      <w:r>
        <w:rPr/>
        <w:t>burden</w:t>
      </w:r>
      <w:r>
        <w:rPr>
          <w:spacing w:val="-10"/>
        </w:rPr>
        <w:t> </w:t>
      </w:r>
      <w:r>
        <w:rPr/>
        <w:t>of</w:t>
      </w:r>
      <w:r>
        <w:rPr>
          <w:spacing w:val="-10"/>
        </w:rPr>
        <w:t> </w:t>
      </w:r>
      <w:r>
        <w:rPr/>
        <w:t>Malaria:</w:t>
      </w:r>
      <w:r>
        <w:rPr>
          <w:spacing w:val="-12"/>
        </w:rPr>
        <w:t> </w:t>
      </w:r>
      <w:r>
        <w:rPr/>
        <w:t>what’s new, what’s needed? 71 (2): 1-15.</w:t>
      </w:r>
    </w:p>
    <w:p>
      <w:pPr>
        <w:pStyle w:val="BodyText"/>
        <w:spacing w:before="240"/>
        <w:ind w:left="846" w:right="268" w:hanging="720"/>
      </w:pPr>
      <w:r>
        <w:rPr/>
        <w:t>Bunza, M.D.A., Suleiman, A.A., Yusuf, A.M. &amp; Bala, A.Y. (2010). “Relative abundance of</w:t>
      </w:r>
      <w:r>
        <w:rPr>
          <w:spacing w:val="-15"/>
        </w:rPr>
        <w:t> </w:t>
      </w:r>
      <w:r>
        <w:rPr/>
        <w:t>mosquito</w:t>
      </w:r>
      <w:r>
        <w:rPr>
          <w:spacing w:val="-15"/>
        </w:rPr>
        <w:t> </w:t>
      </w:r>
      <w:r>
        <w:rPr/>
        <w:t>species</w:t>
      </w:r>
      <w:r>
        <w:rPr>
          <w:spacing w:val="-15"/>
        </w:rPr>
        <w:t> </w:t>
      </w:r>
      <w:r>
        <w:rPr/>
        <w:t>in</w:t>
      </w:r>
      <w:r>
        <w:rPr>
          <w:spacing w:val="-15"/>
        </w:rPr>
        <w:t> </w:t>
      </w:r>
      <w:r>
        <w:rPr/>
        <w:t>Katsina</w:t>
      </w:r>
      <w:r>
        <w:rPr>
          <w:spacing w:val="-15"/>
        </w:rPr>
        <w:t> </w:t>
      </w:r>
      <w:r>
        <w:rPr/>
        <w:t>metropolis,</w:t>
      </w:r>
      <w:r>
        <w:rPr>
          <w:spacing w:val="-15"/>
        </w:rPr>
        <w:t> </w:t>
      </w:r>
      <w:r>
        <w:rPr/>
        <w:t>Katsina</w:t>
      </w:r>
      <w:r>
        <w:rPr>
          <w:spacing w:val="-15"/>
        </w:rPr>
        <w:t> </w:t>
      </w:r>
      <w:r>
        <w:rPr/>
        <w:t>state,</w:t>
      </w:r>
      <w:r>
        <w:rPr>
          <w:spacing w:val="-15"/>
        </w:rPr>
        <w:t> </w:t>
      </w:r>
      <w:r>
        <w:rPr/>
        <w:t>Nigeria”.</w:t>
      </w:r>
      <w:r>
        <w:rPr>
          <w:spacing w:val="-15"/>
        </w:rPr>
        <w:t> </w:t>
      </w:r>
      <w:r>
        <w:rPr>
          <w:i/>
        </w:rPr>
        <w:t>Nigerian</w:t>
      </w:r>
      <w:r>
        <w:rPr>
          <w:i/>
          <w:spacing w:val="-15"/>
        </w:rPr>
        <w:t> </w:t>
      </w:r>
      <w:r>
        <w:rPr>
          <w:i/>
        </w:rPr>
        <w:t>Journal of Parasitology, </w:t>
      </w:r>
      <w:r>
        <w:rPr/>
        <w:t>31(2), 73-78.</w:t>
      </w:r>
    </w:p>
    <w:p>
      <w:pPr>
        <w:spacing w:before="240"/>
        <w:ind w:left="846" w:right="265" w:hanging="720"/>
        <w:jc w:val="both"/>
        <w:rPr>
          <w:sz w:val="24"/>
        </w:rPr>
      </w:pPr>
      <w:r>
        <w:rPr>
          <w:sz w:val="24"/>
        </w:rPr>
        <w:t>Casida,</w:t>
      </w:r>
      <w:r>
        <w:rPr>
          <w:spacing w:val="-11"/>
          <w:sz w:val="24"/>
        </w:rPr>
        <w:t> </w:t>
      </w:r>
      <w:r>
        <w:rPr>
          <w:sz w:val="24"/>
        </w:rPr>
        <w:t>J.F.</w:t>
      </w:r>
      <w:r>
        <w:rPr>
          <w:spacing w:val="-11"/>
          <w:sz w:val="24"/>
        </w:rPr>
        <w:t> </w:t>
      </w:r>
      <w:r>
        <w:rPr>
          <w:sz w:val="24"/>
        </w:rPr>
        <w:t>(2009).</w:t>
      </w:r>
      <w:r>
        <w:rPr>
          <w:spacing w:val="-11"/>
          <w:sz w:val="24"/>
        </w:rPr>
        <w:t> </w:t>
      </w:r>
      <w:r>
        <w:rPr>
          <w:sz w:val="24"/>
        </w:rPr>
        <w:t>Pest</w:t>
      </w:r>
      <w:r>
        <w:rPr>
          <w:spacing w:val="-10"/>
          <w:sz w:val="24"/>
        </w:rPr>
        <w:t> </w:t>
      </w:r>
      <w:r>
        <w:rPr>
          <w:sz w:val="24"/>
        </w:rPr>
        <w:t>toxicology:</w:t>
      </w:r>
      <w:r>
        <w:rPr>
          <w:spacing w:val="-10"/>
          <w:sz w:val="24"/>
        </w:rPr>
        <w:t> </w:t>
      </w:r>
      <w:r>
        <w:rPr>
          <w:sz w:val="24"/>
        </w:rPr>
        <w:t>the</w:t>
      </w:r>
      <w:r>
        <w:rPr>
          <w:spacing w:val="-11"/>
          <w:sz w:val="24"/>
        </w:rPr>
        <w:t> </w:t>
      </w:r>
      <w:r>
        <w:rPr>
          <w:sz w:val="24"/>
        </w:rPr>
        <w:t>Primary</w:t>
      </w:r>
      <w:r>
        <w:rPr>
          <w:spacing w:val="-14"/>
          <w:sz w:val="24"/>
        </w:rPr>
        <w:t> </w:t>
      </w:r>
      <w:r>
        <w:rPr>
          <w:sz w:val="24"/>
        </w:rPr>
        <w:t>mechanisms</w:t>
      </w:r>
      <w:r>
        <w:rPr>
          <w:spacing w:val="-10"/>
          <w:sz w:val="24"/>
        </w:rPr>
        <w:t> </w:t>
      </w:r>
      <w:r>
        <w:rPr>
          <w:sz w:val="24"/>
        </w:rPr>
        <w:t>of</w:t>
      </w:r>
      <w:r>
        <w:rPr>
          <w:spacing w:val="-11"/>
          <w:sz w:val="24"/>
        </w:rPr>
        <w:t> </w:t>
      </w:r>
      <w:r>
        <w:rPr>
          <w:sz w:val="24"/>
        </w:rPr>
        <w:t>pesticide</w:t>
      </w:r>
      <w:r>
        <w:rPr>
          <w:spacing w:val="-11"/>
          <w:sz w:val="24"/>
        </w:rPr>
        <w:t> </w:t>
      </w:r>
      <w:r>
        <w:rPr>
          <w:sz w:val="24"/>
        </w:rPr>
        <w:t>action.</w:t>
      </w:r>
      <w:r>
        <w:rPr>
          <w:spacing w:val="-5"/>
          <w:sz w:val="24"/>
        </w:rPr>
        <w:t> </w:t>
      </w:r>
      <w:r>
        <w:rPr>
          <w:i/>
          <w:sz w:val="24"/>
        </w:rPr>
        <w:t>Chemical Resistance and Toxicology, </w:t>
      </w:r>
      <w:r>
        <w:rPr>
          <w:sz w:val="24"/>
        </w:rPr>
        <w:t>22, 609-619</w:t>
      </w:r>
    </w:p>
    <w:p>
      <w:pPr>
        <w:pStyle w:val="BodyText"/>
        <w:spacing w:line="516" w:lineRule="exact" w:before="51"/>
        <w:ind w:left="126"/>
        <w:jc w:val="left"/>
        <w:rPr>
          <w:i/>
        </w:rPr>
      </w:pPr>
      <w:r>
        <w:rPr/>
        <w:t>CDC, (2011). Outbreak of Ebola Viral Haemorrhagic fever Zaire. Morbid Mart Week Chowdhury,</w:t>
      </w:r>
      <w:r>
        <w:rPr>
          <w:spacing w:val="-13"/>
        </w:rPr>
        <w:t> </w:t>
      </w:r>
      <w:r>
        <w:rPr/>
        <w:t>N.,</w:t>
      </w:r>
      <w:r>
        <w:rPr>
          <w:spacing w:val="-14"/>
        </w:rPr>
        <w:t> </w:t>
      </w:r>
      <w:r>
        <w:rPr/>
        <w:t>Ghosh,</w:t>
      </w:r>
      <w:r>
        <w:rPr>
          <w:spacing w:val="-11"/>
        </w:rPr>
        <w:t> </w:t>
      </w:r>
      <w:r>
        <w:rPr/>
        <w:t>A.</w:t>
      </w:r>
      <w:r>
        <w:rPr>
          <w:spacing w:val="-13"/>
        </w:rPr>
        <w:t> </w:t>
      </w:r>
      <w:r>
        <w:rPr/>
        <w:t>&amp;</w:t>
      </w:r>
      <w:r>
        <w:rPr>
          <w:spacing w:val="-15"/>
        </w:rPr>
        <w:t> </w:t>
      </w:r>
      <w:r>
        <w:rPr/>
        <w:t>Chandra,</w:t>
      </w:r>
      <w:r>
        <w:rPr>
          <w:spacing w:val="-12"/>
        </w:rPr>
        <w:t> </w:t>
      </w:r>
      <w:r>
        <w:rPr/>
        <w:t>G.</w:t>
      </w:r>
      <w:r>
        <w:rPr>
          <w:spacing w:val="-12"/>
        </w:rPr>
        <w:t> </w:t>
      </w:r>
      <w:r>
        <w:rPr/>
        <w:t>(2008).</w:t>
      </w:r>
      <w:r>
        <w:rPr>
          <w:spacing w:val="-12"/>
        </w:rPr>
        <w:t> </w:t>
      </w:r>
      <w:r>
        <w:rPr/>
        <w:t>Mosquito</w:t>
      </w:r>
      <w:r>
        <w:rPr>
          <w:spacing w:val="-13"/>
        </w:rPr>
        <w:t> </w:t>
      </w:r>
      <w:r>
        <w:rPr/>
        <w:t>larvicidal</w:t>
      </w:r>
      <w:r>
        <w:rPr>
          <w:spacing w:val="-13"/>
        </w:rPr>
        <w:t> </w:t>
      </w:r>
      <w:r>
        <w:rPr/>
        <w:t>activities</w:t>
      </w:r>
      <w:r>
        <w:rPr>
          <w:spacing w:val="-14"/>
        </w:rPr>
        <w:t> </w:t>
      </w:r>
      <w:r>
        <w:rPr/>
        <w:t>of</w:t>
      </w:r>
      <w:r>
        <w:rPr>
          <w:spacing w:val="-10"/>
        </w:rPr>
        <w:t> </w:t>
      </w:r>
      <w:r>
        <w:rPr>
          <w:i/>
          <w:spacing w:val="-2"/>
        </w:rPr>
        <w:t>Solanum</w:t>
      </w:r>
    </w:p>
    <w:p>
      <w:pPr>
        <w:spacing w:line="225" w:lineRule="exact" w:before="0"/>
        <w:ind w:left="846" w:right="0" w:firstLine="0"/>
        <w:jc w:val="left"/>
        <w:rPr>
          <w:i/>
          <w:sz w:val="24"/>
        </w:rPr>
      </w:pPr>
      <w:r>
        <w:rPr>
          <w:i/>
          <w:sz w:val="24"/>
        </w:rPr>
        <w:t>villosum</w:t>
      </w:r>
      <w:r>
        <w:rPr>
          <w:i/>
          <w:spacing w:val="33"/>
          <w:sz w:val="24"/>
        </w:rPr>
        <w:t>  </w:t>
      </w:r>
      <w:r>
        <w:rPr>
          <w:sz w:val="24"/>
        </w:rPr>
        <w:t>berry</w:t>
      </w:r>
      <w:r>
        <w:rPr>
          <w:spacing w:val="31"/>
          <w:sz w:val="24"/>
        </w:rPr>
        <w:t>  </w:t>
      </w:r>
      <w:r>
        <w:rPr>
          <w:sz w:val="24"/>
        </w:rPr>
        <w:t>extract</w:t>
      </w:r>
      <w:r>
        <w:rPr>
          <w:spacing w:val="34"/>
          <w:sz w:val="24"/>
        </w:rPr>
        <w:t>  </w:t>
      </w:r>
      <w:r>
        <w:rPr>
          <w:sz w:val="24"/>
        </w:rPr>
        <w:t>against</w:t>
      </w:r>
      <w:r>
        <w:rPr>
          <w:spacing w:val="34"/>
          <w:sz w:val="24"/>
        </w:rPr>
        <w:t>  </w:t>
      </w:r>
      <w:r>
        <w:rPr>
          <w:sz w:val="24"/>
        </w:rPr>
        <w:t>the</w:t>
      </w:r>
      <w:r>
        <w:rPr>
          <w:spacing w:val="32"/>
          <w:sz w:val="24"/>
        </w:rPr>
        <w:t>  </w:t>
      </w:r>
      <w:r>
        <w:rPr>
          <w:sz w:val="24"/>
        </w:rPr>
        <w:t>denge</w:t>
      </w:r>
      <w:r>
        <w:rPr>
          <w:spacing w:val="33"/>
          <w:sz w:val="24"/>
        </w:rPr>
        <w:t>  </w:t>
      </w:r>
      <w:r>
        <w:rPr>
          <w:sz w:val="24"/>
        </w:rPr>
        <w:t>vector</w:t>
      </w:r>
      <w:r>
        <w:rPr>
          <w:spacing w:val="35"/>
          <w:sz w:val="24"/>
        </w:rPr>
        <w:t>  </w:t>
      </w:r>
      <w:r>
        <w:rPr>
          <w:i/>
          <w:sz w:val="24"/>
        </w:rPr>
        <w:t>Stegomyia</w:t>
      </w:r>
      <w:r>
        <w:rPr>
          <w:i/>
          <w:spacing w:val="34"/>
          <w:sz w:val="24"/>
        </w:rPr>
        <w:t>  </w:t>
      </w:r>
      <w:r>
        <w:rPr>
          <w:i/>
          <w:sz w:val="24"/>
        </w:rPr>
        <w:t>aegypti</w:t>
      </w:r>
      <w:r>
        <w:rPr>
          <w:sz w:val="24"/>
        </w:rPr>
        <w:t>.</w:t>
      </w:r>
      <w:r>
        <w:rPr>
          <w:spacing w:val="33"/>
          <w:sz w:val="24"/>
        </w:rPr>
        <w:t>  </w:t>
      </w:r>
      <w:r>
        <w:rPr>
          <w:i/>
          <w:spacing w:val="-5"/>
          <w:sz w:val="24"/>
        </w:rPr>
        <w:t>Bmc</w:t>
      </w:r>
    </w:p>
    <w:p>
      <w:pPr>
        <w:spacing w:before="3"/>
        <w:ind w:left="846" w:right="0" w:firstLine="0"/>
        <w:jc w:val="left"/>
        <w:rPr>
          <w:sz w:val="24"/>
        </w:rPr>
      </w:pPr>
      <w:r>
        <w:rPr>
          <w:i/>
          <w:sz w:val="24"/>
        </w:rPr>
        <w:t>Complementary</w:t>
      </w:r>
      <w:r>
        <w:rPr>
          <w:i/>
          <w:spacing w:val="-3"/>
          <w:sz w:val="24"/>
        </w:rPr>
        <w:t> </w:t>
      </w:r>
      <w:r>
        <w:rPr>
          <w:i/>
          <w:sz w:val="24"/>
        </w:rPr>
        <w:t>and</w:t>
      </w:r>
      <w:r>
        <w:rPr>
          <w:i/>
          <w:spacing w:val="-1"/>
          <w:sz w:val="24"/>
        </w:rPr>
        <w:t> </w:t>
      </w:r>
      <w:r>
        <w:rPr>
          <w:i/>
          <w:sz w:val="24"/>
        </w:rPr>
        <w:t>Alternative</w:t>
      </w:r>
      <w:r>
        <w:rPr>
          <w:i/>
          <w:spacing w:val="-3"/>
          <w:sz w:val="24"/>
        </w:rPr>
        <w:t> </w:t>
      </w:r>
      <w:r>
        <w:rPr>
          <w:i/>
          <w:sz w:val="24"/>
        </w:rPr>
        <w:t>Medicine, </w:t>
      </w:r>
      <w:r>
        <w:rPr>
          <w:sz w:val="24"/>
        </w:rPr>
        <w:t>8, 10-</w:t>
      </w:r>
      <w:r>
        <w:rPr>
          <w:spacing w:val="-5"/>
          <w:sz w:val="24"/>
        </w:rPr>
        <w:t>14.</w:t>
      </w:r>
    </w:p>
    <w:p>
      <w:pPr>
        <w:spacing w:after="0"/>
        <w:jc w:val="left"/>
        <w:rPr>
          <w:sz w:val="24"/>
        </w:rPr>
        <w:sectPr>
          <w:pgSz w:w="11910" w:h="16840"/>
          <w:pgMar w:header="0" w:footer="1014" w:top="1320" w:bottom="1200" w:left="1660" w:right="1140"/>
        </w:sectPr>
      </w:pPr>
    </w:p>
    <w:p>
      <w:pPr>
        <w:pStyle w:val="BodyText"/>
        <w:spacing w:before="70"/>
        <w:ind w:left="126"/>
      </w:pPr>
      <w:r>
        <w:rPr/>
        <w:t>Corzo,</w:t>
      </w:r>
      <w:r>
        <w:rPr>
          <w:spacing w:val="-12"/>
        </w:rPr>
        <w:t> </w:t>
      </w:r>
      <w:r>
        <w:rPr/>
        <w:t>G.,</w:t>
      </w:r>
      <w:r>
        <w:rPr>
          <w:spacing w:val="-9"/>
        </w:rPr>
        <w:t> </w:t>
      </w:r>
      <w:r>
        <w:rPr/>
        <w:t>Villegas,</w:t>
      </w:r>
      <w:r>
        <w:rPr>
          <w:spacing w:val="-7"/>
        </w:rPr>
        <w:t> </w:t>
      </w:r>
      <w:r>
        <w:rPr/>
        <w:t>E.,</w:t>
      </w:r>
      <w:r>
        <w:rPr>
          <w:spacing w:val="-9"/>
        </w:rPr>
        <w:t> </w:t>
      </w:r>
      <w:r>
        <w:rPr/>
        <w:t>Gomez-Lagunas,</w:t>
      </w:r>
      <w:r>
        <w:rPr>
          <w:spacing w:val="-7"/>
        </w:rPr>
        <w:t> </w:t>
      </w:r>
      <w:r>
        <w:rPr/>
        <w:t>F.,</w:t>
      </w:r>
      <w:r>
        <w:rPr>
          <w:spacing w:val="-8"/>
        </w:rPr>
        <w:t> </w:t>
      </w:r>
      <w:r>
        <w:rPr/>
        <w:t>Possani,</w:t>
      </w:r>
      <w:r>
        <w:rPr>
          <w:spacing w:val="-6"/>
        </w:rPr>
        <w:t> </w:t>
      </w:r>
      <w:r>
        <w:rPr/>
        <w:t>L.D.,</w:t>
      </w:r>
      <w:r>
        <w:rPr>
          <w:spacing w:val="-8"/>
        </w:rPr>
        <w:t> </w:t>
      </w:r>
      <w:r>
        <w:rPr/>
        <w:t>Belokoneva,</w:t>
      </w:r>
      <w:r>
        <w:rPr>
          <w:spacing w:val="-6"/>
        </w:rPr>
        <w:t> </w:t>
      </w:r>
      <w:r>
        <w:rPr/>
        <w:t>O.S.</w:t>
      </w:r>
      <w:r>
        <w:rPr>
          <w:spacing w:val="45"/>
        </w:rPr>
        <w:t> </w:t>
      </w:r>
      <w:r>
        <w:rPr/>
        <w:t>&amp;</w:t>
      </w:r>
      <w:r>
        <w:rPr>
          <w:spacing w:val="-11"/>
        </w:rPr>
        <w:t> </w:t>
      </w:r>
      <w:r>
        <w:rPr>
          <w:spacing w:val="-2"/>
        </w:rPr>
        <w:t>Nakajima,</w:t>
      </w:r>
    </w:p>
    <w:p>
      <w:pPr>
        <w:spacing w:before="0"/>
        <w:ind w:left="846" w:right="269" w:firstLine="0"/>
        <w:jc w:val="both"/>
        <w:rPr>
          <w:sz w:val="24"/>
        </w:rPr>
      </w:pPr>
      <w:r>
        <w:rPr>
          <w:sz w:val="24"/>
        </w:rPr>
        <w:t>T. (2002). Oxyopinins, large amphipathic peptides isolated from the venom of the wolf spider </w:t>
      </w:r>
      <w:r>
        <w:rPr>
          <w:i/>
          <w:sz w:val="24"/>
        </w:rPr>
        <w:t>Oxyopes kitabensis </w:t>
      </w:r>
      <w:r>
        <w:rPr>
          <w:sz w:val="24"/>
        </w:rPr>
        <w:t>with cytolytic properties and positive insecticidal cooperativity with spider neurotoxins. </w:t>
      </w:r>
      <w:r>
        <w:rPr>
          <w:i/>
          <w:sz w:val="24"/>
        </w:rPr>
        <w:t>Journal of Biology and Chemistry</w:t>
      </w:r>
      <w:r>
        <w:rPr>
          <w:sz w:val="24"/>
        </w:rPr>
        <w:t>, 277, </w:t>
      </w:r>
      <w:r>
        <w:rPr>
          <w:spacing w:val="-2"/>
          <w:sz w:val="24"/>
        </w:rPr>
        <w:t>23627-23637.</w:t>
      </w:r>
    </w:p>
    <w:p>
      <w:pPr>
        <w:pStyle w:val="BodyText"/>
        <w:spacing w:before="240"/>
        <w:ind w:left="126"/>
      </w:pPr>
      <w:r>
        <w:rPr/>
        <w:t>Cox,</w:t>
      </w:r>
      <w:r>
        <w:rPr>
          <w:spacing w:val="-1"/>
        </w:rPr>
        <w:t> </w:t>
      </w:r>
      <w:r>
        <w:rPr/>
        <w:t>J.J.,</w:t>
      </w:r>
      <w:r>
        <w:rPr>
          <w:spacing w:val="2"/>
        </w:rPr>
        <w:t> </w:t>
      </w:r>
      <w:r>
        <w:rPr/>
        <w:t>Reimann,</w:t>
      </w:r>
      <w:r>
        <w:rPr>
          <w:spacing w:val="4"/>
        </w:rPr>
        <w:t> </w:t>
      </w:r>
      <w:r>
        <w:rPr/>
        <w:t>F.,</w:t>
      </w:r>
      <w:r>
        <w:rPr>
          <w:spacing w:val="4"/>
        </w:rPr>
        <w:t> </w:t>
      </w:r>
      <w:r>
        <w:rPr/>
        <w:t>Nicholas,</w:t>
      </w:r>
      <w:r>
        <w:rPr>
          <w:spacing w:val="3"/>
        </w:rPr>
        <w:t> </w:t>
      </w:r>
      <w:r>
        <w:rPr/>
        <w:t>A.K.,</w:t>
      </w:r>
      <w:r>
        <w:rPr>
          <w:spacing w:val="4"/>
        </w:rPr>
        <w:t> </w:t>
      </w:r>
      <w:r>
        <w:rPr/>
        <w:t>Thornton,</w:t>
      </w:r>
      <w:r>
        <w:rPr>
          <w:spacing w:val="7"/>
        </w:rPr>
        <w:t> </w:t>
      </w:r>
      <w:r>
        <w:rPr/>
        <w:t>G.,</w:t>
      </w:r>
      <w:r>
        <w:rPr>
          <w:spacing w:val="4"/>
        </w:rPr>
        <w:t> </w:t>
      </w:r>
      <w:r>
        <w:rPr/>
        <w:t>Roberts,</w:t>
      </w:r>
      <w:r>
        <w:rPr>
          <w:spacing w:val="3"/>
        </w:rPr>
        <w:t> </w:t>
      </w:r>
      <w:r>
        <w:rPr/>
        <w:t>E.,</w:t>
      </w:r>
      <w:r>
        <w:rPr>
          <w:spacing w:val="4"/>
        </w:rPr>
        <w:t> </w:t>
      </w:r>
      <w:r>
        <w:rPr/>
        <w:t>Springell,</w:t>
      </w:r>
      <w:r>
        <w:rPr>
          <w:spacing w:val="4"/>
        </w:rPr>
        <w:t> </w:t>
      </w:r>
      <w:r>
        <w:rPr/>
        <w:t>K.</w:t>
      </w:r>
      <w:r>
        <w:rPr>
          <w:spacing w:val="4"/>
        </w:rPr>
        <w:t> </w:t>
      </w:r>
      <w:r>
        <w:rPr/>
        <w:t>&amp;</w:t>
      </w:r>
      <w:r>
        <w:rPr>
          <w:spacing w:val="2"/>
        </w:rPr>
        <w:t> </w:t>
      </w:r>
      <w:r>
        <w:rPr>
          <w:spacing w:val="-2"/>
        </w:rPr>
        <w:t>Woods,</w:t>
      </w:r>
    </w:p>
    <w:p>
      <w:pPr>
        <w:pStyle w:val="BodyText"/>
        <w:ind w:left="846" w:right="272"/>
      </w:pPr>
      <w:r>
        <w:rPr/>
        <w:t>C.G. (2006). An </w:t>
      </w:r>
      <w:r>
        <w:rPr>
          <w:i/>
        </w:rPr>
        <w:t>SCN9A </w:t>
      </w:r>
      <w:r>
        <w:rPr/>
        <w:t>channelopathy causes congenital inability to experience pain. </w:t>
      </w:r>
      <w:r>
        <w:rPr>
          <w:i/>
        </w:rPr>
        <w:t>Nature</w:t>
      </w:r>
      <w:r>
        <w:rPr/>
        <w:t>, 444, 894-898.</w:t>
      </w:r>
    </w:p>
    <w:p>
      <w:pPr>
        <w:spacing w:before="240"/>
        <w:ind w:left="846" w:right="268" w:hanging="660"/>
        <w:jc w:val="both"/>
        <w:rPr>
          <w:sz w:val="24"/>
        </w:rPr>
      </w:pPr>
      <w:r>
        <w:rPr>
          <w:sz w:val="24"/>
        </w:rPr>
        <w:t>D’Alessandro, U. (1997). “The Gambian National Impregnated Bed Net Programme: Evaluation of effectiveness by means of case control studies”. </w:t>
      </w:r>
      <w:r>
        <w:rPr>
          <w:i/>
          <w:sz w:val="24"/>
        </w:rPr>
        <w:t>Transactions of the Royal Society of Tropical Medicine and Hygiene, </w:t>
      </w:r>
      <w:r>
        <w:rPr>
          <w:sz w:val="24"/>
        </w:rPr>
        <w:t>91(6), 638-642.</w:t>
      </w:r>
    </w:p>
    <w:p>
      <w:pPr>
        <w:pStyle w:val="BodyText"/>
        <w:spacing w:line="242" w:lineRule="auto" w:before="240"/>
        <w:ind w:left="846" w:hanging="720"/>
        <w:jc w:val="left"/>
      </w:pPr>
      <w:r>
        <w:rPr/>
        <w:t>Dacie,</w:t>
      </w:r>
      <w:r>
        <w:rPr>
          <w:spacing w:val="29"/>
        </w:rPr>
        <w:t> </w:t>
      </w:r>
      <w:r>
        <w:rPr/>
        <w:t>J.V.</w:t>
      </w:r>
      <w:r>
        <w:rPr>
          <w:spacing w:val="29"/>
        </w:rPr>
        <w:t> </w:t>
      </w:r>
      <w:r>
        <w:rPr/>
        <w:t>&amp;</w:t>
      </w:r>
      <w:r>
        <w:rPr>
          <w:spacing w:val="33"/>
        </w:rPr>
        <w:t> </w:t>
      </w:r>
      <w:r>
        <w:rPr/>
        <w:t>Lewis,</w:t>
      </w:r>
      <w:r>
        <w:rPr>
          <w:spacing w:val="30"/>
        </w:rPr>
        <w:t> </w:t>
      </w:r>
      <w:r>
        <w:rPr/>
        <w:t>S.M.</w:t>
      </w:r>
      <w:r>
        <w:rPr>
          <w:spacing w:val="30"/>
        </w:rPr>
        <w:t> </w:t>
      </w:r>
      <w:r>
        <w:rPr/>
        <w:t>(1991).</w:t>
      </w:r>
      <w:r>
        <w:rPr>
          <w:spacing w:val="29"/>
        </w:rPr>
        <w:t> </w:t>
      </w:r>
      <w:r>
        <w:rPr>
          <w:i/>
        </w:rPr>
        <w:t>Practical</w:t>
      </w:r>
      <w:r>
        <w:rPr>
          <w:i/>
          <w:spacing w:val="30"/>
        </w:rPr>
        <w:t> </w:t>
      </w:r>
      <w:r>
        <w:rPr>
          <w:i/>
        </w:rPr>
        <w:t>Haematology</w:t>
      </w:r>
      <w:r>
        <w:rPr/>
        <w:t>,</w:t>
      </w:r>
      <w:r>
        <w:rPr>
          <w:spacing w:val="30"/>
        </w:rPr>
        <w:t> </w:t>
      </w:r>
      <w:r>
        <w:rPr/>
        <w:t>7th</w:t>
      </w:r>
      <w:r>
        <w:rPr>
          <w:spacing w:val="30"/>
        </w:rPr>
        <w:t> </w:t>
      </w:r>
      <w:r>
        <w:rPr/>
        <w:t>edn.</w:t>
      </w:r>
      <w:r>
        <w:rPr>
          <w:spacing w:val="33"/>
        </w:rPr>
        <w:t> </w:t>
      </w:r>
      <w:r>
        <w:rPr/>
        <w:t>London.</w:t>
      </w:r>
      <w:r>
        <w:rPr>
          <w:spacing w:val="31"/>
        </w:rPr>
        <w:t> </w:t>
      </w:r>
      <w:r>
        <w:rPr/>
        <w:t>Churchill Livingston. Edingburgh, pp. 12-17.</w:t>
      </w:r>
    </w:p>
    <w:p>
      <w:pPr>
        <w:pStyle w:val="BodyText"/>
        <w:spacing w:line="242" w:lineRule="auto" w:before="194"/>
        <w:ind w:left="846" w:right="277" w:hanging="720"/>
        <w:jc w:val="left"/>
      </w:pPr>
      <w:r>
        <w:rPr/>
        <w:t>David,</w:t>
      </w:r>
      <w:r>
        <w:rPr>
          <w:spacing w:val="-4"/>
        </w:rPr>
        <w:t> </w:t>
      </w:r>
      <w:r>
        <w:rPr/>
        <w:t>O.</w:t>
      </w:r>
      <w:r>
        <w:rPr>
          <w:spacing w:val="-4"/>
        </w:rPr>
        <w:t> </w:t>
      </w:r>
      <w:r>
        <w:rPr/>
        <w:t>Sparkman,</w:t>
      </w:r>
      <w:r>
        <w:rPr>
          <w:spacing w:val="-4"/>
        </w:rPr>
        <w:t> </w:t>
      </w:r>
      <w:r>
        <w:rPr/>
        <w:t>G.</w:t>
      </w:r>
      <w:r>
        <w:rPr>
          <w:spacing w:val="-3"/>
        </w:rPr>
        <w:t> </w:t>
      </w:r>
      <w:r>
        <w:rPr/>
        <w:t>&amp;</w:t>
      </w:r>
      <w:r>
        <w:rPr>
          <w:spacing w:val="-4"/>
        </w:rPr>
        <w:t> </w:t>
      </w:r>
      <w:r>
        <w:rPr/>
        <w:t>Zelda</w:t>
      </w:r>
      <w:r>
        <w:rPr>
          <w:spacing w:val="-4"/>
        </w:rPr>
        <w:t> </w:t>
      </w:r>
      <w:r>
        <w:rPr/>
        <w:t>P.</w:t>
      </w:r>
      <w:r>
        <w:rPr>
          <w:spacing w:val="-2"/>
        </w:rPr>
        <w:t> </w:t>
      </w:r>
      <w:r>
        <w:rPr/>
        <w:t>(2017).</w:t>
      </w:r>
      <w:r>
        <w:rPr>
          <w:spacing w:val="-3"/>
        </w:rPr>
        <w:t> </w:t>
      </w:r>
      <w:r>
        <w:rPr/>
        <w:t>Gas</w:t>
      </w:r>
      <w:r>
        <w:rPr>
          <w:spacing w:val="-2"/>
        </w:rPr>
        <w:t> </w:t>
      </w:r>
      <w:r>
        <w:rPr/>
        <w:t>Chromatography</w:t>
      </w:r>
      <w:r>
        <w:rPr>
          <w:spacing w:val="-8"/>
        </w:rPr>
        <w:t> </w:t>
      </w:r>
      <w:r>
        <w:rPr/>
        <w:t>and</w:t>
      </w:r>
      <w:r>
        <w:rPr>
          <w:spacing w:val="-2"/>
        </w:rPr>
        <w:t> </w:t>
      </w:r>
      <w:r>
        <w:rPr/>
        <w:t>Mass</w:t>
      </w:r>
      <w:r>
        <w:rPr>
          <w:spacing w:val="-4"/>
        </w:rPr>
        <w:t> </w:t>
      </w:r>
      <w:r>
        <w:rPr/>
        <w:t>Spectrometry: A Practical Guide. Academic Press. ISBN 978-0-8-092015-3.</w:t>
      </w:r>
    </w:p>
    <w:p>
      <w:pPr>
        <w:spacing w:before="194"/>
        <w:ind w:left="846" w:right="268" w:hanging="720"/>
        <w:jc w:val="both"/>
        <w:rPr>
          <w:sz w:val="24"/>
        </w:rPr>
      </w:pPr>
      <w:r>
        <w:rPr>
          <w:sz w:val="24"/>
        </w:rPr>
        <w:t>Desye, F., Kamel, F. &amp; Hoppin, J.A. (2019). Association of pesticide exposure with neurologic dysfunction and disease. </w:t>
      </w:r>
      <w:r>
        <w:rPr>
          <w:i/>
          <w:sz w:val="24"/>
        </w:rPr>
        <w:t>Environmental Health Perspective, </w:t>
      </w:r>
      <w:r>
        <w:rPr>
          <w:sz w:val="24"/>
        </w:rPr>
        <w:t>112, 950- </w:t>
      </w:r>
      <w:r>
        <w:rPr>
          <w:spacing w:val="-4"/>
          <w:sz w:val="24"/>
        </w:rPr>
        <w:t>958</w:t>
      </w:r>
    </w:p>
    <w:p>
      <w:pPr>
        <w:pStyle w:val="BodyText"/>
        <w:spacing w:before="243"/>
        <w:ind w:left="126"/>
      </w:pPr>
      <w:r>
        <w:rPr/>
        <w:t>Dickson,</w:t>
      </w:r>
      <w:r>
        <w:rPr>
          <w:spacing w:val="7"/>
        </w:rPr>
        <w:t> </w:t>
      </w:r>
      <w:r>
        <w:rPr/>
        <w:t>W.L.,</w:t>
      </w:r>
      <w:r>
        <w:rPr>
          <w:spacing w:val="9"/>
        </w:rPr>
        <w:t> </w:t>
      </w:r>
      <w:r>
        <w:rPr/>
        <w:t>Caroline,</w:t>
      </w:r>
      <w:r>
        <w:rPr>
          <w:spacing w:val="9"/>
        </w:rPr>
        <w:t> </w:t>
      </w:r>
      <w:r>
        <w:rPr/>
        <w:t>H.,</w:t>
      </w:r>
      <w:r>
        <w:rPr>
          <w:spacing w:val="6"/>
        </w:rPr>
        <w:t> </w:t>
      </w:r>
      <w:r>
        <w:rPr/>
        <w:t>Samson,</w:t>
      </w:r>
      <w:r>
        <w:rPr>
          <w:spacing w:val="6"/>
        </w:rPr>
        <w:t> </w:t>
      </w:r>
      <w:r>
        <w:rPr/>
        <w:t>S.K.,</w:t>
      </w:r>
      <w:r>
        <w:rPr>
          <w:spacing w:val="6"/>
        </w:rPr>
        <w:t> </w:t>
      </w:r>
      <w:r>
        <w:rPr/>
        <w:t>Stefan,</w:t>
      </w:r>
      <w:r>
        <w:rPr>
          <w:spacing w:val="7"/>
        </w:rPr>
        <w:t> </w:t>
      </w:r>
      <w:r>
        <w:rPr/>
        <w:t>D.,</w:t>
      </w:r>
      <w:r>
        <w:rPr>
          <w:spacing w:val="6"/>
        </w:rPr>
        <w:t> </w:t>
      </w:r>
      <w:r>
        <w:rPr/>
        <w:t>Gregor,</w:t>
      </w:r>
      <w:r>
        <w:rPr>
          <w:spacing w:val="8"/>
        </w:rPr>
        <w:t> </w:t>
      </w:r>
      <w:r>
        <w:rPr/>
        <w:t>J.D.,</w:t>
      </w:r>
      <w:r>
        <w:rPr>
          <w:spacing w:val="6"/>
        </w:rPr>
        <w:t> </w:t>
      </w:r>
      <w:r>
        <w:rPr/>
        <w:t>Philip,</w:t>
      </w:r>
      <w:r>
        <w:rPr>
          <w:spacing w:val="6"/>
        </w:rPr>
        <w:t> </w:t>
      </w:r>
      <w:r>
        <w:rPr/>
        <w:t>J.M.</w:t>
      </w:r>
      <w:r>
        <w:rPr>
          <w:spacing w:val="7"/>
        </w:rPr>
        <w:t> </w:t>
      </w:r>
      <w:r>
        <w:rPr/>
        <w:t>&amp;</w:t>
      </w:r>
      <w:r>
        <w:rPr>
          <w:spacing w:val="6"/>
        </w:rPr>
        <w:t> </w:t>
      </w:r>
      <w:r>
        <w:rPr>
          <w:spacing w:val="-2"/>
        </w:rPr>
        <w:t>Silas,</w:t>
      </w:r>
    </w:p>
    <w:p>
      <w:pPr>
        <w:spacing w:line="276" w:lineRule="auto" w:before="43"/>
        <w:ind w:left="846" w:right="267" w:firstLine="0"/>
        <w:jc w:val="both"/>
        <w:rPr>
          <w:sz w:val="24"/>
        </w:rPr>
      </w:pPr>
      <w:r>
        <w:rPr>
          <w:sz w:val="24"/>
        </w:rPr>
        <w:t>M. (2019). </w:t>
      </w:r>
      <w:r>
        <w:rPr>
          <w:i/>
          <w:sz w:val="24"/>
        </w:rPr>
        <w:t>Malaria Journal</w:t>
      </w:r>
      <w:r>
        <w:rPr>
          <w:sz w:val="24"/>
        </w:rPr>
        <w:t>. Increasing role of </w:t>
      </w:r>
      <w:r>
        <w:rPr>
          <w:i/>
          <w:sz w:val="24"/>
        </w:rPr>
        <w:t>Anopheles funestus </w:t>
      </w:r>
      <w:r>
        <w:rPr>
          <w:sz w:val="24"/>
        </w:rPr>
        <w:t>and </w:t>
      </w:r>
      <w:r>
        <w:rPr>
          <w:i/>
          <w:sz w:val="24"/>
        </w:rPr>
        <w:t>Anopheles arabiensis </w:t>
      </w:r>
      <w:r>
        <w:rPr>
          <w:sz w:val="24"/>
        </w:rPr>
        <w:t>in malaria transmission in the Kilombero Valley, Tanzania. </w:t>
      </w:r>
      <w:r>
        <w:rPr>
          <w:i/>
          <w:sz w:val="24"/>
        </w:rPr>
        <w:t>Malaria Journal</w:t>
      </w:r>
      <w:r>
        <w:rPr>
          <w:sz w:val="24"/>
        </w:rPr>
        <w:t>, 1, 1-12.</w:t>
      </w:r>
    </w:p>
    <w:p>
      <w:pPr>
        <w:pStyle w:val="BodyText"/>
        <w:spacing w:before="236"/>
        <w:ind w:left="126"/>
      </w:pPr>
      <w:r>
        <w:rPr/>
        <w:t>Dubovskii,</w:t>
      </w:r>
      <w:r>
        <w:rPr>
          <w:spacing w:val="2"/>
        </w:rPr>
        <w:t> </w:t>
      </w:r>
      <w:r>
        <w:rPr/>
        <w:t>P.,</w:t>
      </w:r>
      <w:r>
        <w:rPr>
          <w:spacing w:val="4"/>
        </w:rPr>
        <w:t> </w:t>
      </w:r>
      <w:r>
        <w:rPr/>
        <w:t>Volynsky,</w:t>
      </w:r>
      <w:r>
        <w:rPr>
          <w:spacing w:val="7"/>
        </w:rPr>
        <w:t> </w:t>
      </w:r>
      <w:r>
        <w:rPr/>
        <w:t>P.E.,</w:t>
      </w:r>
      <w:r>
        <w:rPr>
          <w:spacing w:val="4"/>
        </w:rPr>
        <w:t> </w:t>
      </w:r>
      <w:r>
        <w:rPr/>
        <w:t>Polyansky,</w:t>
      </w:r>
      <w:r>
        <w:rPr>
          <w:spacing w:val="7"/>
        </w:rPr>
        <w:t> </w:t>
      </w:r>
      <w:r>
        <w:rPr/>
        <w:t>A.A.,</w:t>
      </w:r>
      <w:r>
        <w:rPr>
          <w:spacing w:val="7"/>
        </w:rPr>
        <w:t> </w:t>
      </w:r>
      <w:r>
        <w:rPr/>
        <w:t>Karpunin,</w:t>
      </w:r>
      <w:r>
        <w:rPr>
          <w:spacing w:val="4"/>
        </w:rPr>
        <w:t> </w:t>
      </w:r>
      <w:r>
        <w:rPr/>
        <w:t>D.V.,</w:t>
      </w:r>
      <w:r>
        <w:rPr>
          <w:spacing w:val="4"/>
        </w:rPr>
        <w:t> </w:t>
      </w:r>
      <w:r>
        <w:rPr/>
        <w:t>Chupin,</w:t>
      </w:r>
      <w:r>
        <w:rPr>
          <w:spacing w:val="7"/>
        </w:rPr>
        <w:t> </w:t>
      </w:r>
      <w:r>
        <w:rPr/>
        <w:t>V.V.,</w:t>
      </w:r>
      <w:r>
        <w:rPr>
          <w:spacing w:val="5"/>
        </w:rPr>
        <w:t> </w:t>
      </w:r>
      <w:r>
        <w:rPr>
          <w:spacing w:val="-2"/>
        </w:rPr>
        <w:t>Efremov,</w:t>
      </w:r>
    </w:p>
    <w:p>
      <w:pPr>
        <w:pStyle w:val="BodyText"/>
        <w:ind w:left="846" w:right="269"/>
      </w:pPr>
      <w:r>
        <w:rPr/>
        <w:t>R.G. &amp; Arseniev, A.S. (2008). Three-dimensional structure/hydrophobicity of latarcins specifies their mode of membrane activity. </w:t>
      </w:r>
      <w:r>
        <w:rPr>
          <w:i/>
        </w:rPr>
        <w:t>Biochemistry, </w:t>
      </w:r>
      <w:r>
        <w:rPr/>
        <w:t>47, 3525-3233.</w:t>
      </w:r>
    </w:p>
    <w:p>
      <w:pPr>
        <w:pStyle w:val="BodyText"/>
        <w:spacing w:line="278" w:lineRule="auto" w:before="242"/>
        <w:ind w:left="846" w:right="274" w:hanging="720"/>
        <w:jc w:val="left"/>
      </w:pPr>
      <w:r>
        <w:rPr/>
        <w:t>Emmanuel,</w:t>
      </w:r>
      <w:r>
        <w:rPr>
          <w:spacing w:val="32"/>
        </w:rPr>
        <w:t> </w:t>
      </w:r>
      <w:r>
        <w:rPr/>
        <w:t>I.O.,</w:t>
      </w:r>
      <w:r>
        <w:rPr>
          <w:spacing w:val="31"/>
        </w:rPr>
        <w:t> </w:t>
      </w:r>
      <w:r>
        <w:rPr/>
        <w:t>Femi,</w:t>
      </w:r>
      <w:r>
        <w:rPr>
          <w:spacing w:val="29"/>
        </w:rPr>
        <w:t> </w:t>
      </w:r>
      <w:r>
        <w:rPr/>
        <w:t>A.</w:t>
      </w:r>
      <w:r>
        <w:rPr>
          <w:spacing w:val="28"/>
        </w:rPr>
        <w:t> </w:t>
      </w:r>
      <w:r>
        <w:rPr/>
        <w:t>&amp;</w:t>
      </w:r>
      <w:r>
        <w:rPr>
          <w:spacing w:val="27"/>
        </w:rPr>
        <w:t> </w:t>
      </w:r>
      <w:r>
        <w:rPr/>
        <w:t>Uweh,</w:t>
      </w:r>
      <w:r>
        <w:rPr>
          <w:spacing w:val="29"/>
        </w:rPr>
        <w:t> </w:t>
      </w:r>
      <w:r>
        <w:rPr/>
        <w:t>P.O.</w:t>
      </w:r>
      <w:r>
        <w:rPr>
          <w:spacing w:val="31"/>
        </w:rPr>
        <w:t> </w:t>
      </w:r>
      <w:r>
        <w:rPr/>
        <w:t>(2017).</w:t>
      </w:r>
      <w:r>
        <w:rPr>
          <w:spacing w:val="28"/>
        </w:rPr>
        <w:t> </w:t>
      </w:r>
      <w:r>
        <w:rPr/>
        <w:t>Challenges</w:t>
      </w:r>
      <w:r>
        <w:rPr>
          <w:spacing w:val="29"/>
        </w:rPr>
        <w:t> </w:t>
      </w:r>
      <w:r>
        <w:rPr/>
        <w:t>of</w:t>
      </w:r>
      <w:r>
        <w:rPr>
          <w:spacing w:val="28"/>
        </w:rPr>
        <w:t> </w:t>
      </w:r>
      <w:r>
        <w:rPr/>
        <w:t>Malaria</w:t>
      </w:r>
      <w:r>
        <w:rPr>
          <w:spacing w:val="30"/>
        </w:rPr>
        <w:t> </w:t>
      </w:r>
      <w:r>
        <w:rPr/>
        <w:t>Elimination</w:t>
      </w:r>
      <w:r>
        <w:rPr>
          <w:spacing w:val="27"/>
        </w:rPr>
        <w:t> </w:t>
      </w:r>
      <w:r>
        <w:rPr/>
        <w:t>in Nigeria: A Review. at: </w:t>
      </w:r>
      <w:hyperlink r:id="rId30">
        <w:r>
          <w:rPr>
            <w:u w:val="single"/>
          </w:rPr>
          <w:t>https://www.researchgate.net/publication/330383318</w:t>
        </w:r>
      </w:hyperlink>
      <w:r>
        <w:rPr/>
        <w:t>.</w:t>
      </w:r>
    </w:p>
    <w:p>
      <w:pPr>
        <w:spacing w:before="234"/>
        <w:ind w:left="846" w:right="274" w:hanging="720"/>
        <w:jc w:val="left"/>
        <w:rPr>
          <w:sz w:val="24"/>
        </w:rPr>
      </w:pPr>
      <w:r>
        <w:rPr>
          <w:sz w:val="24"/>
        </w:rPr>
        <w:t>Enayati,</w:t>
      </w:r>
      <w:r>
        <w:rPr>
          <w:spacing w:val="80"/>
          <w:w w:val="150"/>
          <w:sz w:val="24"/>
        </w:rPr>
        <w:t> </w:t>
      </w:r>
      <w:r>
        <w:rPr>
          <w:sz w:val="24"/>
        </w:rPr>
        <w:t>A.</w:t>
      </w:r>
      <w:r>
        <w:rPr>
          <w:spacing w:val="80"/>
          <w:w w:val="150"/>
          <w:sz w:val="24"/>
        </w:rPr>
        <w:t> </w:t>
      </w:r>
      <w:r>
        <w:rPr>
          <w:sz w:val="24"/>
        </w:rPr>
        <w:t>&amp;</w:t>
      </w:r>
      <w:r>
        <w:rPr>
          <w:spacing w:val="80"/>
          <w:w w:val="150"/>
          <w:sz w:val="24"/>
        </w:rPr>
        <w:t> </w:t>
      </w:r>
      <w:r>
        <w:rPr>
          <w:sz w:val="24"/>
        </w:rPr>
        <w:t>Hemingway,</w:t>
      </w:r>
      <w:r>
        <w:rPr>
          <w:spacing w:val="80"/>
          <w:w w:val="150"/>
          <w:sz w:val="24"/>
        </w:rPr>
        <w:t> </w:t>
      </w:r>
      <w:r>
        <w:rPr>
          <w:sz w:val="24"/>
        </w:rPr>
        <w:t>J.</w:t>
      </w:r>
      <w:r>
        <w:rPr>
          <w:spacing w:val="80"/>
          <w:w w:val="150"/>
          <w:sz w:val="24"/>
        </w:rPr>
        <w:t> </w:t>
      </w:r>
      <w:r>
        <w:rPr>
          <w:sz w:val="24"/>
        </w:rPr>
        <w:t>(2010).</w:t>
      </w:r>
      <w:r>
        <w:rPr>
          <w:spacing w:val="80"/>
          <w:w w:val="150"/>
          <w:sz w:val="24"/>
        </w:rPr>
        <w:t> </w:t>
      </w:r>
      <w:r>
        <w:rPr>
          <w:sz w:val="24"/>
        </w:rPr>
        <w:t>Malaria</w:t>
      </w:r>
      <w:r>
        <w:rPr>
          <w:spacing w:val="80"/>
          <w:w w:val="150"/>
          <w:sz w:val="24"/>
        </w:rPr>
        <w:t> </w:t>
      </w:r>
      <w:r>
        <w:rPr>
          <w:sz w:val="24"/>
        </w:rPr>
        <w:t>Management:</w:t>
      </w:r>
      <w:r>
        <w:rPr>
          <w:spacing w:val="80"/>
          <w:w w:val="150"/>
          <w:sz w:val="24"/>
        </w:rPr>
        <w:t> </w:t>
      </w:r>
      <w:r>
        <w:rPr>
          <w:sz w:val="24"/>
        </w:rPr>
        <w:t>Past,</w:t>
      </w:r>
      <w:r>
        <w:rPr>
          <w:spacing w:val="80"/>
          <w:w w:val="150"/>
          <w:sz w:val="24"/>
        </w:rPr>
        <w:t> </w:t>
      </w:r>
      <w:r>
        <w:rPr>
          <w:sz w:val="24"/>
        </w:rPr>
        <w:t>Present,</w:t>
      </w:r>
      <w:r>
        <w:rPr>
          <w:spacing w:val="80"/>
          <w:w w:val="150"/>
          <w:sz w:val="24"/>
        </w:rPr>
        <w:t> </w:t>
      </w:r>
      <w:r>
        <w:rPr>
          <w:sz w:val="24"/>
        </w:rPr>
        <w:t>and future. </w:t>
      </w:r>
      <w:r>
        <w:rPr>
          <w:i/>
          <w:sz w:val="24"/>
        </w:rPr>
        <w:t>Annual Review of Entomology, </w:t>
      </w:r>
      <w:r>
        <w:rPr>
          <w:sz w:val="24"/>
        </w:rPr>
        <w:t>55, 569–591.</w:t>
      </w:r>
    </w:p>
    <w:p>
      <w:pPr>
        <w:pStyle w:val="BodyText"/>
        <w:spacing w:line="510" w:lineRule="atLeast" w:before="6"/>
        <w:ind w:left="126" w:right="277"/>
        <w:jc w:val="left"/>
      </w:pPr>
      <w:r>
        <w:rPr/>
        <w:t>Federal Ministry of Health (2005). {Nigeria}. National Malaria and Vector Control Federal Ministry of Health: National Guidelines for Diagnosis and Treatment of Malaria;</w:t>
      </w:r>
    </w:p>
    <w:p>
      <w:pPr>
        <w:pStyle w:val="BodyText"/>
        <w:spacing w:before="6"/>
        <w:ind w:left="846"/>
        <w:jc w:val="left"/>
      </w:pPr>
      <w:r>
        <w:rPr/>
        <w:t>(2000).</w:t>
      </w:r>
      <w:r>
        <w:rPr>
          <w:spacing w:val="-2"/>
        </w:rPr>
        <w:t> </w:t>
      </w:r>
      <w:r>
        <w:rPr/>
        <w:t>FMoH,</w:t>
      </w:r>
      <w:r>
        <w:rPr>
          <w:spacing w:val="-1"/>
        </w:rPr>
        <w:t> </w:t>
      </w:r>
      <w:r>
        <w:rPr/>
        <w:t>pp.</w:t>
      </w:r>
      <w:r>
        <w:rPr>
          <w:spacing w:val="-1"/>
        </w:rPr>
        <w:t> </w:t>
      </w:r>
      <w:r>
        <w:rPr>
          <w:spacing w:val="-5"/>
        </w:rPr>
        <w:t>23</w:t>
      </w:r>
    </w:p>
    <w:p>
      <w:pPr>
        <w:spacing w:line="242" w:lineRule="auto" w:before="240"/>
        <w:ind w:left="846" w:right="0" w:hanging="720"/>
        <w:jc w:val="left"/>
        <w:rPr>
          <w:sz w:val="24"/>
        </w:rPr>
      </w:pPr>
      <w:r>
        <w:rPr>
          <w:sz w:val="24"/>
        </w:rPr>
        <w:t>Ferenc</w:t>
      </w:r>
      <w:r>
        <w:rPr>
          <w:spacing w:val="-4"/>
          <w:sz w:val="24"/>
        </w:rPr>
        <w:t> </w:t>
      </w:r>
      <w:r>
        <w:rPr>
          <w:sz w:val="24"/>
        </w:rPr>
        <w:t>S.</w:t>
      </w:r>
      <w:r>
        <w:rPr>
          <w:spacing w:val="-1"/>
          <w:sz w:val="24"/>
        </w:rPr>
        <w:t> </w:t>
      </w:r>
      <w:r>
        <w:rPr>
          <w:sz w:val="24"/>
        </w:rPr>
        <w:t>&amp;</w:t>
      </w:r>
      <w:r>
        <w:rPr>
          <w:spacing w:val="-5"/>
          <w:sz w:val="24"/>
        </w:rPr>
        <w:t> </w:t>
      </w:r>
      <w:r>
        <w:rPr>
          <w:sz w:val="24"/>
        </w:rPr>
        <w:t>Csaba,</w:t>
      </w:r>
      <w:r>
        <w:rPr>
          <w:spacing w:val="-3"/>
          <w:sz w:val="24"/>
        </w:rPr>
        <w:t> </w:t>
      </w:r>
      <w:r>
        <w:rPr>
          <w:sz w:val="24"/>
        </w:rPr>
        <w:t>S.</w:t>
      </w:r>
      <w:r>
        <w:rPr>
          <w:spacing w:val="-3"/>
          <w:sz w:val="24"/>
        </w:rPr>
        <w:t> </w:t>
      </w:r>
      <w:r>
        <w:rPr>
          <w:sz w:val="24"/>
        </w:rPr>
        <w:t>(2002).</w:t>
      </w:r>
      <w:r>
        <w:rPr>
          <w:spacing w:val="-4"/>
          <w:sz w:val="24"/>
        </w:rPr>
        <w:t> </w:t>
      </w:r>
      <w:r>
        <w:rPr>
          <w:sz w:val="24"/>
        </w:rPr>
        <w:t>On</w:t>
      </w:r>
      <w:r>
        <w:rPr>
          <w:spacing w:val="-3"/>
          <w:sz w:val="24"/>
        </w:rPr>
        <w:t> </w:t>
      </w:r>
      <w:r>
        <w:rPr>
          <w:sz w:val="24"/>
        </w:rPr>
        <w:t>the</w:t>
      </w:r>
      <w:r>
        <w:rPr>
          <w:spacing w:val="-4"/>
          <w:sz w:val="24"/>
        </w:rPr>
        <w:t> </w:t>
      </w:r>
      <w:r>
        <w:rPr>
          <w:sz w:val="24"/>
        </w:rPr>
        <w:t>Nature</w:t>
      </w:r>
      <w:r>
        <w:rPr>
          <w:spacing w:val="-4"/>
          <w:sz w:val="24"/>
        </w:rPr>
        <w:t> </w:t>
      </w:r>
      <w:r>
        <w:rPr>
          <w:sz w:val="24"/>
        </w:rPr>
        <w:t>of</w:t>
      </w:r>
      <w:r>
        <w:rPr>
          <w:spacing w:val="-3"/>
          <w:sz w:val="24"/>
        </w:rPr>
        <w:t> </w:t>
      </w:r>
      <w:r>
        <w:rPr>
          <w:sz w:val="24"/>
        </w:rPr>
        <w:t>Agrobiont</w:t>
      </w:r>
      <w:r>
        <w:rPr>
          <w:spacing w:val="-3"/>
          <w:sz w:val="24"/>
        </w:rPr>
        <w:t> </w:t>
      </w:r>
      <w:r>
        <w:rPr>
          <w:sz w:val="24"/>
        </w:rPr>
        <w:t>Spiders. </w:t>
      </w:r>
      <w:r>
        <w:rPr>
          <w:i/>
          <w:sz w:val="24"/>
        </w:rPr>
        <w:t>The</w:t>
      </w:r>
      <w:r>
        <w:rPr>
          <w:i/>
          <w:spacing w:val="-4"/>
          <w:sz w:val="24"/>
        </w:rPr>
        <w:t> </w:t>
      </w:r>
      <w:r>
        <w:rPr>
          <w:i/>
          <w:sz w:val="24"/>
        </w:rPr>
        <w:t>Journal</w:t>
      </w:r>
      <w:r>
        <w:rPr>
          <w:i/>
          <w:spacing w:val="-3"/>
          <w:sz w:val="24"/>
        </w:rPr>
        <w:t> </w:t>
      </w:r>
      <w:r>
        <w:rPr>
          <w:i/>
          <w:sz w:val="24"/>
        </w:rPr>
        <w:t>of Arachnology </w:t>
      </w:r>
      <w:r>
        <w:rPr>
          <w:sz w:val="24"/>
        </w:rPr>
        <w:t>30:389–402.</w:t>
      </w:r>
    </w:p>
    <w:p>
      <w:pPr>
        <w:pStyle w:val="BodyText"/>
        <w:spacing w:before="195"/>
        <w:ind w:left="846" w:right="268" w:hanging="720"/>
      </w:pPr>
      <w:r>
        <w:rPr/>
        <w:t>Fertleman,</w:t>
      </w:r>
      <w:r>
        <w:rPr>
          <w:spacing w:val="40"/>
        </w:rPr>
        <w:t>  </w:t>
      </w:r>
      <w:r>
        <w:rPr/>
        <w:t>C.R.,</w:t>
      </w:r>
      <w:r>
        <w:rPr>
          <w:spacing w:val="40"/>
        </w:rPr>
        <w:t>  </w:t>
      </w:r>
      <w:r>
        <w:rPr/>
        <w:t>Baker,</w:t>
      </w:r>
      <w:r>
        <w:rPr>
          <w:spacing w:val="40"/>
        </w:rPr>
        <w:t>  </w:t>
      </w:r>
      <w:r>
        <w:rPr/>
        <w:t>M.D.,</w:t>
      </w:r>
      <w:r>
        <w:rPr>
          <w:spacing w:val="40"/>
        </w:rPr>
        <w:t>  </w:t>
      </w:r>
      <w:r>
        <w:rPr/>
        <w:t>Parker,</w:t>
      </w:r>
      <w:r>
        <w:rPr>
          <w:spacing w:val="40"/>
        </w:rPr>
        <w:t>  </w:t>
      </w:r>
      <w:r>
        <w:rPr/>
        <w:t>K.A.,</w:t>
      </w:r>
      <w:r>
        <w:rPr>
          <w:spacing w:val="40"/>
        </w:rPr>
        <w:t>  </w:t>
      </w:r>
      <w:r>
        <w:rPr/>
        <w:t>Moffatt,</w:t>
      </w:r>
      <w:r>
        <w:rPr>
          <w:spacing w:val="40"/>
        </w:rPr>
        <w:t>  </w:t>
      </w:r>
      <w:r>
        <w:rPr/>
        <w:t>S.</w:t>
      </w:r>
      <w:r>
        <w:rPr>
          <w:spacing w:val="80"/>
        </w:rPr>
        <w:t>  </w:t>
      </w:r>
      <w:r>
        <w:rPr/>
        <w:t>&amp;</w:t>
      </w:r>
      <w:r>
        <w:rPr>
          <w:spacing w:val="40"/>
        </w:rPr>
        <w:t>  </w:t>
      </w:r>
      <w:r>
        <w:rPr/>
        <w:t>Rees,</w:t>
      </w:r>
      <w:r>
        <w:rPr>
          <w:spacing w:val="40"/>
        </w:rPr>
        <w:t>  </w:t>
      </w:r>
      <w:r>
        <w:rPr/>
        <w:t>M. (2006). </w:t>
      </w:r>
      <w:r>
        <w:rPr>
          <w:i/>
        </w:rPr>
        <w:t>SCN9A </w:t>
      </w:r>
      <w:r>
        <w:rPr/>
        <w:t>mutations in paroxysmal extreme pain disorder: Allelic variants underlie distinct channel defects and phenotypes. </w:t>
      </w:r>
      <w:r>
        <w:rPr>
          <w:i/>
        </w:rPr>
        <w:t>Neuron</w:t>
      </w:r>
      <w:r>
        <w:rPr/>
        <w:t>, 52, 767-774.</w:t>
      </w:r>
    </w:p>
    <w:p>
      <w:pPr>
        <w:spacing w:after="0"/>
        <w:sectPr>
          <w:pgSz w:w="11910" w:h="16840"/>
          <w:pgMar w:header="0" w:footer="1014" w:top="1320" w:bottom="1200" w:left="1660" w:right="1140"/>
        </w:sectPr>
      </w:pPr>
    </w:p>
    <w:p>
      <w:pPr>
        <w:spacing w:before="70"/>
        <w:ind w:left="846" w:right="270" w:hanging="720"/>
        <w:jc w:val="both"/>
        <w:rPr>
          <w:sz w:val="24"/>
        </w:rPr>
      </w:pPr>
      <w:r>
        <w:rPr>
          <w:sz w:val="24"/>
        </w:rPr>
        <w:t>Gardon, R.M. &amp; Lavoipiere, M.M.J. (1976). “</w:t>
      </w:r>
      <w:r>
        <w:rPr>
          <w:i/>
          <w:sz w:val="24"/>
        </w:rPr>
        <w:t>Entomology for students of medicine</w:t>
      </w:r>
      <w:r>
        <w:rPr>
          <w:sz w:val="24"/>
        </w:rPr>
        <w:t>”, 4th printing. Blackwell Scientific Publications Oxford</w:t>
      </w:r>
      <w:r>
        <w:rPr>
          <w:i/>
          <w:sz w:val="24"/>
        </w:rPr>
        <w:t>, </w:t>
      </w:r>
      <w:r>
        <w:rPr>
          <w:sz w:val="24"/>
        </w:rPr>
        <w:t>pp. 43.</w:t>
      </w:r>
    </w:p>
    <w:p>
      <w:pPr>
        <w:spacing w:before="240"/>
        <w:ind w:left="846" w:right="272" w:hanging="720"/>
        <w:jc w:val="both"/>
        <w:rPr>
          <w:sz w:val="24"/>
        </w:rPr>
      </w:pPr>
      <w:r>
        <w:rPr>
          <w:sz w:val="24"/>
        </w:rPr>
        <w:t>Garfield, R.M., Frieden, T. &amp; Vermund, S.H. (1987). Health-related outcomes of war in Nicaragua. </w:t>
      </w:r>
      <w:r>
        <w:rPr>
          <w:i/>
          <w:sz w:val="24"/>
        </w:rPr>
        <w:t>American Journal of Public Health, </w:t>
      </w:r>
      <w:r>
        <w:rPr>
          <w:sz w:val="24"/>
        </w:rPr>
        <w:t>77, 615-618.</w:t>
      </w:r>
    </w:p>
    <w:p>
      <w:pPr>
        <w:pStyle w:val="BodyText"/>
        <w:spacing w:before="240"/>
        <w:ind w:left="846" w:right="272" w:hanging="720"/>
      </w:pPr>
      <w:r>
        <w:rPr>
          <w:spacing w:val="-2"/>
        </w:rPr>
        <w:t>Geraldo, B.S.,</w:t>
      </w:r>
      <w:r>
        <w:rPr>
          <w:spacing w:val="-4"/>
        </w:rPr>
        <w:t> </w:t>
      </w:r>
      <w:r>
        <w:rPr>
          <w:spacing w:val="-2"/>
        </w:rPr>
        <w:t>Junior,</w:t>
      </w:r>
      <w:r>
        <w:rPr>
          <w:spacing w:val="-8"/>
        </w:rPr>
        <w:t> </w:t>
      </w:r>
      <w:r>
        <w:rPr>
          <w:spacing w:val="-2"/>
        </w:rPr>
        <w:t>J.R.P.,</w:t>
      </w:r>
      <w:r>
        <w:rPr>
          <w:spacing w:val="-4"/>
        </w:rPr>
        <w:t> </w:t>
      </w:r>
      <w:r>
        <w:rPr>
          <w:spacing w:val="-2"/>
        </w:rPr>
        <w:t>Elvino,</w:t>
      </w:r>
      <w:r>
        <w:rPr>
          <w:spacing w:val="-7"/>
        </w:rPr>
        <w:t> </w:t>
      </w:r>
      <w:r>
        <w:rPr>
          <w:spacing w:val="-2"/>
        </w:rPr>
        <w:t>J.G.B.</w:t>
      </w:r>
      <w:r>
        <w:rPr>
          <w:spacing w:val="-4"/>
        </w:rPr>
        <w:t> </w:t>
      </w:r>
      <w:r>
        <w:rPr>
          <w:spacing w:val="-2"/>
        </w:rPr>
        <w:t>&amp;</w:t>
      </w:r>
      <w:r>
        <w:rPr>
          <w:spacing w:val="-7"/>
        </w:rPr>
        <w:t> </w:t>
      </w:r>
      <w:r>
        <w:rPr>
          <w:spacing w:val="-2"/>
        </w:rPr>
        <w:t>Geysa,</w:t>
      </w:r>
      <w:r>
        <w:rPr>
          <w:spacing w:val="-4"/>
        </w:rPr>
        <w:t> </w:t>
      </w:r>
      <w:r>
        <w:rPr>
          <w:spacing w:val="-2"/>
        </w:rPr>
        <w:t>M.</w:t>
      </w:r>
      <w:r>
        <w:rPr>
          <w:spacing w:val="-4"/>
        </w:rPr>
        <w:t> </w:t>
      </w:r>
      <w:r>
        <w:rPr>
          <w:spacing w:val="-2"/>
        </w:rPr>
        <w:t>(2017).</w:t>
      </w:r>
      <w:r>
        <w:rPr>
          <w:spacing w:val="-6"/>
        </w:rPr>
        <w:t> </w:t>
      </w:r>
      <w:r>
        <w:rPr>
          <w:spacing w:val="-2"/>
        </w:rPr>
        <w:t>Nogueira</w:t>
      </w:r>
      <w:r>
        <w:rPr>
          <w:spacing w:val="-6"/>
        </w:rPr>
        <w:t> </w:t>
      </w:r>
      <w:r>
        <w:rPr>
          <w:spacing w:val="-2"/>
        </w:rPr>
        <w:t>Farias,</w:t>
      </w:r>
      <w:r>
        <w:rPr>
          <w:spacing w:val="-4"/>
        </w:rPr>
        <w:t> </w:t>
      </w:r>
      <w:r>
        <w:rPr>
          <w:spacing w:val="-2"/>
        </w:rPr>
        <w:t>Elizabeth </w:t>
      </w:r>
      <w:r>
        <w:rPr/>
        <w:t>De Francesco Daher Rev Inst </w:t>
      </w:r>
      <w:r>
        <w:rPr>
          <w:i/>
        </w:rPr>
        <w:t>Med Trop Sao Paulo, </w:t>
      </w:r>
      <w:r>
        <w:rPr/>
        <w:t>59, 53-65.</w:t>
      </w:r>
    </w:p>
    <w:p>
      <w:pPr>
        <w:spacing w:line="242" w:lineRule="auto" w:before="240"/>
        <w:ind w:left="846" w:right="269" w:hanging="720"/>
        <w:jc w:val="both"/>
        <w:rPr>
          <w:sz w:val="24"/>
        </w:rPr>
      </w:pPr>
      <w:r>
        <w:rPr>
          <w:sz w:val="24"/>
        </w:rPr>
        <w:t>Ghosh, A., Chowdhury, N. &amp; Chandra, G. (2012). Plant extracts as potential mosquito larvicide.</w:t>
      </w:r>
      <w:r>
        <w:rPr>
          <w:spacing w:val="40"/>
          <w:sz w:val="24"/>
        </w:rPr>
        <w:t> </w:t>
      </w:r>
      <w:r>
        <w:rPr>
          <w:i/>
          <w:sz w:val="24"/>
        </w:rPr>
        <w:t>The Indian Journal of Medical Research, </w:t>
      </w:r>
      <w:r>
        <w:rPr>
          <w:sz w:val="24"/>
        </w:rPr>
        <w:t>135(5), 581-598.</w:t>
      </w:r>
    </w:p>
    <w:p>
      <w:pPr>
        <w:pStyle w:val="BodyText"/>
        <w:spacing w:line="448" w:lineRule="auto" w:before="194"/>
        <w:ind w:left="126" w:right="283"/>
      </w:pPr>
      <w:r>
        <w:rPr/>
        <w:t>Gillies,</w:t>
      </w:r>
      <w:r>
        <w:rPr>
          <w:spacing w:val="-3"/>
        </w:rPr>
        <w:t> </w:t>
      </w:r>
      <w:r>
        <w:rPr/>
        <w:t>M.T.</w:t>
      </w:r>
      <w:r>
        <w:rPr>
          <w:spacing w:val="-3"/>
        </w:rPr>
        <w:t> </w:t>
      </w:r>
      <w:r>
        <w:rPr/>
        <w:t>&amp;</w:t>
      </w:r>
      <w:r>
        <w:rPr>
          <w:spacing w:val="-6"/>
        </w:rPr>
        <w:t> </w:t>
      </w:r>
      <w:r>
        <w:rPr/>
        <w:t>Coetzee,</w:t>
      </w:r>
      <w:r>
        <w:rPr>
          <w:spacing w:val="-1"/>
        </w:rPr>
        <w:t> </w:t>
      </w:r>
      <w:r>
        <w:rPr/>
        <w:t>M.</w:t>
      </w:r>
      <w:r>
        <w:rPr>
          <w:spacing w:val="-1"/>
        </w:rPr>
        <w:t> </w:t>
      </w:r>
      <w:r>
        <w:rPr/>
        <w:t>(1987).</w:t>
      </w:r>
      <w:r>
        <w:rPr>
          <w:spacing w:val="-4"/>
        </w:rPr>
        <w:t> </w:t>
      </w:r>
      <w:r>
        <w:rPr>
          <w:i/>
        </w:rPr>
        <w:t>Anophelinae</w:t>
      </w:r>
      <w:r>
        <w:rPr>
          <w:i/>
          <w:spacing w:val="-1"/>
        </w:rPr>
        <w:t> </w:t>
      </w:r>
      <w:r>
        <w:rPr/>
        <w:t>of</w:t>
      </w:r>
      <w:r>
        <w:rPr>
          <w:spacing w:val="-3"/>
        </w:rPr>
        <w:t> </w:t>
      </w:r>
      <w:r>
        <w:rPr/>
        <w:t>Africa</w:t>
      </w:r>
      <w:r>
        <w:rPr>
          <w:spacing w:val="-4"/>
        </w:rPr>
        <w:t> </w:t>
      </w:r>
      <w:r>
        <w:rPr/>
        <w:t>South</w:t>
      </w:r>
      <w:r>
        <w:rPr>
          <w:spacing w:val="-3"/>
        </w:rPr>
        <w:t> </w:t>
      </w:r>
      <w:r>
        <w:rPr/>
        <w:t>of</w:t>
      </w:r>
      <w:r>
        <w:rPr>
          <w:spacing w:val="-3"/>
        </w:rPr>
        <w:t> </w:t>
      </w:r>
      <w:r>
        <w:rPr/>
        <w:t>the</w:t>
      </w:r>
      <w:r>
        <w:rPr>
          <w:spacing w:val="-4"/>
        </w:rPr>
        <w:t> </w:t>
      </w:r>
      <w:r>
        <w:rPr/>
        <w:t>Sahara</w:t>
      </w:r>
      <w:r>
        <w:rPr>
          <w:spacing w:val="-5"/>
        </w:rPr>
        <w:t> </w:t>
      </w:r>
      <w:r>
        <w:rPr/>
        <w:t>(Ethiopian Gillies, M.T. &amp; Meillan, B. (2013). The </w:t>
      </w:r>
      <w:r>
        <w:rPr>
          <w:i/>
        </w:rPr>
        <w:t>Anophelinae </w:t>
      </w:r>
      <w:r>
        <w:rPr/>
        <w:t>of Africa South of the Sahara.</w:t>
      </w:r>
    </w:p>
    <w:p>
      <w:pPr>
        <w:pStyle w:val="BodyText"/>
        <w:ind w:left="846" w:right="267" w:hanging="720"/>
      </w:pPr>
      <w:r>
        <w:rPr/>
        <w:t>Goldberg,</w:t>
      </w:r>
      <w:r>
        <w:rPr>
          <w:spacing w:val="-6"/>
        </w:rPr>
        <w:t> </w:t>
      </w:r>
      <w:r>
        <w:rPr/>
        <w:t>Y.P.,</w:t>
      </w:r>
      <w:r>
        <w:rPr>
          <w:spacing w:val="-6"/>
        </w:rPr>
        <w:t> </w:t>
      </w:r>
      <w:r>
        <w:rPr/>
        <w:t>MacFarlane,</w:t>
      </w:r>
      <w:r>
        <w:rPr>
          <w:spacing w:val="-6"/>
        </w:rPr>
        <w:t> </w:t>
      </w:r>
      <w:r>
        <w:rPr/>
        <w:t>J.,</w:t>
      </w:r>
      <w:r>
        <w:rPr>
          <w:spacing w:val="-6"/>
        </w:rPr>
        <w:t> </w:t>
      </w:r>
      <w:r>
        <w:rPr/>
        <w:t>MacDonald,</w:t>
      </w:r>
      <w:r>
        <w:rPr>
          <w:spacing w:val="-5"/>
        </w:rPr>
        <w:t> </w:t>
      </w:r>
      <w:r>
        <w:rPr/>
        <w:t>M.L.,</w:t>
      </w:r>
      <w:r>
        <w:rPr>
          <w:spacing w:val="-6"/>
        </w:rPr>
        <w:t> </w:t>
      </w:r>
      <w:r>
        <w:rPr/>
        <w:t>Thompson,</w:t>
      </w:r>
      <w:r>
        <w:rPr>
          <w:spacing w:val="-6"/>
        </w:rPr>
        <w:t> </w:t>
      </w:r>
      <w:r>
        <w:rPr/>
        <w:t>J.,</w:t>
      </w:r>
      <w:r>
        <w:rPr>
          <w:spacing w:val="-6"/>
        </w:rPr>
        <w:t> </w:t>
      </w:r>
      <w:r>
        <w:rPr/>
        <w:t>Dube,</w:t>
      </w:r>
      <w:r>
        <w:rPr>
          <w:spacing w:val="-6"/>
        </w:rPr>
        <w:t> </w:t>
      </w:r>
      <w:r>
        <w:rPr/>
        <w:t>M.P.,</w:t>
      </w:r>
      <w:r>
        <w:rPr>
          <w:spacing w:val="-6"/>
        </w:rPr>
        <w:t> </w:t>
      </w:r>
      <w:r>
        <w:rPr/>
        <w:t>Mattice,</w:t>
      </w:r>
      <w:r>
        <w:rPr>
          <w:spacing w:val="-6"/>
        </w:rPr>
        <w:t> </w:t>
      </w:r>
      <w:r>
        <w:rPr/>
        <w:t>M. </w:t>
      </w:r>
      <w:r>
        <w:rPr>
          <w:position w:val="2"/>
        </w:rPr>
        <w:t>&amp; Hayden, M.R. (2007). Loss-of-function mutations in the Na</w:t>
      </w:r>
      <w:r>
        <w:rPr>
          <w:sz w:val="16"/>
        </w:rPr>
        <w:t>V</w:t>
      </w:r>
      <w:r>
        <w:rPr>
          <w:position w:val="2"/>
        </w:rPr>
        <w:t>1.7 gene underlie </w:t>
      </w:r>
      <w:r>
        <w:rPr/>
        <w:t>congenital</w:t>
      </w:r>
      <w:r>
        <w:rPr>
          <w:spacing w:val="-14"/>
        </w:rPr>
        <w:t> </w:t>
      </w:r>
      <w:r>
        <w:rPr/>
        <w:t>indifference</w:t>
      </w:r>
      <w:r>
        <w:rPr>
          <w:spacing w:val="-15"/>
        </w:rPr>
        <w:t> </w:t>
      </w:r>
      <w:r>
        <w:rPr/>
        <w:t>to</w:t>
      </w:r>
      <w:r>
        <w:rPr>
          <w:spacing w:val="-11"/>
        </w:rPr>
        <w:t> </w:t>
      </w:r>
      <w:r>
        <w:rPr/>
        <w:t>pain</w:t>
      </w:r>
      <w:r>
        <w:rPr>
          <w:spacing w:val="-14"/>
        </w:rPr>
        <w:t> </w:t>
      </w:r>
      <w:r>
        <w:rPr/>
        <w:t>in</w:t>
      </w:r>
      <w:r>
        <w:rPr>
          <w:spacing w:val="-14"/>
        </w:rPr>
        <w:t> </w:t>
      </w:r>
      <w:r>
        <w:rPr/>
        <w:t>multiple</w:t>
      </w:r>
      <w:r>
        <w:rPr>
          <w:spacing w:val="-15"/>
        </w:rPr>
        <w:t> </w:t>
      </w:r>
      <w:r>
        <w:rPr/>
        <w:t>human</w:t>
      </w:r>
      <w:r>
        <w:rPr>
          <w:spacing w:val="-15"/>
        </w:rPr>
        <w:t> </w:t>
      </w:r>
      <w:r>
        <w:rPr/>
        <w:t>populations.</w:t>
      </w:r>
      <w:r>
        <w:rPr>
          <w:spacing w:val="-11"/>
        </w:rPr>
        <w:t> </w:t>
      </w:r>
      <w:r>
        <w:rPr>
          <w:i/>
        </w:rPr>
        <w:t>Clinica</w:t>
      </w:r>
      <w:r>
        <w:rPr>
          <w:i/>
          <w:spacing w:val="-15"/>
        </w:rPr>
        <w:t> </w:t>
      </w:r>
      <w:r>
        <w:rPr>
          <w:i/>
        </w:rPr>
        <w:t>Genetics,</w:t>
      </w:r>
      <w:r>
        <w:rPr>
          <w:i/>
          <w:spacing w:val="-12"/>
        </w:rPr>
        <w:t> </w:t>
      </w:r>
      <w:r>
        <w:rPr/>
        <w:t>71, </w:t>
      </w:r>
      <w:r>
        <w:rPr>
          <w:spacing w:val="-2"/>
        </w:rPr>
        <w:t>311-319.</w:t>
      </w:r>
    </w:p>
    <w:p>
      <w:pPr>
        <w:spacing w:before="237"/>
        <w:ind w:left="846" w:right="267" w:hanging="720"/>
        <w:jc w:val="both"/>
        <w:rPr>
          <w:sz w:val="24"/>
        </w:rPr>
      </w:pPr>
      <w:r>
        <w:rPr>
          <w:sz w:val="24"/>
        </w:rPr>
        <w:t>Gonzalo, P. (2013). Insecticide Resistance and Vector Control. </w:t>
      </w:r>
      <w:r>
        <w:rPr>
          <w:i/>
          <w:sz w:val="24"/>
        </w:rPr>
        <w:t>Emerging infectious Diseases, </w:t>
      </w:r>
      <w:r>
        <w:rPr>
          <w:sz w:val="24"/>
        </w:rPr>
        <w:t>4, 605-613</w:t>
      </w:r>
    </w:p>
    <w:p>
      <w:pPr>
        <w:pStyle w:val="BodyText"/>
        <w:spacing w:before="241"/>
        <w:ind w:left="126"/>
        <w:jc w:val="left"/>
      </w:pPr>
      <w:r>
        <w:rPr/>
        <w:t>Gouliemaki,</w:t>
      </w:r>
      <w:r>
        <w:rPr>
          <w:spacing w:val="21"/>
        </w:rPr>
        <w:t> </w:t>
      </w:r>
      <w:r>
        <w:rPr/>
        <w:t>H.</w:t>
      </w:r>
      <w:r>
        <w:rPr>
          <w:spacing w:val="25"/>
        </w:rPr>
        <w:t> </w:t>
      </w:r>
      <w:r>
        <w:rPr/>
        <w:t>&amp;</w:t>
      </w:r>
      <w:r>
        <w:rPr>
          <w:spacing w:val="23"/>
        </w:rPr>
        <w:t> </w:t>
      </w:r>
      <w:r>
        <w:rPr/>
        <w:t>Lounibos,</w:t>
      </w:r>
      <w:r>
        <w:rPr>
          <w:spacing w:val="25"/>
        </w:rPr>
        <w:t> </w:t>
      </w:r>
      <w:r>
        <w:rPr/>
        <w:t>L.P.</w:t>
      </w:r>
      <w:r>
        <w:rPr>
          <w:spacing w:val="26"/>
        </w:rPr>
        <w:t> </w:t>
      </w:r>
      <w:r>
        <w:rPr/>
        <w:t>(2017).</w:t>
      </w:r>
      <w:r>
        <w:rPr>
          <w:spacing w:val="24"/>
        </w:rPr>
        <w:t> </w:t>
      </w:r>
      <w:r>
        <w:rPr/>
        <w:t>Invasions</w:t>
      </w:r>
      <w:r>
        <w:rPr>
          <w:spacing w:val="24"/>
        </w:rPr>
        <w:t> </w:t>
      </w:r>
      <w:r>
        <w:rPr/>
        <w:t>by</w:t>
      </w:r>
      <w:r>
        <w:rPr>
          <w:spacing w:val="17"/>
        </w:rPr>
        <w:t> </w:t>
      </w:r>
      <w:r>
        <w:rPr/>
        <w:t>insect</w:t>
      </w:r>
      <w:r>
        <w:rPr>
          <w:spacing w:val="24"/>
        </w:rPr>
        <w:t> </w:t>
      </w:r>
      <w:r>
        <w:rPr/>
        <w:t>vectors</w:t>
      </w:r>
      <w:r>
        <w:rPr>
          <w:spacing w:val="23"/>
        </w:rPr>
        <w:t> </w:t>
      </w:r>
      <w:r>
        <w:rPr/>
        <w:t>of</w:t>
      </w:r>
      <w:r>
        <w:rPr>
          <w:spacing w:val="22"/>
        </w:rPr>
        <w:t> </w:t>
      </w:r>
      <w:r>
        <w:rPr/>
        <w:t>human</w:t>
      </w:r>
      <w:r>
        <w:rPr>
          <w:spacing w:val="23"/>
        </w:rPr>
        <w:t> </w:t>
      </w:r>
      <w:r>
        <w:rPr>
          <w:spacing w:val="-2"/>
        </w:rPr>
        <w:t>disease.</w:t>
      </w:r>
    </w:p>
    <w:p>
      <w:pPr>
        <w:spacing w:before="0"/>
        <w:ind w:left="846" w:right="0" w:firstLine="0"/>
        <w:jc w:val="both"/>
        <w:rPr>
          <w:sz w:val="24"/>
        </w:rPr>
      </w:pPr>
      <w:r>
        <w:rPr>
          <w:i/>
          <w:sz w:val="24"/>
        </w:rPr>
        <w:t>Annual</w:t>
      </w:r>
      <w:r>
        <w:rPr>
          <w:i/>
          <w:spacing w:val="-3"/>
          <w:sz w:val="24"/>
        </w:rPr>
        <w:t> </w:t>
      </w:r>
      <w:r>
        <w:rPr>
          <w:i/>
          <w:sz w:val="24"/>
        </w:rPr>
        <w:t>Review of</w:t>
      </w:r>
      <w:r>
        <w:rPr>
          <w:i/>
          <w:spacing w:val="-1"/>
          <w:sz w:val="24"/>
        </w:rPr>
        <w:t> </w:t>
      </w:r>
      <w:r>
        <w:rPr>
          <w:i/>
          <w:sz w:val="24"/>
        </w:rPr>
        <w:t>Entomology,</w:t>
      </w:r>
      <w:r>
        <w:rPr>
          <w:i/>
          <w:spacing w:val="1"/>
          <w:sz w:val="24"/>
        </w:rPr>
        <w:t> </w:t>
      </w:r>
      <w:r>
        <w:rPr>
          <w:sz w:val="24"/>
        </w:rPr>
        <w:t>47, 233-</w:t>
      </w:r>
      <w:r>
        <w:rPr>
          <w:spacing w:val="-5"/>
          <w:sz w:val="24"/>
        </w:rPr>
        <w:t>266</w:t>
      </w:r>
    </w:p>
    <w:p>
      <w:pPr>
        <w:spacing w:before="240"/>
        <w:ind w:left="846" w:right="265" w:hanging="720"/>
        <w:jc w:val="both"/>
        <w:rPr>
          <w:sz w:val="24"/>
        </w:rPr>
      </w:pPr>
      <w:r>
        <w:rPr>
          <w:sz w:val="24"/>
        </w:rPr>
        <w:t>Govere, C.A., Howes, R.E., Patil, A.P., Gething, P.W.</w:t>
      </w:r>
      <w:r>
        <w:rPr>
          <w:spacing w:val="40"/>
          <w:sz w:val="24"/>
        </w:rPr>
        <w:t> </w:t>
      </w:r>
      <w:r>
        <w:rPr>
          <w:sz w:val="24"/>
        </w:rPr>
        <w:t>&amp; Van Boeckel, T.P. (2010). “The International Limits and Population at Risk of </w:t>
      </w:r>
      <w:r>
        <w:rPr>
          <w:i/>
          <w:sz w:val="24"/>
        </w:rPr>
        <w:t>Plasmodium vivax </w:t>
      </w:r>
      <w:r>
        <w:rPr>
          <w:sz w:val="24"/>
        </w:rPr>
        <w:t>Transmission in 2009”. </w:t>
      </w:r>
      <w:r>
        <w:rPr>
          <w:i/>
          <w:sz w:val="24"/>
        </w:rPr>
        <w:t>PLoS Negleted Tropical Diseases, </w:t>
      </w:r>
      <w:r>
        <w:rPr>
          <w:sz w:val="24"/>
        </w:rPr>
        <w:t>8, 774-779.</w:t>
      </w:r>
    </w:p>
    <w:p>
      <w:pPr>
        <w:pStyle w:val="BodyText"/>
        <w:spacing w:line="510" w:lineRule="atLeast" w:before="8"/>
        <w:ind w:left="126" w:right="272"/>
      </w:pPr>
      <w:r>
        <w:rPr/>
        <w:t>Greenwood, B. &amp; Mutabingwa, T. (2002). Malaria in 2002. </w:t>
      </w:r>
      <w:r>
        <w:rPr>
          <w:i/>
        </w:rPr>
        <w:t>Nature, </w:t>
      </w:r>
      <w:r>
        <w:rPr/>
        <w:t>415, 670-672. Grrunder,</w:t>
      </w:r>
      <w:r>
        <w:rPr>
          <w:spacing w:val="61"/>
        </w:rPr>
        <w:t>  </w:t>
      </w:r>
      <w:r>
        <w:rPr/>
        <w:t>S.</w:t>
      </w:r>
      <w:r>
        <w:rPr>
          <w:spacing w:val="62"/>
        </w:rPr>
        <w:t>  </w:t>
      </w:r>
      <w:r>
        <w:rPr/>
        <w:t>&amp;</w:t>
      </w:r>
      <w:r>
        <w:rPr>
          <w:spacing w:val="62"/>
        </w:rPr>
        <w:t>  </w:t>
      </w:r>
      <w:r>
        <w:rPr/>
        <w:t>Chen,</w:t>
      </w:r>
      <w:r>
        <w:rPr>
          <w:spacing w:val="61"/>
        </w:rPr>
        <w:t>  </w:t>
      </w:r>
      <w:r>
        <w:rPr/>
        <w:t>P.</w:t>
      </w:r>
      <w:r>
        <w:rPr>
          <w:spacing w:val="62"/>
        </w:rPr>
        <w:t>  </w:t>
      </w:r>
      <w:r>
        <w:rPr/>
        <w:t>(2010).</w:t>
      </w:r>
      <w:r>
        <w:rPr>
          <w:spacing w:val="64"/>
        </w:rPr>
        <w:t>  </w:t>
      </w:r>
      <w:r>
        <w:rPr/>
        <w:t>Isolation</w:t>
      </w:r>
      <w:r>
        <w:rPr>
          <w:spacing w:val="61"/>
        </w:rPr>
        <w:t>  </w:t>
      </w:r>
      <w:r>
        <w:rPr/>
        <w:t>Synthesis</w:t>
      </w:r>
      <w:r>
        <w:rPr>
          <w:spacing w:val="63"/>
        </w:rPr>
        <w:t>  </w:t>
      </w:r>
      <w:r>
        <w:rPr/>
        <w:t>and</w:t>
      </w:r>
      <w:r>
        <w:rPr>
          <w:spacing w:val="62"/>
        </w:rPr>
        <w:t>  </w:t>
      </w:r>
      <w:r>
        <w:rPr>
          <w:spacing w:val="-2"/>
        </w:rPr>
        <w:t>Pharmacological</w:t>
      </w:r>
    </w:p>
    <w:p>
      <w:pPr>
        <w:pStyle w:val="BodyText"/>
        <w:spacing w:before="6"/>
        <w:ind w:left="846"/>
      </w:pPr>
      <w:r>
        <w:rPr/>
        <w:t>Characterizationm</w:t>
      </w:r>
      <w:r>
        <w:rPr>
          <w:spacing w:val="60"/>
        </w:rPr>
        <w:t> </w:t>
      </w:r>
      <w:r>
        <w:rPr/>
        <w:t>of</w:t>
      </w:r>
      <w:r>
        <w:rPr>
          <w:spacing w:val="59"/>
        </w:rPr>
        <w:t> </w:t>
      </w:r>
      <w:r>
        <w:rPr/>
        <w:t>Plautoxins</w:t>
      </w:r>
      <w:r>
        <w:rPr>
          <w:spacing w:val="61"/>
        </w:rPr>
        <w:t> </w:t>
      </w:r>
      <w:r>
        <w:rPr/>
        <w:t>IT,</w:t>
      </w:r>
      <w:r>
        <w:rPr>
          <w:spacing w:val="59"/>
        </w:rPr>
        <w:t> </w:t>
      </w:r>
      <w:r>
        <w:rPr/>
        <w:t>Novel</w:t>
      </w:r>
      <w:r>
        <w:rPr>
          <w:spacing w:val="66"/>
        </w:rPr>
        <w:t> </w:t>
      </w:r>
      <w:r>
        <w:rPr/>
        <w:t>Insecticidal</w:t>
      </w:r>
      <w:r>
        <w:rPr>
          <w:spacing w:val="60"/>
        </w:rPr>
        <w:t> </w:t>
      </w:r>
      <w:r>
        <w:rPr/>
        <w:t>Toxin</w:t>
      </w:r>
      <w:r>
        <w:rPr>
          <w:spacing w:val="61"/>
        </w:rPr>
        <w:t> </w:t>
      </w:r>
      <w:r>
        <w:rPr/>
        <w:t>from</w:t>
      </w:r>
      <w:r>
        <w:rPr>
          <w:spacing w:val="60"/>
        </w:rPr>
        <w:t> </w:t>
      </w:r>
      <w:r>
        <w:rPr/>
        <w:t>the</w:t>
      </w:r>
      <w:r>
        <w:rPr>
          <w:spacing w:val="62"/>
        </w:rPr>
        <w:t> </w:t>
      </w:r>
      <w:r>
        <w:rPr>
          <w:spacing w:val="-2"/>
        </w:rPr>
        <w:t>spider</w:t>
      </w:r>
    </w:p>
    <w:p>
      <w:pPr>
        <w:spacing w:before="3"/>
        <w:ind w:left="846" w:right="0" w:firstLine="0"/>
        <w:jc w:val="both"/>
        <w:rPr>
          <w:sz w:val="24"/>
        </w:rPr>
      </w:pPr>
      <w:r>
        <w:rPr>
          <w:i/>
          <w:sz w:val="24"/>
        </w:rPr>
        <w:t>Paracoelotes</w:t>
      </w:r>
      <w:r>
        <w:rPr>
          <w:i/>
          <w:spacing w:val="-4"/>
          <w:sz w:val="24"/>
        </w:rPr>
        <w:t> </w:t>
      </w:r>
      <w:r>
        <w:rPr>
          <w:i/>
          <w:sz w:val="24"/>
        </w:rPr>
        <w:t>inctuosus</w:t>
      </w:r>
      <w:r>
        <w:rPr>
          <w:sz w:val="24"/>
        </w:rPr>
        <w:t>.</w:t>
      </w:r>
      <w:r>
        <w:rPr>
          <w:spacing w:val="-1"/>
          <w:sz w:val="24"/>
        </w:rPr>
        <w:t> </w:t>
      </w:r>
      <w:r>
        <w:rPr>
          <w:i/>
          <w:sz w:val="24"/>
        </w:rPr>
        <w:t>European</w:t>
      </w:r>
      <w:r>
        <w:rPr>
          <w:i/>
          <w:spacing w:val="-1"/>
          <w:sz w:val="24"/>
        </w:rPr>
        <w:t> </w:t>
      </w:r>
      <w:r>
        <w:rPr>
          <w:i/>
          <w:sz w:val="24"/>
        </w:rPr>
        <w:t>Journal</w:t>
      </w:r>
      <w:r>
        <w:rPr>
          <w:i/>
          <w:spacing w:val="-1"/>
          <w:sz w:val="24"/>
        </w:rPr>
        <w:t> </w:t>
      </w:r>
      <w:r>
        <w:rPr>
          <w:i/>
          <w:sz w:val="24"/>
        </w:rPr>
        <w:t>of</w:t>
      </w:r>
      <w:r>
        <w:rPr>
          <w:i/>
          <w:spacing w:val="-1"/>
          <w:sz w:val="24"/>
        </w:rPr>
        <w:t> </w:t>
      </w:r>
      <w:r>
        <w:rPr>
          <w:i/>
          <w:sz w:val="24"/>
        </w:rPr>
        <w:t>Biochemistry, </w:t>
      </w:r>
      <w:r>
        <w:rPr>
          <w:sz w:val="24"/>
        </w:rPr>
        <w:t>267,</w:t>
      </w:r>
      <w:r>
        <w:rPr>
          <w:spacing w:val="-1"/>
          <w:sz w:val="24"/>
        </w:rPr>
        <w:t> </w:t>
      </w:r>
      <w:r>
        <w:rPr>
          <w:sz w:val="24"/>
        </w:rPr>
        <w:t>5783-</w:t>
      </w:r>
      <w:r>
        <w:rPr>
          <w:spacing w:val="-2"/>
          <w:sz w:val="24"/>
        </w:rPr>
        <w:t>5795.</w:t>
      </w:r>
    </w:p>
    <w:p>
      <w:pPr>
        <w:pStyle w:val="BodyText"/>
        <w:spacing w:before="197"/>
        <w:ind w:left="846" w:right="266" w:hanging="720"/>
      </w:pPr>
      <w:r>
        <w:rPr/>
        <w:t>Hammani,</w:t>
      </w:r>
      <w:r>
        <w:rPr>
          <w:spacing w:val="-10"/>
        </w:rPr>
        <w:t> </w:t>
      </w:r>
      <w:r>
        <w:rPr/>
        <w:t>H.,</w:t>
      </w:r>
      <w:r>
        <w:rPr>
          <w:spacing w:val="-11"/>
        </w:rPr>
        <w:t> </w:t>
      </w:r>
      <w:r>
        <w:rPr/>
        <w:t>Merzghani-</w:t>
      </w:r>
      <w:r>
        <w:rPr>
          <w:spacing w:val="-11"/>
        </w:rPr>
        <w:t> </w:t>
      </w:r>
      <w:r>
        <w:rPr/>
        <w:t>juraya,</w:t>
      </w:r>
      <w:r>
        <w:rPr>
          <w:spacing w:val="-11"/>
        </w:rPr>
        <w:t> </w:t>
      </w:r>
      <w:r>
        <w:rPr/>
        <w:t>R.</w:t>
      </w:r>
      <w:r>
        <w:rPr>
          <w:spacing w:val="-8"/>
        </w:rPr>
        <w:t> </w:t>
      </w:r>
      <w:r>
        <w:rPr/>
        <w:t>&amp;</w:t>
      </w:r>
      <w:r>
        <w:rPr>
          <w:spacing w:val="-13"/>
        </w:rPr>
        <w:t> </w:t>
      </w:r>
      <w:r>
        <w:rPr/>
        <w:t>Damak,</w:t>
      </w:r>
      <w:r>
        <w:rPr>
          <w:spacing w:val="-11"/>
        </w:rPr>
        <w:t> </w:t>
      </w:r>
      <w:r>
        <w:rPr/>
        <w:t>M.</w:t>
      </w:r>
      <w:r>
        <w:rPr>
          <w:spacing w:val="-7"/>
        </w:rPr>
        <w:t> </w:t>
      </w:r>
      <w:r>
        <w:rPr/>
        <w:t>(2011).</w:t>
      </w:r>
      <w:r>
        <w:rPr>
          <w:spacing w:val="-11"/>
        </w:rPr>
        <w:t> </w:t>
      </w:r>
      <w:r>
        <w:rPr/>
        <w:t>Moihiscicidal</w:t>
      </w:r>
      <w:r>
        <w:rPr>
          <w:spacing w:val="-11"/>
        </w:rPr>
        <w:t> </w:t>
      </w:r>
      <w:r>
        <w:rPr/>
        <w:t>effects</w:t>
      </w:r>
      <w:r>
        <w:rPr>
          <w:spacing w:val="-10"/>
        </w:rPr>
        <w:t> </w:t>
      </w:r>
      <w:r>
        <w:rPr/>
        <w:t>of</w:t>
      </w:r>
      <w:r>
        <w:rPr>
          <w:spacing w:val="-11"/>
        </w:rPr>
        <w:t> </w:t>
      </w:r>
      <w:r>
        <w:rPr/>
        <w:t>various solvent extracts from aerial parts </w:t>
      </w:r>
      <w:r>
        <w:rPr>
          <w:i/>
        </w:rPr>
        <w:t>Solunum nigerum </w:t>
      </w:r>
      <w:r>
        <w:rPr/>
        <w:t>on </w:t>
      </w:r>
      <w:r>
        <w:rPr>
          <w:i/>
        </w:rPr>
        <w:t>Galba trancatula</w:t>
      </w:r>
      <w:r>
        <w:rPr/>
        <w:t>, parasites, 18(1), 63-70.</w:t>
      </w:r>
    </w:p>
    <w:p>
      <w:pPr>
        <w:pStyle w:val="BodyText"/>
        <w:spacing w:before="199"/>
        <w:ind w:left="846" w:right="266" w:hanging="720"/>
      </w:pPr>
      <w:r>
        <w:rPr/>
        <w:t>Henriques, S.T. &amp; Craik, D.J. (2010). Cyclotides as Templates in Drug Design. </w:t>
      </w:r>
      <w:r>
        <w:rPr>
          <w:i/>
        </w:rPr>
        <w:t>Drug Discorv. Today</w:t>
      </w:r>
      <w:r>
        <w:rPr/>
        <w:t>, 15, 57-64.</w:t>
      </w:r>
    </w:p>
    <w:p>
      <w:pPr>
        <w:pStyle w:val="BodyText"/>
        <w:spacing w:line="242" w:lineRule="auto" w:before="240"/>
        <w:ind w:left="846" w:right="376" w:hanging="720"/>
        <w:jc w:val="left"/>
      </w:pPr>
      <w:r>
        <w:rPr/>
        <w:t>Hill,</w:t>
      </w:r>
      <w:r>
        <w:rPr>
          <w:spacing w:val="-4"/>
        </w:rPr>
        <w:t> </w:t>
      </w:r>
      <w:r>
        <w:rPr/>
        <w:t>J.</w:t>
      </w:r>
      <w:r>
        <w:rPr>
          <w:spacing w:val="-4"/>
        </w:rPr>
        <w:t> </w:t>
      </w:r>
      <w:r>
        <w:rPr/>
        <w:t>L.</w:t>
      </w:r>
      <w:r>
        <w:rPr>
          <w:spacing w:val="-4"/>
        </w:rPr>
        <w:t> </w:t>
      </w:r>
      <w:r>
        <w:rPr/>
        <w:t>&amp;</w:t>
      </w:r>
      <w:r>
        <w:rPr>
          <w:spacing w:val="-6"/>
        </w:rPr>
        <w:t> </w:t>
      </w:r>
      <w:r>
        <w:rPr/>
        <w:t>Rowland,</w:t>
      </w:r>
      <w:r>
        <w:rPr>
          <w:spacing w:val="-4"/>
        </w:rPr>
        <w:t> </w:t>
      </w:r>
      <w:r>
        <w:rPr/>
        <w:t>M.</w:t>
      </w:r>
      <w:r>
        <w:rPr>
          <w:spacing w:val="-4"/>
        </w:rPr>
        <w:t> </w:t>
      </w:r>
      <w:r>
        <w:rPr/>
        <w:t>(2006).</w:t>
      </w:r>
      <w:r>
        <w:rPr>
          <w:spacing w:val="-4"/>
        </w:rPr>
        <w:t> </w:t>
      </w:r>
      <w:r>
        <w:rPr/>
        <w:t>“Insecticide-treated</w:t>
      </w:r>
      <w:r>
        <w:rPr>
          <w:spacing w:val="-4"/>
        </w:rPr>
        <w:t> </w:t>
      </w:r>
      <w:r>
        <w:rPr/>
        <w:t>Nets”.</w:t>
      </w:r>
      <w:r>
        <w:rPr>
          <w:spacing w:val="-4"/>
        </w:rPr>
        <w:t> </w:t>
      </w:r>
      <w:r>
        <w:rPr/>
        <w:t>Advances</w:t>
      </w:r>
      <w:r>
        <w:rPr>
          <w:spacing w:val="-5"/>
        </w:rPr>
        <w:t> </w:t>
      </w:r>
      <w:r>
        <w:rPr/>
        <w:t>in</w:t>
      </w:r>
      <w:r>
        <w:rPr>
          <w:spacing w:val="-4"/>
        </w:rPr>
        <w:t> </w:t>
      </w:r>
      <w:r>
        <w:rPr/>
        <w:t>Parasitology, 61, 77–128.</w:t>
      </w:r>
    </w:p>
    <w:p>
      <w:pPr>
        <w:pStyle w:val="BodyText"/>
        <w:spacing w:before="199"/>
        <w:ind w:left="126"/>
        <w:jc w:val="left"/>
      </w:pPr>
      <w:r>
        <w:rPr/>
        <w:t>Hornby,</w:t>
      </w:r>
      <w:r>
        <w:rPr>
          <w:spacing w:val="-1"/>
        </w:rPr>
        <w:t> </w:t>
      </w:r>
      <w:r>
        <w:rPr/>
        <w:t>A.S.</w:t>
      </w:r>
      <w:r>
        <w:rPr>
          <w:spacing w:val="-1"/>
        </w:rPr>
        <w:t> </w:t>
      </w:r>
      <w:r>
        <w:rPr/>
        <w:t>(2007).</w:t>
      </w:r>
      <w:r>
        <w:rPr>
          <w:spacing w:val="-1"/>
        </w:rPr>
        <w:t> </w:t>
      </w:r>
      <w:r>
        <w:rPr/>
        <w:t>Oxford</w:t>
      </w:r>
      <w:r>
        <w:rPr>
          <w:spacing w:val="-1"/>
        </w:rPr>
        <w:t> </w:t>
      </w:r>
      <w:r>
        <w:rPr/>
        <w:t>Advance Learners Dictionary</w:t>
      </w:r>
      <w:r>
        <w:rPr>
          <w:spacing w:val="-6"/>
        </w:rPr>
        <w:t> </w:t>
      </w:r>
      <w:r>
        <w:rPr/>
        <w:t>of</w:t>
      </w:r>
      <w:r>
        <w:rPr>
          <w:spacing w:val="-1"/>
        </w:rPr>
        <w:t> </w:t>
      </w:r>
      <w:r>
        <w:rPr/>
        <w:t>Current</w:t>
      </w:r>
      <w:r>
        <w:rPr>
          <w:spacing w:val="-1"/>
        </w:rPr>
        <w:t> </w:t>
      </w:r>
      <w:r>
        <w:rPr/>
        <w:t>English.</w:t>
      </w:r>
      <w:r>
        <w:rPr>
          <w:spacing w:val="2"/>
        </w:rPr>
        <w:t> </w:t>
      </w:r>
      <w:r>
        <w:rPr>
          <w:spacing w:val="-2"/>
        </w:rPr>
        <w:t>London.</w:t>
      </w:r>
    </w:p>
    <w:p>
      <w:pPr>
        <w:pStyle w:val="BodyText"/>
        <w:spacing w:before="41"/>
        <w:ind w:left="846"/>
      </w:pPr>
      <w:r>
        <w:rPr/>
        <w:t>Oxford</w:t>
      </w:r>
      <w:r>
        <w:rPr>
          <w:spacing w:val="-1"/>
        </w:rPr>
        <w:t> </w:t>
      </w:r>
      <w:r>
        <w:rPr/>
        <w:t>University</w:t>
      </w:r>
      <w:r>
        <w:rPr>
          <w:spacing w:val="-6"/>
        </w:rPr>
        <w:t> </w:t>
      </w:r>
      <w:r>
        <w:rPr/>
        <w:t>Press.</w:t>
      </w:r>
      <w:r>
        <w:rPr>
          <w:spacing w:val="4"/>
        </w:rPr>
        <w:t> </w:t>
      </w:r>
      <w:r>
        <w:rPr>
          <w:spacing w:val="-2"/>
        </w:rPr>
        <w:t>pp323</w:t>
      </w:r>
    </w:p>
    <w:p>
      <w:pPr>
        <w:pStyle w:val="BodyText"/>
        <w:spacing w:before="238"/>
        <w:ind w:left="126"/>
        <w:jc w:val="left"/>
      </w:pPr>
      <w:r>
        <w:rPr/>
        <w:t>Jain,</w:t>
      </w:r>
      <w:r>
        <w:rPr>
          <w:spacing w:val="-8"/>
        </w:rPr>
        <w:t> </w:t>
      </w:r>
      <w:r>
        <w:rPr/>
        <w:t>S.K.</w:t>
      </w:r>
      <w:r>
        <w:rPr>
          <w:spacing w:val="-7"/>
        </w:rPr>
        <w:t> </w:t>
      </w:r>
      <w:r>
        <w:rPr/>
        <w:t>&amp;</w:t>
      </w:r>
      <w:r>
        <w:rPr>
          <w:spacing w:val="-8"/>
        </w:rPr>
        <w:t> </w:t>
      </w:r>
      <w:r>
        <w:rPr/>
        <w:t>De</w:t>
      </w:r>
      <w:r>
        <w:rPr>
          <w:spacing w:val="-8"/>
        </w:rPr>
        <w:t> </w:t>
      </w:r>
      <w:r>
        <w:rPr/>
        <w:t>Fillips,</w:t>
      </w:r>
      <w:r>
        <w:rPr>
          <w:spacing w:val="-6"/>
        </w:rPr>
        <w:t> </w:t>
      </w:r>
      <w:r>
        <w:rPr/>
        <w:t>R.A.</w:t>
      </w:r>
      <w:r>
        <w:rPr>
          <w:spacing w:val="-5"/>
        </w:rPr>
        <w:t> </w:t>
      </w:r>
      <w:r>
        <w:rPr/>
        <w:t>(2002).</w:t>
      </w:r>
      <w:r>
        <w:rPr>
          <w:spacing w:val="-7"/>
        </w:rPr>
        <w:t> </w:t>
      </w:r>
      <w:r>
        <w:rPr/>
        <w:t>Medicinal</w:t>
      </w:r>
      <w:r>
        <w:rPr>
          <w:spacing w:val="-6"/>
        </w:rPr>
        <w:t> </w:t>
      </w:r>
      <w:r>
        <w:rPr/>
        <w:t>Plants</w:t>
      </w:r>
      <w:r>
        <w:rPr>
          <w:spacing w:val="-6"/>
        </w:rPr>
        <w:t> </w:t>
      </w:r>
      <w:r>
        <w:rPr/>
        <w:t>of</w:t>
      </w:r>
      <w:r>
        <w:rPr>
          <w:spacing w:val="-5"/>
        </w:rPr>
        <w:t> </w:t>
      </w:r>
      <w:r>
        <w:rPr/>
        <w:t>India.</w:t>
      </w:r>
      <w:r>
        <w:rPr>
          <w:spacing w:val="-7"/>
        </w:rPr>
        <w:t> </w:t>
      </w:r>
      <w:r>
        <w:rPr/>
        <w:t>Reference</w:t>
      </w:r>
      <w:r>
        <w:rPr>
          <w:spacing w:val="-6"/>
        </w:rPr>
        <w:t> </w:t>
      </w:r>
      <w:r>
        <w:rPr/>
        <w:t>Publications,</w:t>
      </w:r>
      <w:r>
        <w:rPr>
          <w:spacing w:val="-2"/>
        </w:rPr>
        <w:t> </w:t>
      </w:r>
      <w:r>
        <w:rPr>
          <w:spacing w:val="-5"/>
        </w:rPr>
        <w:t>pp.</w:t>
      </w:r>
    </w:p>
    <w:p>
      <w:pPr>
        <w:pStyle w:val="BodyText"/>
        <w:ind w:left="846"/>
        <w:jc w:val="left"/>
      </w:pPr>
      <w:r>
        <w:rPr/>
        <w:t>pp.</w:t>
      </w:r>
      <w:r>
        <w:rPr>
          <w:spacing w:val="-1"/>
        </w:rPr>
        <w:t> </w:t>
      </w:r>
      <w:r>
        <w:rPr/>
        <w:t>34-</w:t>
      </w:r>
      <w:r>
        <w:rPr>
          <w:spacing w:val="-5"/>
        </w:rPr>
        <w:t>45.</w:t>
      </w:r>
    </w:p>
    <w:p>
      <w:pPr>
        <w:spacing w:after="0"/>
        <w:jc w:val="left"/>
        <w:sectPr>
          <w:pgSz w:w="11910" w:h="16840"/>
          <w:pgMar w:header="0" w:footer="1014" w:top="1320" w:bottom="1200" w:left="1660" w:right="1140"/>
        </w:sectPr>
      </w:pPr>
    </w:p>
    <w:p>
      <w:pPr>
        <w:spacing w:line="240" w:lineRule="auto" w:before="70"/>
        <w:ind w:left="846" w:right="267" w:hanging="720"/>
        <w:jc w:val="both"/>
        <w:rPr>
          <w:sz w:val="24"/>
        </w:rPr>
      </w:pPr>
      <w:r>
        <w:rPr>
          <w:sz w:val="24"/>
        </w:rPr>
        <w:t>Jeruto,</w:t>
      </w:r>
      <w:r>
        <w:rPr>
          <w:spacing w:val="-15"/>
          <w:sz w:val="24"/>
        </w:rPr>
        <w:t> </w:t>
      </w:r>
      <w:r>
        <w:rPr>
          <w:sz w:val="24"/>
        </w:rPr>
        <w:t>P.,</w:t>
      </w:r>
      <w:r>
        <w:rPr>
          <w:spacing w:val="-15"/>
          <w:sz w:val="24"/>
        </w:rPr>
        <w:t> </w:t>
      </w:r>
      <w:r>
        <w:rPr>
          <w:sz w:val="24"/>
        </w:rPr>
        <w:t>Nyangacha,</w:t>
      </w:r>
      <w:r>
        <w:rPr>
          <w:spacing w:val="-15"/>
          <w:sz w:val="24"/>
        </w:rPr>
        <w:t> </w:t>
      </w:r>
      <w:r>
        <w:rPr>
          <w:sz w:val="24"/>
        </w:rPr>
        <w:t>R.M.</w:t>
      </w:r>
      <w:r>
        <w:rPr>
          <w:spacing w:val="-15"/>
          <w:sz w:val="24"/>
        </w:rPr>
        <w:t> </w:t>
      </w:r>
      <w:r>
        <w:rPr>
          <w:sz w:val="24"/>
        </w:rPr>
        <w:t>&amp;</w:t>
      </w:r>
      <w:r>
        <w:rPr>
          <w:spacing w:val="-15"/>
          <w:sz w:val="24"/>
        </w:rPr>
        <w:t> </w:t>
      </w:r>
      <w:r>
        <w:rPr>
          <w:sz w:val="24"/>
        </w:rPr>
        <w:t>Muteil,</w:t>
      </w:r>
      <w:r>
        <w:rPr>
          <w:spacing w:val="-15"/>
          <w:sz w:val="24"/>
        </w:rPr>
        <w:t> </w:t>
      </w:r>
      <w:r>
        <w:rPr>
          <w:sz w:val="24"/>
        </w:rPr>
        <w:t>C.</w:t>
      </w:r>
      <w:r>
        <w:rPr>
          <w:spacing w:val="-15"/>
          <w:sz w:val="24"/>
        </w:rPr>
        <w:t> </w:t>
      </w:r>
      <w:r>
        <w:rPr>
          <w:sz w:val="24"/>
        </w:rPr>
        <w:t>(2015).</w:t>
      </w:r>
      <w:r>
        <w:rPr>
          <w:spacing w:val="-15"/>
          <w:sz w:val="24"/>
        </w:rPr>
        <w:t> </w:t>
      </w:r>
      <w:r>
        <w:rPr>
          <w:i/>
          <w:sz w:val="24"/>
        </w:rPr>
        <w:t>In</w:t>
      </w:r>
      <w:r>
        <w:rPr>
          <w:i/>
          <w:spacing w:val="-15"/>
          <w:sz w:val="24"/>
        </w:rPr>
        <w:t> </w:t>
      </w:r>
      <w:r>
        <w:rPr>
          <w:i/>
          <w:sz w:val="24"/>
        </w:rPr>
        <w:t>vitro</w:t>
      </w:r>
      <w:r>
        <w:rPr>
          <w:i/>
          <w:spacing w:val="-15"/>
          <w:sz w:val="24"/>
        </w:rPr>
        <w:t> </w:t>
      </w:r>
      <w:r>
        <w:rPr>
          <w:sz w:val="24"/>
        </w:rPr>
        <w:t>and</w:t>
      </w:r>
      <w:r>
        <w:rPr>
          <w:spacing w:val="-15"/>
          <w:sz w:val="24"/>
        </w:rPr>
        <w:t> </w:t>
      </w:r>
      <w:r>
        <w:rPr>
          <w:i/>
          <w:sz w:val="24"/>
        </w:rPr>
        <w:t>in</w:t>
      </w:r>
      <w:r>
        <w:rPr>
          <w:i/>
          <w:spacing w:val="-15"/>
          <w:sz w:val="24"/>
        </w:rPr>
        <w:t> </w:t>
      </w:r>
      <w:r>
        <w:rPr>
          <w:i/>
          <w:sz w:val="24"/>
        </w:rPr>
        <w:t>vivo</w:t>
      </w:r>
      <w:r>
        <w:rPr>
          <w:i/>
          <w:spacing w:val="-15"/>
          <w:sz w:val="24"/>
        </w:rPr>
        <w:t> </w:t>
      </w:r>
      <w:r>
        <w:rPr>
          <w:sz w:val="24"/>
        </w:rPr>
        <w:t>antiplasmodial</w:t>
      </w:r>
      <w:r>
        <w:rPr>
          <w:spacing w:val="-15"/>
          <w:sz w:val="24"/>
        </w:rPr>
        <w:t> </w:t>
      </w:r>
      <w:r>
        <w:rPr>
          <w:sz w:val="24"/>
        </w:rPr>
        <w:t>activity of extract of selected Kenya Medcinal Plants. </w:t>
      </w:r>
      <w:r>
        <w:rPr>
          <w:i/>
          <w:sz w:val="24"/>
        </w:rPr>
        <w:t>African Journal of Phaarmacy and Pharmacology</w:t>
      </w:r>
      <w:r>
        <w:rPr>
          <w:sz w:val="24"/>
        </w:rPr>
        <w:t>, 9(16), 500-505.</w:t>
      </w:r>
    </w:p>
    <w:p>
      <w:pPr>
        <w:spacing w:before="199"/>
        <w:ind w:left="846" w:right="272" w:hanging="720"/>
        <w:jc w:val="both"/>
        <w:rPr>
          <w:sz w:val="24"/>
        </w:rPr>
      </w:pPr>
      <w:r>
        <w:rPr>
          <w:sz w:val="24"/>
        </w:rPr>
        <w:t>Joshi,</w:t>
      </w:r>
      <w:r>
        <w:rPr>
          <w:spacing w:val="-14"/>
          <w:sz w:val="24"/>
        </w:rPr>
        <w:t> </w:t>
      </w:r>
      <w:r>
        <w:rPr>
          <w:sz w:val="24"/>
        </w:rPr>
        <w:t>A.B.</w:t>
      </w:r>
      <w:r>
        <w:rPr>
          <w:spacing w:val="-14"/>
          <w:sz w:val="24"/>
        </w:rPr>
        <w:t> </w:t>
      </w:r>
      <w:r>
        <w:rPr>
          <w:sz w:val="24"/>
        </w:rPr>
        <w:t>&amp;</w:t>
      </w:r>
      <w:r>
        <w:rPr>
          <w:spacing w:val="-15"/>
          <w:sz w:val="24"/>
        </w:rPr>
        <w:t> </w:t>
      </w:r>
      <w:r>
        <w:rPr>
          <w:sz w:val="24"/>
        </w:rPr>
        <w:t>Banjara,</w:t>
      </w:r>
      <w:r>
        <w:rPr>
          <w:spacing w:val="-14"/>
          <w:sz w:val="24"/>
        </w:rPr>
        <w:t> </w:t>
      </w:r>
      <w:r>
        <w:rPr>
          <w:sz w:val="24"/>
        </w:rPr>
        <w:t>M.R.</w:t>
      </w:r>
      <w:r>
        <w:rPr>
          <w:spacing w:val="-14"/>
          <w:sz w:val="24"/>
        </w:rPr>
        <w:t> </w:t>
      </w:r>
      <w:r>
        <w:rPr>
          <w:sz w:val="24"/>
        </w:rPr>
        <w:t>(2008).</w:t>
      </w:r>
      <w:r>
        <w:rPr>
          <w:spacing w:val="-14"/>
          <w:sz w:val="24"/>
        </w:rPr>
        <w:t> </w:t>
      </w:r>
      <w:r>
        <w:rPr>
          <w:sz w:val="24"/>
        </w:rPr>
        <w:t>“Malaria</w:t>
      </w:r>
      <w:r>
        <w:rPr>
          <w:spacing w:val="-14"/>
          <w:sz w:val="24"/>
        </w:rPr>
        <w:t> </w:t>
      </w:r>
      <w:r>
        <w:rPr>
          <w:sz w:val="24"/>
        </w:rPr>
        <w:t>Related</w:t>
      </w:r>
      <w:r>
        <w:rPr>
          <w:spacing w:val="-14"/>
          <w:sz w:val="24"/>
        </w:rPr>
        <w:t> </w:t>
      </w:r>
      <w:r>
        <w:rPr>
          <w:sz w:val="24"/>
        </w:rPr>
        <w:t>Knowledge,</w:t>
      </w:r>
      <w:r>
        <w:rPr>
          <w:spacing w:val="-14"/>
          <w:sz w:val="24"/>
        </w:rPr>
        <w:t> </w:t>
      </w:r>
      <w:r>
        <w:rPr>
          <w:sz w:val="24"/>
        </w:rPr>
        <w:t>Practices</w:t>
      </w:r>
      <w:r>
        <w:rPr>
          <w:spacing w:val="-12"/>
          <w:sz w:val="24"/>
        </w:rPr>
        <w:t> </w:t>
      </w:r>
      <w:r>
        <w:rPr>
          <w:sz w:val="24"/>
        </w:rPr>
        <w:t>and</w:t>
      </w:r>
      <w:r>
        <w:rPr>
          <w:spacing w:val="-14"/>
          <w:sz w:val="24"/>
        </w:rPr>
        <w:t> </w:t>
      </w:r>
      <w:r>
        <w:rPr>
          <w:sz w:val="24"/>
        </w:rPr>
        <w:t>Behaviour of People in Nepal”, </w:t>
      </w:r>
      <w:r>
        <w:rPr>
          <w:i/>
          <w:sz w:val="24"/>
        </w:rPr>
        <w:t>Journal of Vector Borne Disease, </w:t>
      </w:r>
      <w:r>
        <w:rPr>
          <w:sz w:val="24"/>
        </w:rPr>
        <w:t>45(1), 44-50.</w:t>
      </w:r>
    </w:p>
    <w:p>
      <w:pPr>
        <w:spacing w:before="240"/>
        <w:ind w:left="846" w:right="267" w:hanging="720"/>
        <w:jc w:val="both"/>
        <w:rPr>
          <w:sz w:val="24"/>
        </w:rPr>
      </w:pPr>
      <w:r>
        <w:rPr>
          <w:sz w:val="24"/>
        </w:rPr>
        <w:t>Kallenberger, P., Schild, H. (2002). The toxin Tx4 (6-1) from the Spider </w:t>
      </w:r>
      <w:r>
        <w:rPr>
          <w:i/>
          <w:sz w:val="24"/>
        </w:rPr>
        <w:t>Phoneutria nigriventer </w:t>
      </w:r>
      <w:r>
        <w:rPr>
          <w:sz w:val="24"/>
        </w:rPr>
        <w:t>slows down Na+ current inactivation in insect CNS via binding to receptor site. </w:t>
      </w:r>
      <w:r>
        <w:rPr>
          <w:i/>
          <w:sz w:val="24"/>
        </w:rPr>
        <w:t>Journal of Insect Physiology</w:t>
      </w:r>
      <w:r>
        <w:rPr>
          <w:sz w:val="24"/>
        </w:rPr>
        <w:t>. 48:53-61.</w:t>
      </w:r>
    </w:p>
    <w:p>
      <w:pPr>
        <w:pStyle w:val="BodyText"/>
        <w:spacing w:before="240"/>
        <w:ind w:left="846" w:right="275" w:hanging="720"/>
      </w:pPr>
      <w:r>
        <w:rPr/>
        <w:t>Krafte, D.S. &amp; Bannon, A.W. (2008). Sodium channels and nociception: Recent concepts and therapeutic opportunities. </w:t>
      </w:r>
      <w:r>
        <w:rPr>
          <w:i/>
        </w:rPr>
        <w:t>Current Opin. Pharmacology. </w:t>
      </w:r>
      <w:r>
        <w:rPr/>
        <w:t>, 8, 50–56.</w:t>
      </w:r>
    </w:p>
    <w:p>
      <w:pPr>
        <w:pStyle w:val="BodyText"/>
        <w:spacing w:before="241"/>
        <w:ind w:left="846" w:right="267" w:hanging="720"/>
      </w:pPr>
      <w:r>
        <w:rPr/>
        <w:t>Kress, H.G., Simpson, K.H., Marchettini, P., Ver Donck, A. &amp; Varrassi, G. (2009). Intrathecal therapy: what has changed with the introduction of ziconotide. </w:t>
      </w:r>
      <w:r>
        <w:rPr>
          <w:i/>
        </w:rPr>
        <w:t>Pain Practicals </w:t>
      </w:r>
      <w:r>
        <w:rPr/>
        <w:t>9, 338-347.</w:t>
      </w:r>
    </w:p>
    <w:p>
      <w:pPr>
        <w:spacing w:before="240"/>
        <w:ind w:left="846" w:right="276" w:hanging="720"/>
        <w:jc w:val="both"/>
        <w:rPr>
          <w:sz w:val="24"/>
        </w:rPr>
      </w:pPr>
      <w:r>
        <w:rPr>
          <w:sz w:val="24"/>
        </w:rPr>
        <w:t>Kuhn-Nentwig,</w:t>
      </w:r>
      <w:r>
        <w:rPr>
          <w:spacing w:val="40"/>
          <w:sz w:val="24"/>
        </w:rPr>
        <w:t> </w:t>
      </w:r>
      <w:r>
        <w:rPr>
          <w:sz w:val="24"/>
        </w:rPr>
        <w:t>L.</w:t>
      </w:r>
      <w:r>
        <w:rPr>
          <w:spacing w:val="40"/>
          <w:sz w:val="24"/>
        </w:rPr>
        <w:t> </w:t>
      </w:r>
      <w:r>
        <w:rPr>
          <w:sz w:val="24"/>
        </w:rPr>
        <w:t>(2003).</w:t>
      </w:r>
      <w:r>
        <w:rPr>
          <w:spacing w:val="40"/>
          <w:sz w:val="24"/>
        </w:rPr>
        <w:t> </w:t>
      </w:r>
      <w:r>
        <w:rPr>
          <w:sz w:val="24"/>
        </w:rPr>
        <w:t>Antimicrobial</w:t>
      </w:r>
      <w:r>
        <w:rPr>
          <w:spacing w:val="40"/>
          <w:sz w:val="24"/>
        </w:rPr>
        <w:t> </w:t>
      </w:r>
      <w:r>
        <w:rPr>
          <w:sz w:val="24"/>
        </w:rPr>
        <w:t>and</w:t>
      </w:r>
      <w:r>
        <w:rPr>
          <w:spacing w:val="40"/>
          <w:sz w:val="24"/>
        </w:rPr>
        <w:t> </w:t>
      </w:r>
      <w:r>
        <w:rPr>
          <w:sz w:val="24"/>
        </w:rPr>
        <w:t>cytolytic</w:t>
      </w:r>
      <w:r>
        <w:rPr>
          <w:spacing w:val="40"/>
          <w:sz w:val="24"/>
        </w:rPr>
        <w:t> </w:t>
      </w:r>
      <w:r>
        <w:rPr>
          <w:sz w:val="24"/>
        </w:rPr>
        <w:t>peptides</w:t>
      </w:r>
      <w:r>
        <w:rPr>
          <w:spacing w:val="40"/>
          <w:sz w:val="24"/>
        </w:rPr>
        <w:t> </w:t>
      </w:r>
      <w:r>
        <w:rPr>
          <w:sz w:val="24"/>
        </w:rPr>
        <w:t>of</w:t>
      </w:r>
      <w:r>
        <w:rPr>
          <w:spacing w:val="40"/>
          <w:sz w:val="24"/>
        </w:rPr>
        <w:t> </w:t>
      </w:r>
      <w:r>
        <w:rPr>
          <w:sz w:val="24"/>
        </w:rPr>
        <w:t>venomous arthropods. </w:t>
      </w:r>
      <w:r>
        <w:rPr>
          <w:i/>
          <w:sz w:val="24"/>
        </w:rPr>
        <w:t>Cell. Molecular Life Science, </w:t>
      </w:r>
      <w:r>
        <w:rPr>
          <w:sz w:val="24"/>
        </w:rPr>
        <w:t>60, 2651-2668.</w:t>
      </w:r>
    </w:p>
    <w:p>
      <w:pPr>
        <w:pStyle w:val="BodyText"/>
        <w:spacing w:before="240"/>
        <w:ind w:left="126"/>
      </w:pPr>
      <w:r>
        <w:rPr/>
        <w:t>Kuhn-Nentwig, L.,</w:t>
      </w:r>
      <w:r>
        <w:rPr>
          <w:spacing w:val="-1"/>
        </w:rPr>
        <w:t> </w:t>
      </w:r>
      <w:r>
        <w:rPr/>
        <w:t>Muller,</w:t>
      </w:r>
      <w:r>
        <w:rPr>
          <w:spacing w:val="-1"/>
        </w:rPr>
        <w:t> </w:t>
      </w:r>
      <w:r>
        <w:rPr/>
        <w:t>J.,</w:t>
      </w:r>
      <w:r>
        <w:rPr>
          <w:spacing w:val="-1"/>
        </w:rPr>
        <w:t> </w:t>
      </w:r>
      <w:r>
        <w:rPr/>
        <w:t>Schaller,</w:t>
      </w:r>
      <w:r>
        <w:rPr>
          <w:spacing w:val="-1"/>
        </w:rPr>
        <w:t> </w:t>
      </w:r>
      <w:r>
        <w:rPr/>
        <w:t>J.,</w:t>
      </w:r>
      <w:r>
        <w:rPr>
          <w:spacing w:val="-4"/>
        </w:rPr>
        <w:t> </w:t>
      </w:r>
      <w:r>
        <w:rPr/>
        <w:t>Walz,</w:t>
      </w:r>
      <w:r>
        <w:rPr>
          <w:spacing w:val="-5"/>
        </w:rPr>
        <w:t> </w:t>
      </w:r>
      <w:r>
        <w:rPr/>
        <w:t>A.,</w:t>
      </w:r>
      <w:r>
        <w:rPr>
          <w:spacing w:val="-1"/>
        </w:rPr>
        <w:t> </w:t>
      </w:r>
      <w:r>
        <w:rPr/>
        <w:t>Dathe,</w:t>
      </w:r>
      <w:r>
        <w:rPr>
          <w:spacing w:val="-1"/>
        </w:rPr>
        <w:t> </w:t>
      </w:r>
      <w:r>
        <w:rPr/>
        <w:t>M.,</w:t>
      </w:r>
      <w:r>
        <w:rPr>
          <w:spacing w:val="-1"/>
        </w:rPr>
        <w:t> </w:t>
      </w:r>
      <w:r>
        <w:rPr/>
        <w:t>Nentwig,</w:t>
      </w:r>
      <w:r>
        <w:rPr>
          <w:spacing w:val="1"/>
        </w:rPr>
        <w:t> </w:t>
      </w:r>
      <w:r>
        <w:rPr/>
        <w:t>W.</w:t>
      </w:r>
      <w:r>
        <w:rPr>
          <w:spacing w:val="-1"/>
        </w:rPr>
        <w:t> </w:t>
      </w:r>
      <w:r>
        <w:rPr/>
        <w:t>&amp;</w:t>
      </w:r>
      <w:r>
        <w:rPr>
          <w:spacing w:val="-3"/>
        </w:rPr>
        <w:t> </w:t>
      </w:r>
      <w:r>
        <w:rPr>
          <w:spacing w:val="-2"/>
        </w:rPr>
        <w:t>Cupiennin</w:t>
      </w:r>
    </w:p>
    <w:p>
      <w:pPr>
        <w:spacing w:before="0"/>
        <w:ind w:left="846" w:right="267" w:firstLine="0"/>
        <w:jc w:val="both"/>
        <w:rPr>
          <w:sz w:val="24"/>
        </w:rPr>
      </w:pPr>
      <w:r>
        <w:rPr>
          <w:sz w:val="24"/>
        </w:rPr>
        <w:t>1. (2002). A new family of highly</w:t>
      </w:r>
      <w:r>
        <w:rPr>
          <w:spacing w:val="-3"/>
          <w:sz w:val="24"/>
        </w:rPr>
        <w:t> </w:t>
      </w:r>
      <w:r>
        <w:rPr>
          <w:sz w:val="24"/>
        </w:rPr>
        <w:t>basic antimicrobial peptides in the venom of the spider</w:t>
      </w:r>
      <w:r>
        <w:rPr>
          <w:spacing w:val="-5"/>
          <w:sz w:val="24"/>
        </w:rPr>
        <w:t> </w:t>
      </w:r>
      <w:r>
        <w:rPr>
          <w:i/>
          <w:sz w:val="24"/>
        </w:rPr>
        <w:t>Cupiennius</w:t>
      </w:r>
      <w:r>
        <w:rPr>
          <w:i/>
          <w:spacing w:val="-4"/>
          <w:sz w:val="24"/>
        </w:rPr>
        <w:t> </w:t>
      </w:r>
      <w:r>
        <w:rPr>
          <w:i/>
          <w:sz w:val="24"/>
        </w:rPr>
        <w:t>salei</w:t>
      </w:r>
      <w:r>
        <w:rPr>
          <w:i/>
          <w:spacing w:val="-3"/>
          <w:sz w:val="24"/>
        </w:rPr>
        <w:t> </w:t>
      </w:r>
      <w:r>
        <w:rPr>
          <w:sz w:val="24"/>
        </w:rPr>
        <w:t>(Ctenidae).</w:t>
      </w:r>
      <w:r>
        <w:rPr>
          <w:spacing w:val="-5"/>
          <w:sz w:val="24"/>
        </w:rPr>
        <w:t> </w:t>
      </w:r>
      <w:r>
        <w:rPr>
          <w:i/>
          <w:sz w:val="24"/>
        </w:rPr>
        <w:t>Journal</w:t>
      </w:r>
      <w:r>
        <w:rPr>
          <w:i/>
          <w:spacing w:val="-4"/>
          <w:sz w:val="24"/>
        </w:rPr>
        <w:t> </w:t>
      </w:r>
      <w:r>
        <w:rPr>
          <w:i/>
          <w:sz w:val="24"/>
        </w:rPr>
        <w:t>of</w:t>
      </w:r>
      <w:r>
        <w:rPr>
          <w:i/>
          <w:spacing w:val="-4"/>
          <w:sz w:val="24"/>
        </w:rPr>
        <w:t> </w:t>
      </w:r>
      <w:r>
        <w:rPr>
          <w:i/>
          <w:sz w:val="24"/>
        </w:rPr>
        <w:t>Biology</w:t>
      </w:r>
      <w:r>
        <w:rPr>
          <w:i/>
          <w:spacing w:val="-4"/>
          <w:sz w:val="24"/>
        </w:rPr>
        <w:t> </w:t>
      </w:r>
      <w:r>
        <w:rPr>
          <w:i/>
          <w:sz w:val="24"/>
        </w:rPr>
        <w:t>and</w:t>
      </w:r>
      <w:r>
        <w:rPr>
          <w:i/>
          <w:spacing w:val="-4"/>
          <w:sz w:val="24"/>
        </w:rPr>
        <w:t> </w:t>
      </w:r>
      <w:r>
        <w:rPr>
          <w:i/>
          <w:sz w:val="24"/>
        </w:rPr>
        <w:t>Chemistry,</w:t>
      </w:r>
      <w:r>
        <w:rPr>
          <w:i/>
          <w:spacing w:val="-3"/>
          <w:sz w:val="24"/>
        </w:rPr>
        <w:t> </w:t>
      </w:r>
      <w:r>
        <w:rPr>
          <w:sz w:val="24"/>
        </w:rPr>
        <w:t>277,</w:t>
      </w:r>
      <w:r>
        <w:rPr>
          <w:spacing w:val="-4"/>
          <w:sz w:val="24"/>
        </w:rPr>
        <w:t> </w:t>
      </w:r>
      <w:r>
        <w:rPr>
          <w:sz w:val="24"/>
        </w:rPr>
        <w:t>11208- </w:t>
      </w:r>
      <w:r>
        <w:rPr>
          <w:spacing w:val="-2"/>
          <w:sz w:val="24"/>
        </w:rPr>
        <w:t>11216.</w:t>
      </w:r>
    </w:p>
    <w:p>
      <w:pPr>
        <w:pStyle w:val="BodyText"/>
        <w:spacing w:before="240"/>
        <w:ind w:left="846" w:right="264" w:hanging="720"/>
      </w:pPr>
      <w:r>
        <w:rPr/>
        <w:t>Kuhn-Nentwig, L., Schaller, J. &amp; Nentwig, W. (2004). Biochemistry, Toxicology and Ecology</w:t>
      </w:r>
      <w:r>
        <w:rPr>
          <w:spacing w:val="-4"/>
        </w:rPr>
        <w:t> </w:t>
      </w:r>
      <w:r>
        <w:rPr/>
        <w:t>of the venom of the spider </w:t>
      </w:r>
      <w:r>
        <w:rPr>
          <w:i/>
        </w:rPr>
        <w:t>Cupiennius salei </w:t>
      </w:r>
      <w:r>
        <w:rPr/>
        <w:t>(Ctenidae). </w:t>
      </w:r>
      <w:r>
        <w:rPr>
          <w:i/>
        </w:rPr>
        <w:t>Toxicon</w:t>
      </w:r>
      <w:r>
        <w:rPr/>
        <w:t>, 43, 543- </w:t>
      </w:r>
      <w:r>
        <w:rPr>
          <w:spacing w:val="-4"/>
        </w:rPr>
        <w:t>553.</w:t>
      </w:r>
    </w:p>
    <w:p>
      <w:pPr>
        <w:spacing w:line="240" w:lineRule="auto" w:before="240"/>
        <w:ind w:left="846" w:right="270" w:hanging="720"/>
        <w:jc w:val="both"/>
        <w:rPr>
          <w:sz w:val="24"/>
        </w:rPr>
      </w:pPr>
      <w:r>
        <w:rPr>
          <w:sz w:val="24"/>
        </w:rPr>
        <w:t>Kumar, S.M., Yadav, A. &amp; Yadav, J.P. (2017). Impact of special and Climatic conditions on photochemical diversity and </w:t>
      </w:r>
      <w:r>
        <w:rPr>
          <w:i/>
          <w:sz w:val="24"/>
        </w:rPr>
        <w:t>in-vitro </w:t>
      </w:r>
      <w:r>
        <w:rPr>
          <w:sz w:val="24"/>
        </w:rPr>
        <w:t>antioxidant activity of Indian </w:t>
      </w:r>
      <w:r>
        <w:rPr>
          <w:i/>
          <w:sz w:val="24"/>
        </w:rPr>
        <w:t>Aloe Vera. South African Journal of Botany, </w:t>
      </w:r>
      <w:r>
        <w:rPr>
          <w:sz w:val="24"/>
        </w:rPr>
        <w:t>3, 50-59</w:t>
      </w:r>
    </w:p>
    <w:p>
      <w:pPr>
        <w:pStyle w:val="BodyText"/>
        <w:spacing w:line="242" w:lineRule="auto" w:before="200"/>
        <w:ind w:left="846" w:right="270" w:hanging="720"/>
      </w:pPr>
      <w:r>
        <w:rPr/>
        <w:t>Kwela, E.J., Nyindo, M.M., Mosha, F. &amp; Silva, A.G. (2011). Insecticidal activity of the essential oil from fruits and seeds of schinusterebinthi </w:t>
      </w:r>
      <w:r>
        <w:rPr>
          <w:i/>
        </w:rPr>
        <w:t>folia raddi </w:t>
      </w:r>
      <w:r>
        <w:rPr/>
        <w:t>against African malaria vectors. </w:t>
      </w:r>
      <w:r>
        <w:rPr>
          <w:i/>
        </w:rPr>
        <w:t>Parasite and Vectors, </w:t>
      </w:r>
      <w:r>
        <w:rPr/>
        <w:t>4(129), 1-7.</w:t>
      </w:r>
    </w:p>
    <w:p>
      <w:pPr>
        <w:spacing w:line="240" w:lineRule="auto" w:before="194"/>
        <w:ind w:left="846" w:right="267" w:hanging="720"/>
        <w:jc w:val="both"/>
        <w:rPr>
          <w:i/>
          <w:sz w:val="24"/>
        </w:rPr>
      </w:pPr>
      <w:r>
        <w:rPr>
          <w:sz w:val="24"/>
        </w:rPr>
        <w:t>Lawal,</w:t>
      </w:r>
      <w:r>
        <w:rPr>
          <w:spacing w:val="-11"/>
          <w:sz w:val="24"/>
        </w:rPr>
        <w:t> </w:t>
      </w:r>
      <w:r>
        <w:rPr>
          <w:sz w:val="24"/>
        </w:rPr>
        <w:t>B.,</w:t>
      </w:r>
      <w:r>
        <w:rPr>
          <w:spacing w:val="-13"/>
          <w:sz w:val="24"/>
        </w:rPr>
        <w:t> </w:t>
      </w:r>
      <w:r>
        <w:rPr>
          <w:sz w:val="24"/>
        </w:rPr>
        <w:t>Shittu,</w:t>
      </w:r>
      <w:r>
        <w:rPr>
          <w:spacing w:val="-13"/>
          <w:sz w:val="24"/>
        </w:rPr>
        <w:t> </w:t>
      </w:r>
      <w:r>
        <w:rPr>
          <w:sz w:val="24"/>
        </w:rPr>
        <w:t>O.K.,</w:t>
      </w:r>
      <w:r>
        <w:rPr>
          <w:spacing w:val="-13"/>
          <w:sz w:val="24"/>
        </w:rPr>
        <w:t> </w:t>
      </w:r>
      <w:r>
        <w:rPr>
          <w:sz w:val="24"/>
        </w:rPr>
        <w:t>Oibiokpa,</w:t>
      </w:r>
      <w:r>
        <w:rPr>
          <w:spacing w:val="-11"/>
          <w:sz w:val="24"/>
        </w:rPr>
        <w:t> </w:t>
      </w:r>
      <w:r>
        <w:rPr>
          <w:sz w:val="24"/>
        </w:rPr>
        <w:t>I.F.,</w:t>
      </w:r>
      <w:r>
        <w:rPr>
          <w:spacing w:val="-13"/>
          <w:sz w:val="24"/>
        </w:rPr>
        <w:t> </w:t>
      </w:r>
      <w:r>
        <w:rPr>
          <w:sz w:val="24"/>
        </w:rPr>
        <w:t>Mohammed,</w:t>
      </w:r>
      <w:r>
        <w:rPr>
          <w:spacing w:val="-13"/>
          <w:sz w:val="24"/>
        </w:rPr>
        <w:t> </w:t>
      </w:r>
      <w:r>
        <w:rPr>
          <w:sz w:val="24"/>
        </w:rPr>
        <w:t>H.,</w:t>
      </w:r>
      <w:r>
        <w:rPr>
          <w:spacing w:val="-14"/>
          <w:sz w:val="24"/>
        </w:rPr>
        <w:t> </w:t>
      </w:r>
      <w:r>
        <w:rPr>
          <w:sz w:val="24"/>
        </w:rPr>
        <w:t>Umar,</w:t>
      </w:r>
      <w:r>
        <w:rPr>
          <w:spacing w:val="-14"/>
          <w:sz w:val="24"/>
        </w:rPr>
        <w:t> </w:t>
      </w:r>
      <w:r>
        <w:rPr>
          <w:sz w:val="24"/>
        </w:rPr>
        <w:t>S.I.</w:t>
      </w:r>
      <w:r>
        <w:rPr>
          <w:spacing w:val="-10"/>
          <w:sz w:val="24"/>
        </w:rPr>
        <w:t> </w:t>
      </w:r>
      <w:r>
        <w:rPr>
          <w:sz w:val="24"/>
        </w:rPr>
        <w:t>&amp;</w:t>
      </w:r>
      <w:r>
        <w:rPr>
          <w:spacing w:val="-15"/>
          <w:sz w:val="24"/>
        </w:rPr>
        <w:t> </w:t>
      </w:r>
      <w:r>
        <w:rPr>
          <w:sz w:val="24"/>
        </w:rPr>
        <w:t>Haruna,</w:t>
      </w:r>
      <w:r>
        <w:rPr>
          <w:spacing w:val="-13"/>
          <w:sz w:val="24"/>
        </w:rPr>
        <w:t> </w:t>
      </w:r>
      <w:r>
        <w:rPr>
          <w:sz w:val="24"/>
        </w:rPr>
        <w:t>G.M.</w:t>
      </w:r>
      <w:r>
        <w:rPr>
          <w:spacing w:val="-13"/>
          <w:sz w:val="24"/>
        </w:rPr>
        <w:t> </w:t>
      </w:r>
      <w:r>
        <w:rPr>
          <w:sz w:val="24"/>
        </w:rPr>
        <w:t>(2016). Antimicrobial evaluation, acute and sub-acute toxicity studies of </w:t>
      </w:r>
      <w:r>
        <w:rPr>
          <w:i/>
          <w:sz w:val="24"/>
        </w:rPr>
        <w:t>Allium satium. Journal of Acute Diseases, </w:t>
      </w:r>
      <w:r>
        <w:rPr>
          <w:sz w:val="24"/>
        </w:rPr>
        <w:t>5(4), 296-301</w:t>
      </w:r>
      <w:r>
        <w:rPr>
          <w:i/>
          <w:sz w:val="24"/>
        </w:rPr>
        <w:t>.</w:t>
      </w:r>
    </w:p>
    <w:p>
      <w:pPr>
        <w:pStyle w:val="BodyText"/>
        <w:spacing w:before="199"/>
        <w:ind w:left="126"/>
      </w:pPr>
      <w:r>
        <w:rPr/>
        <w:t>Lawn,</w:t>
      </w:r>
      <w:r>
        <w:rPr>
          <w:spacing w:val="-3"/>
        </w:rPr>
        <w:t> </w:t>
      </w:r>
      <w:r>
        <w:rPr/>
        <w:t>J.E.,</w:t>
      </w:r>
      <w:r>
        <w:rPr>
          <w:spacing w:val="-1"/>
        </w:rPr>
        <w:t> </w:t>
      </w:r>
      <w:r>
        <w:rPr/>
        <w:t>Cousens, S.</w:t>
      </w:r>
      <w:r>
        <w:rPr>
          <w:spacing w:val="-3"/>
        </w:rPr>
        <w:t> </w:t>
      </w:r>
      <w:r>
        <w:rPr/>
        <w:t>&amp; Zupan,</w:t>
      </w:r>
      <w:r>
        <w:rPr>
          <w:spacing w:val="-1"/>
        </w:rPr>
        <w:t> </w:t>
      </w:r>
      <w:r>
        <w:rPr/>
        <w:t>J.</w:t>
      </w:r>
      <w:r>
        <w:rPr>
          <w:spacing w:val="-1"/>
        </w:rPr>
        <w:t> </w:t>
      </w:r>
      <w:r>
        <w:rPr/>
        <w:t>(2005). “Four</w:t>
      </w:r>
      <w:r>
        <w:rPr>
          <w:spacing w:val="-1"/>
        </w:rPr>
        <w:t> </w:t>
      </w:r>
      <w:r>
        <w:rPr/>
        <w:t>Million Neonatal</w:t>
      </w:r>
      <w:r>
        <w:rPr>
          <w:spacing w:val="-1"/>
        </w:rPr>
        <w:t> </w:t>
      </w:r>
      <w:r>
        <w:rPr/>
        <w:t>Deaths: </w:t>
      </w:r>
      <w:r>
        <w:rPr>
          <w:spacing w:val="-2"/>
        </w:rPr>
        <w:t>When?</w:t>
      </w:r>
    </w:p>
    <w:p>
      <w:pPr>
        <w:spacing w:before="2"/>
        <w:ind w:left="846" w:right="0" w:firstLine="0"/>
        <w:jc w:val="left"/>
        <w:rPr>
          <w:sz w:val="24"/>
        </w:rPr>
      </w:pPr>
      <w:r>
        <w:rPr>
          <w:sz w:val="24"/>
        </w:rPr>
        <w:t>Where?</w:t>
      </w:r>
      <w:r>
        <w:rPr>
          <w:spacing w:val="-1"/>
          <w:sz w:val="24"/>
        </w:rPr>
        <w:t> </w:t>
      </w:r>
      <w:r>
        <w:rPr>
          <w:sz w:val="24"/>
        </w:rPr>
        <w:t>Why?”</w:t>
      </w:r>
      <w:r>
        <w:rPr>
          <w:spacing w:val="-2"/>
          <w:sz w:val="24"/>
        </w:rPr>
        <w:t> </w:t>
      </w:r>
      <w:r>
        <w:rPr>
          <w:i/>
          <w:sz w:val="24"/>
        </w:rPr>
        <w:t>Lancet,</w:t>
      </w:r>
      <w:r>
        <w:rPr>
          <w:i/>
          <w:spacing w:val="-2"/>
          <w:sz w:val="24"/>
        </w:rPr>
        <w:t> </w:t>
      </w:r>
      <w:r>
        <w:rPr>
          <w:sz w:val="24"/>
        </w:rPr>
        <w:t>365,</w:t>
      </w:r>
      <w:r>
        <w:rPr>
          <w:spacing w:val="-1"/>
          <w:sz w:val="24"/>
        </w:rPr>
        <w:t> </w:t>
      </w:r>
      <w:r>
        <w:rPr>
          <w:sz w:val="24"/>
        </w:rPr>
        <w:t>891-</w:t>
      </w:r>
      <w:r>
        <w:rPr>
          <w:spacing w:val="-4"/>
          <w:sz w:val="24"/>
        </w:rPr>
        <w:t>900.</w:t>
      </w:r>
    </w:p>
    <w:p>
      <w:pPr>
        <w:spacing w:before="197"/>
        <w:ind w:left="846" w:right="274" w:hanging="720"/>
        <w:jc w:val="left"/>
        <w:rPr>
          <w:i/>
          <w:sz w:val="24"/>
        </w:rPr>
      </w:pPr>
      <w:r>
        <w:rPr>
          <w:sz w:val="24"/>
        </w:rPr>
        <w:t>Levy, B.S. &amp; Lidel, V.W. (2002). “War and Public Health. Washington, DC:</w:t>
      </w:r>
      <w:r>
        <w:rPr>
          <w:spacing w:val="27"/>
          <w:sz w:val="24"/>
        </w:rPr>
        <w:t> </w:t>
      </w:r>
      <w:r>
        <w:rPr>
          <w:i/>
          <w:sz w:val="24"/>
        </w:rPr>
        <w:t>American</w:t>
      </w:r>
      <w:r>
        <w:rPr>
          <w:i/>
          <w:spacing w:val="80"/>
          <w:sz w:val="24"/>
        </w:rPr>
        <w:t> </w:t>
      </w:r>
      <w:r>
        <w:rPr>
          <w:i/>
          <w:sz w:val="24"/>
        </w:rPr>
        <w:t>Public Health Association, </w:t>
      </w:r>
      <w:r>
        <w:rPr>
          <w:sz w:val="24"/>
        </w:rPr>
        <w:t>3(21), 34-41</w:t>
      </w:r>
      <w:r>
        <w:rPr>
          <w:i/>
          <w:sz w:val="24"/>
        </w:rPr>
        <w:t>.</w:t>
      </w:r>
    </w:p>
    <w:p>
      <w:pPr>
        <w:pStyle w:val="BodyText"/>
        <w:spacing w:line="510" w:lineRule="atLeast" w:before="7"/>
        <w:ind w:left="126" w:right="267"/>
        <w:jc w:val="left"/>
      </w:pPr>
      <w:r>
        <w:rPr/>
        <w:t>Liu, B. &amp;Liu, Y. (2014). Fellowship of the rings: the replication of kinetoplast DNA. Liwang,</w:t>
      </w:r>
      <w:r>
        <w:rPr>
          <w:spacing w:val="-8"/>
        </w:rPr>
        <w:t> </w:t>
      </w:r>
      <w:r>
        <w:rPr/>
        <w:t>C.,</w:t>
      </w:r>
      <w:r>
        <w:rPr>
          <w:spacing w:val="-6"/>
        </w:rPr>
        <w:t> </w:t>
      </w:r>
      <w:r>
        <w:rPr/>
        <w:t>Sungano,</w:t>
      </w:r>
      <w:r>
        <w:rPr>
          <w:spacing w:val="-6"/>
        </w:rPr>
        <w:t> </w:t>
      </w:r>
      <w:r>
        <w:rPr/>
        <w:t>M.,</w:t>
      </w:r>
      <w:r>
        <w:rPr>
          <w:spacing w:val="-6"/>
        </w:rPr>
        <w:t> </w:t>
      </w:r>
      <w:r>
        <w:rPr/>
        <w:t>Daouda,</w:t>
      </w:r>
      <w:r>
        <w:rPr>
          <w:spacing w:val="-6"/>
        </w:rPr>
        <w:t> </w:t>
      </w:r>
      <w:r>
        <w:rPr/>
        <w:t>N.,</w:t>
      </w:r>
      <w:r>
        <w:rPr>
          <w:spacing w:val="-6"/>
        </w:rPr>
        <w:t> </w:t>
      </w:r>
      <w:r>
        <w:rPr/>
        <w:t>Pradipsinh,</w:t>
      </w:r>
      <w:r>
        <w:rPr>
          <w:spacing w:val="-4"/>
        </w:rPr>
        <w:t> </w:t>
      </w:r>
      <w:r>
        <w:rPr/>
        <w:t>K.R.</w:t>
      </w:r>
      <w:r>
        <w:rPr>
          <w:spacing w:val="-5"/>
        </w:rPr>
        <w:t> </w:t>
      </w:r>
      <w:r>
        <w:rPr/>
        <w:t>&amp;</w:t>
      </w:r>
      <w:r>
        <w:rPr>
          <w:spacing w:val="-8"/>
        </w:rPr>
        <w:t> </w:t>
      </w:r>
      <w:r>
        <w:rPr/>
        <w:t>Philip,</w:t>
      </w:r>
      <w:r>
        <w:rPr>
          <w:spacing w:val="-7"/>
        </w:rPr>
        <w:t> </w:t>
      </w:r>
      <w:r>
        <w:rPr/>
        <w:t>J.R.</w:t>
      </w:r>
      <w:r>
        <w:rPr>
          <w:spacing w:val="-6"/>
        </w:rPr>
        <w:t> </w:t>
      </w:r>
      <w:r>
        <w:rPr/>
        <w:t>(2007).</w:t>
      </w:r>
      <w:r>
        <w:rPr>
          <w:spacing w:val="-6"/>
        </w:rPr>
        <w:t> </w:t>
      </w:r>
      <w:hyperlink r:id="rId31">
        <w:r>
          <w:rPr>
            <w:spacing w:val="-2"/>
          </w:rPr>
          <w:t>Antimalarial</w:t>
        </w:r>
      </w:hyperlink>
    </w:p>
    <w:p>
      <w:pPr>
        <w:spacing w:before="6"/>
        <w:ind w:left="846" w:right="0" w:firstLine="0"/>
        <w:jc w:val="left"/>
        <w:rPr>
          <w:sz w:val="24"/>
        </w:rPr>
      </w:pPr>
      <w:hyperlink r:id="rId31">
        <w:r>
          <w:rPr>
            <w:sz w:val="24"/>
          </w:rPr>
          <w:t>Drug</w:t>
        </w:r>
        <w:r>
          <w:rPr>
            <w:spacing w:val="34"/>
            <w:sz w:val="24"/>
          </w:rPr>
          <w:t> </w:t>
        </w:r>
        <w:r>
          <w:rPr>
            <w:sz w:val="24"/>
          </w:rPr>
          <w:t>Resistance:</w:t>
        </w:r>
        <w:r>
          <w:rPr>
            <w:spacing w:val="38"/>
            <w:sz w:val="24"/>
          </w:rPr>
          <w:t> </w:t>
        </w:r>
        <w:r>
          <w:rPr>
            <w:sz w:val="24"/>
          </w:rPr>
          <w:t>Literature</w:t>
        </w:r>
        <w:r>
          <w:rPr>
            <w:spacing w:val="35"/>
            <w:sz w:val="24"/>
          </w:rPr>
          <w:t> </w:t>
        </w:r>
        <w:r>
          <w:rPr>
            <w:sz w:val="24"/>
          </w:rPr>
          <w:t>Review</w:t>
        </w:r>
        <w:r>
          <w:rPr>
            <w:spacing w:val="35"/>
            <w:sz w:val="24"/>
          </w:rPr>
          <w:t> </w:t>
        </w:r>
        <w:r>
          <w:rPr>
            <w:sz w:val="24"/>
          </w:rPr>
          <w:t>and</w:t>
        </w:r>
        <w:r>
          <w:rPr>
            <w:spacing w:val="36"/>
            <w:sz w:val="24"/>
          </w:rPr>
          <w:t> </w:t>
        </w:r>
        <w:r>
          <w:rPr>
            <w:sz w:val="24"/>
          </w:rPr>
          <w:t>Activities</w:t>
        </w:r>
        <w:r>
          <w:rPr>
            <w:spacing w:val="36"/>
            <w:sz w:val="24"/>
          </w:rPr>
          <w:t> </w:t>
        </w:r>
        <w:r>
          <w:rPr>
            <w:sz w:val="24"/>
          </w:rPr>
          <w:t>and</w:t>
        </w:r>
        <w:r>
          <w:rPr>
            <w:spacing w:val="36"/>
            <w:sz w:val="24"/>
          </w:rPr>
          <w:t> </w:t>
        </w:r>
        <w:r>
          <w:rPr>
            <w:sz w:val="24"/>
          </w:rPr>
          <w:t>Findings</w:t>
        </w:r>
        <w:r>
          <w:rPr>
            <w:spacing w:val="36"/>
            <w:sz w:val="24"/>
          </w:rPr>
          <w:t> </w:t>
        </w:r>
        <w:r>
          <w:rPr>
            <w:sz w:val="24"/>
          </w:rPr>
          <w:t>of</w:t>
        </w:r>
        <w:r>
          <w:rPr>
            <w:spacing w:val="35"/>
            <w:sz w:val="24"/>
          </w:rPr>
          <w:t> </w:t>
        </w:r>
        <w:r>
          <w:rPr>
            <w:sz w:val="24"/>
          </w:rPr>
          <w:t>the</w:t>
        </w:r>
        <w:r>
          <w:rPr>
            <w:spacing w:val="38"/>
            <w:sz w:val="24"/>
          </w:rPr>
          <w:t> </w:t>
        </w:r>
        <w:r>
          <w:rPr>
            <w:sz w:val="24"/>
          </w:rPr>
          <w:t>ICEMR</w:t>
        </w:r>
      </w:hyperlink>
      <w:r>
        <w:rPr>
          <w:sz w:val="24"/>
        </w:rPr>
        <w:t> </w:t>
      </w:r>
      <w:hyperlink r:id="rId31">
        <w:r>
          <w:rPr>
            <w:sz w:val="24"/>
          </w:rPr>
          <w:t>Network.</w:t>
        </w:r>
      </w:hyperlink>
      <w:r>
        <w:rPr>
          <w:sz w:val="24"/>
        </w:rPr>
        <w:t> </w:t>
      </w:r>
      <w:r>
        <w:rPr>
          <w:i/>
          <w:sz w:val="24"/>
        </w:rPr>
        <w:t>American Journal Tropical Medical Hygiene, </w:t>
      </w:r>
      <w:r>
        <w:rPr>
          <w:sz w:val="24"/>
        </w:rPr>
        <w:t>93(3), 57–68.</w:t>
      </w:r>
    </w:p>
    <w:p>
      <w:pPr>
        <w:spacing w:after="0"/>
        <w:jc w:val="left"/>
        <w:rPr>
          <w:sz w:val="24"/>
        </w:rPr>
        <w:sectPr>
          <w:pgSz w:w="11910" w:h="16840"/>
          <w:pgMar w:header="0" w:footer="1014" w:top="1320" w:bottom="1200" w:left="1660" w:right="1140"/>
        </w:sectPr>
      </w:pPr>
    </w:p>
    <w:p>
      <w:pPr>
        <w:spacing w:line="242" w:lineRule="auto" w:before="70"/>
        <w:ind w:left="846" w:right="0" w:hanging="720"/>
        <w:jc w:val="left"/>
        <w:rPr>
          <w:sz w:val="24"/>
        </w:rPr>
      </w:pPr>
      <w:r>
        <w:rPr>
          <w:sz w:val="24"/>
        </w:rPr>
        <w:t>Lorke,</w:t>
      </w:r>
      <w:r>
        <w:rPr>
          <w:spacing w:val="40"/>
          <w:sz w:val="24"/>
        </w:rPr>
        <w:t> </w:t>
      </w:r>
      <w:r>
        <w:rPr>
          <w:sz w:val="24"/>
        </w:rPr>
        <w:t>D.</w:t>
      </w:r>
      <w:r>
        <w:rPr>
          <w:spacing w:val="40"/>
          <w:sz w:val="24"/>
        </w:rPr>
        <w:t> </w:t>
      </w:r>
      <w:r>
        <w:rPr>
          <w:sz w:val="24"/>
        </w:rPr>
        <w:t>(1983).</w:t>
      </w:r>
      <w:r>
        <w:rPr>
          <w:spacing w:val="40"/>
          <w:sz w:val="24"/>
        </w:rPr>
        <w:t> </w:t>
      </w:r>
      <w:r>
        <w:rPr>
          <w:sz w:val="24"/>
        </w:rPr>
        <w:t>A</w:t>
      </w:r>
      <w:r>
        <w:rPr>
          <w:spacing w:val="40"/>
          <w:sz w:val="24"/>
        </w:rPr>
        <w:t> </w:t>
      </w:r>
      <w:r>
        <w:rPr>
          <w:sz w:val="24"/>
        </w:rPr>
        <w:t>New</w:t>
      </w:r>
      <w:r>
        <w:rPr>
          <w:spacing w:val="40"/>
          <w:sz w:val="24"/>
        </w:rPr>
        <w:t> </w:t>
      </w:r>
      <w:r>
        <w:rPr>
          <w:sz w:val="24"/>
        </w:rPr>
        <w:t>Approach</w:t>
      </w:r>
      <w:r>
        <w:rPr>
          <w:spacing w:val="40"/>
          <w:sz w:val="24"/>
        </w:rPr>
        <w:t> </w:t>
      </w:r>
      <w:r>
        <w:rPr>
          <w:sz w:val="24"/>
        </w:rPr>
        <w:t>to</w:t>
      </w:r>
      <w:r>
        <w:rPr>
          <w:spacing w:val="40"/>
          <w:sz w:val="24"/>
        </w:rPr>
        <w:t> </w:t>
      </w:r>
      <w:r>
        <w:rPr>
          <w:sz w:val="24"/>
        </w:rPr>
        <w:t>Practical</w:t>
      </w:r>
      <w:r>
        <w:rPr>
          <w:spacing w:val="40"/>
          <w:sz w:val="24"/>
        </w:rPr>
        <w:t> </w:t>
      </w:r>
      <w:r>
        <w:rPr>
          <w:sz w:val="24"/>
        </w:rPr>
        <w:t>Acute</w:t>
      </w:r>
      <w:r>
        <w:rPr>
          <w:spacing w:val="40"/>
          <w:sz w:val="24"/>
        </w:rPr>
        <w:t> </w:t>
      </w:r>
      <w:r>
        <w:rPr>
          <w:sz w:val="24"/>
        </w:rPr>
        <w:t>Toxicity</w:t>
      </w:r>
      <w:r>
        <w:rPr>
          <w:spacing w:val="40"/>
          <w:sz w:val="24"/>
        </w:rPr>
        <w:t> </w:t>
      </w:r>
      <w:r>
        <w:rPr>
          <w:sz w:val="24"/>
        </w:rPr>
        <w:t>Testing.</w:t>
      </w:r>
      <w:r>
        <w:rPr>
          <w:spacing w:val="40"/>
          <w:sz w:val="24"/>
        </w:rPr>
        <w:t> </w:t>
      </w:r>
      <w:r>
        <w:rPr>
          <w:i/>
          <w:sz w:val="24"/>
        </w:rPr>
        <w:t>Journal</w:t>
      </w:r>
      <w:r>
        <w:rPr>
          <w:i/>
          <w:spacing w:val="40"/>
          <w:sz w:val="24"/>
        </w:rPr>
        <w:t> </w:t>
      </w:r>
      <w:r>
        <w:rPr>
          <w:i/>
          <w:sz w:val="24"/>
        </w:rPr>
        <w:t>of</w:t>
      </w:r>
      <w:r>
        <w:rPr>
          <w:i/>
          <w:spacing w:val="40"/>
          <w:sz w:val="24"/>
        </w:rPr>
        <w:t> </w:t>
      </w:r>
      <w:r>
        <w:rPr>
          <w:i/>
          <w:sz w:val="24"/>
        </w:rPr>
        <w:t>Archeology and Toxicology, </w:t>
      </w:r>
      <w:r>
        <w:rPr>
          <w:sz w:val="24"/>
        </w:rPr>
        <w:t>54, 273-287.</w:t>
      </w:r>
    </w:p>
    <w:p>
      <w:pPr>
        <w:pStyle w:val="BodyText"/>
        <w:spacing w:line="242" w:lineRule="auto" w:before="193"/>
        <w:ind w:left="846" w:right="376" w:hanging="720"/>
        <w:jc w:val="left"/>
      </w:pPr>
      <w:r>
        <w:rPr/>
        <w:t>Lucas,</w:t>
      </w:r>
      <w:r>
        <w:rPr>
          <w:spacing w:val="-3"/>
        </w:rPr>
        <w:t> </w:t>
      </w:r>
      <w:r>
        <w:rPr/>
        <w:t>A.O.</w:t>
      </w:r>
      <w:r>
        <w:rPr>
          <w:spacing w:val="-1"/>
        </w:rPr>
        <w:t> </w:t>
      </w:r>
      <w:r>
        <w:rPr/>
        <w:t>&amp;</w:t>
      </w:r>
      <w:r>
        <w:rPr>
          <w:spacing w:val="-5"/>
        </w:rPr>
        <w:t> </w:t>
      </w:r>
      <w:r>
        <w:rPr/>
        <w:t>Gills,</w:t>
      </w:r>
      <w:r>
        <w:rPr>
          <w:spacing w:val="-3"/>
        </w:rPr>
        <w:t> </w:t>
      </w:r>
      <w:r>
        <w:rPr/>
        <w:t>H.M.</w:t>
      </w:r>
      <w:r>
        <w:rPr>
          <w:spacing w:val="-3"/>
        </w:rPr>
        <w:t> </w:t>
      </w:r>
      <w:r>
        <w:rPr/>
        <w:t>(2003).</w:t>
      </w:r>
      <w:r>
        <w:rPr>
          <w:spacing w:val="-4"/>
        </w:rPr>
        <w:t> </w:t>
      </w:r>
      <w:r>
        <w:rPr>
          <w:i/>
        </w:rPr>
        <w:t>Malaria.</w:t>
      </w:r>
      <w:r>
        <w:rPr>
          <w:i/>
          <w:spacing w:val="-3"/>
        </w:rPr>
        <w:t> </w:t>
      </w:r>
      <w:r>
        <w:rPr/>
        <w:t>Short</w:t>
      </w:r>
      <w:r>
        <w:rPr>
          <w:spacing w:val="-3"/>
        </w:rPr>
        <w:t> </w:t>
      </w:r>
      <w:r>
        <w:rPr/>
        <w:t>Textbook</w:t>
      </w:r>
      <w:r>
        <w:rPr>
          <w:spacing w:val="-3"/>
        </w:rPr>
        <w:t> </w:t>
      </w:r>
      <w:r>
        <w:rPr/>
        <w:t>of</w:t>
      </w:r>
      <w:r>
        <w:rPr>
          <w:spacing w:val="-3"/>
        </w:rPr>
        <w:t> </w:t>
      </w:r>
      <w:r>
        <w:rPr/>
        <w:t>Public</w:t>
      </w:r>
      <w:r>
        <w:rPr>
          <w:spacing w:val="-4"/>
        </w:rPr>
        <w:t> </w:t>
      </w:r>
      <w:r>
        <w:rPr/>
        <w:t>Health</w:t>
      </w:r>
      <w:r>
        <w:rPr>
          <w:spacing w:val="-3"/>
        </w:rPr>
        <w:t> </w:t>
      </w:r>
      <w:r>
        <w:rPr/>
        <w:t>Medicine for the tropics. Arnold publishers 4</w:t>
      </w:r>
      <w:r>
        <w:rPr>
          <w:vertAlign w:val="superscript"/>
        </w:rPr>
        <w:t>th</w:t>
      </w:r>
      <w:r>
        <w:rPr>
          <w:vertAlign w:val="baseline"/>
        </w:rPr>
        <w:t> Edition 199-209</w:t>
      </w:r>
    </w:p>
    <w:p>
      <w:pPr>
        <w:spacing w:line="276" w:lineRule="auto" w:before="199"/>
        <w:ind w:left="846" w:right="274" w:hanging="720"/>
        <w:jc w:val="left"/>
        <w:rPr>
          <w:sz w:val="24"/>
        </w:rPr>
      </w:pPr>
      <w:r>
        <w:rPr>
          <w:sz w:val="24"/>
        </w:rPr>
        <w:t>MacLeod,</w:t>
      </w:r>
      <w:r>
        <w:rPr>
          <w:spacing w:val="-4"/>
          <w:sz w:val="24"/>
        </w:rPr>
        <w:t> </w:t>
      </w:r>
      <w:r>
        <w:rPr>
          <w:sz w:val="24"/>
        </w:rPr>
        <w:t>C.</w:t>
      </w:r>
      <w:r>
        <w:rPr>
          <w:spacing w:val="-2"/>
          <w:sz w:val="24"/>
        </w:rPr>
        <w:t> </w:t>
      </w:r>
      <w:r>
        <w:rPr>
          <w:sz w:val="24"/>
        </w:rPr>
        <w:t>L.</w:t>
      </w:r>
      <w:r>
        <w:rPr>
          <w:spacing w:val="-4"/>
          <w:sz w:val="24"/>
        </w:rPr>
        <w:t> </w:t>
      </w:r>
      <w:r>
        <w:rPr>
          <w:sz w:val="24"/>
        </w:rPr>
        <w:t>(1988).</w:t>
      </w:r>
      <w:r>
        <w:rPr>
          <w:spacing w:val="-1"/>
          <w:sz w:val="24"/>
        </w:rPr>
        <w:t> </w:t>
      </w:r>
      <w:r>
        <w:rPr>
          <w:i/>
          <w:sz w:val="24"/>
        </w:rPr>
        <w:t>Parasitic</w:t>
      </w:r>
      <w:r>
        <w:rPr>
          <w:i/>
          <w:spacing w:val="-5"/>
          <w:sz w:val="24"/>
        </w:rPr>
        <w:t> </w:t>
      </w:r>
      <w:r>
        <w:rPr>
          <w:i/>
          <w:sz w:val="24"/>
        </w:rPr>
        <w:t>Infections</w:t>
      </w:r>
      <w:r>
        <w:rPr>
          <w:i/>
          <w:spacing w:val="-4"/>
          <w:sz w:val="24"/>
        </w:rPr>
        <w:t> </w:t>
      </w:r>
      <w:r>
        <w:rPr>
          <w:i/>
          <w:sz w:val="24"/>
        </w:rPr>
        <w:t>in</w:t>
      </w:r>
      <w:r>
        <w:rPr>
          <w:i/>
          <w:spacing w:val="-4"/>
          <w:sz w:val="24"/>
        </w:rPr>
        <w:t> </w:t>
      </w:r>
      <w:r>
        <w:rPr>
          <w:i/>
          <w:sz w:val="24"/>
        </w:rPr>
        <w:t>Pregnancy</w:t>
      </w:r>
      <w:r>
        <w:rPr>
          <w:i/>
          <w:spacing w:val="-5"/>
          <w:sz w:val="24"/>
        </w:rPr>
        <w:t> </w:t>
      </w:r>
      <w:r>
        <w:rPr>
          <w:i/>
          <w:sz w:val="24"/>
        </w:rPr>
        <w:t>and</w:t>
      </w:r>
      <w:r>
        <w:rPr>
          <w:i/>
          <w:spacing w:val="-4"/>
          <w:sz w:val="24"/>
        </w:rPr>
        <w:t> </w:t>
      </w:r>
      <w:r>
        <w:rPr>
          <w:i/>
          <w:sz w:val="24"/>
        </w:rPr>
        <w:t>Newborn. </w:t>
      </w:r>
      <w:r>
        <w:rPr>
          <w:sz w:val="24"/>
        </w:rPr>
        <w:t>London.</w:t>
      </w:r>
      <w:r>
        <w:rPr>
          <w:spacing w:val="-4"/>
          <w:sz w:val="24"/>
        </w:rPr>
        <w:t> </w:t>
      </w:r>
      <w:r>
        <w:rPr>
          <w:sz w:val="24"/>
        </w:rPr>
        <w:t>Oxford University Press. pp. 44</w:t>
      </w:r>
    </w:p>
    <w:p>
      <w:pPr>
        <w:pStyle w:val="BodyText"/>
        <w:spacing w:before="196"/>
        <w:ind w:left="846" w:right="269" w:hanging="720"/>
      </w:pPr>
      <w:r>
        <w:rPr/>
        <w:t>Madrid, H. Brunner, H. &amp; Donald, P. (2005). New Medicines to Combat Malaria: An overview of the global pipeline of Therapeutics. </w:t>
      </w:r>
      <w:r>
        <w:rPr>
          <w:i/>
        </w:rPr>
        <w:t>Treat Prev Malaria, </w:t>
      </w:r>
      <w:r>
        <w:rPr/>
        <w:t>1, 281-307.</w:t>
      </w:r>
    </w:p>
    <w:p>
      <w:pPr>
        <w:spacing w:line="276" w:lineRule="auto" w:before="243"/>
        <w:ind w:left="846" w:right="268" w:hanging="720"/>
        <w:jc w:val="both"/>
        <w:rPr>
          <w:sz w:val="24"/>
        </w:rPr>
      </w:pPr>
      <w:r>
        <w:rPr>
          <w:sz w:val="24"/>
        </w:rPr>
        <w:t>Masand, V. H., Toropov, A. A., Toropova, A.P. &amp; Mahajan, D. T. (2014). QSAR models for</w:t>
      </w:r>
      <w:r>
        <w:rPr>
          <w:spacing w:val="-5"/>
          <w:sz w:val="24"/>
        </w:rPr>
        <w:t> </w:t>
      </w:r>
      <w:r>
        <w:rPr>
          <w:sz w:val="24"/>
        </w:rPr>
        <w:t>anti-malarial</w:t>
      </w:r>
      <w:r>
        <w:rPr>
          <w:spacing w:val="-3"/>
          <w:sz w:val="24"/>
        </w:rPr>
        <w:t> </w:t>
      </w:r>
      <w:r>
        <w:rPr>
          <w:sz w:val="24"/>
        </w:rPr>
        <w:t>activity</w:t>
      </w:r>
      <w:r>
        <w:rPr>
          <w:spacing w:val="-6"/>
          <w:sz w:val="24"/>
        </w:rPr>
        <w:t> </w:t>
      </w:r>
      <w:r>
        <w:rPr>
          <w:sz w:val="24"/>
        </w:rPr>
        <w:t>of</w:t>
      </w:r>
      <w:r>
        <w:rPr>
          <w:spacing w:val="-4"/>
          <w:sz w:val="24"/>
        </w:rPr>
        <w:t> </w:t>
      </w:r>
      <w:r>
        <w:rPr>
          <w:sz w:val="24"/>
        </w:rPr>
        <w:t>4-aminoquinolines.</w:t>
      </w:r>
      <w:r>
        <w:rPr>
          <w:spacing w:val="-2"/>
          <w:sz w:val="24"/>
        </w:rPr>
        <w:t> </w:t>
      </w:r>
      <w:r>
        <w:rPr>
          <w:i/>
          <w:sz w:val="24"/>
        </w:rPr>
        <w:t>Curricullum</w:t>
      </w:r>
      <w:r>
        <w:rPr>
          <w:i/>
          <w:spacing w:val="-3"/>
          <w:sz w:val="24"/>
        </w:rPr>
        <w:t> </w:t>
      </w:r>
      <w:r>
        <w:rPr>
          <w:i/>
          <w:sz w:val="24"/>
        </w:rPr>
        <w:t>Computer</w:t>
      </w:r>
      <w:r>
        <w:rPr>
          <w:i/>
          <w:spacing w:val="-3"/>
          <w:sz w:val="24"/>
        </w:rPr>
        <w:t> </w:t>
      </w:r>
      <w:r>
        <w:rPr>
          <w:i/>
          <w:sz w:val="24"/>
        </w:rPr>
        <w:t>Aided</w:t>
      </w:r>
      <w:r>
        <w:rPr>
          <w:i/>
          <w:spacing w:val="-3"/>
          <w:sz w:val="24"/>
        </w:rPr>
        <w:t> </w:t>
      </w:r>
      <w:r>
        <w:rPr>
          <w:i/>
          <w:sz w:val="24"/>
        </w:rPr>
        <w:t>Drug Desease, </w:t>
      </w:r>
      <w:r>
        <w:rPr>
          <w:sz w:val="24"/>
        </w:rPr>
        <w:t>10(1), 75-82.</w:t>
      </w:r>
    </w:p>
    <w:p>
      <w:pPr>
        <w:pStyle w:val="BodyText"/>
        <w:spacing w:before="238"/>
        <w:ind w:left="846" w:right="271" w:hanging="720"/>
      </w:pPr>
      <w:r>
        <w:rPr/>
        <w:t>Mazzuca, M., Heurteaux, C., Alloui,</w:t>
      </w:r>
      <w:r>
        <w:rPr>
          <w:spacing w:val="-1"/>
        </w:rPr>
        <w:t> </w:t>
      </w:r>
      <w:r>
        <w:rPr/>
        <w:t>A., Diochot,</w:t>
      </w:r>
      <w:r>
        <w:rPr>
          <w:spacing w:val="-1"/>
        </w:rPr>
        <w:t> </w:t>
      </w:r>
      <w:r>
        <w:rPr/>
        <w:t>S., Baron, A., Voilley, N., Blondeau, N. &amp;</w:t>
      </w:r>
      <w:r>
        <w:rPr>
          <w:spacing w:val="-4"/>
        </w:rPr>
        <w:t> </w:t>
      </w:r>
      <w:r>
        <w:rPr/>
        <w:t>Lazdunski,</w:t>
      </w:r>
      <w:r>
        <w:rPr>
          <w:spacing w:val="-4"/>
        </w:rPr>
        <w:t> </w:t>
      </w:r>
      <w:r>
        <w:rPr/>
        <w:t>M.</w:t>
      </w:r>
      <w:r>
        <w:rPr>
          <w:spacing w:val="-4"/>
        </w:rPr>
        <w:t> </w:t>
      </w:r>
      <w:r>
        <w:rPr/>
        <w:t>(2007).</w:t>
      </w:r>
      <w:r>
        <w:rPr>
          <w:spacing w:val="-7"/>
        </w:rPr>
        <w:t> </w:t>
      </w:r>
      <w:r>
        <w:rPr/>
        <w:t>A</w:t>
      </w:r>
      <w:r>
        <w:rPr>
          <w:spacing w:val="-4"/>
        </w:rPr>
        <w:t> </w:t>
      </w:r>
      <w:r>
        <w:rPr/>
        <w:t>tarantula</w:t>
      </w:r>
      <w:r>
        <w:rPr>
          <w:spacing w:val="-5"/>
        </w:rPr>
        <w:t> </w:t>
      </w:r>
      <w:r>
        <w:rPr/>
        <w:t>peptide</w:t>
      </w:r>
      <w:r>
        <w:rPr>
          <w:spacing w:val="-5"/>
        </w:rPr>
        <w:t> </w:t>
      </w:r>
      <w:r>
        <w:rPr/>
        <w:t>against</w:t>
      </w:r>
      <w:r>
        <w:rPr>
          <w:spacing w:val="-4"/>
        </w:rPr>
        <w:t> </w:t>
      </w:r>
      <w:r>
        <w:rPr/>
        <w:t>pain</w:t>
      </w:r>
      <w:r>
        <w:rPr>
          <w:spacing w:val="-4"/>
        </w:rPr>
        <w:t> </w:t>
      </w:r>
      <w:r>
        <w:rPr/>
        <w:t>via</w:t>
      </w:r>
      <w:r>
        <w:rPr>
          <w:spacing w:val="-5"/>
        </w:rPr>
        <w:t> </w:t>
      </w:r>
      <w:r>
        <w:rPr/>
        <w:t>ASIC1a</w:t>
      </w:r>
      <w:r>
        <w:rPr>
          <w:spacing w:val="-5"/>
        </w:rPr>
        <w:t> </w:t>
      </w:r>
      <w:r>
        <w:rPr/>
        <w:t>channels</w:t>
      </w:r>
      <w:r>
        <w:rPr>
          <w:spacing w:val="-4"/>
        </w:rPr>
        <w:t> </w:t>
      </w:r>
      <w:r>
        <w:rPr/>
        <w:t>and opioid mechanisms. </w:t>
      </w:r>
      <w:r>
        <w:rPr>
          <w:i/>
        </w:rPr>
        <w:t>Natural Neuroscience, </w:t>
      </w:r>
      <w:r>
        <w:rPr/>
        <w:t>10, 943-945.</w:t>
      </w:r>
    </w:p>
    <w:p>
      <w:pPr>
        <w:pStyle w:val="BodyText"/>
        <w:spacing w:before="240"/>
        <w:ind w:left="846" w:right="271" w:hanging="720"/>
      </w:pPr>
      <w:r>
        <w:rPr>
          <w:spacing w:val="-2"/>
        </w:rPr>
        <w:t>Mbare,</w:t>
      </w:r>
      <w:r>
        <w:rPr>
          <w:spacing w:val="-4"/>
        </w:rPr>
        <w:t> </w:t>
      </w:r>
      <w:r>
        <w:rPr>
          <w:spacing w:val="-2"/>
        </w:rPr>
        <w:t>O.O.</w:t>
      </w:r>
      <w:r>
        <w:rPr>
          <w:spacing w:val="-4"/>
        </w:rPr>
        <w:t> </w:t>
      </w:r>
      <w:r>
        <w:rPr>
          <w:spacing w:val="-2"/>
        </w:rPr>
        <w:t>(2015).</w:t>
      </w:r>
      <w:r>
        <w:rPr>
          <w:spacing w:val="-6"/>
        </w:rPr>
        <w:t> </w:t>
      </w:r>
      <w:r>
        <w:rPr>
          <w:spacing w:val="-2"/>
        </w:rPr>
        <w:t>Novel</w:t>
      </w:r>
      <w:r>
        <w:rPr>
          <w:spacing w:val="-3"/>
        </w:rPr>
        <w:t> </w:t>
      </w:r>
      <w:r>
        <w:rPr>
          <w:spacing w:val="-2"/>
        </w:rPr>
        <w:t>insecticide</w:t>
      </w:r>
      <w:r>
        <w:rPr>
          <w:spacing w:val="-4"/>
        </w:rPr>
        <w:t> </w:t>
      </w:r>
      <w:r>
        <w:rPr>
          <w:spacing w:val="-2"/>
        </w:rPr>
        <w:t>and</w:t>
      </w:r>
      <w:r>
        <w:rPr>
          <w:spacing w:val="-4"/>
        </w:rPr>
        <w:t> </w:t>
      </w:r>
      <w:r>
        <w:rPr>
          <w:spacing w:val="-2"/>
        </w:rPr>
        <w:t>application</w:t>
      </w:r>
      <w:r>
        <w:rPr>
          <w:spacing w:val="-3"/>
        </w:rPr>
        <w:t> </w:t>
      </w:r>
      <w:r>
        <w:rPr>
          <w:spacing w:val="-2"/>
        </w:rPr>
        <w:t>strategies</w:t>
      </w:r>
      <w:r>
        <w:rPr>
          <w:spacing w:val="-4"/>
        </w:rPr>
        <w:t> </w:t>
      </w:r>
      <w:r>
        <w:rPr>
          <w:spacing w:val="-2"/>
        </w:rPr>
        <w:t>for</w:t>
      </w:r>
      <w:r>
        <w:rPr>
          <w:spacing w:val="-6"/>
        </w:rPr>
        <w:t> </w:t>
      </w:r>
      <w:r>
        <w:rPr>
          <w:spacing w:val="-2"/>
        </w:rPr>
        <w:t>malaria</w:t>
      </w:r>
      <w:r>
        <w:rPr>
          <w:spacing w:val="-3"/>
        </w:rPr>
        <w:t> </w:t>
      </w:r>
      <w:r>
        <w:rPr>
          <w:spacing w:val="-2"/>
        </w:rPr>
        <w:t>vectors</w:t>
      </w:r>
      <w:r>
        <w:rPr>
          <w:spacing w:val="-4"/>
        </w:rPr>
        <w:t> </w:t>
      </w:r>
      <w:r>
        <w:rPr>
          <w:spacing w:val="-2"/>
        </w:rPr>
        <w:t>control. </w:t>
      </w:r>
      <w:r>
        <w:rPr/>
        <w:t>PHD</w:t>
      </w:r>
      <w:r>
        <w:rPr>
          <w:spacing w:val="-14"/>
        </w:rPr>
        <w:t> </w:t>
      </w:r>
      <w:r>
        <w:rPr/>
        <w:t>thesis,</w:t>
      </w:r>
      <w:r>
        <w:rPr>
          <w:spacing w:val="-10"/>
        </w:rPr>
        <w:t> </w:t>
      </w:r>
      <w:r>
        <w:rPr/>
        <w:t>London</w:t>
      </w:r>
      <w:r>
        <w:rPr>
          <w:spacing w:val="-13"/>
        </w:rPr>
        <w:t> </w:t>
      </w:r>
      <w:r>
        <w:rPr/>
        <w:t>school</w:t>
      </w:r>
      <w:r>
        <w:rPr>
          <w:spacing w:val="-13"/>
        </w:rPr>
        <w:t> </w:t>
      </w:r>
      <w:r>
        <w:rPr/>
        <w:t>of</w:t>
      </w:r>
      <w:r>
        <w:rPr>
          <w:spacing w:val="-14"/>
        </w:rPr>
        <w:t> </w:t>
      </w:r>
      <w:r>
        <w:rPr/>
        <w:t>hygiene</w:t>
      </w:r>
      <w:r>
        <w:rPr>
          <w:spacing w:val="-14"/>
        </w:rPr>
        <w:t> </w:t>
      </w:r>
      <w:r>
        <w:rPr/>
        <w:t>and</w:t>
      </w:r>
      <w:r>
        <w:rPr>
          <w:spacing w:val="-11"/>
        </w:rPr>
        <w:t> </w:t>
      </w:r>
      <w:r>
        <w:rPr/>
        <w:t>tropical</w:t>
      </w:r>
      <w:r>
        <w:rPr>
          <w:spacing w:val="-13"/>
        </w:rPr>
        <w:t> </w:t>
      </w:r>
      <w:r>
        <w:rPr/>
        <w:t>medicine,</w:t>
      </w:r>
      <w:r>
        <w:rPr>
          <w:spacing w:val="-11"/>
        </w:rPr>
        <w:t> </w:t>
      </w:r>
      <w:r>
        <w:rPr/>
        <w:t>DOI:</w:t>
      </w:r>
      <w:r>
        <w:rPr>
          <w:spacing w:val="-13"/>
        </w:rPr>
        <w:t> </w:t>
      </w:r>
      <w:r>
        <w:rPr/>
        <w:t>https://</w:t>
      </w:r>
      <w:r>
        <w:rPr>
          <w:spacing w:val="-13"/>
        </w:rPr>
        <w:t> </w:t>
      </w:r>
      <w:r>
        <w:rPr/>
        <w:t>doi:org// 0.170371PUBS. 0237 4462 downloaded from: http:// research online. Ishtm.cicuk/23144621 DOI: 10.17037-IPUBS.02374462.</w:t>
      </w:r>
    </w:p>
    <w:p>
      <w:pPr>
        <w:spacing w:line="242" w:lineRule="auto" w:before="200"/>
        <w:ind w:left="846" w:right="268" w:hanging="720"/>
        <w:jc w:val="both"/>
        <w:rPr>
          <w:sz w:val="24"/>
        </w:rPr>
      </w:pPr>
      <w:r>
        <w:rPr>
          <w:sz w:val="24"/>
        </w:rPr>
        <w:t>Milind, V. &amp; Amrite, M.S. (2017). </w:t>
      </w:r>
      <w:r>
        <w:rPr>
          <w:i/>
          <w:sz w:val="24"/>
        </w:rPr>
        <w:t>Diversity and Distribution of Spider Fauna (Family - Araneidae) in and Around Katepurna Sanctuar</w:t>
      </w:r>
      <w:r>
        <w:rPr>
          <w:sz w:val="24"/>
        </w:rPr>
        <w:t>y, Akala, India. pp. 45-46.</w:t>
      </w:r>
    </w:p>
    <w:p>
      <w:pPr>
        <w:pStyle w:val="BodyText"/>
        <w:spacing w:before="196"/>
        <w:ind w:left="846" w:right="271" w:hanging="720"/>
      </w:pPr>
      <w:r>
        <w:rPr/>
        <w:t>Misganaw,</w:t>
      </w:r>
      <w:r>
        <w:rPr>
          <w:spacing w:val="-6"/>
        </w:rPr>
        <w:t> </w:t>
      </w:r>
      <w:r>
        <w:rPr/>
        <w:t>D.,</w:t>
      </w:r>
      <w:r>
        <w:rPr>
          <w:spacing w:val="-6"/>
        </w:rPr>
        <w:t> </w:t>
      </w:r>
      <w:r>
        <w:rPr/>
        <w:t>Ephrem,</w:t>
      </w:r>
      <w:r>
        <w:rPr>
          <w:spacing w:val="-3"/>
        </w:rPr>
        <w:t> </w:t>
      </w:r>
      <w:r>
        <w:rPr/>
        <w:t>E.</w:t>
      </w:r>
      <w:r>
        <w:rPr>
          <w:spacing w:val="-6"/>
        </w:rPr>
        <w:t> </w:t>
      </w:r>
      <w:r>
        <w:rPr/>
        <w:t>&amp;</w:t>
      </w:r>
      <w:r>
        <w:rPr>
          <w:spacing w:val="-8"/>
        </w:rPr>
        <w:t> </w:t>
      </w:r>
      <w:r>
        <w:rPr/>
        <w:t>Teshome,</w:t>
      </w:r>
      <w:r>
        <w:rPr>
          <w:spacing w:val="-6"/>
        </w:rPr>
        <w:t> </w:t>
      </w:r>
      <w:r>
        <w:rPr/>
        <w:t>N.</w:t>
      </w:r>
      <w:r>
        <w:rPr>
          <w:spacing w:val="-6"/>
        </w:rPr>
        <w:t> </w:t>
      </w:r>
      <w:r>
        <w:rPr/>
        <w:t>(2019).</w:t>
      </w:r>
      <w:r>
        <w:rPr>
          <w:spacing w:val="-6"/>
        </w:rPr>
        <w:t> </w:t>
      </w:r>
      <w:r>
        <w:rPr/>
        <w:t>Evaluation</w:t>
      </w:r>
      <w:r>
        <w:rPr>
          <w:spacing w:val="-5"/>
        </w:rPr>
        <w:t> </w:t>
      </w:r>
      <w:r>
        <w:rPr/>
        <w:t>of</w:t>
      </w:r>
      <w:r>
        <w:rPr>
          <w:spacing w:val="-7"/>
        </w:rPr>
        <w:t> </w:t>
      </w:r>
      <w:r>
        <w:rPr/>
        <w:t>the</w:t>
      </w:r>
      <w:r>
        <w:rPr>
          <w:spacing w:val="-6"/>
        </w:rPr>
        <w:t> </w:t>
      </w:r>
      <w:r>
        <w:rPr/>
        <w:t>antimalaria</w:t>
      </w:r>
      <w:r>
        <w:rPr>
          <w:spacing w:val="-6"/>
        </w:rPr>
        <w:t> </w:t>
      </w:r>
      <w:r>
        <w:rPr/>
        <w:t>activity</w:t>
      </w:r>
      <w:r>
        <w:rPr>
          <w:spacing w:val="-13"/>
        </w:rPr>
        <w:t> </w:t>
      </w:r>
      <w:r>
        <w:rPr/>
        <w:t>of crude</w:t>
      </w:r>
      <w:r>
        <w:rPr>
          <w:spacing w:val="-1"/>
        </w:rPr>
        <w:t> </w:t>
      </w:r>
      <w:r>
        <w:rPr/>
        <w:t>extract</w:t>
      </w:r>
      <w:r>
        <w:rPr>
          <w:spacing w:val="-1"/>
        </w:rPr>
        <w:t> </w:t>
      </w:r>
      <w:r>
        <w:rPr/>
        <w:t>and solvent fractions</w:t>
      </w:r>
      <w:r>
        <w:rPr>
          <w:spacing w:val="-1"/>
        </w:rPr>
        <w:t> </w:t>
      </w:r>
      <w:r>
        <w:rPr/>
        <w:t>of the</w:t>
      </w:r>
      <w:r>
        <w:rPr>
          <w:spacing w:val="-2"/>
        </w:rPr>
        <w:t> </w:t>
      </w:r>
      <w:r>
        <w:rPr/>
        <w:t>leaves loea</w:t>
      </w:r>
      <w:r>
        <w:rPr>
          <w:spacing w:val="-3"/>
        </w:rPr>
        <w:t> </w:t>
      </w:r>
      <w:r>
        <w:rPr/>
        <w:t>European (Oleaceae)</w:t>
      </w:r>
      <w:r>
        <w:rPr>
          <w:spacing w:val="-2"/>
        </w:rPr>
        <w:t> </w:t>
      </w:r>
      <w:r>
        <w:rPr/>
        <w:t>in</w:t>
      </w:r>
      <w:r>
        <w:rPr>
          <w:spacing w:val="-1"/>
        </w:rPr>
        <w:t> </w:t>
      </w:r>
      <w:r>
        <w:rPr/>
        <w:t>mice. </w:t>
      </w:r>
      <w:r>
        <w:rPr>
          <w:i/>
        </w:rPr>
        <w:t>Bmc Complementary and Alternative Medicine, </w:t>
      </w:r>
      <w:r>
        <w:rPr/>
        <w:t>19(1710), 1-12.</w:t>
      </w:r>
    </w:p>
    <w:p>
      <w:pPr>
        <w:spacing w:line="276" w:lineRule="auto" w:before="201"/>
        <w:ind w:left="846" w:right="268" w:hanging="720"/>
        <w:jc w:val="both"/>
        <w:rPr>
          <w:sz w:val="24"/>
        </w:rPr>
      </w:pPr>
      <w:r>
        <w:rPr>
          <w:sz w:val="24"/>
        </w:rPr>
        <w:t>MoPHS (2010). National Guidelines for Diagnosis, Treatment and Prevention of Malaria for Health Workers. Nairobi, Kenya: </w:t>
      </w:r>
      <w:r>
        <w:rPr>
          <w:i/>
          <w:sz w:val="24"/>
        </w:rPr>
        <w:t>Ministry of Public Health and Sanitation, </w:t>
      </w:r>
      <w:r>
        <w:rPr>
          <w:sz w:val="24"/>
        </w:rPr>
        <w:t>Division of Malaria Control, 2010.</w:t>
      </w:r>
    </w:p>
    <w:p>
      <w:pPr>
        <w:spacing w:line="276" w:lineRule="auto" w:before="242"/>
        <w:ind w:left="846" w:right="270" w:hanging="720"/>
        <w:jc w:val="both"/>
        <w:rPr>
          <w:sz w:val="24"/>
        </w:rPr>
      </w:pPr>
      <w:r>
        <w:rPr>
          <w:sz w:val="24"/>
        </w:rPr>
        <w:t>Moreira,</w:t>
      </w:r>
      <w:r>
        <w:rPr>
          <w:spacing w:val="-15"/>
          <w:sz w:val="24"/>
        </w:rPr>
        <w:t> </w:t>
      </w:r>
      <w:r>
        <w:rPr>
          <w:sz w:val="24"/>
        </w:rPr>
        <w:t>C.M.,</w:t>
      </w:r>
      <w:r>
        <w:rPr>
          <w:spacing w:val="-15"/>
          <w:sz w:val="24"/>
        </w:rPr>
        <w:t> </w:t>
      </w:r>
      <w:r>
        <w:rPr>
          <w:sz w:val="24"/>
        </w:rPr>
        <w:t>Abo-Shehada,</w:t>
      </w:r>
      <w:r>
        <w:rPr>
          <w:spacing w:val="-15"/>
          <w:sz w:val="24"/>
        </w:rPr>
        <w:t> </w:t>
      </w:r>
      <w:r>
        <w:rPr>
          <w:sz w:val="24"/>
        </w:rPr>
        <w:t>M.,</w:t>
      </w:r>
      <w:r>
        <w:rPr>
          <w:spacing w:val="-15"/>
          <w:sz w:val="24"/>
        </w:rPr>
        <w:t> </w:t>
      </w:r>
      <w:r>
        <w:rPr>
          <w:sz w:val="24"/>
        </w:rPr>
        <w:t>Price,</w:t>
      </w:r>
      <w:r>
        <w:rPr>
          <w:spacing w:val="-15"/>
          <w:sz w:val="24"/>
        </w:rPr>
        <w:t> </w:t>
      </w:r>
      <w:r>
        <w:rPr>
          <w:sz w:val="24"/>
        </w:rPr>
        <w:t>R.N.</w:t>
      </w:r>
      <w:r>
        <w:rPr>
          <w:spacing w:val="-14"/>
          <w:sz w:val="24"/>
        </w:rPr>
        <w:t> </w:t>
      </w:r>
      <w:r>
        <w:rPr>
          <w:sz w:val="24"/>
        </w:rPr>
        <w:t>&amp;</w:t>
      </w:r>
      <w:r>
        <w:rPr>
          <w:spacing w:val="-15"/>
          <w:sz w:val="24"/>
        </w:rPr>
        <w:t> </w:t>
      </w:r>
      <w:r>
        <w:rPr>
          <w:sz w:val="24"/>
        </w:rPr>
        <w:t>Drakeley,</w:t>
      </w:r>
      <w:r>
        <w:rPr>
          <w:spacing w:val="-15"/>
          <w:sz w:val="24"/>
        </w:rPr>
        <w:t> </w:t>
      </w:r>
      <w:r>
        <w:rPr>
          <w:sz w:val="24"/>
        </w:rPr>
        <w:t>C.J.</w:t>
      </w:r>
      <w:r>
        <w:rPr>
          <w:spacing w:val="-14"/>
          <w:sz w:val="24"/>
        </w:rPr>
        <w:t> </w:t>
      </w:r>
      <w:r>
        <w:rPr>
          <w:sz w:val="24"/>
        </w:rPr>
        <w:t>(2015).</w:t>
      </w:r>
      <w:r>
        <w:rPr>
          <w:spacing w:val="-15"/>
          <w:sz w:val="24"/>
        </w:rPr>
        <w:t> </w:t>
      </w:r>
      <w:r>
        <w:rPr>
          <w:sz w:val="24"/>
        </w:rPr>
        <w:t>A</w:t>
      </w:r>
      <w:r>
        <w:rPr>
          <w:spacing w:val="-15"/>
          <w:sz w:val="24"/>
        </w:rPr>
        <w:t> </w:t>
      </w:r>
      <w:r>
        <w:rPr>
          <w:sz w:val="24"/>
        </w:rPr>
        <w:t>systematic</w:t>
      </w:r>
      <w:r>
        <w:rPr>
          <w:spacing w:val="-15"/>
          <w:sz w:val="24"/>
        </w:rPr>
        <w:t> </w:t>
      </w:r>
      <w:r>
        <w:rPr>
          <w:sz w:val="24"/>
        </w:rPr>
        <w:t>review of sub-microscopic </w:t>
      </w:r>
      <w:r>
        <w:rPr>
          <w:i/>
          <w:sz w:val="24"/>
        </w:rPr>
        <w:t>Plasmodium vivax </w:t>
      </w:r>
      <w:r>
        <w:rPr>
          <w:sz w:val="24"/>
        </w:rPr>
        <w:t>infection. </w:t>
      </w:r>
      <w:r>
        <w:rPr>
          <w:i/>
          <w:sz w:val="24"/>
        </w:rPr>
        <w:t>Malaria Journal, </w:t>
      </w:r>
      <w:r>
        <w:rPr>
          <w:sz w:val="24"/>
        </w:rPr>
        <w:t>14, 360-267.</w:t>
      </w:r>
    </w:p>
    <w:p>
      <w:pPr>
        <w:pStyle w:val="BodyText"/>
        <w:spacing w:before="236"/>
        <w:ind w:left="846" w:right="269" w:hanging="720"/>
      </w:pPr>
      <w:r>
        <w:rPr/>
        <w:t>Morogo, C.P., Whetstone, P.A. &amp; Hammock, B.D. (2013). Delivery methods for peptide and protein toxins in insect control. </w:t>
      </w:r>
      <w:r>
        <w:rPr>
          <w:i/>
        </w:rPr>
        <w:t>Toxicon, </w:t>
      </w:r>
      <w:r>
        <w:rPr/>
        <w:t>49, 576-596.</w:t>
      </w:r>
    </w:p>
    <w:p>
      <w:pPr>
        <w:pStyle w:val="BodyText"/>
        <w:spacing w:line="276" w:lineRule="auto" w:before="243"/>
        <w:ind w:left="846" w:right="266" w:hanging="720"/>
      </w:pPr>
      <w:r>
        <w:rPr/>
        <w:t>Naowarat, S., Supatchara, N., Mayfong, M., Paul, N., Newton, L.O., Jung-Ryong, K. &amp; Dondorp, M.I. (2016). Geographic distribution of amino acid mutations in DHFR and DHPS in </w:t>
      </w:r>
      <w:r>
        <w:rPr>
          <w:i/>
        </w:rPr>
        <w:t>Plasmodium vivax </w:t>
      </w:r>
      <w:r>
        <w:rPr/>
        <w:t>isolates from Lao PDR, India and Colombia. </w:t>
      </w:r>
      <w:r>
        <w:rPr>
          <w:i/>
        </w:rPr>
        <w:t>Malaria Journal, </w:t>
      </w:r>
      <w:r>
        <w:rPr/>
        <w:t>15, 484-491.</w:t>
      </w:r>
    </w:p>
    <w:p>
      <w:pPr>
        <w:pStyle w:val="BodyText"/>
        <w:spacing w:before="238"/>
        <w:ind w:left="846" w:right="269" w:hanging="720"/>
      </w:pPr>
      <w:r>
        <w:rPr/>
        <w:t>National Malaria Control Programme (NMCP), Kenya National Bureau of Statistics (KNBS), and ICF International. Kenya Malaria Indicator Survey 2015. Nairobi, Kenya and Rockville, Maryland: NMCP, KNBS, and ICF International, 2016.</w:t>
      </w:r>
    </w:p>
    <w:p>
      <w:pPr>
        <w:spacing w:after="0"/>
        <w:sectPr>
          <w:pgSz w:w="11910" w:h="16840"/>
          <w:pgMar w:header="0" w:footer="1014" w:top="1320" w:bottom="1200" w:left="1660" w:right="1140"/>
        </w:sectPr>
      </w:pPr>
    </w:p>
    <w:p>
      <w:pPr>
        <w:pStyle w:val="BodyText"/>
        <w:spacing w:before="70"/>
        <w:ind w:left="126"/>
        <w:jc w:val="left"/>
      </w:pPr>
      <w:r>
        <w:rPr/>
        <w:t>NDHS,</w:t>
      </w:r>
      <w:r>
        <w:rPr>
          <w:spacing w:val="-2"/>
        </w:rPr>
        <w:t> </w:t>
      </w:r>
      <w:r>
        <w:rPr/>
        <w:t>Nigeria</w:t>
      </w:r>
      <w:r>
        <w:rPr>
          <w:spacing w:val="-1"/>
        </w:rPr>
        <w:t> </w:t>
      </w:r>
      <w:r>
        <w:rPr/>
        <w:t>Demographic</w:t>
      </w:r>
      <w:r>
        <w:rPr>
          <w:spacing w:val="-2"/>
        </w:rPr>
        <w:t> </w:t>
      </w:r>
      <w:r>
        <w:rPr/>
        <w:t>and</w:t>
      </w:r>
      <w:r>
        <w:rPr>
          <w:spacing w:val="-1"/>
        </w:rPr>
        <w:t> </w:t>
      </w:r>
      <w:r>
        <w:rPr/>
        <w:t>Health</w:t>
      </w:r>
      <w:r>
        <w:rPr>
          <w:spacing w:val="-2"/>
        </w:rPr>
        <w:t> </w:t>
      </w:r>
      <w:r>
        <w:rPr/>
        <w:t>Survey, 2003,</w:t>
      </w:r>
      <w:r>
        <w:rPr>
          <w:spacing w:val="-1"/>
        </w:rPr>
        <w:t> </w:t>
      </w:r>
      <w:r>
        <w:rPr/>
        <w:t>pp.</w:t>
      </w:r>
      <w:r>
        <w:rPr>
          <w:spacing w:val="-1"/>
        </w:rPr>
        <w:t> </w:t>
      </w:r>
      <w:r>
        <w:rPr>
          <w:spacing w:val="-4"/>
        </w:rPr>
        <w:t>106.</w:t>
      </w:r>
    </w:p>
    <w:p>
      <w:pPr>
        <w:pStyle w:val="BodyText"/>
        <w:spacing w:before="240"/>
        <w:ind w:left="846" w:right="266" w:hanging="720"/>
      </w:pPr>
      <w:r>
        <w:rPr/>
        <w:t>Nilson,</w:t>
      </w:r>
      <w:r>
        <w:rPr>
          <w:spacing w:val="-3"/>
        </w:rPr>
        <w:t> </w:t>
      </w:r>
      <w:r>
        <w:rPr/>
        <w:t>K.B.,</w:t>
      </w:r>
      <w:r>
        <w:rPr>
          <w:spacing w:val="-3"/>
        </w:rPr>
        <w:t> </w:t>
      </w:r>
      <w:r>
        <w:rPr/>
        <w:t>Nicholas,</w:t>
      </w:r>
      <w:r>
        <w:rPr>
          <w:spacing w:val="-1"/>
        </w:rPr>
        <w:t> </w:t>
      </w:r>
      <w:r>
        <w:rPr/>
        <w:t>A.K.,</w:t>
      </w:r>
      <w:r>
        <w:rPr>
          <w:spacing w:val="-3"/>
        </w:rPr>
        <w:t> </w:t>
      </w:r>
      <w:r>
        <w:rPr/>
        <w:t>Woods,</w:t>
      </w:r>
      <w:r>
        <w:rPr>
          <w:spacing w:val="-3"/>
        </w:rPr>
        <w:t> </w:t>
      </w:r>
      <w:r>
        <w:rPr/>
        <w:t>C.G.,</w:t>
      </w:r>
      <w:r>
        <w:rPr>
          <w:spacing w:val="-3"/>
        </w:rPr>
        <w:t> </w:t>
      </w:r>
      <w:r>
        <w:rPr/>
        <w:t>Mellgren,</w:t>
      </w:r>
      <w:r>
        <w:rPr>
          <w:spacing w:val="-3"/>
        </w:rPr>
        <w:t> </w:t>
      </w:r>
      <w:r>
        <w:rPr/>
        <w:t>S.I.,</w:t>
      </w:r>
      <w:r>
        <w:rPr>
          <w:spacing w:val="-3"/>
        </w:rPr>
        <w:t> </w:t>
      </w:r>
      <w:r>
        <w:rPr/>
        <w:t>Nebuchennykh,</w:t>
      </w:r>
      <w:r>
        <w:rPr>
          <w:spacing w:val="-3"/>
        </w:rPr>
        <w:t> </w:t>
      </w:r>
      <w:r>
        <w:rPr/>
        <w:t>M.</w:t>
      </w:r>
      <w:r>
        <w:rPr>
          <w:spacing w:val="-3"/>
        </w:rPr>
        <w:t> </w:t>
      </w:r>
      <w:r>
        <w:rPr/>
        <w:t>&amp;</w:t>
      </w:r>
      <w:r>
        <w:rPr>
          <w:spacing w:val="-3"/>
        </w:rPr>
        <w:t> </w:t>
      </w:r>
      <w:r>
        <w:rPr/>
        <w:t>Aasly,</w:t>
      </w:r>
      <w:r>
        <w:rPr>
          <w:spacing w:val="-3"/>
        </w:rPr>
        <w:t> </w:t>
      </w:r>
      <w:r>
        <w:rPr/>
        <w:t>J. (2009).</w:t>
      </w:r>
      <w:r>
        <w:rPr>
          <w:spacing w:val="-3"/>
        </w:rPr>
        <w:t> </w:t>
      </w:r>
      <w:r>
        <w:rPr/>
        <w:t>Two</w:t>
      </w:r>
      <w:r>
        <w:rPr>
          <w:spacing w:val="-2"/>
        </w:rPr>
        <w:t> </w:t>
      </w:r>
      <w:r>
        <w:rPr/>
        <w:t>novel</w:t>
      </w:r>
      <w:r>
        <w:rPr>
          <w:spacing w:val="-1"/>
        </w:rPr>
        <w:t> </w:t>
      </w:r>
      <w:r>
        <w:rPr/>
        <w:t>SCN9A</w:t>
      </w:r>
      <w:r>
        <w:rPr>
          <w:spacing w:val="-4"/>
        </w:rPr>
        <w:t> </w:t>
      </w:r>
      <w:r>
        <w:rPr/>
        <w:t>mutations</w:t>
      </w:r>
      <w:r>
        <w:rPr>
          <w:spacing w:val="-3"/>
        </w:rPr>
        <w:t> </w:t>
      </w:r>
      <w:r>
        <w:rPr/>
        <w:t>causing</w:t>
      </w:r>
      <w:r>
        <w:rPr>
          <w:spacing w:val="-3"/>
        </w:rPr>
        <w:t> </w:t>
      </w:r>
      <w:r>
        <w:rPr/>
        <w:t>insensitivity</w:t>
      </w:r>
      <w:r>
        <w:rPr>
          <w:spacing w:val="-10"/>
        </w:rPr>
        <w:t> </w:t>
      </w:r>
      <w:r>
        <w:rPr/>
        <w:t>to</w:t>
      </w:r>
      <w:r>
        <w:rPr>
          <w:spacing w:val="-1"/>
        </w:rPr>
        <w:t> </w:t>
      </w:r>
      <w:r>
        <w:rPr/>
        <w:t>pain. </w:t>
      </w:r>
      <w:r>
        <w:rPr>
          <w:i/>
        </w:rPr>
        <w:t>Pain</w:t>
      </w:r>
      <w:r>
        <w:rPr/>
        <w:t>,</w:t>
      </w:r>
      <w:r>
        <w:rPr>
          <w:spacing w:val="-1"/>
        </w:rPr>
        <w:t> </w:t>
      </w:r>
      <w:r>
        <w:rPr/>
        <w:t>143,</w:t>
      </w:r>
      <w:r>
        <w:rPr>
          <w:spacing w:val="-3"/>
        </w:rPr>
        <w:t> </w:t>
      </w:r>
      <w:r>
        <w:rPr/>
        <w:t>155- </w:t>
      </w:r>
      <w:r>
        <w:rPr>
          <w:spacing w:val="-4"/>
        </w:rPr>
        <w:t>158.</w:t>
      </w:r>
    </w:p>
    <w:p>
      <w:pPr>
        <w:pStyle w:val="BodyText"/>
        <w:spacing w:before="240"/>
        <w:ind w:left="846" w:right="265" w:hanging="720"/>
      </w:pPr>
      <w:r>
        <w:rPr/>
        <w:t>Njau, J., Goodman, C., Kachur, S., Palmer, N., Khatib, R.A., Abdulla, S., Mills, A. &amp; Bioland, P. (2006). “Fever treatment and household wealth: the challenges posed for rolling out combination therapy for malaria”. </w:t>
      </w:r>
      <w:r>
        <w:rPr>
          <w:i/>
        </w:rPr>
        <w:t>Tropical Medicine and International Health, </w:t>
      </w:r>
      <w:r>
        <w:rPr/>
        <w:t>11, 299-313.</w:t>
      </w:r>
    </w:p>
    <w:p>
      <w:pPr>
        <w:pStyle w:val="BodyText"/>
        <w:spacing w:before="240"/>
        <w:ind w:left="846" w:right="266" w:hanging="720"/>
      </w:pPr>
      <w:r>
        <w:rPr/>
        <w:t>Nonuura, K. &amp; Carzo, G. (2006). The Effect of Binding of Spider-derived antimicrobial peptides, oxyopinins, on lipid membranes. </w:t>
      </w:r>
      <w:r>
        <w:rPr>
          <w:i/>
        </w:rPr>
        <w:t>Biochim. Biophys. Acta </w:t>
      </w:r>
      <w:r>
        <w:rPr/>
        <w:t>1758, 1475- </w:t>
      </w:r>
      <w:r>
        <w:rPr>
          <w:spacing w:val="-2"/>
        </w:rPr>
        <w:t>1482.</w:t>
      </w:r>
    </w:p>
    <w:p>
      <w:pPr>
        <w:pStyle w:val="BodyText"/>
        <w:spacing w:line="242" w:lineRule="auto" w:before="240"/>
        <w:ind w:left="846" w:right="276" w:hanging="720"/>
      </w:pPr>
      <w:r>
        <w:rPr/>
        <w:t>OECD (2018). Guidelines for Testing Chemicals. Acute Oral Toxicity VP and Down Procedure (UDP) (525).</w:t>
      </w:r>
    </w:p>
    <w:p>
      <w:pPr>
        <w:spacing w:before="194"/>
        <w:ind w:left="846" w:right="269" w:hanging="720"/>
        <w:jc w:val="both"/>
        <w:rPr>
          <w:sz w:val="24"/>
        </w:rPr>
      </w:pPr>
      <w:r>
        <w:rPr>
          <w:sz w:val="24"/>
        </w:rPr>
        <w:t>Okogun, G.R.A., Anosike, J.C., Okere, A.N. &amp; Nwoke, B.E.B. (2005). “Ecology of Mosquitoes of Midwestern Nigeria”. </w:t>
      </w:r>
      <w:r>
        <w:rPr>
          <w:i/>
          <w:sz w:val="24"/>
        </w:rPr>
        <w:t>Journal of Vector Borne Disease, </w:t>
      </w:r>
      <w:r>
        <w:rPr>
          <w:sz w:val="24"/>
        </w:rPr>
        <w:t>42, 1-8.</w:t>
      </w:r>
    </w:p>
    <w:p>
      <w:pPr>
        <w:spacing w:line="240" w:lineRule="auto" w:before="240"/>
        <w:ind w:left="846" w:right="271" w:hanging="720"/>
        <w:jc w:val="both"/>
        <w:rPr>
          <w:sz w:val="24"/>
        </w:rPr>
      </w:pPr>
      <w:r>
        <w:rPr>
          <w:sz w:val="24"/>
        </w:rPr>
        <w:t>Okokon, J.E., lltibe, E.,</w:t>
      </w:r>
      <w:r>
        <w:rPr>
          <w:spacing w:val="-1"/>
          <w:sz w:val="24"/>
        </w:rPr>
        <w:t> </w:t>
      </w:r>
      <w:r>
        <w:rPr>
          <w:sz w:val="24"/>
        </w:rPr>
        <w:t>Paul, S.T. &amp; Hemant, K.B. (2016). Antimalaria activities of crude stem back fractions of </w:t>
      </w:r>
      <w:r>
        <w:rPr>
          <w:i/>
          <w:sz w:val="24"/>
        </w:rPr>
        <w:t>Cylicodiscus gabunensis</w:t>
      </w:r>
      <w:r>
        <w:rPr>
          <w:sz w:val="24"/>
        </w:rPr>
        <w:t>. </w:t>
      </w:r>
      <w:r>
        <w:rPr>
          <w:i/>
          <w:sz w:val="24"/>
        </w:rPr>
        <w:t>African Journal of Pharmacology and Therapartics</w:t>
      </w:r>
      <w:r>
        <w:rPr>
          <w:sz w:val="24"/>
        </w:rPr>
        <w:t>, 5(4), 206-211.</w:t>
      </w:r>
    </w:p>
    <w:p>
      <w:pPr>
        <w:pStyle w:val="BodyText"/>
        <w:spacing w:before="200"/>
        <w:ind w:left="846" w:right="270" w:hanging="720"/>
      </w:pPr>
      <w:r>
        <w:rPr/>
        <w:t>Oladepo,</w:t>
      </w:r>
      <w:r>
        <w:rPr>
          <w:spacing w:val="-11"/>
        </w:rPr>
        <w:t> </w:t>
      </w:r>
      <w:r>
        <w:rPr/>
        <w:t>G.O.,</w:t>
      </w:r>
      <w:r>
        <w:rPr>
          <w:spacing w:val="-11"/>
        </w:rPr>
        <w:t> </w:t>
      </w:r>
      <w:r>
        <w:rPr/>
        <w:t>Tona,</w:t>
      </w:r>
      <w:r>
        <w:rPr>
          <w:spacing w:val="-8"/>
        </w:rPr>
        <w:t> </w:t>
      </w:r>
      <w:r>
        <w:rPr/>
        <w:t>F.O.,</w:t>
      </w:r>
      <w:r>
        <w:rPr>
          <w:spacing w:val="-11"/>
        </w:rPr>
        <w:t> </w:t>
      </w:r>
      <w:r>
        <w:rPr/>
        <w:t>Shiname,</w:t>
      </w:r>
      <w:r>
        <w:rPr>
          <w:spacing w:val="-11"/>
        </w:rPr>
        <w:t> </w:t>
      </w:r>
      <w:r>
        <w:rPr/>
        <w:t>T.</w:t>
      </w:r>
      <w:r>
        <w:rPr>
          <w:spacing w:val="-6"/>
        </w:rPr>
        <w:t> </w:t>
      </w:r>
      <w:r>
        <w:rPr/>
        <w:t>&amp;</w:t>
      </w:r>
      <w:r>
        <w:rPr>
          <w:spacing w:val="-13"/>
        </w:rPr>
        <w:t> </w:t>
      </w:r>
      <w:r>
        <w:rPr/>
        <w:t>Titiloye,</w:t>
      </w:r>
      <w:r>
        <w:rPr>
          <w:spacing w:val="-11"/>
        </w:rPr>
        <w:t> </w:t>
      </w:r>
      <w:r>
        <w:rPr/>
        <w:t>M.A.</w:t>
      </w:r>
      <w:r>
        <w:rPr>
          <w:spacing w:val="-9"/>
        </w:rPr>
        <w:t> </w:t>
      </w:r>
      <w:r>
        <w:rPr/>
        <w:t>(2010).</w:t>
      </w:r>
      <w:r>
        <w:rPr>
          <w:spacing w:val="-9"/>
        </w:rPr>
        <w:t> </w:t>
      </w:r>
      <w:r>
        <w:rPr/>
        <w:t>“Malaria</w:t>
      </w:r>
      <w:r>
        <w:rPr>
          <w:spacing w:val="-9"/>
        </w:rPr>
        <w:t> </w:t>
      </w:r>
      <w:r>
        <w:rPr/>
        <w:t>Knowledge</w:t>
      </w:r>
      <w:r>
        <w:rPr>
          <w:spacing w:val="-9"/>
        </w:rPr>
        <w:t> </w:t>
      </w:r>
      <w:r>
        <w:rPr/>
        <w:t>and Agricultural Practices that Promote Mosquito Breeding in Two Rural Farming Communities in Oyo state, Nigeria”. </w:t>
      </w:r>
      <w:r>
        <w:rPr>
          <w:i/>
        </w:rPr>
        <w:t>Malaria Journal, </w:t>
      </w:r>
      <w:r>
        <w:rPr/>
        <w:t>9, 91-97.</w:t>
      </w:r>
    </w:p>
    <w:p>
      <w:pPr>
        <w:spacing w:line="240" w:lineRule="auto" w:before="240"/>
        <w:ind w:left="846" w:right="266" w:hanging="720"/>
        <w:jc w:val="both"/>
        <w:rPr>
          <w:sz w:val="24"/>
        </w:rPr>
      </w:pPr>
      <w:r>
        <w:rPr>
          <w:sz w:val="24"/>
        </w:rPr>
        <w:t>Olayemi, I.K., Samuel, O.M., Ukubuiwe, A.T, Adeniyi, K.A. &amp; Shittu, K.O. (2017). Laivicidal activities of leaf extracts of </w:t>
      </w:r>
      <w:r>
        <w:rPr>
          <w:i/>
          <w:sz w:val="24"/>
        </w:rPr>
        <w:t>Adansoia digitata </w:t>
      </w:r>
      <w:r>
        <w:rPr>
          <w:sz w:val="24"/>
        </w:rPr>
        <w:t>L. (malveles: malvaces) and </w:t>
      </w:r>
      <w:r>
        <w:rPr>
          <w:i/>
          <w:sz w:val="24"/>
        </w:rPr>
        <w:t>ficus sur </w:t>
      </w:r>
      <w:r>
        <w:rPr>
          <w:sz w:val="24"/>
        </w:rPr>
        <w:t>forassla (Rosales: moraceae) against </w:t>
      </w:r>
      <w:r>
        <w:rPr>
          <w:i/>
          <w:sz w:val="24"/>
        </w:rPr>
        <w:t>culex quinquefusciafus </w:t>
      </w:r>
      <w:r>
        <w:rPr>
          <w:sz w:val="24"/>
        </w:rPr>
        <w:t>mosque to (dipteral: cuhicidae). </w:t>
      </w:r>
      <w:r>
        <w:rPr>
          <w:i/>
          <w:sz w:val="24"/>
        </w:rPr>
        <w:t>Journal of Mosque to Research</w:t>
      </w:r>
      <w:r>
        <w:rPr>
          <w:sz w:val="24"/>
        </w:rPr>
        <w:t>, 7(15), 115-124.</w:t>
      </w:r>
    </w:p>
    <w:p>
      <w:pPr>
        <w:spacing w:before="202"/>
        <w:ind w:left="846" w:right="269" w:hanging="720"/>
        <w:jc w:val="both"/>
        <w:rPr>
          <w:sz w:val="24"/>
        </w:rPr>
      </w:pPr>
      <w:r>
        <w:rPr>
          <w:sz w:val="24"/>
        </w:rPr>
        <w:t>Olayemi, I.K. &amp; Ande, A.T. (2009). Vectorial status and temporal variations in malaria transmission potential of </w:t>
      </w:r>
      <w:r>
        <w:rPr>
          <w:i/>
          <w:sz w:val="24"/>
        </w:rPr>
        <w:t>Anopheles </w:t>
      </w:r>
      <w:r>
        <w:rPr>
          <w:sz w:val="24"/>
        </w:rPr>
        <w:t>mosquito species in Ilorin, Nigeria. </w:t>
      </w:r>
      <w:r>
        <w:rPr>
          <w:i/>
          <w:sz w:val="24"/>
        </w:rPr>
        <w:t>International Journal of Applied Biological Research, </w:t>
      </w:r>
      <w:r>
        <w:rPr>
          <w:sz w:val="24"/>
        </w:rPr>
        <w:t>1(1), 19-26.</w:t>
      </w:r>
    </w:p>
    <w:p>
      <w:pPr>
        <w:spacing w:line="240" w:lineRule="auto" w:before="240"/>
        <w:ind w:left="846" w:right="265" w:hanging="720"/>
        <w:jc w:val="both"/>
        <w:rPr>
          <w:sz w:val="24"/>
        </w:rPr>
      </w:pPr>
      <w:r>
        <w:rPr>
          <w:sz w:val="24"/>
        </w:rPr>
        <w:t>Olayemi, I.K., Yakubu, H. &amp; Ilkubuiwe, A.C. (2013). Larvicidal and Insect Growth Regulatory (IGR) activities of leaf extract of </w:t>
      </w:r>
      <w:r>
        <w:rPr>
          <w:i/>
          <w:sz w:val="24"/>
        </w:rPr>
        <w:t>Carica papaya </w:t>
      </w:r>
      <w:r>
        <w:rPr>
          <w:sz w:val="24"/>
        </w:rPr>
        <w:t>against the filariasis rector mosquito, </w:t>
      </w:r>
      <w:r>
        <w:rPr>
          <w:i/>
          <w:sz w:val="24"/>
        </w:rPr>
        <w:t>Cules pipiens </w:t>
      </w:r>
      <w:r>
        <w:rPr>
          <w:sz w:val="24"/>
        </w:rPr>
        <w:t>pipiens (Diptera: Culicidae). </w:t>
      </w:r>
      <w:r>
        <w:rPr>
          <w:i/>
          <w:sz w:val="24"/>
        </w:rPr>
        <w:t>Acta Biologica Malaysiana, </w:t>
      </w:r>
      <w:r>
        <w:rPr>
          <w:sz w:val="24"/>
        </w:rPr>
        <w:t>2(3), 100-106.</w:t>
      </w:r>
    </w:p>
    <w:p>
      <w:pPr>
        <w:pStyle w:val="BodyText"/>
        <w:spacing w:before="200"/>
        <w:ind w:left="846" w:right="267" w:hanging="720"/>
      </w:pPr>
      <w:r>
        <w:rPr/>
        <w:t>Olga, M., Lage, M.C., Ramos, R.C., Eduarda, A.V. &amp; Vasconcelos, F.V. (2018). </w:t>
      </w:r>
      <w:hyperlink r:id="rId32">
        <w:r>
          <w:rPr/>
          <w:t>Current</w:t>
        </w:r>
      </w:hyperlink>
      <w:r>
        <w:rPr/>
        <w:t> </w:t>
      </w:r>
      <w:hyperlink r:id="rId32">
        <w:r>
          <w:rPr/>
          <w:t>Screening</w:t>
        </w:r>
        <w:r>
          <w:rPr>
            <w:spacing w:val="-11"/>
          </w:rPr>
          <w:t> </w:t>
        </w:r>
        <w:r>
          <w:rPr/>
          <w:t>Methodologies</w:t>
        </w:r>
        <w:r>
          <w:rPr>
            <w:spacing w:val="-7"/>
          </w:rPr>
          <w:t> </w:t>
        </w:r>
        <w:r>
          <w:rPr/>
          <w:t>in</w:t>
        </w:r>
        <w:r>
          <w:rPr>
            <w:spacing w:val="-8"/>
          </w:rPr>
          <w:t> </w:t>
        </w:r>
        <w:r>
          <w:rPr/>
          <w:t>Drug</w:t>
        </w:r>
        <w:r>
          <w:rPr>
            <w:spacing w:val="-11"/>
          </w:rPr>
          <w:t> </w:t>
        </w:r>
        <w:r>
          <w:rPr/>
          <w:t>Discovery</w:t>
        </w:r>
        <w:r>
          <w:rPr>
            <w:spacing w:val="-13"/>
          </w:rPr>
          <w:t> </w:t>
        </w:r>
        <w:r>
          <w:rPr/>
          <w:t>for</w:t>
        </w:r>
        <w:r>
          <w:rPr>
            <w:spacing w:val="-9"/>
          </w:rPr>
          <w:t> </w:t>
        </w:r>
        <w:r>
          <w:rPr/>
          <w:t>Selected</w:t>
        </w:r>
        <w:r>
          <w:rPr>
            <w:spacing w:val="-7"/>
          </w:rPr>
          <w:t> </w:t>
        </w:r>
        <w:r>
          <w:rPr/>
          <w:t>Human</w:t>
        </w:r>
        <w:r>
          <w:rPr>
            <w:spacing w:val="-8"/>
          </w:rPr>
          <w:t> </w:t>
        </w:r>
        <w:r>
          <w:rPr/>
          <w:t>Diseases</w:t>
        </w:r>
      </w:hyperlink>
      <w:r>
        <w:rPr>
          <w:spacing w:val="-4"/>
        </w:rPr>
        <w:t> </w:t>
      </w:r>
      <w:r>
        <w:rPr>
          <w:i/>
        </w:rPr>
        <w:t>Malaria Drugs, </w:t>
      </w:r>
      <w:r>
        <w:rPr/>
        <w:t>16(8), 279-291.</w:t>
      </w:r>
    </w:p>
    <w:p>
      <w:pPr>
        <w:spacing w:line="242" w:lineRule="auto" w:before="240"/>
        <w:ind w:left="846" w:right="268" w:hanging="720"/>
        <w:jc w:val="both"/>
        <w:rPr>
          <w:sz w:val="24"/>
        </w:rPr>
      </w:pPr>
      <w:r>
        <w:rPr>
          <w:sz w:val="24"/>
        </w:rPr>
        <w:t>Onah I.E., Adesina, F.P., Uweh, P. &amp; Anumba, J.U., (2017). Challenges of Malaria Elimination</w:t>
      </w:r>
      <w:r>
        <w:rPr>
          <w:spacing w:val="-4"/>
          <w:sz w:val="24"/>
        </w:rPr>
        <w:t> </w:t>
      </w:r>
      <w:r>
        <w:rPr>
          <w:sz w:val="24"/>
        </w:rPr>
        <w:t>in</w:t>
      </w:r>
      <w:r>
        <w:rPr>
          <w:spacing w:val="-4"/>
          <w:sz w:val="24"/>
        </w:rPr>
        <w:t> </w:t>
      </w:r>
      <w:r>
        <w:rPr>
          <w:sz w:val="24"/>
        </w:rPr>
        <w:t>Nigeria; </w:t>
      </w:r>
      <w:r>
        <w:rPr>
          <w:i/>
          <w:sz w:val="24"/>
        </w:rPr>
        <w:t>A</w:t>
      </w:r>
      <w:r>
        <w:rPr>
          <w:i/>
          <w:spacing w:val="-3"/>
          <w:sz w:val="24"/>
        </w:rPr>
        <w:t> </w:t>
      </w:r>
      <w:r>
        <w:rPr>
          <w:i/>
          <w:sz w:val="24"/>
        </w:rPr>
        <w:t>Review:</w:t>
      </w:r>
      <w:r>
        <w:rPr>
          <w:i/>
          <w:spacing w:val="-2"/>
          <w:sz w:val="24"/>
        </w:rPr>
        <w:t> </w:t>
      </w:r>
      <w:r>
        <w:rPr>
          <w:i/>
          <w:sz w:val="24"/>
        </w:rPr>
        <w:t>International</w:t>
      </w:r>
      <w:r>
        <w:rPr>
          <w:i/>
          <w:spacing w:val="-4"/>
          <w:sz w:val="24"/>
        </w:rPr>
        <w:t> </w:t>
      </w:r>
      <w:r>
        <w:rPr>
          <w:i/>
          <w:sz w:val="24"/>
        </w:rPr>
        <w:t>Journal</w:t>
      </w:r>
      <w:r>
        <w:rPr>
          <w:i/>
          <w:spacing w:val="-4"/>
          <w:sz w:val="24"/>
        </w:rPr>
        <w:t> </w:t>
      </w:r>
      <w:r>
        <w:rPr>
          <w:i/>
          <w:sz w:val="24"/>
        </w:rPr>
        <w:t>of</w:t>
      </w:r>
      <w:r>
        <w:rPr>
          <w:i/>
          <w:spacing w:val="-4"/>
          <w:sz w:val="24"/>
        </w:rPr>
        <w:t> </w:t>
      </w:r>
      <w:r>
        <w:rPr>
          <w:i/>
          <w:sz w:val="24"/>
        </w:rPr>
        <w:t>Infectious</w:t>
      </w:r>
      <w:r>
        <w:rPr>
          <w:i/>
          <w:spacing w:val="-4"/>
          <w:sz w:val="24"/>
        </w:rPr>
        <w:t> </w:t>
      </w:r>
      <w:r>
        <w:rPr>
          <w:i/>
          <w:sz w:val="24"/>
        </w:rPr>
        <w:t>Diseases</w:t>
      </w:r>
      <w:r>
        <w:rPr>
          <w:i/>
          <w:spacing w:val="-4"/>
          <w:sz w:val="24"/>
        </w:rPr>
        <w:t> </w:t>
      </w:r>
      <w:r>
        <w:rPr>
          <w:i/>
          <w:sz w:val="24"/>
        </w:rPr>
        <w:t>and Therapy</w:t>
      </w:r>
      <w:r>
        <w:rPr>
          <w:sz w:val="24"/>
        </w:rPr>
        <w:t>, 2(4), 79-85.</w:t>
      </w:r>
    </w:p>
    <w:p>
      <w:pPr>
        <w:pStyle w:val="BodyText"/>
        <w:spacing w:before="191"/>
        <w:ind w:right="267"/>
        <w:jc w:val="right"/>
      </w:pPr>
      <w:r>
        <w:rPr/>
        <w:t>Onah,</w:t>
      </w:r>
      <w:r>
        <w:rPr>
          <w:spacing w:val="-1"/>
        </w:rPr>
        <w:t> </w:t>
      </w:r>
      <w:r>
        <w:rPr/>
        <w:t>I.E.,</w:t>
      </w:r>
      <w:r>
        <w:rPr>
          <w:spacing w:val="-4"/>
        </w:rPr>
        <w:t> </w:t>
      </w:r>
      <w:r>
        <w:rPr/>
        <w:t>Omudu,</w:t>
      </w:r>
      <w:r>
        <w:rPr>
          <w:spacing w:val="-1"/>
        </w:rPr>
        <w:t> </w:t>
      </w:r>
      <w:r>
        <w:rPr/>
        <w:t>I.O.,</w:t>
      </w:r>
      <w:r>
        <w:rPr>
          <w:spacing w:val="-1"/>
        </w:rPr>
        <w:t> </w:t>
      </w:r>
      <w:r>
        <w:rPr/>
        <w:t>Emmy-Egbe,</w:t>
      </w:r>
      <w:r>
        <w:rPr>
          <w:spacing w:val="-3"/>
        </w:rPr>
        <w:t> </w:t>
      </w:r>
      <w:r>
        <w:rPr/>
        <w:t>E.O.,</w:t>
      </w:r>
      <w:r>
        <w:rPr>
          <w:spacing w:val="-2"/>
        </w:rPr>
        <w:t> </w:t>
      </w:r>
      <w:r>
        <w:rPr/>
        <w:t>Ekwesianya,</w:t>
      </w:r>
      <w:r>
        <w:rPr>
          <w:spacing w:val="-3"/>
        </w:rPr>
        <w:t> </w:t>
      </w:r>
      <w:r>
        <w:rPr/>
        <w:t>C.N.,</w:t>
      </w:r>
      <w:r>
        <w:rPr>
          <w:spacing w:val="-2"/>
        </w:rPr>
        <w:t> </w:t>
      </w:r>
      <w:r>
        <w:rPr/>
        <w:t>Ukaga,</w:t>
      </w:r>
      <w:r>
        <w:rPr>
          <w:spacing w:val="-2"/>
        </w:rPr>
        <w:t> </w:t>
      </w:r>
      <w:r>
        <w:rPr/>
        <w:t>C.M.,</w:t>
      </w:r>
      <w:r>
        <w:rPr>
          <w:spacing w:val="-5"/>
        </w:rPr>
        <w:t> </w:t>
      </w:r>
      <w:r>
        <w:rPr/>
        <w:t>Ajero,</w:t>
      </w:r>
      <w:r>
        <w:rPr>
          <w:spacing w:val="-2"/>
        </w:rPr>
        <w:t> C.N.,</w:t>
      </w:r>
    </w:p>
    <w:p>
      <w:pPr>
        <w:pStyle w:val="BodyText"/>
        <w:ind w:right="275"/>
        <w:jc w:val="right"/>
      </w:pPr>
      <w:r>
        <w:rPr/>
        <w:t>Umeaku,</w:t>
      </w:r>
      <w:r>
        <w:rPr>
          <w:spacing w:val="79"/>
        </w:rPr>
        <w:t> </w:t>
      </w:r>
      <w:r>
        <w:rPr/>
        <w:t>J.C.,</w:t>
      </w:r>
      <w:r>
        <w:rPr>
          <w:spacing w:val="50"/>
          <w:w w:val="150"/>
        </w:rPr>
        <w:t> </w:t>
      </w:r>
      <w:r>
        <w:rPr/>
        <w:t>Achor,</w:t>
      </w:r>
      <w:r>
        <w:rPr>
          <w:spacing w:val="79"/>
        </w:rPr>
        <w:t> </w:t>
      </w:r>
      <w:r>
        <w:rPr/>
        <w:t>G.E.,</w:t>
      </w:r>
      <w:r>
        <w:rPr>
          <w:spacing w:val="50"/>
          <w:w w:val="150"/>
        </w:rPr>
        <w:t> </w:t>
      </w:r>
      <w:r>
        <w:rPr/>
        <w:t>Ezeugo,</w:t>
      </w:r>
      <w:r>
        <w:rPr>
          <w:spacing w:val="50"/>
          <w:w w:val="150"/>
        </w:rPr>
        <w:t> </w:t>
      </w:r>
      <w:r>
        <w:rPr/>
        <w:t>A.C.,</w:t>
      </w:r>
      <w:r>
        <w:rPr>
          <w:spacing w:val="50"/>
          <w:w w:val="150"/>
        </w:rPr>
        <w:t> </w:t>
      </w:r>
      <w:r>
        <w:rPr/>
        <w:t>Ofochebe,</w:t>
      </w:r>
      <w:r>
        <w:rPr>
          <w:spacing w:val="50"/>
          <w:w w:val="150"/>
        </w:rPr>
        <w:t> </w:t>
      </w:r>
      <w:r>
        <w:rPr/>
        <w:t>C.H.,</w:t>
      </w:r>
      <w:r>
        <w:rPr>
          <w:spacing w:val="79"/>
        </w:rPr>
        <w:t> </w:t>
      </w:r>
      <w:r>
        <w:rPr/>
        <w:t>Ekwughe,</w:t>
      </w:r>
      <w:r>
        <w:rPr>
          <w:spacing w:val="50"/>
          <w:w w:val="150"/>
        </w:rPr>
        <w:t> </w:t>
      </w:r>
      <w:r>
        <w:rPr>
          <w:spacing w:val="-2"/>
        </w:rPr>
        <w:t>C.L.,</w:t>
      </w:r>
    </w:p>
    <w:p>
      <w:pPr>
        <w:spacing w:after="0"/>
        <w:jc w:val="right"/>
        <w:sectPr>
          <w:pgSz w:w="11910" w:h="16840"/>
          <w:pgMar w:header="0" w:footer="1014" w:top="1320" w:bottom="1200" w:left="1660" w:right="1140"/>
        </w:sectPr>
      </w:pPr>
    </w:p>
    <w:p>
      <w:pPr>
        <w:pStyle w:val="BodyText"/>
        <w:spacing w:before="70"/>
        <w:ind w:left="846" w:right="267"/>
      </w:pPr>
      <w:r>
        <w:rPr/>
        <w:t>Ofoegbu, C.L., Ezeagwu, C.A., Ezeh, S.C., Ogoegbunam, A.U. &amp; Okpala, A., (2011). “Prevalence of Polyparasitism in Kwasa Village (a Sub-urban Settlement) in</w:t>
      </w:r>
      <w:r>
        <w:rPr>
          <w:spacing w:val="-1"/>
        </w:rPr>
        <w:t> </w:t>
      </w:r>
      <w:r>
        <w:rPr/>
        <w:t>Makurdi,</w:t>
      </w:r>
      <w:r>
        <w:rPr>
          <w:spacing w:val="-1"/>
        </w:rPr>
        <w:t> </w:t>
      </w:r>
      <w:r>
        <w:rPr/>
        <w:t>Benue</w:t>
      </w:r>
      <w:r>
        <w:rPr>
          <w:spacing w:val="-2"/>
        </w:rPr>
        <w:t> </w:t>
      </w:r>
      <w:r>
        <w:rPr/>
        <w:t>State,</w:t>
      </w:r>
      <w:r>
        <w:rPr>
          <w:spacing w:val="1"/>
        </w:rPr>
        <w:t> </w:t>
      </w:r>
      <w:r>
        <w:rPr/>
        <w:t>Nigeria”. </w:t>
      </w:r>
      <w:r>
        <w:rPr>
          <w:i/>
        </w:rPr>
        <w:t>Global</w:t>
      </w:r>
      <w:r>
        <w:rPr>
          <w:i/>
          <w:spacing w:val="-1"/>
        </w:rPr>
        <w:t> </w:t>
      </w:r>
      <w:r>
        <w:rPr>
          <w:i/>
        </w:rPr>
        <w:t>Research</w:t>
      </w:r>
      <w:r>
        <w:rPr>
          <w:i/>
          <w:spacing w:val="-1"/>
        </w:rPr>
        <w:t> </w:t>
      </w:r>
      <w:r>
        <w:rPr>
          <w:i/>
        </w:rPr>
        <w:t>Journal</w:t>
      </w:r>
      <w:r>
        <w:rPr>
          <w:i/>
          <w:spacing w:val="-1"/>
        </w:rPr>
        <w:t> </w:t>
      </w:r>
      <w:r>
        <w:rPr>
          <w:i/>
        </w:rPr>
        <w:t>of</w:t>
      </w:r>
      <w:r>
        <w:rPr>
          <w:i/>
          <w:spacing w:val="-1"/>
        </w:rPr>
        <w:t> </w:t>
      </w:r>
      <w:r>
        <w:rPr>
          <w:i/>
        </w:rPr>
        <w:t>Science,</w:t>
      </w:r>
      <w:r>
        <w:rPr>
          <w:i/>
          <w:spacing w:val="1"/>
        </w:rPr>
        <w:t> </w:t>
      </w:r>
      <w:r>
        <w:rPr/>
        <w:t>1,</w:t>
      </w:r>
      <w:r>
        <w:rPr>
          <w:spacing w:val="2"/>
        </w:rPr>
        <w:t> </w:t>
      </w:r>
      <w:r>
        <w:rPr/>
        <w:t>98-</w:t>
      </w:r>
      <w:r>
        <w:rPr>
          <w:spacing w:val="-4"/>
        </w:rPr>
        <w:t>103.</w:t>
      </w:r>
    </w:p>
    <w:p>
      <w:pPr>
        <w:pStyle w:val="BodyText"/>
        <w:spacing w:before="240"/>
        <w:ind w:left="846" w:right="266" w:hanging="720"/>
      </w:pPr>
      <w:r>
        <w:rPr/>
        <w:t>Onyido, A.E., Ezike, V.I., Ozumba, N.A., Nwankwo, A.C.N. &amp; Nwankwo, E.A. (2009). “Yellow fever vectors’ surveillance in three satellite communities of Enugu Municipality”. </w:t>
      </w:r>
      <w:r>
        <w:rPr>
          <w:i/>
        </w:rPr>
        <w:t>The Nigerian Journal of Parasitology, </w:t>
      </w:r>
      <w:r>
        <w:rPr/>
        <w:t>30(1), 13-17.</w:t>
      </w:r>
    </w:p>
    <w:p>
      <w:pPr>
        <w:spacing w:before="240"/>
        <w:ind w:left="846" w:right="271" w:hanging="720"/>
        <w:jc w:val="both"/>
        <w:rPr>
          <w:sz w:val="24"/>
        </w:rPr>
      </w:pPr>
      <w:r>
        <w:rPr>
          <w:sz w:val="24"/>
        </w:rPr>
        <w:t>Oyedeji, O.A., Elemile, P.O., Adepoju, A.A. &amp; Oyedeji, G.A., (2009).</w:t>
      </w:r>
      <w:r>
        <w:rPr>
          <w:spacing w:val="40"/>
          <w:sz w:val="24"/>
        </w:rPr>
        <w:t> </w:t>
      </w:r>
      <w:r>
        <w:rPr>
          <w:sz w:val="24"/>
        </w:rPr>
        <w:t>“An evaluation of the use of insecticide treated bed nets among children presenting with malaria at a Nigerian health facility”</w:t>
      </w:r>
      <w:r>
        <w:rPr>
          <w:i/>
          <w:sz w:val="24"/>
        </w:rPr>
        <w:t>. International Journal of Medicine and Medical Sciences, </w:t>
      </w:r>
      <w:r>
        <w:rPr>
          <w:sz w:val="24"/>
        </w:rPr>
        <w:t>1(110), 501-504.</w:t>
      </w:r>
    </w:p>
    <w:p>
      <w:pPr>
        <w:spacing w:line="242" w:lineRule="auto" w:before="240"/>
        <w:ind w:left="846" w:right="266" w:hanging="660"/>
        <w:jc w:val="both"/>
        <w:rPr>
          <w:sz w:val="24"/>
        </w:rPr>
      </w:pPr>
      <w:r>
        <w:rPr>
          <w:sz w:val="24"/>
        </w:rPr>
        <w:t>Park, K. (2002). “</w:t>
      </w:r>
      <w:r>
        <w:rPr>
          <w:i/>
          <w:sz w:val="24"/>
        </w:rPr>
        <w:t>Malaria. Park Text books of preventive and social Medicine </w:t>
      </w:r>
      <w:r>
        <w:rPr>
          <w:sz w:val="24"/>
        </w:rPr>
        <w:t>M/S Barnasidas Bhanot” 17</w:t>
      </w:r>
      <w:r>
        <w:rPr>
          <w:sz w:val="24"/>
          <w:vertAlign w:val="superscript"/>
        </w:rPr>
        <w:t>th</w:t>
      </w:r>
      <w:r>
        <w:rPr>
          <w:sz w:val="24"/>
          <w:vertAlign w:val="baseline"/>
        </w:rPr>
        <w:t> edition, pp. 192-201.</w:t>
      </w:r>
    </w:p>
    <w:p>
      <w:pPr>
        <w:spacing w:before="194"/>
        <w:ind w:left="846" w:right="268" w:hanging="720"/>
        <w:jc w:val="both"/>
        <w:rPr>
          <w:sz w:val="24"/>
        </w:rPr>
      </w:pPr>
      <w:r>
        <w:rPr>
          <w:sz w:val="24"/>
        </w:rPr>
        <w:t>Pietra, F. (2009). Docking and MD simulations of the interaction of the Tarantula peptide </w:t>
      </w:r>
      <w:r>
        <w:rPr>
          <w:spacing w:val="-2"/>
          <w:sz w:val="24"/>
        </w:rPr>
        <w:t>psalmotoxin-1</w:t>
      </w:r>
      <w:r>
        <w:rPr>
          <w:spacing w:val="-5"/>
          <w:sz w:val="24"/>
        </w:rPr>
        <w:t> </w:t>
      </w:r>
      <w:r>
        <w:rPr>
          <w:spacing w:val="-2"/>
          <w:sz w:val="24"/>
        </w:rPr>
        <w:t>with</w:t>
      </w:r>
      <w:r>
        <w:rPr>
          <w:spacing w:val="-4"/>
          <w:sz w:val="24"/>
        </w:rPr>
        <w:t> </w:t>
      </w:r>
      <w:r>
        <w:rPr>
          <w:spacing w:val="-2"/>
          <w:sz w:val="24"/>
        </w:rPr>
        <w:t>ASIC1a</w:t>
      </w:r>
      <w:r>
        <w:rPr>
          <w:spacing w:val="-6"/>
          <w:sz w:val="24"/>
        </w:rPr>
        <w:t> </w:t>
      </w:r>
      <w:r>
        <w:rPr>
          <w:spacing w:val="-2"/>
          <w:sz w:val="24"/>
        </w:rPr>
        <w:t>channels</w:t>
      </w:r>
      <w:r>
        <w:rPr>
          <w:spacing w:val="-4"/>
          <w:sz w:val="24"/>
        </w:rPr>
        <w:t> </w:t>
      </w:r>
      <w:r>
        <w:rPr>
          <w:spacing w:val="-2"/>
          <w:sz w:val="24"/>
        </w:rPr>
        <w:t>using</w:t>
      </w:r>
      <w:r>
        <w:rPr>
          <w:spacing w:val="-7"/>
          <w:sz w:val="24"/>
        </w:rPr>
        <w:t> </w:t>
      </w:r>
      <w:r>
        <w:rPr>
          <w:spacing w:val="-2"/>
          <w:sz w:val="24"/>
        </w:rPr>
        <w:t>a</w:t>
      </w:r>
      <w:r>
        <w:rPr>
          <w:spacing w:val="-6"/>
          <w:sz w:val="24"/>
        </w:rPr>
        <w:t> </w:t>
      </w:r>
      <w:r>
        <w:rPr>
          <w:spacing w:val="-2"/>
          <w:sz w:val="24"/>
        </w:rPr>
        <w:t>homology</w:t>
      </w:r>
      <w:r>
        <w:rPr>
          <w:spacing w:val="-11"/>
          <w:sz w:val="24"/>
        </w:rPr>
        <w:t> </w:t>
      </w:r>
      <w:r>
        <w:rPr>
          <w:spacing w:val="-2"/>
          <w:sz w:val="24"/>
        </w:rPr>
        <w:t>model. </w:t>
      </w:r>
      <w:r>
        <w:rPr>
          <w:i/>
          <w:spacing w:val="-2"/>
          <w:sz w:val="24"/>
        </w:rPr>
        <w:t>Journal</w:t>
      </w:r>
      <w:r>
        <w:rPr>
          <w:i/>
          <w:spacing w:val="-4"/>
          <w:sz w:val="24"/>
        </w:rPr>
        <w:t> </w:t>
      </w:r>
      <w:r>
        <w:rPr>
          <w:i/>
          <w:spacing w:val="-2"/>
          <w:sz w:val="24"/>
        </w:rPr>
        <w:t>of</w:t>
      </w:r>
      <w:r>
        <w:rPr>
          <w:i/>
          <w:spacing w:val="-4"/>
          <w:sz w:val="24"/>
        </w:rPr>
        <w:t> </w:t>
      </w:r>
      <w:r>
        <w:rPr>
          <w:i/>
          <w:spacing w:val="-2"/>
          <w:sz w:val="24"/>
        </w:rPr>
        <w:t>Chemical </w:t>
      </w:r>
      <w:r>
        <w:rPr>
          <w:i/>
          <w:sz w:val="24"/>
        </w:rPr>
        <w:t>Information and Modeling, </w:t>
      </w:r>
      <w:r>
        <w:rPr>
          <w:sz w:val="24"/>
        </w:rPr>
        <w:t>49, 972–977.</w:t>
      </w:r>
    </w:p>
    <w:p>
      <w:pPr>
        <w:pStyle w:val="BodyText"/>
        <w:spacing w:before="240"/>
        <w:ind w:left="846" w:right="272" w:hanging="720"/>
      </w:pPr>
      <w:r>
        <w:rPr/>
        <w:t>Pignataro,</w:t>
      </w:r>
      <w:r>
        <w:rPr>
          <w:spacing w:val="-8"/>
        </w:rPr>
        <w:t> </w:t>
      </w:r>
      <w:r>
        <w:rPr/>
        <w:t>G.,</w:t>
      </w:r>
      <w:r>
        <w:rPr>
          <w:spacing w:val="-11"/>
        </w:rPr>
        <w:t> </w:t>
      </w:r>
      <w:r>
        <w:rPr/>
        <w:t>Simon,</w:t>
      </w:r>
      <w:r>
        <w:rPr>
          <w:spacing w:val="-11"/>
        </w:rPr>
        <w:t> </w:t>
      </w:r>
      <w:r>
        <w:rPr/>
        <w:t>R.P.</w:t>
      </w:r>
      <w:r>
        <w:rPr>
          <w:spacing w:val="-9"/>
        </w:rPr>
        <w:t> </w:t>
      </w:r>
      <w:r>
        <w:rPr/>
        <w:t>&amp;</w:t>
      </w:r>
      <w:r>
        <w:rPr>
          <w:spacing w:val="-13"/>
        </w:rPr>
        <w:t> </w:t>
      </w:r>
      <w:r>
        <w:rPr/>
        <w:t>Xiong,</w:t>
      </w:r>
      <w:r>
        <w:rPr>
          <w:spacing w:val="-8"/>
        </w:rPr>
        <w:t> </w:t>
      </w:r>
      <w:r>
        <w:rPr/>
        <w:t>Z.</w:t>
      </w:r>
      <w:r>
        <w:rPr>
          <w:spacing w:val="-8"/>
        </w:rPr>
        <w:t> </w:t>
      </w:r>
      <w:r>
        <w:rPr/>
        <w:t>G.,</w:t>
      </w:r>
      <w:r>
        <w:rPr>
          <w:spacing w:val="-11"/>
        </w:rPr>
        <w:t> </w:t>
      </w:r>
      <w:r>
        <w:rPr/>
        <w:t>(2007).</w:t>
      </w:r>
      <w:r>
        <w:rPr>
          <w:spacing w:val="-11"/>
        </w:rPr>
        <w:t> </w:t>
      </w:r>
      <w:r>
        <w:rPr/>
        <w:t>Prolonged</w:t>
      </w:r>
      <w:r>
        <w:rPr>
          <w:spacing w:val="-9"/>
        </w:rPr>
        <w:t> </w:t>
      </w:r>
      <w:r>
        <w:rPr/>
        <w:t>activation</w:t>
      </w:r>
      <w:r>
        <w:rPr>
          <w:spacing w:val="-11"/>
        </w:rPr>
        <w:t> </w:t>
      </w:r>
      <w:r>
        <w:rPr/>
        <w:t>of</w:t>
      </w:r>
      <w:r>
        <w:rPr>
          <w:spacing w:val="-7"/>
        </w:rPr>
        <w:t> </w:t>
      </w:r>
      <w:r>
        <w:rPr/>
        <w:t>ASIC1a</w:t>
      </w:r>
      <w:r>
        <w:rPr>
          <w:spacing w:val="-9"/>
        </w:rPr>
        <w:t> </w:t>
      </w:r>
      <w:r>
        <w:rPr/>
        <w:t>and</w:t>
      </w:r>
      <w:r>
        <w:rPr>
          <w:spacing w:val="-11"/>
        </w:rPr>
        <w:t> </w:t>
      </w:r>
      <w:r>
        <w:rPr/>
        <w:t>the time window for neuroprotection in cerebral ischaemia. </w:t>
      </w:r>
      <w:r>
        <w:rPr>
          <w:i/>
        </w:rPr>
        <w:t>Brain, </w:t>
      </w:r>
      <w:r>
        <w:rPr/>
        <w:t>130, 151-158.</w:t>
      </w:r>
    </w:p>
    <w:p>
      <w:pPr>
        <w:spacing w:before="240"/>
        <w:ind w:left="846" w:right="267" w:hanging="720"/>
        <w:jc w:val="both"/>
        <w:rPr>
          <w:sz w:val="24"/>
        </w:rPr>
      </w:pPr>
      <w:r>
        <w:rPr>
          <w:sz w:val="24"/>
        </w:rPr>
        <w:t>Priest,</w:t>
      </w:r>
      <w:r>
        <w:rPr>
          <w:spacing w:val="-1"/>
          <w:sz w:val="24"/>
        </w:rPr>
        <w:t> </w:t>
      </w:r>
      <w:r>
        <w:rPr>
          <w:sz w:val="24"/>
        </w:rPr>
        <w:t>B.T.</w:t>
      </w:r>
      <w:r>
        <w:rPr>
          <w:spacing w:val="-1"/>
          <w:sz w:val="24"/>
        </w:rPr>
        <w:t> </w:t>
      </w:r>
      <w:r>
        <w:rPr>
          <w:sz w:val="24"/>
        </w:rPr>
        <w:t>(2009)</w:t>
      </w:r>
      <w:r>
        <w:rPr>
          <w:spacing w:val="-2"/>
          <w:sz w:val="24"/>
        </w:rPr>
        <w:t> </w:t>
      </w:r>
      <w:r>
        <w:rPr>
          <w:sz w:val="24"/>
        </w:rPr>
        <w:t>Future</w:t>
      </w:r>
      <w:r>
        <w:rPr>
          <w:spacing w:val="-2"/>
          <w:sz w:val="24"/>
        </w:rPr>
        <w:t> </w:t>
      </w:r>
      <w:r>
        <w:rPr>
          <w:sz w:val="24"/>
        </w:rPr>
        <w:t>potential</w:t>
      </w:r>
      <w:r>
        <w:rPr>
          <w:spacing w:val="-1"/>
          <w:sz w:val="24"/>
        </w:rPr>
        <w:t> </w:t>
      </w:r>
      <w:r>
        <w:rPr>
          <w:sz w:val="24"/>
        </w:rPr>
        <w:t>and</w:t>
      </w:r>
      <w:r>
        <w:rPr>
          <w:spacing w:val="-1"/>
          <w:sz w:val="24"/>
        </w:rPr>
        <w:t> </w:t>
      </w:r>
      <w:r>
        <w:rPr>
          <w:sz w:val="24"/>
        </w:rPr>
        <w:t>status</w:t>
      </w:r>
      <w:r>
        <w:rPr>
          <w:spacing w:val="-1"/>
          <w:sz w:val="24"/>
        </w:rPr>
        <w:t> </w:t>
      </w:r>
      <w:r>
        <w:rPr>
          <w:sz w:val="24"/>
        </w:rPr>
        <w:t>of</w:t>
      </w:r>
      <w:r>
        <w:rPr>
          <w:spacing w:val="-2"/>
          <w:sz w:val="24"/>
        </w:rPr>
        <w:t> </w:t>
      </w:r>
      <w:r>
        <w:rPr>
          <w:sz w:val="24"/>
        </w:rPr>
        <w:t>selective</w:t>
      </w:r>
      <w:r>
        <w:rPr>
          <w:spacing w:val="-2"/>
          <w:sz w:val="24"/>
        </w:rPr>
        <w:t> </w:t>
      </w:r>
      <w:r>
        <w:rPr>
          <w:sz w:val="24"/>
        </w:rPr>
        <w:t>sodium</w:t>
      </w:r>
      <w:r>
        <w:rPr>
          <w:spacing w:val="-1"/>
          <w:sz w:val="24"/>
        </w:rPr>
        <w:t> </w:t>
      </w:r>
      <w:r>
        <w:rPr>
          <w:sz w:val="24"/>
        </w:rPr>
        <w:t>channel</w:t>
      </w:r>
      <w:r>
        <w:rPr>
          <w:spacing w:val="-1"/>
          <w:sz w:val="24"/>
        </w:rPr>
        <w:t> </w:t>
      </w:r>
      <w:r>
        <w:rPr>
          <w:sz w:val="24"/>
        </w:rPr>
        <w:t>blockers</w:t>
      </w:r>
      <w:r>
        <w:rPr>
          <w:spacing w:val="-2"/>
          <w:sz w:val="24"/>
        </w:rPr>
        <w:t> </w:t>
      </w:r>
      <w:r>
        <w:rPr>
          <w:sz w:val="24"/>
        </w:rPr>
        <w:t>for</w:t>
      </w:r>
      <w:r>
        <w:rPr>
          <w:spacing w:val="-3"/>
          <w:sz w:val="24"/>
        </w:rPr>
        <w:t> </w:t>
      </w:r>
      <w:r>
        <w:rPr>
          <w:sz w:val="24"/>
        </w:rPr>
        <w:t>the treatment of pain. </w:t>
      </w:r>
      <w:r>
        <w:rPr>
          <w:i/>
          <w:sz w:val="24"/>
        </w:rPr>
        <w:t>Curriculum opinion in Drug Discovery and Development, </w:t>
      </w:r>
      <w:r>
        <w:rPr>
          <w:sz w:val="24"/>
        </w:rPr>
        <w:t>12, </w:t>
      </w:r>
      <w:r>
        <w:rPr>
          <w:spacing w:val="-2"/>
          <w:sz w:val="24"/>
        </w:rPr>
        <w:t>682-692.</w:t>
      </w:r>
    </w:p>
    <w:p>
      <w:pPr>
        <w:spacing w:before="241"/>
        <w:ind w:left="846" w:right="277" w:hanging="720"/>
        <w:jc w:val="both"/>
        <w:rPr>
          <w:sz w:val="24"/>
        </w:rPr>
      </w:pPr>
      <w:r>
        <w:rPr>
          <w:sz w:val="24"/>
        </w:rPr>
        <w:t>Prothero, R. (1994). “Forced Movements of Population and Health Hazards in Tropical Africa. </w:t>
      </w:r>
      <w:r>
        <w:rPr>
          <w:i/>
          <w:sz w:val="24"/>
        </w:rPr>
        <w:t>International Journal of Epidemiology, </w:t>
      </w:r>
      <w:r>
        <w:rPr>
          <w:sz w:val="24"/>
        </w:rPr>
        <w:t>23, 657-64.</w:t>
      </w:r>
    </w:p>
    <w:p>
      <w:pPr>
        <w:pStyle w:val="BodyText"/>
        <w:spacing w:before="240"/>
        <w:ind w:left="846" w:right="264" w:hanging="720"/>
      </w:pPr>
      <w:r>
        <w:rPr/>
        <w:t>Pukala,</w:t>
      </w:r>
      <w:r>
        <w:rPr>
          <w:spacing w:val="-7"/>
        </w:rPr>
        <w:t> </w:t>
      </w:r>
      <w:r>
        <w:rPr/>
        <w:t>T.L.,</w:t>
      </w:r>
      <w:r>
        <w:rPr>
          <w:spacing w:val="-4"/>
        </w:rPr>
        <w:t> </w:t>
      </w:r>
      <w:r>
        <w:rPr/>
        <w:t>Boland,</w:t>
      </w:r>
      <w:r>
        <w:rPr>
          <w:spacing w:val="-7"/>
        </w:rPr>
        <w:t> </w:t>
      </w:r>
      <w:r>
        <w:rPr/>
        <w:t>M.P.,</w:t>
      </w:r>
      <w:r>
        <w:rPr>
          <w:spacing w:val="-7"/>
        </w:rPr>
        <w:t> </w:t>
      </w:r>
      <w:r>
        <w:rPr/>
        <w:t>Gehman,</w:t>
      </w:r>
      <w:r>
        <w:rPr>
          <w:spacing w:val="-7"/>
        </w:rPr>
        <w:t> </w:t>
      </w:r>
      <w:r>
        <w:rPr/>
        <w:t>J.D.,</w:t>
      </w:r>
      <w:r>
        <w:rPr>
          <w:spacing w:val="-7"/>
        </w:rPr>
        <w:t> </w:t>
      </w:r>
      <w:r>
        <w:rPr/>
        <w:t>Kuhn-Nentwig,</w:t>
      </w:r>
      <w:r>
        <w:rPr>
          <w:spacing w:val="-4"/>
        </w:rPr>
        <w:t> </w:t>
      </w:r>
      <w:r>
        <w:rPr/>
        <w:t>L.,</w:t>
      </w:r>
      <w:r>
        <w:rPr>
          <w:spacing w:val="-7"/>
        </w:rPr>
        <w:t> </w:t>
      </w:r>
      <w:r>
        <w:rPr/>
        <w:t>Separovic,</w:t>
      </w:r>
      <w:r>
        <w:rPr>
          <w:spacing w:val="-4"/>
        </w:rPr>
        <w:t> </w:t>
      </w:r>
      <w:r>
        <w:rPr/>
        <w:t>F.</w:t>
      </w:r>
      <w:r>
        <w:rPr>
          <w:spacing w:val="-7"/>
        </w:rPr>
        <w:t> </w:t>
      </w:r>
      <w:r>
        <w:rPr/>
        <w:t>&amp;</w:t>
      </w:r>
      <w:r>
        <w:rPr>
          <w:spacing w:val="-6"/>
        </w:rPr>
        <w:t> </w:t>
      </w:r>
      <w:r>
        <w:rPr/>
        <w:t>Bowie,</w:t>
      </w:r>
      <w:r>
        <w:rPr>
          <w:spacing w:val="-7"/>
        </w:rPr>
        <w:t> </w:t>
      </w:r>
      <w:r>
        <w:rPr/>
        <w:t>J.H. (2007). Solution structure and interaction of cupiennin 1a, a spider venom peptide, with phospholipid bilayers. </w:t>
      </w:r>
      <w:r>
        <w:rPr>
          <w:i/>
        </w:rPr>
        <w:t>Biochemistry, </w:t>
      </w:r>
      <w:r>
        <w:rPr/>
        <w:t>46, 3576–3585.</w:t>
      </w:r>
    </w:p>
    <w:p>
      <w:pPr>
        <w:pStyle w:val="BodyText"/>
        <w:spacing w:before="240"/>
        <w:ind w:left="846" w:right="264" w:hanging="720"/>
      </w:pPr>
      <w:r>
        <w:rPr/>
        <w:t>Qadri, Y.J., Berdiev, B.K., Song, Y., Lippton, H.L., Fuller, C.M. &amp; Benos, D.J. (2009). Psalmotoxin-1 docking to human acid-sensing ion channel-1. </w:t>
      </w:r>
      <w:r>
        <w:rPr>
          <w:i/>
        </w:rPr>
        <w:t>Journal of. Biology Chemistry, </w:t>
      </w:r>
      <w:r>
        <w:rPr/>
        <w:t>284, 17625-17633.</w:t>
      </w:r>
    </w:p>
    <w:p>
      <w:pPr>
        <w:spacing w:line="240" w:lineRule="auto" w:before="241"/>
        <w:ind w:left="846" w:right="265" w:hanging="720"/>
        <w:jc w:val="both"/>
        <w:rPr>
          <w:sz w:val="24"/>
        </w:rPr>
      </w:pPr>
      <w:r>
        <w:rPr>
          <w:sz w:val="24"/>
        </w:rPr>
        <w:t>Ragunath G., lgyapan, R., Senthilkumar S.K. &amp; Senthikumar, V., (2017). Traditional zootherapatical</w:t>
      </w:r>
      <w:r>
        <w:rPr>
          <w:spacing w:val="-15"/>
          <w:sz w:val="24"/>
        </w:rPr>
        <w:t> </w:t>
      </w:r>
      <w:r>
        <w:rPr>
          <w:sz w:val="24"/>
        </w:rPr>
        <w:t>8impr4otance</w:t>
      </w:r>
      <w:r>
        <w:rPr>
          <w:spacing w:val="-15"/>
          <w:sz w:val="24"/>
        </w:rPr>
        <w:t> </w:t>
      </w:r>
      <w:r>
        <w:rPr>
          <w:sz w:val="24"/>
        </w:rPr>
        <w:t>of</w:t>
      </w:r>
      <w:r>
        <w:rPr>
          <w:spacing w:val="-15"/>
          <w:sz w:val="24"/>
        </w:rPr>
        <w:t> </w:t>
      </w:r>
      <w:r>
        <w:rPr>
          <w:sz w:val="24"/>
        </w:rPr>
        <w:t>the</w:t>
      </w:r>
      <w:r>
        <w:rPr>
          <w:spacing w:val="-15"/>
          <w:sz w:val="24"/>
        </w:rPr>
        <w:t> </w:t>
      </w:r>
      <w:r>
        <w:rPr>
          <w:sz w:val="24"/>
        </w:rPr>
        <w:t>medicitial</w:t>
      </w:r>
      <w:r>
        <w:rPr>
          <w:spacing w:val="-15"/>
          <w:sz w:val="24"/>
        </w:rPr>
        <w:t> </w:t>
      </w:r>
      <w:r>
        <w:rPr>
          <w:sz w:val="24"/>
        </w:rPr>
        <w:t>weever</w:t>
      </w:r>
      <w:r>
        <w:rPr>
          <w:spacing w:val="-15"/>
          <w:sz w:val="24"/>
        </w:rPr>
        <w:t> </w:t>
      </w:r>
      <w:r>
        <w:rPr>
          <w:sz w:val="24"/>
        </w:rPr>
        <w:t>ant</w:t>
      </w:r>
      <w:r>
        <w:rPr>
          <w:spacing w:val="-15"/>
          <w:sz w:val="24"/>
        </w:rPr>
        <w:t> </w:t>
      </w:r>
      <w:r>
        <w:rPr>
          <w:i/>
          <w:sz w:val="24"/>
        </w:rPr>
        <w:t>Oecophylla</w:t>
      </w:r>
      <w:r>
        <w:rPr>
          <w:i/>
          <w:spacing w:val="-15"/>
          <w:sz w:val="24"/>
        </w:rPr>
        <w:t> </w:t>
      </w:r>
      <w:r>
        <w:rPr>
          <w:i/>
          <w:sz w:val="24"/>
        </w:rPr>
        <w:t>smaaragdlin. International Journal of Biological and Phaermaceatial Research, </w:t>
      </w:r>
      <w:r>
        <w:rPr>
          <w:sz w:val="24"/>
        </w:rPr>
        <w:t>8(1), 34-40.</w:t>
      </w:r>
    </w:p>
    <w:p>
      <w:pPr>
        <w:pStyle w:val="BodyText"/>
        <w:spacing w:line="242" w:lineRule="auto" w:before="199"/>
        <w:ind w:left="846" w:right="272" w:hanging="720"/>
      </w:pPr>
      <w:r>
        <w:rPr/>
        <w:t>Ram, K.E. &amp; Jiang-Shiou, H. (2006). Larvicidal efficiency of aquatic predators. A perspective for mosquito biocontrol. </w:t>
      </w:r>
      <w:r>
        <w:rPr>
          <w:i/>
        </w:rPr>
        <w:t>Zoological Studies, </w:t>
      </w:r>
      <w:r>
        <w:rPr/>
        <w:t>45(4), 447-466.</w:t>
      </w:r>
    </w:p>
    <w:p>
      <w:pPr>
        <w:spacing w:before="196"/>
        <w:ind w:left="846" w:right="266" w:hanging="720"/>
        <w:jc w:val="both"/>
        <w:rPr>
          <w:sz w:val="24"/>
        </w:rPr>
      </w:pPr>
      <w:r>
        <w:rPr>
          <w:sz w:val="24"/>
        </w:rPr>
        <w:t>RBM, Roll Back Malaria. “Facts about malaria in Nigeria”, </w:t>
      </w:r>
      <w:r>
        <w:rPr>
          <w:i/>
          <w:sz w:val="24"/>
        </w:rPr>
        <w:t>Publication of the Roll Back Malaria</w:t>
      </w:r>
      <w:r>
        <w:rPr>
          <w:sz w:val="24"/>
        </w:rPr>
        <w:t>. 2005, pp. 1-2.</w:t>
      </w:r>
    </w:p>
    <w:p>
      <w:pPr>
        <w:pStyle w:val="BodyText"/>
        <w:spacing w:before="240"/>
        <w:ind w:left="605"/>
        <w:jc w:val="left"/>
      </w:pPr>
      <w:r>
        <w:rPr/>
        <w:t>Rep.</w:t>
      </w:r>
      <w:r>
        <w:rPr>
          <w:spacing w:val="-1"/>
        </w:rPr>
        <w:t> </w:t>
      </w:r>
      <w:r>
        <w:rPr/>
        <w:t>44:</w:t>
      </w:r>
      <w:r>
        <w:rPr>
          <w:spacing w:val="-1"/>
        </w:rPr>
        <w:t> </w:t>
      </w:r>
      <w:r>
        <w:rPr/>
        <w:t>468-</w:t>
      </w:r>
      <w:r>
        <w:rPr>
          <w:spacing w:val="-4"/>
        </w:rPr>
        <w:t>469.</w:t>
      </w:r>
    </w:p>
    <w:p>
      <w:pPr>
        <w:spacing w:before="240"/>
        <w:ind w:left="846" w:right="272" w:hanging="720"/>
        <w:jc w:val="both"/>
        <w:rPr>
          <w:sz w:val="24"/>
        </w:rPr>
      </w:pPr>
      <w:r>
        <w:rPr>
          <w:sz w:val="24"/>
        </w:rPr>
        <w:t>Robbel,</w:t>
      </w:r>
      <w:r>
        <w:rPr>
          <w:spacing w:val="-2"/>
          <w:sz w:val="24"/>
        </w:rPr>
        <w:t> </w:t>
      </w:r>
      <w:r>
        <w:rPr>
          <w:sz w:val="24"/>
        </w:rPr>
        <w:t>L.</w:t>
      </w:r>
      <w:r>
        <w:rPr>
          <w:spacing w:val="-4"/>
          <w:sz w:val="24"/>
        </w:rPr>
        <w:t> </w:t>
      </w:r>
      <w:r>
        <w:rPr>
          <w:sz w:val="24"/>
        </w:rPr>
        <w:t>&amp;</w:t>
      </w:r>
      <w:r>
        <w:rPr>
          <w:spacing w:val="-6"/>
          <w:sz w:val="24"/>
        </w:rPr>
        <w:t> </w:t>
      </w:r>
      <w:r>
        <w:rPr>
          <w:sz w:val="24"/>
        </w:rPr>
        <w:t>Marahiel,</w:t>
      </w:r>
      <w:r>
        <w:rPr>
          <w:spacing w:val="-4"/>
          <w:sz w:val="24"/>
        </w:rPr>
        <w:t> </w:t>
      </w:r>
      <w:r>
        <w:rPr>
          <w:sz w:val="24"/>
        </w:rPr>
        <w:t>M.A.</w:t>
      </w:r>
      <w:r>
        <w:rPr>
          <w:spacing w:val="-4"/>
          <w:sz w:val="24"/>
        </w:rPr>
        <w:t> </w:t>
      </w:r>
      <w:r>
        <w:rPr>
          <w:sz w:val="24"/>
        </w:rPr>
        <w:t>(2010).</w:t>
      </w:r>
      <w:r>
        <w:rPr>
          <w:spacing w:val="-4"/>
          <w:sz w:val="24"/>
        </w:rPr>
        <w:t> </w:t>
      </w:r>
      <w:r>
        <w:rPr>
          <w:sz w:val="24"/>
        </w:rPr>
        <w:t>Daptomycin,</w:t>
      </w:r>
      <w:r>
        <w:rPr>
          <w:spacing w:val="-4"/>
          <w:sz w:val="24"/>
        </w:rPr>
        <w:t> </w:t>
      </w:r>
      <w:r>
        <w:rPr>
          <w:sz w:val="24"/>
        </w:rPr>
        <w:t>a</w:t>
      </w:r>
      <w:r>
        <w:rPr>
          <w:spacing w:val="-5"/>
          <w:sz w:val="24"/>
        </w:rPr>
        <w:t> </w:t>
      </w:r>
      <w:r>
        <w:rPr>
          <w:sz w:val="24"/>
        </w:rPr>
        <w:t>bacterial</w:t>
      </w:r>
      <w:r>
        <w:rPr>
          <w:spacing w:val="-4"/>
          <w:sz w:val="24"/>
        </w:rPr>
        <w:t> </w:t>
      </w:r>
      <w:r>
        <w:rPr>
          <w:sz w:val="24"/>
        </w:rPr>
        <w:t>lipopeptide</w:t>
      </w:r>
      <w:r>
        <w:rPr>
          <w:spacing w:val="-5"/>
          <w:sz w:val="24"/>
        </w:rPr>
        <w:t> </w:t>
      </w:r>
      <w:r>
        <w:rPr>
          <w:sz w:val="24"/>
        </w:rPr>
        <w:t>synthesized</w:t>
      </w:r>
      <w:r>
        <w:rPr>
          <w:spacing w:val="-4"/>
          <w:sz w:val="24"/>
        </w:rPr>
        <w:t> </w:t>
      </w:r>
      <w:r>
        <w:rPr>
          <w:sz w:val="24"/>
        </w:rPr>
        <w:t>by</w:t>
      </w:r>
      <w:r>
        <w:rPr>
          <w:spacing w:val="-9"/>
          <w:sz w:val="24"/>
        </w:rPr>
        <w:t> </w:t>
      </w:r>
      <w:r>
        <w:rPr>
          <w:sz w:val="24"/>
        </w:rPr>
        <w:t>a nonribosomal machinery. </w:t>
      </w:r>
      <w:r>
        <w:rPr>
          <w:i/>
          <w:sz w:val="24"/>
        </w:rPr>
        <w:t>Journal of Biology and Chemistry, </w:t>
      </w:r>
      <w:r>
        <w:rPr>
          <w:sz w:val="24"/>
        </w:rPr>
        <w:t>285, 27501-27508.</w:t>
      </w:r>
    </w:p>
    <w:p>
      <w:pPr>
        <w:spacing w:after="0"/>
        <w:jc w:val="both"/>
        <w:rPr>
          <w:sz w:val="24"/>
        </w:rPr>
        <w:sectPr>
          <w:pgSz w:w="11910" w:h="16840"/>
          <w:pgMar w:header="0" w:footer="1014" w:top="1320" w:bottom="1200" w:left="1660" w:right="1140"/>
        </w:sectPr>
      </w:pPr>
    </w:p>
    <w:p>
      <w:pPr>
        <w:pStyle w:val="BodyText"/>
        <w:spacing w:before="70"/>
        <w:ind w:left="846" w:right="273" w:hanging="720"/>
      </w:pPr>
      <w:r>
        <w:rPr/>
        <w:t>Roberts, A.E., Maqddocks, S.E. &amp; Coopper R.A (2012). Manuka honey is bectericidal against Pseudomonas auraginosa and results in differential expression of Oprf and alg D. </w:t>
      </w:r>
      <w:r>
        <w:rPr>
          <w:i/>
        </w:rPr>
        <w:t>Micro-biology, </w:t>
      </w:r>
      <w:r>
        <w:rPr/>
        <w:t>158(12), 3005-3013.</w:t>
      </w:r>
    </w:p>
    <w:p>
      <w:pPr>
        <w:spacing w:before="199"/>
        <w:ind w:left="846" w:right="269" w:hanging="720"/>
        <w:jc w:val="both"/>
        <w:rPr>
          <w:sz w:val="24"/>
        </w:rPr>
      </w:pPr>
      <w:r>
        <w:rPr>
          <w:sz w:val="24"/>
        </w:rPr>
        <w:t>Sluka,</w:t>
      </w:r>
      <w:r>
        <w:rPr>
          <w:spacing w:val="-12"/>
          <w:sz w:val="24"/>
        </w:rPr>
        <w:t> </w:t>
      </w:r>
      <w:r>
        <w:rPr>
          <w:sz w:val="24"/>
        </w:rPr>
        <w:t>K.A.,</w:t>
      </w:r>
      <w:r>
        <w:rPr>
          <w:spacing w:val="-12"/>
          <w:sz w:val="24"/>
        </w:rPr>
        <w:t> </w:t>
      </w:r>
      <w:r>
        <w:rPr>
          <w:sz w:val="24"/>
        </w:rPr>
        <w:t>Winter,</w:t>
      </w:r>
      <w:r>
        <w:rPr>
          <w:spacing w:val="-13"/>
          <w:sz w:val="24"/>
        </w:rPr>
        <w:t> </w:t>
      </w:r>
      <w:r>
        <w:rPr>
          <w:sz w:val="24"/>
        </w:rPr>
        <w:t>O.C.</w:t>
      </w:r>
      <w:r>
        <w:rPr>
          <w:spacing w:val="-11"/>
          <w:sz w:val="24"/>
        </w:rPr>
        <w:t> </w:t>
      </w:r>
      <w:r>
        <w:rPr>
          <w:sz w:val="24"/>
        </w:rPr>
        <w:t>&amp;</w:t>
      </w:r>
      <w:r>
        <w:rPr>
          <w:spacing w:val="-14"/>
          <w:sz w:val="24"/>
        </w:rPr>
        <w:t> </w:t>
      </w:r>
      <w:r>
        <w:rPr>
          <w:sz w:val="24"/>
        </w:rPr>
        <w:t>Wemmie,</w:t>
      </w:r>
      <w:r>
        <w:rPr>
          <w:spacing w:val="-13"/>
          <w:sz w:val="24"/>
        </w:rPr>
        <w:t> </w:t>
      </w:r>
      <w:r>
        <w:rPr>
          <w:sz w:val="24"/>
        </w:rPr>
        <w:t>J.A.</w:t>
      </w:r>
      <w:r>
        <w:rPr>
          <w:spacing w:val="-13"/>
          <w:sz w:val="24"/>
        </w:rPr>
        <w:t> </w:t>
      </w:r>
      <w:r>
        <w:rPr>
          <w:sz w:val="24"/>
        </w:rPr>
        <w:t>(2009).</w:t>
      </w:r>
      <w:r>
        <w:rPr>
          <w:spacing w:val="-13"/>
          <w:sz w:val="24"/>
        </w:rPr>
        <w:t> </w:t>
      </w:r>
      <w:r>
        <w:rPr>
          <w:sz w:val="24"/>
        </w:rPr>
        <w:t>Acid-sensing</w:t>
      </w:r>
      <w:r>
        <w:rPr>
          <w:spacing w:val="-14"/>
          <w:sz w:val="24"/>
        </w:rPr>
        <w:t> </w:t>
      </w:r>
      <w:r>
        <w:rPr>
          <w:sz w:val="24"/>
        </w:rPr>
        <w:t>ion</w:t>
      </w:r>
      <w:r>
        <w:rPr>
          <w:spacing w:val="-12"/>
          <w:sz w:val="24"/>
        </w:rPr>
        <w:t> </w:t>
      </w:r>
      <w:r>
        <w:rPr>
          <w:sz w:val="24"/>
        </w:rPr>
        <w:t>channels:</w:t>
      </w:r>
      <w:r>
        <w:rPr>
          <w:spacing w:val="-11"/>
          <w:sz w:val="24"/>
        </w:rPr>
        <w:t> </w:t>
      </w:r>
      <w:r>
        <w:rPr>
          <w:sz w:val="24"/>
        </w:rPr>
        <w:t>a</w:t>
      </w:r>
      <w:r>
        <w:rPr>
          <w:spacing w:val="-13"/>
          <w:sz w:val="24"/>
        </w:rPr>
        <w:t> </w:t>
      </w:r>
      <w:r>
        <w:rPr>
          <w:sz w:val="24"/>
        </w:rPr>
        <w:t>new</w:t>
      </w:r>
      <w:r>
        <w:rPr>
          <w:spacing w:val="-13"/>
          <w:sz w:val="24"/>
        </w:rPr>
        <w:t> </w:t>
      </w:r>
      <w:r>
        <w:rPr>
          <w:sz w:val="24"/>
        </w:rPr>
        <w:t>target for</w:t>
      </w:r>
      <w:r>
        <w:rPr>
          <w:spacing w:val="40"/>
          <w:sz w:val="24"/>
        </w:rPr>
        <w:t> </w:t>
      </w:r>
      <w:r>
        <w:rPr>
          <w:sz w:val="24"/>
        </w:rPr>
        <w:t>pain</w:t>
      </w:r>
      <w:r>
        <w:rPr>
          <w:spacing w:val="40"/>
          <w:sz w:val="24"/>
        </w:rPr>
        <w:t> </w:t>
      </w:r>
      <w:r>
        <w:rPr>
          <w:sz w:val="24"/>
        </w:rPr>
        <w:t>and</w:t>
      </w:r>
      <w:r>
        <w:rPr>
          <w:spacing w:val="40"/>
          <w:sz w:val="24"/>
        </w:rPr>
        <w:t> </w:t>
      </w:r>
      <w:r>
        <w:rPr>
          <w:sz w:val="24"/>
        </w:rPr>
        <w:t>CNS</w:t>
      </w:r>
      <w:r>
        <w:rPr>
          <w:spacing w:val="40"/>
          <w:sz w:val="24"/>
        </w:rPr>
        <w:t> </w:t>
      </w:r>
      <w:r>
        <w:rPr>
          <w:sz w:val="24"/>
        </w:rPr>
        <w:t>diseases.</w:t>
      </w:r>
      <w:r>
        <w:rPr>
          <w:spacing w:val="40"/>
          <w:sz w:val="24"/>
        </w:rPr>
        <w:t> </w:t>
      </w:r>
      <w:r>
        <w:rPr>
          <w:i/>
          <w:sz w:val="24"/>
        </w:rPr>
        <w:t>Curriculum</w:t>
      </w:r>
      <w:r>
        <w:rPr>
          <w:i/>
          <w:spacing w:val="40"/>
          <w:sz w:val="24"/>
        </w:rPr>
        <w:t> </w:t>
      </w:r>
      <w:r>
        <w:rPr>
          <w:i/>
          <w:sz w:val="24"/>
        </w:rPr>
        <w:t>Opinion</w:t>
      </w:r>
      <w:r>
        <w:rPr>
          <w:i/>
          <w:spacing w:val="40"/>
          <w:sz w:val="24"/>
        </w:rPr>
        <w:t> </w:t>
      </w:r>
      <w:r>
        <w:rPr>
          <w:i/>
          <w:sz w:val="24"/>
        </w:rPr>
        <w:t>in</w:t>
      </w:r>
      <w:r>
        <w:rPr>
          <w:i/>
          <w:spacing w:val="40"/>
          <w:sz w:val="24"/>
        </w:rPr>
        <w:t> </w:t>
      </w:r>
      <w:r>
        <w:rPr>
          <w:i/>
          <w:sz w:val="24"/>
        </w:rPr>
        <w:t>Drug</w:t>
      </w:r>
      <w:r>
        <w:rPr>
          <w:i/>
          <w:spacing w:val="40"/>
          <w:sz w:val="24"/>
        </w:rPr>
        <w:t> </w:t>
      </w:r>
      <w:r>
        <w:rPr>
          <w:i/>
          <w:sz w:val="24"/>
        </w:rPr>
        <w:t>Discovery Development.</w:t>
      </w:r>
      <w:r>
        <w:rPr>
          <w:i/>
          <w:spacing w:val="40"/>
          <w:sz w:val="24"/>
        </w:rPr>
        <w:t> </w:t>
      </w:r>
      <w:r>
        <w:rPr>
          <w:sz w:val="24"/>
        </w:rPr>
        <w:t>12, 693-704.</w:t>
      </w:r>
    </w:p>
    <w:p>
      <w:pPr>
        <w:pStyle w:val="BodyText"/>
        <w:spacing w:before="240"/>
        <w:ind w:left="846" w:right="268" w:hanging="720"/>
      </w:pPr>
      <w:r>
        <w:rPr/>
        <w:t>Smith,</w:t>
      </w:r>
      <w:r>
        <w:rPr>
          <w:spacing w:val="-15"/>
        </w:rPr>
        <w:t> </w:t>
      </w:r>
      <w:r>
        <w:rPr/>
        <w:t>H.S.,</w:t>
      </w:r>
      <w:r>
        <w:rPr>
          <w:spacing w:val="-15"/>
        </w:rPr>
        <w:t> </w:t>
      </w:r>
      <w:r>
        <w:rPr/>
        <w:t>Deer,</w:t>
      </w:r>
      <w:r>
        <w:rPr>
          <w:spacing w:val="-15"/>
        </w:rPr>
        <w:t> </w:t>
      </w:r>
      <w:r>
        <w:rPr/>
        <w:t>T.R.,</w:t>
      </w:r>
      <w:r>
        <w:rPr>
          <w:spacing w:val="-15"/>
        </w:rPr>
        <w:t> </w:t>
      </w:r>
      <w:r>
        <w:rPr/>
        <w:t>Staats,</w:t>
      </w:r>
      <w:r>
        <w:rPr>
          <w:spacing w:val="-15"/>
        </w:rPr>
        <w:t> </w:t>
      </w:r>
      <w:r>
        <w:rPr/>
        <w:t>P.S.,</w:t>
      </w:r>
      <w:r>
        <w:rPr>
          <w:spacing w:val="-15"/>
        </w:rPr>
        <w:t> </w:t>
      </w:r>
      <w:r>
        <w:rPr/>
        <w:t>Singh,</w:t>
      </w:r>
      <w:r>
        <w:rPr>
          <w:spacing w:val="-15"/>
        </w:rPr>
        <w:t> </w:t>
      </w:r>
      <w:r>
        <w:rPr/>
        <w:t>V.</w:t>
      </w:r>
      <w:r>
        <w:rPr>
          <w:spacing w:val="-15"/>
        </w:rPr>
        <w:t> </w:t>
      </w:r>
      <w:r>
        <w:rPr/>
        <w:t>&amp;</w:t>
      </w:r>
      <w:r>
        <w:rPr>
          <w:spacing w:val="-15"/>
        </w:rPr>
        <w:t> </w:t>
      </w:r>
      <w:r>
        <w:rPr/>
        <w:t>Sehgal,</w:t>
      </w:r>
      <w:r>
        <w:rPr>
          <w:spacing w:val="-15"/>
        </w:rPr>
        <w:t> </w:t>
      </w:r>
      <w:r>
        <w:rPr/>
        <w:t>N.,</w:t>
      </w:r>
      <w:r>
        <w:rPr>
          <w:spacing w:val="-15"/>
        </w:rPr>
        <w:t> </w:t>
      </w:r>
      <w:r>
        <w:rPr/>
        <w:t>(2008).</w:t>
      </w:r>
      <w:r>
        <w:rPr>
          <w:spacing w:val="-15"/>
        </w:rPr>
        <w:t> </w:t>
      </w:r>
      <w:r>
        <w:rPr/>
        <w:t>Cordner,</w:t>
      </w:r>
      <w:r>
        <w:rPr>
          <w:spacing w:val="-15"/>
        </w:rPr>
        <w:t> </w:t>
      </w:r>
      <w:r>
        <w:rPr/>
        <w:t>H.</w:t>
      </w:r>
      <w:r>
        <w:rPr>
          <w:spacing w:val="-15"/>
        </w:rPr>
        <w:t> </w:t>
      </w:r>
      <w:r>
        <w:rPr/>
        <w:t>Intrathecal drug delivery. </w:t>
      </w:r>
      <w:r>
        <w:rPr>
          <w:i/>
        </w:rPr>
        <w:t>Pain Physician</w:t>
      </w:r>
      <w:r>
        <w:rPr/>
        <w:t>, 11, S89-S104.</w:t>
      </w:r>
    </w:p>
    <w:p>
      <w:pPr>
        <w:spacing w:line="242" w:lineRule="auto" w:before="240"/>
        <w:ind w:left="846" w:right="491" w:hanging="720"/>
        <w:jc w:val="both"/>
        <w:rPr>
          <w:sz w:val="24"/>
        </w:rPr>
      </w:pPr>
      <w:r>
        <w:rPr>
          <w:sz w:val="24"/>
        </w:rPr>
        <w:t>Steketee,</w:t>
      </w:r>
      <w:r>
        <w:rPr>
          <w:spacing w:val="-2"/>
          <w:sz w:val="24"/>
        </w:rPr>
        <w:t> </w:t>
      </w:r>
      <w:r>
        <w:rPr>
          <w:sz w:val="24"/>
        </w:rPr>
        <w:t>R.,</w:t>
      </w:r>
      <w:r>
        <w:rPr>
          <w:spacing w:val="-2"/>
          <w:sz w:val="24"/>
        </w:rPr>
        <w:t> </w:t>
      </w:r>
      <w:r>
        <w:rPr>
          <w:sz w:val="24"/>
        </w:rPr>
        <w:t>Nahlen,</w:t>
      </w:r>
      <w:r>
        <w:rPr>
          <w:spacing w:val="-1"/>
          <w:sz w:val="24"/>
        </w:rPr>
        <w:t> </w:t>
      </w:r>
      <w:r>
        <w:rPr>
          <w:sz w:val="24"/>
        </w:rPr>
        <w:t>B.L.,</w:t>
      </w:r>
      <w:r>
        <w:rPr>
          <w:spacing w:val="-2"/>
          <w:sz w:val="24"/>
        </w:rPr>
        <w:t> </w:t>
      </w:r>
      <w:r>
        <w:rPr>
          <w:sz w:val="24"/>
        </w:rPr>
        <w:t>Parise,</w:t>
      </w:r>
      <w:r>
        <w:rPr>
          <w:spacing w:val="-2"/>
          <w:sz w:val="24"/>
        </w:rPr>
        <w:t> </w:t>
      </w:r>
      <w:r>
        <w:rPr>
          <w:sz w:val="24"/>
        </w:rPr>
        <w:t>M.E.</w:t>
      </w:r>
      <w:r>
        <w:rPr>
          <w:spacing w:val="-1"/>
          <w:sz w:val="24"/>
        </w:rPr>
        <w:t> </w:t>
      </w:r>
      <w:r>
        <w:rPr>
          <w:sz w:val="24"/>
        </w:rPr>
        <w:t>&amp;</w:t>
      </w:r>
      <w:r>
        <w:rPr>
          <w:spacing w:val="-4"/>
          <w:sz w:val="24"/>
        </w:rPr>
        <w:t> </w:t>
      </w:r>
      <w:r>
        <w:rPr>
          <w:sz w:val="24"/>
        </w:rPr>
        <w:t>Menendez,</w:t>
      </w:r>
      <w:r>
        <w:rPr>
          <w:spacing w:val="-2"/>
          <w:sz w:val="24"/>
        </w:rPr>
        <w:t> </w:t>
      </w:r>
      <w:r>
        <w:rPr>
          <w:sz w:val="24"/>
        </w:rPr>
        <w:t>C.</w:t>
      </w:r>
      <w:r>
        <w:rPr>
          <w:spacing w:val="-2"/>
          <w:sz w:val="24"/>
        </w:rPr>
        <w:t> </w:t>
      </w:r>
      <w:r>
        <w:rPr>
          <w:sz w:val="24"/>
        </w:rPr>
        <w:t>(2001)</w:t>
      </w:r>
      <w:r>
        <w:rPr>
          <w:spacing w:val="-2"/>
          <w:sz w:val="24"/>
        </w:rPr>
        <w:t> </w:t>
      </w:r>
      <w:r>
        <w:rPr>
          <w:sz w:val="24"/>
        </w:rPr>
        <w:t>“The</w:t>
      </w:r>
      <w:r>
        <w:rPr>
          <w:spacing w:val="-4"/>
          <w:sz w:val="24"/>
        </w:rPr>
        <w:t> </w:t>
      </w:r>
      <w:r>
        <w:rPr>
          <w:sz w:val="24"/>
        </w:rPr>
        <w:t>burden</w:t>
      </w:r>
      <w:r>
        <w:rPr>
          <w:spacing w:val="-2"/>
          <w:sz w:val="24"/>
        </w:rPr>
        <w:t> </w:t>
      </w:r>
      <w:r>
        <w:rPr>
          <w:sz w:val="24"/>
        </w:rPr>
        <w:t>of</w:t>
      </w:r>
      <w:r>
        <w:rPr>
          <w:spacing w:val="-2"/>
          <w:sz w:val="24"/>
        </w:rPr>
        <w:t> </w:t>
      </w:r>
      <w:r>
        <w:rPr>
          <w:sz w:val="24"/>
        </w:rPr>
        <w:t>malaria in</w:t>
      </w:r>
      <w:r>
        <w:rPr>
          <w:spacing w:val="-4"/>
          <w:sz w:val="24"/>
        </w:rPr>
        <w:t> </w:t>
      </w:r>
      <w:r>
        <w:rPr>
          <w:sz w:val="24"/>
        </w:rPr>
        <w:t>pregnancy</w:t>
      </w:r>
      <w:r>
        <w:rPr>
          <w:spacing w:val="-9"/>
          <w:sz w:val="24"/>
        </w:rPr>
        <w:t> </w:t>
      </w:r>
      <w:r>
        <w:rPr>
          <w:sz w:val="24"/>
        </w:rPr>
        <w:t>in</w:t>
      </w:r>
      <w:r>
        <w:rPr>
          <w:spacing w:val="-4"/>
          <w:sz w:val="24"/>
        </w:rPr>
        <w:t> </w:t>
      </w:r>
      <w:r>
        <w:rPr>
          <w:sz w:val="24"/>
        </w:rPr>
        <w:t>malaria-endemic</w:t>
      </w:r>
      <w:r>
        <w:rPr>
          <w:spacing w:val="-5"/>
          <w:sz w:val="24"/>
        </w:rPr>
        <w:t> </w:t>
      </w:r>
      <w:r>
        <w:rPr>
          <w:sz w:val="24"/>
        </w:rPr>
        <w:t>areas”.</w:t>
      </w:r>
      <w:r>
        <w:rPr>
          <w:spacing w:val="-3"/>
          <w:sz w:val="24"/>
        </w:rPr>
        <w:t> </w:t>
      </w:r>
      <w:r>
        <w:rPr>
          <w:i/>
          <w:sz w:val="24"/>
        </w:rPr>
        <w:t>American</w:t>
      </w:r>
      <w:r>
        <w:rPr>
          <w:i/>
          <w:spacing w:val="-4"/>
          <w:sz w:val="24"/>
        </w:rPr>
        <w:t> </w:t>
      </w:r>
      <w:r>
        <w:rPr>
          <w:i/>
          <w:sz w:val="24"/>
        </w:rPr>
        <w:t>Journal</w:t>
      </w:r>
      <w:r>
        <w:rPr>
          <w:i/>
          <w:spacing w:val="-4"/>
          <w:sz w:val="24"/>
        </w:rPr>
        <w:t> </w:t>
      </w:r>
      <w:r>
        <w:rPr>
          <w:i/>
          <w:sz w:val="24"/>
        </w:rPr>
        <w:t>of</w:t>
      </w:r>
      <w:r>
        <w:rPr>
          <w:i/>
          <w:spacing w:val="-4"/>
          <w:sz w:val="24"/>
        </w:rPr>
        <w:t> </w:t>
      </w:r>
      <w:r>
        <w:rPr>
          <w:i/>
          <w:sz w:val="24"/>
        </w:rPr>
        <w:t>Tropical</w:t>
      </w:r>
      <w:r>
        <w:rPr>
          <w:i/>
          <w:spacing w:val="-4"/>
          <w:sz w:val="24"/>
        </w:rPr>
        <w:t> </w:t>
      </w:r>
      <w:r>
        <w:rPr>
          <w:i/>
          <w:sz w:val="24"/>
        </w:rPr>
        <w:t>Medicine and Hygiene, </w:t>
      </w:r>
      <w:r>
        <w:rPr>
          <w:sz w:val="24"/>
        </w:rPr>
        <w:t>64 (Suppl. 1-2), pp. 28-35.</w:t>
      </w:r>
    </w:p>
    <w:p>
      <w:pPr>
        <w:pStyle w:val="BodyText"/>
        <w:spacing w:before="192"/>
        <w:ind w:left="846" w:right="267" w:hanging="720"/>
      </w:pPr>
      <w:r>
        <w:rPr/>
        <w:t>Straines,</w:t>
      </w:r>
      <w:r>
        <w:rPr>
          <w:spacing w:val="-1"/>
        </w:rPr>
        <w:t> </w:t>
      </w:r>
      <w:r>
        <w:rPr/>
        <w:t>H.M.,</w:t>
      </w:r>
      <w:r>
        <w:rPr>
          <w:spacing w:val="-1"/>
        </w:rPr>
        <w:t> </w:t>
      </w:r>
      <w:r>
        <w:rPr/>
        <w:t>Ellory, J.C. &amp;</w:t>
      </w:r>
      <w:r>
        <w:rPr>
          <w:spacing w:val="-2"/>
        </w:rPr>
        <w:t> </w:t>
      </w:r>
      <w:r>
        <w:rPr/>
        <w:t>Chibale, K. (2005). The</w:t>
      </w:r>
      <w:r>
        <w:rPr>
          <w:spacing w:val="-2"/>
        </w:rPr>
        <w:t> </w:t>
      </w:r>
      <w:r>
        <w:rPr/>
        <w:t>new permeability</w:t>
      </w:r>
      <w:r>
        <w:rPr>
          <w:spacing w:val="-5"/>
        </w:rPr>
        <w:t> </w:t>
      </w:r>
      <w:r>
        <w:rPr/>
        <w:t>pathways: targets and selective routes for the development of new antimalarial agents. </w:t>
      </w:r>
      <w:r>
        <w:rPr>
          <w:i/>
        </w:rPr>
        <w:t>Comb. Chem. High Throughput Screen</w:t>
      </w:r>
      <w:r>
        <w:rPr/>
        <w:t>, 8, 81-88.</w:t>
      </w:r>
    </w:p>
    <w:p>
      <w:pPr>
        <w:pStyle w:val="BodyText"/>
        <w:spacing w:before="240"/>
        <w:ind w:left="846" w:right="272" w:hanging="720"/>
      </w:pPr>
      <w:r>
        <w:rPr/>
        <w:t>Toole, M. &amp; Waldman, R. (1997). “The Public Health aspects of Complex Emergencies and refugee situations”. </w:t>
      </w:r>
      <w:r>
        <w:rPr>
          <w:i/>
        </w:rPr>
        <w:t>Annual Review of Public Health</w:t>
      </w:r>
      <w:r>
        <w:rPr/>
        <w:t>, 18, 283-312.</w:t>
      </w:r>
    </w:p>
    <w:p>
      <w:pPr>
        <w:spacing w:line="242" w:lineRule="auto" w:before="240"/>
        <w:ind w:left="846" w:right="266" w:hanging="720"/>
        <w:jc w:val="both"/>
        <w:rPr>
          <w:sz w:val="24"/>
        </w:rPr>
      </w:pPr>
      <w:r>
        <w:rPr>
          <w:sz w:val="24"/>
        </w:rPr>
        <w:t>Ubulom, P.M.E., Imandeh, G.N., Mwansat, G.S. &amp; Okechukwu C. (2013). Lethality of ethanolic</w:t>
      </w:r>
      <w:r>
        <w:rPr>
          <w:spacing w:val="-15"/>
          <w:sz w:val="24"/>
        </w:rPr>
        <w:t> </w:t>
      </w:r>
      <w:r>
        <w:rPr>
          <w:sz w:val="24"/>
        </w:rPr>
        <w:t>leaf</w:t>
      </w:r>
      <w:r>
        <w:rPr>
          <w:spacing w:val="-15"/>
          <w:sz w:val="24"/>
        </w:rPr>
        <w:t> </w:t>
      </w:r>
      <w:r>
        <w:rPr>
          <w:sz w:val="24"/>
        </w:rPr>
        <w:t>and</w:t>
      </w:r>
      <w:r>
        <w:rPr>
          <w:spacing w:val="-15"/>
          <w:sz w:val="24"/>
        </w:rPr>
        <w:t> </w:t>
      </w:r>
      <w:r>
        <w:rPr>
          <w:sz w:val="24"/>
        </w:rPr>
        <w:t>seed</w:t>
      </w:r>
      <w:r>
        <w:rPr>
          <w:spacing w:val="-15"/>
          <w:sz w:val="24"/>
        </w:rPr>
        <w:t> </w:t>
      </w:r>
      <w:r>
        <w:rPr>
          <w:sz w:val="24"/>
        </w:rPr>
        <w:t>extracts</w:t>
      </w:r>
      <w:r>
        <w:rPr>
          <w:spacing w:val="-15"/>
          <w:sz w:val="24"/>
        </w:rPr>
        <w:t> </w:t>
      </w:r>
      <w:r>
        <w:rPr>
          <w:sz w:val="24"/>
        </w:rPr>
        <w:t>of</w:t>
      </w:r>
      <w:r>
        <w:rPr>
          <w:spacing w:val="-15"/>
          <w:sz w:val="24"/>
        </w:rPr>
        <w:t> </w:t>
      </w:r>
      <w:r>
        <w:rPr>
          <w:sz w:val="24"/>
        </w:rPr>
        <w:t>picralimanitidato</w:t>
      </w:r>
      <w:r>
        <w:rPr>
          <w:spacing w:val="-15"/>
          <w:sz w:val="24"/>
        </w:rPr>
        <w:t> </w:t>
      </w:r>
      <w:r>
        <w:rPr>
          <w:sz w:val="24"/>
        </w:rPr>
        <w:t>larvae</w:t>
      </w:r>
      <w:r>
        <w:rPr>
          <w:spacing w:val="-15"/>
          <w:sz w:val="24"/>
        </w:rPr>
        <w:t> </w:t>
      </w:r>
      <w:r>
        <w:rPr>
          <w:sz w:val="24"/>
        </w:rPr>
        <w:t>of</w:t>
      </w:r>
      <w:r>
        <w:rPr>
          <w:spacing w:val="-15"/>
          <w:sz w:val="24"/>
        </w:rPr>
        <w:t> </w:t>
      </w:r>
      <w:r>
        <w:rPr>
          <w:i/>
          <w:sz w:val="24"/>
        </w:rPr>
        <w:t>Culex</w:t>
      </w:r>
      <w:r>
        <w:rPr>
          <w:i/>
          <w:spacing w:val="-15"/>
          <w:sz w:val="24"/>
        </w:rPr>
        <w:t> </w:t>
      </w:r>
      <w:r>
        <w:rPr>
          <w:i/>
          <w:sz w:val="24"/>
        </w:rPr>
        <w:t>quinquifasciatus </w:t>
      </w:r>
      <w:r>
        <w:rPr>
          <w:sz w:val="24"/>
        </w:rPr>
        <w:t>and </w:t>
      </w:r>
      <w:r>
        <w:rPr>
          <w:i/>
          <w:sz w:val="24"/>
        </w:rPr>
        <w:t>Aedes agypti</w:t>
      </w:r>
      <w:r>
        <w:rPr>
          <w:sz w:val="24"/>
        </w:rPr>
        <w:t>. </w:t>
      </w:r>
      <w:r>
        <w:rPr>
          <w:i/>
          <w:sz w:val="24"/>
        </w:rPr>
        <w:t>Nigeria Journal of Parasitology</w:t>
      </w:r>
      <w:r>
        <w:rPr>
          <w:sz w:val="24"/>
        </w:rPr>
        <w:t>, 34(1), 97-101.</w:t>
      </w:r>
    </w:p>
    <w:p>
      <w:pPr>
        <w:spacing w:before="194"/>
        <w:ind w:left="846" w:right="266" w:hanging="720"/>
        <w:jc w:val="both"/>
        <w:rPr>
          <w:sz w:val="24"/>
        </w:rPr>
      </w:pPr>
      <w:r>
        <w:rPr>
          <w:sz w:val="24"/>
        </w:rPr>
        <w:t>Umaru,</w:t>
      </w:r>
      <w:r>
        <w:rPr>
          <w:spacing w:val="-3"/>
          <w:sz w:val="24"/>
        </w:rPr>
        <w:t> </w:t>
      </w:r>
      <w:r>
        <w:rPr>
          <w:sz w:val="24"/>
        </w:rPr>
        <w:t>N.F.,</w:t>
      </w:r>
      <w:r>
        <w:rPr>
          <w:spacing w:val="-3"/>
          <w:sz w:val="24"/>
        </w:rPr>
        <w:t> </w:t>
      </w:r>
      <w:r>
        <w:rPr>
          <w:sz w:val="24"/>
        </w:rPr>
        <w:t>Akogun,</w:t>
      </w:r>
      <w:r>
        <w:rPr>
          <w:spacing w:val="-3"/>
          <w:sz w:val="24"/>
        </w:rPr>
        <w:t> </w:t>
      </w:r>
      <w:r>
        <w:rPr>
          <w:sz w:val="24"/>
        </w:rPr>
        <w:t>O.B.</w:t>
      </w:r>
      <w:r>
        <w:rPr>
          <w:spacing w:val="-1"/>
          <w:sz w:val="24"/>
        </w:rPr>
        <w:t> </w:t>
      </w:r>
      <w:r>
        <w:rPr>
          <w:sz w:val="24"/>
        </w:rPr>
        <w:t>&amp;</w:t>
      </w:r>
      <w:r>
        <w:rPr>
          <w:spacing w:val="-5"/>
          <w:sz w:val="24"/>
        </w:rPr>
        <w:t> </w:t>
      </w:r>
      <w:r>
        <w:rPr>
          <w:sz w:val="24"/>
        </w:rPr>
        <w:t>Owuama,</w:t>
      </w:r>
      <w:r>
        <w:rPr>
          <w:spacing w:val="-3"/>
          <w:sz w:val="24"/>
        </w:rPr>
        <w:t> </w:t>
      </w:r>
      <w:r>
        <w:rPr>
          <w:sz w:val="24"/>
        </w:rPr>
        <w:t>C.I.</w:t>
      </w:r>
      <w:r>
        <w:rPr>
          <w:spacing w:val="-3"/>
          <w:sz w:val="24"/>
        </w:rPr>
        <w:t> </w:t>
      </w:r>
      <w:r>
        <w:rPr>
          <w:sz w:val="24"/>
        </w:rPr>
        <w:t>(2006).</w:t>
      </w:r>
      <w:r>
        <w:rPr>
          <w:spacing w:val="40"/>
          <w:sz w:val="24"/>
        </w:rPr>
        <w:t> </w:t>
      </w:r>
      <w:r>
        <w:rPr>
          <w:sz w:val="24"/>
        </w:rPr>
        <w:t>“Species</w:t>
      </w:r>
      <w:r>
        <w:rPr>
          <w:spacing w:val="-4"/>
          <w:sz w:val="24"/>
        </w:rPr>
        <w:t> </w:t>
      </w:r>
      <w:r>
        <w:rPr>
          <w:sz w:val="24"/>
        </w:rPr>
        <w:t>identification</w:t>
      </w:r>
      <w:r>
        <w:rPr>
          <w:spacing w:val="-3"/>
          <w:sz w:val="24"/>
        </w:rPr>
        <w:t> </w:t>
      </w:r>
      <w:r>
        <w:rPr>
          <w:sz w:val="24"/>
        </w:rPr>
        <w:t>of</w:t>
      </w:r>
      <w:r>
        <w:rPr>
          <w:spacing w:val="-2"/>
          <w:sz w:val="24"/>
        </w:rPr>
        <w:t> </w:t>
      </w:r>
      <w:r>
        <w:rPr>
          <w:i/>
          <w:sz w:val="24"/>
        </w:rPr>
        <w:t>Anopheles </w:t>
      </w:r>
      <w:r>
        <w:rPr>
          <w:sz w:val="24"/>
        </w:rPr>
        <w:t>and </w:t>
      </w:r>
      <w:r>
        <w:rPr>
          <w:i/>
          <w:sz w:val="24"/>
        </w:rPr>
        <w:t>Culex </w:t>
      </w:r>
      <w:r>
        <w:rPr>
          <w:sz w:val="24"/>
        </w:rPr>
        <w:t>mosquitoes and its epidemiological implications in Yola, Nigeria”. </w:t>
      </w:r>
      <w:r>
        <w:rPr>
          <w:i/>
          <w:sz w:val="24"/>
        </w:rPr>
        <w:t>The Nigerian Journal of Parasitology, </w:t>
      </w:r>
      <w:r>
        <w:rPr>
          <w:sz w:val="24"/>
        </w:rPr>
        <w:t>27(1), 22-31.</w:t>
      </w:r>
    </w:p>
    <w:p>
      <w:pPr>
        <w:spacing w:before="240"/>
        <w:ind w:left="846" w:right="267" w:hanging="720"/>
        <w:jc w:val="both"/>
        <w:rPr>
          <w:sz w:val="24"/>
        </w:rPr>
      </w:pPr>
      <w:r>
        <w:rPr>
          <w:sz w:val="24"/>
        </w:rPr>
        <w:t>Vooturi, S.K. &amp; Firestine, S.M. (2010). Synthetic membrane-targeted antibiotics. </w:t>
      </w:r>
      <w:r>
        <w:rPr>
          <w:i/>
          <w:sz w:val="24"/>
        </w:rPr>
        <w:t>Current Medical Chemistry, </w:t>
      </w:r>
      <w:r>
        <w:rPr>
          <w:sz w:val="24"/>
        </w:rPr>
        <w:t>17, 2292-2300.</w:t>
      </w:r>
    </w:p>
    <w:p>
      <w:pPr>
        <w:pStyle w:val="BodyText"/>
        <w:spacing w:before="240"/>
        <w:ind w:left="846" w:right="270" w:hanging="720"/>
      </w:pPr>
      <w:r>
        <w:rPr/>
        <w:t>Vorontsova, O.V., Egorova, N.S., Arseniev, A.S. &amp; Feofanov, A.V. (2010). Haemolytic and cytotoxic action of latarcin Ltc2a. </w:t>
      </w:r>
      <w:r>
        <w:rPr>
          <w:i/>
        </w:rPr>
        <w:t>Biochimie</w:t>
      </w:r>
      <w:r>
        <w:rPr/>
        <w:t>.</w:t>
      </w:r>
    </w:p>
    <w:p>
      <w:pPr>
        <w:pStyle w:val="BodyText"/>
        <w:spacing w:before="240"/>
        <w:ind w:left="846" w:right="271" w:hanging="720"/>
      </w:pPr>
      <w:r>
        <w:rPr/>
        <w:t>Wakgari,</w:t>
      </w:r>
      <w:r>
        <w:rPr>
          <w:spacing w:val="-3"/>
        </w:rPr>
        <w:t> </w:t>
      </w:r>
      <w:r>
        <w:rPr/>
        <w:t>D.,</w:t>
      </w:r>
      <w:r>
        <w:rPr>
          <w:spacing w:val="-4"/>
        </w:rPr>
        <w:t> </w:t>
      </w:r>
      <w:r>
        <w:rPr/>
        <w:t>Ahmed,</w:t>
      </w:r>
      <w:r>
        <w:rPr>
          <w:spacing w:val="-4"/>
        </w:rPr>
        <w:t> </w:t>
      </w:r>
      <w:r>
        <w:rPr/>
        <w:t>A.</w:t>
      </w:r>
      <w:r>
        <w:rPr>
          <w:spacing w:val="-1"/>
        </w:rPr>
        <w:t> </w:t>
      </w:r>
      <w:r>
        <w:rPr/>
        <w:t>&amp;</w:t>
      </w:r>
      <w:r>
        <w:rPr>
          <w:spacing w:val="-6"/>
        </w:rPr>
        <w:t> </w:t>
      </w:r>
      <w:r>
        <w:rPr/>
        <w:t>Damen,</w:t>
      </w:r>
      <w:r>
        <w:rPr>
          <w:spacing w:val="-4"/>
        </w:rPr>
        <w:t> </w:t>
      </w:r>
      <w:r>
        <w:rPr/>
        <w:t>H.</w:t>
      </w:r>
      <w:r>
        <w:rPr>
          <w:spacing w:val="-4"/>
        </w:rPr>
        <w:t> </w:t>
      </w:r>
      <w:r>
        <w:rPr/>
        <w:t>(2008).</w:t>
      </w:r>
      <w:r>
        <w:rPr>
          <w:spacing w:val="-4"/>
        </w:rPr>
        <w:t> </w:t>
      </w:r>
      <w:r>
        <w:rPr/>
        <w:t>“Malaria-related</w:t>
      </w:r>
      <w:r>
        <w:rPr>
          <w:spacing w:val="-2"/>
        </w:rPr>
        <w:t> </w:t>
      </w:r>
      <w:r>
        <w:rPr/>
        <w:t>Health</w:t>
      </w:r>
      <w:r>
        <w:rPr>
          <w:spacing w:val="-4"/>
        </w:rPr>
        <w:t> </w:t>
      </w:r>
      <w:r>
        <w:rPr/>
        <w:t>Seeking</w:t>
      </w:r>
      <w:r>
        <w:rPr>
          <w:spacing w:val="-4"/>
        </w:rPr>
        <w:t> </w:t>
      </w:r>
      <w:r>
        <w:rPr/>
        <w:t>Behaviour and Challenges for Care Providers in Rural Ethiopia: Implications for Control”. </w:t>
      </w:r>
      <w:r>
        <w:rPr>
          <w:i/>
        </w:rPr>
        <w:t>Journal of Biosocial Science, </w:t>
      </w:r>
      <w:r>
        <w:rPr/>
        <w:t>40(1), 115-123.</w:t>
      </w:r>
    </w:p>
    <w:p>
      <w:pPr>
        <w:pStyle w:val="BodyText"/>
        <w:spacing w:line="276" w:lineRule="auto" w:before="243"/>
        <w:ind w:left="846" w:right="270" w:hanging="720"/>
      </w:pPr>
      <w:r>
        <w:rPr/>
        <w:t>Waknine-Grinberg, J.H., Hunt, N. &amp; Bentura-Marciano, A. (2010). Artemisone effective against murine cerebral malaria. </w:t>
      </w:r>
      <w:r>
        <w:rPr>
          <w:i/>
        </w:rPr>
        <w:t>Malaria Journal, </w:t>
      </w:r>
      <w:r>
        <w:rPr/>
        <w:t>9, 227-238.</w:t>
      </w:r>
    </w:p>
    <w:p>
      <w:pPr>
        <w:pStyle w:val="BodyText"/>
        <w:spacing w:before="236"/>
        <w:ind w:left="126"/>
      </w:pPr>
      <w:r>
        <w:rPr/>
        <w:t>Wanja,</w:t>
      </w:r>
      <w:r>
        <w:rPr>
          <w:spacing w:val="5"/>
        </w:rPr>
        <w:t> </w:t>
      </w:r>
      <w:r>
        <w:rPr/>
        <w:t>E.,</w:t>
      </w:r>
      <w:r>
        <w:rPr>
          <w:spacing w:val="8"/>
        </w:rPr>
        <w:t> </w:t>
      </w:r>
      <w:r>
        <w:rPr/>
        <w:t>Achilla,</w:t>
      </w:r>
      <w:r>
        <w:rPr>
          <w:spacing w:val="7"/>
        </w:rPr>
        <w:t> </w:t>
      </w:r>
      <w:r>
        <w:rPr/>
        <w:t>R.,</w:t>
      </w:r>
      <w:r>
        <w:rPr>
          <w:spacing w:val="8"/>
        </w:rPr>
        <w:t> </w:t>
      </w:r>
      <w:r>
        <w:rPr/>
        <w:t>Obare,</w:t>
      </w:r>
      <w:r>
        <w:rPr>
          <w:spacing w:val="8"/>
        </w:rPr>
        <w:t> </w:t>
      </w:r>
      <w:r>
        <w:rPr/>
        <w:t>P.,</w:t>
      </w:r>
      <w:r>
        <w:rPr>
          <w:spacing w:val="8"/>
        </w:rPr>
        <w:t> </w:t>
      </w:r>
      <w:r>
        <w:rPr/>
        <w:t>Adeny,</w:t>
      </w:r>
      <w:r>
        <w:rPr>
          <w:spacing w:val="8"/>
        </w:rPr>
        <w:t> </w:t>
      </w:r>
      <w:r>
        <w:rPr/>
        <w:t>R.,</w:t>
      </w:r>
      <w:r>
        <w:rPr>
          <w:spacing w:val="8"/>
        </w:rPr>
        <w:t> </w:t>
      </w:r>
      <w:r>
        <w:rPr/>
        <w:t>Moseti,</w:t>
      </w:r>
      <w:r>
        <w:rPr>
          <w:spacing w:val="8"/>
        </w:rPr>
        <w:t> </w:t>
      </w:r>
      <w:r>
        <w:rPr/>
        <w:t>C.,</w:t>
      </w:r>
      <w:r>
        <w:rPr>
          <w:spacing w:val="8"/>
        </w:rPr>
        <w:t> </w:t>
      </w:r>
      <w:r>
        <w:rPr/>
        <w:t>Otieno,</w:t>
      </w:r>
      <w:r>
        <w:rPr>
          <w:spacing w:val="8"/>
        </w:rPr>
        <w:t> </w:t>
      </w:r>
      <w:r>
        <w:rPr/>
        <w:t>V.,</w:t>
      </w:r>
      <w:r>
        <w:rPr>
          <w:spacing w:val="7"/>
        </w:rPr>
        <w:t> </w:t>
      </w:r>
      <w:r>
        <w:rPr/>
        <w:t>Morang'a,</w:t>
      </w:r>
      <w:r>
        <w:rPr>
          <w:spacing w:val="8"/>
        </w:rPr>
        <w:t> </w:t>
      </w:r>
      <w:r>
        <w:rPr/>
        <w:t>C,</w:t>
      </w:r>
      <w:r>
        <w:rPr>
          <w:spacing w:val="8"/>
        </w:rPr>
        <w:t> </w:t>
      </w:r>
      <w:r>
        <w:rPr>
          <w:spacing w:val="-2"/>
        </w:rPr>
        <w:t>Murigi</w:t>
      </w:r>
    </w:p>
    <w:p>
      <w:pPr>
        <w:pStyle w:val="BodyText"/>
        <w:ind w:left="846" w:right="265"/>
      </w:pPr>
      <w:r>
        <w:rPr/>
        <w:t>E. &amp; Buff, A. M. (2013). Evaluation of a laboratory quality assurance pilot programme for malaria diagnostics in low-transmission areas of Kenya, </w:t>
      </w:r>
      <w:r>
        <w:rPr>
          <w:i/>
        </w:rPr>
        <w:t>Malaria Journal, </w:t>
      </w:r>
      <w:r>
        <w:rPr/>
        <w:t>25(16), 221-223.</w:t>
      </w:r>
    </w:p>
    <w:p>
      <w:pPr>
        <w:pStyle w:val="BodyText"/>
        <w:spacing w:line="276" w:lineRule="auto" w:before="243"/>
        <w:ind w:left="846" w:right="264" w:hanging="720"/>
      </w:pPr>
      <w:r>
        <w:rPr/>
        <w:t>Watsierah, C.A. &amp; Ouma, C. (2014). Access to artemisinin-based combination therapy (ACT) and quinine in malaria holoendemic regions of western Kenya. </w:t>
      </w:r>
      <w:r>
        <w:rPr>
          <w:i/>
        </w:rPr>
        <w:t>Malaria Journal</w:t>
      </w:r>
      <w:r>
        <w:rPr/>
        <w:t>, 13, 290-298.</w:t>
      </w:r>
    </w:p>
    <w:p>
      <w:pPr>
        <w:spacing w:after="0" w:line="276" w:lineRule="auto"/>
        <w:sectPr>
          <w:pgSz w:w="11910" w:h="16840"/>
          <w:pgMar w:header="0" w:footer="1014" w:top="1320" w:bottom="1200" w:left="1660" w:right="1140"/>
        </w:sectPr>
      </w:pPr>
    </w:p>
    <w:p>
      <w:pPr>
        <w:pStyle w:val="BodyText"/>
        <w:spacing w:before="70"/>
        <w:ind w:left="846" w:right="266" w:hanging="720"/>
      </w:pPr>
      <w:r>
        <w:rPr/>
        <w:t>Wellington, K.W., Leboho, T., Sakong, B.M., Adenubi, O.T., Eloff, J.N. &amp; Founche, G. (2017). Further studies on South Africa plants: Acaricidal activity of organic plant extracts</w:t>
      </w:r>
      <w:r>
        <w:rPr>
          <w:spacing w:val="-7"/>
        </w:rPr>
        <w:t> </w:t>
      </w:r>
      <w:r>
        <w:rPr/>
        <w:t>against</w:t>
      </w:r>
      <w:r>
        <w:rPr>
          <w:spacing w:val="-7"/>
        </w:rPr>
        <w:t> </w:t>
      </w:r>
      <w:r>
        <w:rPr/>
        <w:t>Rhipicephalus</w:t>
      </w:r>
      <w:r>
        <w:rPr>
          <w:spacing w:val="-7"/>
        </w:rPr>
        <w:t> </w:t>
      </w:r>
      <w:r>
        <w:rPr/>
        <w:t>(Boophilus)</w:t>
      </w:r>
      <w:r>
        <w:rPr>
          <w:spacing w:val="-7"/>
        </w:rPr>
        <w:t> </w:t>
      </w:r>
      <w:r>
        <w:rPr/>
        <w:t>microplus</w:t>
      </w:r>
      <w:r>
        <w:rPr>
          <w:spacing w:val="-7"/>
        </w:rPr>
        <w:t> </w:t>
      </w:r>
      <w:r>
        <w:rPr/>
        <w:t>(Acari:</w:t>
      </w:r>
      <w:r>
        <w:rPr>
          <w:spacing w:val="-7"/>
        </w:rPr>
        <w:t> </w:t>
      </w:r>
      <w:r>
        <w:rPr/>
        <w:t>ixodidae).</w:t>
      </w:r>
      <w:r>
        <w:rPr>
          <w:spacing w:val="-4"/>
        </w:rPr>
        <w:t> </w:t>
      </w:r>
      <w:r>
        <w:rPr>
          <w:i/>
        </w:rPr>
        <w:t>Veterinary Parasitology, </w:t>
      </w:r>
      <w:r>
        <w:rPr/>
        <w:t>234, 10-12</w:t>
      </w:r>
    </w:p>
    <w:p>
      <w:pPr>
        <w:pStyle w:val="BodyText"/>
        <w:spacing w:before="199"/>
        <w:ind w:left="846" w:right="274" w:hanging="720"/>
        <w:jc w:val="left"/>
      </w:pPr>
      <w:r>
        <w:rPr/>
        <w:t>Wemmie, J.A., Price, M.P. &amp; Welsh, M.J. (2006). Acid-sensing ion channels: Advances, questions and therapeutic opportunities. </w:t>
      </w:r>
      <w:r>
        <w:rPr>
          <w:i/>
        </w:rPr>
        <w:t>Trends in Neuroscience, </w:t>
      </w:r>
      <w:r>
        <w:rPr/>
        <w:t>29, 578-586.</w:t>
      </w:r>
    </w:p>
    <w:p>
      <w:pPr>
        <w:pStyle w:val="BodyText"/>
        <w:spacing w:line="448" w:lineRule="auto" w:before="240"/>
        <w:ind w:left="126" w:right="277"/>
        <w:jc w:val="left"/>
      </w:pPr>
      <w:r>
        <w:rPr/>
        <w:t>White,</w:t>
      </w:r>
      <w:r>
        <w:rPr>
          <w:spacing w:val="-5"/>
        </w:rPr>
        <w:t> </w:t>
      </w:r>
      <w:r>
        <w:rPr/>
        <w:t>G.B.</w:t>
      </w:r>
      <w:r>
        <w:rPr>
          <w:spacing w:val="-5"/>
        </w:rPr>
        <w:t> </w:t>
      </w:r>
      <w:r>
        <w:rPr/>
        <w:t>(2010).</w:t>
      </w:r>
      <w:r>
        <w:rPr>
          <w:spacing w:val="-5"/>
        </w:rPr>
        <w:t> </w:t>
      </w:r>
      <w:r>
        <w:rPr>
          <w:i/>
        </w:rPr>
        <w:t>Anopheles</w:t>
      </w:r>
      <w:r>
        <w:rPr>
          <w:i/>
          <w:spacing w:val="-5"/>
        </w:rPr>
        <w:t> </w:t>
      </w:r>
      <w:r>
        <w:rPr>
          <w:i/>
        </w:rPr>
        <w:t>gambiae</w:t>
      </w:r>
      <w:r>
        <w:rPr>
          <w:i/>
          <w:spacing w:val="-5"/>
        </w:rPr>
        <w:t> </w:t>
      </w:r>
      <w:r>
        <w:rPr/>
        <w:t>complex</w:t>
      </w:r>
      <w:r>
        <w:rPr>
          <w:spacing w:val="-3"/>
        </w:rPr>
        <w:t> </w:t>
      </w:r>
      <w:r>
        <w:rPr/>
        <w:t>and</w:t>
      </w:r>
      <w:r>
        <w:rPr>
          <w:spacing w:val="-5"/>
        </w:rPr>
        <w:t> </w:t>
      </w:r>
      <w:r>
        <w:rPr/>
        <w:t>Disease</w:t>
      </w:r>
      <w:r>
        <w:rPr>
          <w:spacing w:val="-5"/>
        </w:rPr>
        <w:t> </w:t>
      </w:r>
      <w:r>
        <w:rPr/>
        <w:t>transmission</w:t>
      </w:r>
      <w:r>
        <w:rPr>
          <w:spacing w:val="-5"/>
        </w:rPr>
        <w:t> </w:t>
      </w:r>
      <w:r>
        <w:rPr/>
        <w:t>in</w:t>
      </w:r>
      <w:r>
        <w:rPr>
          <w:spacing w:val="-5"/>
        </w:rPr>
        <w:t> </w:t>
      </w:r>
      <w:r>
        <w:rPr/>
        <w:t>Africa. WHO, (2006). Facts on ACTs. World Health Organization, Geneva.</w:t>
      </w:r>
    </w:p>
    <w:p>
      <w:pPr>
        <w:pStyle w:val="BodyText"/>
        <w:spacing w:line="448" w:lineRule="auto"/>
        <w:ind w:left="126" w:right="376"/>
        <w:jc w:val="left"/>
      </w:pPr>
      <w:r>
        <w:rPr/>
        <w:t>WHO,</w:t>
      </w:r>
      <w:r>
        <w:rPr>
          <w:spacing w:val="-4"/>
        </w:rPr>
        <w:t> </w:t>
      </w:r>
      <w:r>
        <w:rPr/>
        <w:t>(2010).</w:t>
      </w:r>
      <w:r>
        <w:rPr>
          <w:spacing w:val="-4"/>
        </w:rPr>
        <w:t> </w:t>
      </w:r>
      <w:r>
        <w:rPr/>
        <w:t>World</w:t>
      </w:r>
      <w:r>
        <w:rPr>
          <w:spacing w:val="-4"/>
        </w:rPr>
        <w:t> </w:t>
      </w:r>
      <w:r>
        <w:rPr/>
        <w:t>Health</w:t>
      </w:r>
      <w:r>
        <w:rPr>
          <w:spacing w:val="-4"/>
        </w:rPr>
        <w:t> </w:t>
      </w:r>
      <w:r>
        <w:rPr/>
        <w:t>Report.</w:t>
      </w:r>
      <w:r>
        <w:rPr>
          <w:spacing w:val="-4"/>
        </w:rPr>
        <w:t> </w:t>
      </w:r>
      <w:r>
        <w:rPr/>
        <w:t>Health</w:t>
      </w:r>
      <w:r>
        <w:rPr>
          <w:spacing w:val="-4"/>
        </w:rPr>
        <w:t> </w:t>
      </w:r>
      <w:r>
        <w:rPr/>
        <w:t>Systems</w:t>
      </w:r>
      <w:r>
        <w:rPr>
          <w:spacing w:val="-4"/>
        </w:rPr>
        <w:t> </w:t>
      </w:r>
      <w:r>
        <w:rPr/>
        <w:t>Financing:</w:t>
      </w:r>
      <w:r>
        <w:rPr>
          <w:spacing w:val="-4"/>
        </w:rPr>
        <w:t> </w:t>
      </w:r>
      <w:r>
        <w:rPr/>
        <w:t>the</w:t>
      </w:r>
      <w:r>
        <w:rPr>
          <w:spacing w:val="-5"/>
        </w:rPr>
        <w:t> </w:t>
      </w:r>
      <w:r>
        <w:rPr/>
        <w:t>Part</w:t>
      </w:r>
      <w:r>
        <w:rPr>
          <w:spacing w:val="-4"/>
        </w:rPr>
        <w:t> </w:t>
      </w:r>
      <w:r>
        <w:rPr/>
        <w:t>to</w:t>
      </w:r>
      <w:r>
        <w:rPr>
          <w:spacing w:val="-2"/>
        </w:rPr>
        <w:t> </w:t>
      </w:r>
      <w:r>
        <w:rPr/>
        <w:t>Universal WHO, (2011). Quality Control Methods for Medicinal Plants. Geneva Switzerland, WHO. World Malaria Report 2015. Geneva, World Health Organization, 2015</w:t>
      </w:r>
    </w:p>
    <w:p>
      <w:pPr>
        <w:pStyle w:val="BodyText"/>
        <w:ind w:left="846" w:right="267" w:hanging="720"/>
        <w:jc w:val="left"/>
      </w:pPr>
      <w:r>
        <w:rPr/>
        <w:t>WHO.</w:t>
      </w:r>
      <w:r>
        <w:rPr>
          <w:spacing w:val="80"/>
          <w:w w:val="150"/>
        </w:rPr>
        <w:t> </w:t>
      </w:r>
      <w:r>
        <w:rPr/>
        <w:t>World</w:t>
      </w:r>
      <w:r>
        <w:rPr>
          <w:spacing w:val="80"/>
          <w:w w:val="150"/>
        </w:rPr>
        <w:t> </w:t>
      </w:r>
      <w:r>
        <w:rPr/>
        <w:t>Malaria</w:t>
      </w:r>
      <w:r>
        <w:rPr>
          <w:spacing w:val="80"/>
          <w:w w:val="150"/>
        </w:rPr>
        <w:t> </w:t>
      </w:r>
      <w:r>
        <w:rPr/>
        <w:t>Report</w:t>
      </w:r>
      <w:r>
        <w:rPr>
          <w:spacing w:val="80"/>
          <w:w w:val="150"/>
        </w:rPr>
        <w:t> </w:t>
      </w:r>
      <w:r>
        <w:rPr/>
        <w:t>2018.</w:t>
      </w:r>
      <w:r>
        <w:rPr>
          <w:spacing w:val="80"/>
          <w:w w:val="150"/>
        </w:rPr>
        <w:t> </w:t>
      </w:r>
      <w:r>
        <w:rPr/>
        <w:t>Geneva,</w:t>
      </w:r>
      <w:r>
        <w:rPr>
          <w:spacing w:val="80"/>
          <w:w w:val="150"/>
        </w:rPr>
        <w:t> </w:t>
      </w:r>
      <w:r>
        <w:rPr/>
        <w:t>World</w:t>
      </w:r>
      <w:r>
        <w:rPr>
          <w:spacing w:val="80"/>
          <w:w w:val="150"/>
        </w:rPr>
        <w:t> </w:t>
      </w:r>
      <w:r>
        <w:rPr/>
        <w:t>Health</w:t>
      </w:r>
      <w:r>
        <w:rPr>
          <w:spacing w:val="80"/>
          <w:w w:val="150"/>
        </w:rPr>
        <w:t> </w:t>
      </w:r>
      <w:r>
        <w:rPr/>
        <w:t>Organization,</w:t>
      </w:r>
      <w:r>
        <w:rPr>
          <w:spacing w:val="80"/>
          <w:w w:val="150"/>
        </w:rPr>
        <w:t> </w:t>
      </w:r>
      <w:r>
        <w:rPr/>
        <w:t>2018. </w:t>
      </w:r>
      <w:hyperlink r:id="rId33">
        <w:r>
          <w:rPr>
            <w:spacing w:val="-2"/>
            <w:u w:val="single"/>
          </w:rPr>
          <w:t>https://www.who.int/malaria/media/world-malaria-report-2018/en/</w:t>
        </w:r>
      </w:hyperlink>
    </w:p>
    <w:p>
      <w:pPr>
        <w:pStyle w:val="BodyText"/>
        <w:spacing w:before="240"/>
        <w:ind w:left="846" w:right="274" w:hanging="720"/>
        <w:jc w:val="left"/>
      </w:pPr>
      <w:r>
        <w:rPr/>
        <w:t>WHO.</w:t>
      </w:r>
      <w:r>
        <w:rPr>
          <w:spacing w:val="80"/>
          <w:w w:val="150"/>
        </w:rPr>
        <w:t> </w:t>
      </w:r>
      <w:r>
        <w:rPr/>
        <w:t>World</w:t>
      </w:r>
      <w:r>
        <w:rPr>
          <w:spacing w:val="80"/>
          <w:w w:val="150"/>
        </w:rPr>
        <w:t> </w:t>
      </w:r>
      <w:r>
        <w:rPr/>
        <w:t>Malaria</w:t>
      </w:r>
      <w:r>
        <w:rPr>
          <w:spacing w:val="80"/>
          <w:w w:val="150"/>
        </w:rPr>
        <w:t> </w:t>
      </w:r>
      <w:r>
        <w:rPr/>
        <w:t>Report</w:t>
      </w:r>
      <w:r>
        <w:rPr>
          <w:spacing w:val="80"/>
          <w:w w:val="150"/>
        </w:rPr>
        <w:t> </w:t>
      </w:r>
      <w:r>
        <w:rPr/>
        <w:t>2020.</w:t>
      </w:r>
      <w:r>
        <w:rPr>
          <w:spacing w:val="80"/>
          <w:w w:val="150"/>
        </w:rPr>
        <w:t> </w:t>
      </w:r>
      <w:r>
        <w:rPr/>
        <w:t>Geneva,</w:t>
      </w:r>
      <w:r>
        <w:rPr>
          <w:spacing w:val="80"/>
          <w:w w:val="150"/>
        </w:rPr>
        <w:t> </w:t>
      </w:r>
      <w:r>
        <w:rPr/>
        <w:t>World</w:t>
      </w:r>
      <w:r>
        <w:rPr>
          <w:spacing w:val="80"/>
          <w:w w:val="150"/>
        </w:rPr>
        <w:t> </w:t>
      </w:r>
      <w:r>
        <w:rPr/>
        <w:t>Health</w:t>
      </w:r>
      <w:r>
        <w:rPr>
          <w:spacing w:val="80"/>
          <w:w w:val="150"/>
        </w:rPr>
        <w:t> </w:t>
      </w:r>
      <w:r>
        <w:rPr/>
        <w:t>Organization,</w:t>
      </w:r>
      <w:r>
        <w:rPr>
          <w:spacing w:val="80"/>
          <w:w w:val="150"/>
        </w:rPr>
        <w:t> </w:t>
      </w:r>
      <w:r>
        <w:rPr/>
        <w:t>2020. </w:t>
      </w:r>
      <w:r>
        <w:rPr>
          <w:spacing w:val="-2"/>
        </w:rPr>
        <w:t>https:/</w:t>
      </w:r>
      <w:hyperlink r:id="rId34">
        <w:r>
          <w:rPr>
            <w:spacing w:val="-2"/>
          </w:rPr>
          <w:t>/www.who.int/mal</w:t>
        </w:r>
      </w:hyperlink>
      <w:r>
        <w:rPr>
          <w:spacing w:val="-2"/>
        </w:rPr>
        <w:t>a</w:t>
      </w:r>
      <w:hyperlink r:id="rId34">
        <w:r>
          <w:rPr>
            <w:spacing w:val="-2"/>
          </w:rPr>
          <w:t>ria/media/world-malaria-report-2020/en/</w:t>
        </w:r>
      </w:hyperlink>
    </w:p>
    <w:p>
      <w:pPr>
        <w:pStyle w:val="BodyText"/>
        <w:spacing w:line="276" w:lineRule="auto" w:before="243"/>
        <w:ind w:left="846" w:right="267" w:hanging="720"/>
      </w:pPr>
      <w:r>
        <w:rPr/>
        <w:t>Williams,</w:t>
      </w:r>
      <w:r>
        <w:rPr>
          <w:spacing w:val="-11"/>
        </w:rPr>
        <w:t> </w:t>
      </w:r>
      <w:r>
        <w:rPr/>
        <w:t>J.,</w:t>
      </w:r>
      <w:r>
        <w:rPr>
          <w:spacing w:val="-10"/>
        </w:rPr>
        <w:t> </w:t>
      </w:r>
      <w:r>
        <w:rPr/>
        <w:t>Njie,</w:t>
      </w:r>
      <w:r>
        <w:rPr>
          <w:spacing w:val="-10"/>
        </w:rPr>
        <w:t> </w:t>
      </w:r>
      <w:r>
        <w:rPr/>
        <w:t>F.,</w:t>
      </w:r>
      <w:r>
        <w:rPr>
          <w:spacing w:val="-10"/>
        </w:rPr>
        <w:t> </w:t>
      </w:r>
      <w:r>
        <w:rPr/>
        <w:t>Cairns,</w:t>
      </w:r>
      <w:r>
        <w:rPr>
          <w:spacing w:val="-10"/>
        </w:rPr>
        <w:t> </w:t>
      </w:r>
      <w:r>
        <w:rPr/>
        <w:t>M.,</w:t>
      </w:r>
      <w:r>
        <w:rPr>
          <w:spacing w:val="-9"/>
        </w:rPr>
        <w:t> </w:t>
      </w:r>
      <w:r>
        <w:rPr/>
        <w:t>Bojang,</w:t>
      </w:r>
      <w:r>
        <w:rPr>
          <w:spacing w:val="-10"/>
        </w:rPr>
        <w:t> </w:t>
      </w:r>
      <w:r>
        <w:rPr/>
        <w:t>K.,</w:t>
      </w:r>
      <w:r>
        <w:rPr>
          <w:spacing w:val="-10"/>
        </w:rPr>
        <w:t> </w:t>
      </w:r>
      <w:r>
        <w:rPr/>
        <w:t>Coulibaly,</w:t>
      </w:r>
      <w:r>
        <w:rPr>
          <w:spacing w:val="-10"/>
        </w:rPr>
        <w:t> </w:t>
      </w:r>
      <w:r>
        <w:rPr/>
        <w:t>S.O.</w:t>
      </w:r>
      <w:r>
        <w:rPr>
          <w:spacing w:val="-8"/>
        </w:rPr>
        <w:t> </w:t>
      </w:r>
      <w:r>
        <w:rPr/>
        <w:t>&amp;</w:t>
      </w:r>
      <w:r>
        <w:rPr>
          <w:spacing w:val="-12"/>
        </w:rPr>
        <w:t> </w:t>
      </w:r>
      <w:r>
        <w:rPr/>
        <w:t>Kayentao,</w:t>
      </w:r>
      <w:r>
        <w:rPr>
          <w:spacing w:val="-8"/>
        </w:rPr>
        <w:t> </w:t>
      </w:r>
      <w:r>
        <w:rPr/>
        <w:t>K.</w:t>
      </w:r>
      <w:r>
        <w:rPr>
          <w:spacing w:val="-10"/>
        </w:rPr>
        <w:t> </w:t>
      </w:r>
      <w:r>
        <w:rPr/>
        <w:t>(2016).</w:t>
      </w:r>
      <w:r>
        <w:rPr>
          <w:spacing w:val="-10"/>
        </w:rPr>
        <w:t> </w:t>
      </w:r>
      <w:r>
        <w:rPr/>
        <w:t>Non- falciparum</w:t>
      </w:r>
      <w:r>
        <w:rPr>
          <w:spacing w:val="-4"/>
        </w:rPr>
        <w:t> </w:t>
      </w:r>
      <w:r>
        <w:rPr/>
        <w:t>malaria</w:t>
      </w:r>
      <w:r>
        <w:rPr>
          <w:spacing w:val="-3"/>
        </w:rPr>
        <w:t> </w:t>
      </w:r>
      <w:r>
        <w:rPr/>
        <w:t>infections</w:t>
      </w:r>
      <w:r>
        <w:rPr>
          <w:spacing w:val="-4"/>
        </w:rPr>
        <w:t> </w:t>
      </w:r>
      <w:r>
        <w:rPr/>
        <w:t>in</w:t>
      </w:r>
      <w:r>
        <w:rPr>
          <w:spacing w:val="-4"/>
        </w:rPr>
        <w:t> </w:t>
      </w:r>
      <w:r>
        <w:rPr/>
        <w:t>pregnant</w:t>
      </w:r>
      <w:r>
        <w:rPr>
          <w:spacing w:val="-2"/>
        </w:rPr>
        <w:t> </w:t>
      </w:r>
      <w:r>
        <w:rPr/>
        <w:t>women</w:t>
      </w:r>
      <w:r>
        <w:rPr>
          <w:spacing w:val="-4"/>
        </w:rPr>
        <w:t> </w:t>
      </w:r>
      <w:r>
        <w:rPr/>
        <w:t>in</w:t>
      </w:r>
      <w:r>
        <w:rPr>
          <w:spacing w:val="-4"/>
        </w:rPr>
        <w:t> </w:t>
      </w:r>
      <w:r>
        <w:rPr/>
        <w:t>West</w:t>
      </w:r>
      <w:r>
        <w:rPr>
          <w:spacing w:val="-4"/>
        </w:rPr>
        <w:t> </w:t>
      </w:r>
      <w:r>
        <w:rPr/>
        <w:t>Africa</w:t>
      </w:r>
      <w:r>
        <w:rPr>
          <w:i/>
        </w:rPr>
        <w:t>.</w:t>
      </w:r>
      <w:r>
        <w:rPr>
          <w:i/>
          <w:spacing w:val="-4"/>
        </w:rPr>
        <w:t> </w:t>
      </w:r>
      <w:r>
        <w:rPr>
          <w:i/>
        </w:rPr>
        <w:t>Malaria</w:t>
      </w:r>
      <w:r>
        <w:rPr>
          <w:i/>
          <w:spacing w:val="-4"/>
        </w:rPr>
        <w:t> </w:t>
      </w:r>
      <w:r>
        <w:rPr>
          <w:i/>
        </w:rPr>
        <w:t>Journal, </w:t>
      </w:r>
      <w:r>
        <w:rPr/>
        <w:t>15, 53-63.</w:t>
      </w:r>
    </w:p>
    <w:p>
      <w:pPr>
        <w:pStyle w:val="BodyText"/>
        <w:spacing w:before="238"/>
        <w:ind w:left="846" w:right="271" w:hanging="720"/>
      </w:pPr>
      <w:r>
        <w:rPr/>
        <w:t>World Health Organization (2005). Guidelines for Laboratory and field Testing of Mosquito Larvicides. World Health Organization Communicable diseases control, Prevention and Eradication. WHO </w:t>
      </w:r>
      <w:r>
        <w:rPr>
          <w:i/>
        </w:rPr>
        <w:t>Pesticide Evaluation scheme. </w:t>
      </w:r>
      <w:r>
        <w:rPr/>
        <w:t>WHO/CDS/WHOPES/GCD pp. 13</w:t>
      </w:r>
    </w:p>
    <w:p>
      <w:pPr>
        <w:spacing w:before="200"/>
        <w:ind w:left="126" w:right="0" w:firstLine="0"/>
        <w:jc w:val="left"/>
        <w:rPr>
          <w:sz w:val="24"/>
        </w:rPr>
      </w:pPr>
      <w:r>
        <w:rPr>
          <w:sz w:val="24"/>
        </w:rPr>
        <w:t>World</w:t>
      </w:r>
      <w:r>
        <w:rPr>
          <w:spacing w:val="-2"/>
          <w:sz w:val="24"/>
        </w:rPr>
        <w:t> </w:t>
      </w:r>
      <w:r>
        <w:rPr>
          <w:sz w:val="24"/>
        </w:rPr>
        <w:t>Health</w:t>
      </w:r>
      <w:r>
        <w:rPr>
          <w:spacing w:val="-2"/>
          <w:sz w:val="24"/>
        </w:rPr>
        <w:t> </w:t>
      </w:r>
      <w:r>
        <w:rPr>
          <w:sz w:val="24"/>
        </w:rPr>
        <w:t>Organization</w:t>
      </w:r>
      <w:r>
        <w:rPr>
          <w:spacing w:val="-1"/>
          <w:sz w:val="24"/>
        </w:rPr>
        <w:t> </w:t>
      </w:r>
      <w:r>
        <w:rPr>
          <w:sz w:val="24"/>
        </w:rPr>
        <w:t>(2018).</w:t>
      </w:r>
      <w:r>
        <w:rPr>
          <w:spacing w:val="-1"/>
          <w:sz w:val="24"/>
        </w:rPr>
        <w:t> </w:t>
      </w:r>
      <w:r>
        <w:rPr>
          <w:sz w:val="24"/>
        </w:rPr>
        <w:t>WHO</w:t>
      </w:r>
      <w:r>
        <w:rPr>
          <w:spacing w:val="-1"/>
          <w:sz w:val="24"/>
        </w:rPr>
        <w:t> </w:t>
      </w:r>
      <w:r>
        <w:rPr>
          <w:i/>
          <w:sz w:val="24"/>
        </w:rPr>
        <w:t>World Malaria</w:t>
      </w:r>
      <w:r>
        <w:rPr>
          <w:i/>
          <w:spacing w:val="-2"/>
          <w:sz w:val="24"/>
        </w:rPr>
        <w:t> </w:t>
      </w:r>
      <w:r>
        <w:rPr>
          <w:i/>
          <w:sz w:val="24"/>
        </w:rPr>
        <w:t>Report </w:t>
      </w:r>
      <w:r>
        <w:rPr>
          <w:spacing w:val="-2"/>
          <w:sz w:val="24"/>
        </w:rPr>
        <w:t>2017.</w:t>
      </w:r>
    </w:p>
    <w:p>
      <w:pPr>
        <w:spacing w:before="240"/>
        <w:ind w:left="846" w:right="0" w:hanging="720"/>
        <w:jc w:val="left"/>
        <w:rPr>
          <w:sz w:val="24"/>
        </w:rPr>
      </w:pPr>
      <w:r>
        <w:rPr>
          <w:sz w:val="24"/>
        </w:rPr>
        <w:t>World</w:t>
      </w:r>
      <w:r>
        <w:rPr>
          <w:spacing w:val="28"/>
          <w:sz w:val="24"/>
        </w:rPr>
        <w:t> </w:t>
      </w:r>
      <w:r>
        <w:rPr>
          <w:sz w:val="24"/>
        </w:rPr>
        <w:t>Health</w:t>
      </w:r>
      <w:r>
        <w:rPr>
          <w:spacing w:val="28"/>
          <w:sz w:val="24"/>
        </w:rPr>
        <w:t> </w:t>
      </w:r>
      <w:r>
        <w:rPr>
          <w:sz w:val="24"/>
        </w:rPr>
        <w:t>Organization,</w:t>
      </w:r>
      <w:r>
        <w:rPr>
          <w:spacing w:val="30"/>
          <w:sz w:val="24"/>
        </w:rPr>
        <w:t> </w:t>
      </w:r>
      <w:r>
        <w:rPr>
          <w:sz w:val="24"/>
        </w:rPr>
        <w:t>(2009).</w:t>
      </w:r>
      <w:r>
        <w:rPr>
          <w:spacing w:val="30"/>
          <w:sz w:val="24"/>
        </w:rPr>
        <w:t> </w:t>
      </w:r>
      <w:r>
        <w:rPr>
          <w:i/>
          <w:sz w:val="24"/>
        </w:rPr>
        <w:t>World</w:t>
      </w:r>
      <w:r>
        <w:rPr>
          <w:i/>
          <w:spacing w:val="29"/>
          <w:sz w:val="24"/>
        </w:rPr>
        <w:t> </w:t>
      </w:r>
      <w:r>
        <w:rPr>
          <w:i/>
          <w:sz w:val="24"/>
        </w:rPr>
        <w:t>Malaria</w:t>
      </w:r>
      <w:r>
        <w:rPr>
          <w:i/>
          <w:spacing w:val="29"/>
          <w:sz w:val="24"/>
        </w:rPr>
        <w:t> </w:t>
      </w:r>
      <w:r>
        <w:rPr>
          <w:i/>
          <w:sz w:val="24"/>
        </w:rPr>
        <w:t>Report</w:t>
      </w:r>
      <w:r>
        <w:rPr>
          <w:i/>
          <w:spacing w:val="28"/>
          <w:sz w:val="24"/>
        </w:rPr>
        <w:t> </w:t>
      </w:r>
      <w:r>
        <w:rPr>
          <w:i/>
          <w:sz w:val="24"/>
        </w:rPr>
        <w:t>2009</w:t>
      </w:r>
      <w:r>
        <w:rPr>
          <w:sz w:val="24"/>
        </w:rPr>
        <w:t>, WHO Press:</w:t>
      </w:r>
      <w:r>
        <w:rPr>
          <w:spacing w:val="29"/>
          <w:sz w:val="24"/>
        </w:rPr>
        <w:t> </w:t>
      </w:r>
      <w:r>
        <w:rPr>
          <w:sz w:val="24"/>
        </w:rPr>
        <w:t>Geneva, Switzerland, 2009.</w:t>
      </w:r>
    </w:p>
    <w:p>
      <w:pPr>
        <w:pStyle w:val="BodyText"/>
        <w:spacing w:before="240"/>
        <w:ind w:left="846" w:right="268" w:hanging="720"/>
      </w:pPr>
      <w:r>
        <w:rPr/>
        <w:t>Worral,</w:t>
      </w:r>
      <w:r>
        <w:rPr>
          <w:spacing w:val="-8"/>
        </w:rPr>
        <w:t> </w:t>
      </w:r>
      <w:r>
        <w:rPr/>
        <w:t>E.,</w:t>
      </w:r>
      <w:r>
        <w:rPr>
          <w:spacing w:val="-9"/>
        </w:rPr>
        <w:t> </w:t>
      </w:r>
      <w:r>
        <w:rPr/>
        <w:t>Basu,</w:t>
      </w:r>
      <w:r>
        <w:rPr>
          <w:spacing w:val="-8"/>
        </w:rPr>
        <w:t> </w:t>
      </w:r>
      <w:r>
        <w:rPr/>
        <w:t>S.</w:t>
      </w:r>
      <w:r>
        <w:rPr>
          <w:spacing w:val="-8"/>
        </w:rPr>
        <w:t> </w:t>
      </w:r>
      <w:r>
        <w:rPr/>
        <w:t>&amp;</w:t>
      </w:r>
      <w:r>
        <w:rPr>
          <w:spacing w:val="-7"/>
        </w:rPr>
        <w:t> </w:t>
      </w:r>
      <w:r>
        <w:rPr/>
        <w:t>Hanson,</w:t>
      </w:r>
      <w:r>
        <w:rPr>
          <w:spacing w:val="-8"/>
        </w:rPr>
        <w:t> </w:t>
      </w:r>
      <w:r>
        <w:rPr/>
        <w:t>K.</w:t>
      </w:r>
      <w:r>
        <w:rPr>
          <w:spacing w:val="-9"/>
        </w:rPr>
        <w:t> </w:t>
      </w:r>
      <w:r>
        <w:rPr/>
        <w:t>(2003).</w:t>
      </w:r>
      <w:r>
        <w:rPr>
          <w:spacing w:val="-9"/>
        </w:rPr>
        <w:t> </w:t>
      </w:r>
      <w:r>
        <w:rPr/>
        <w:t>“The</w:t>
      </w:r>
      <w:r>
        <w:rPr>
          <w:spacing w:val="-9"/>
        </w:rPr>
        <w:t> </w:t>
      </w:r>
      <w:r>
        <w:rPr/>
        <w:t>relationship</w:t>
      </w:r>
      <w:r>
        <w:rPr>
          <w:spacing w:val="-8"/>
        </w:rPr>
        <w:t> </w:t>
      </w:r>
      <w:r>
        <w:rPr/>
        <w:t>between</w:t>
      </w:r>
      <w:r>
        <w:rPr>
          <w:spacing w:val="-8"/>
        </w:rPr>
        <w:t> </w:t>
      </w:r>
      <w:r>
        <w:rPr/>
        <w:t>socioeconomic</w:t>
      </w:r>
      <w:r>
        <w:rPr>
          <w:spacing w:val="-9"/>
        </w:rPr>
        <w:t> </w:t>
      </w:r>
      <w:r>
        <w:rPr/>
        <w:t>status and malaria. A review of the literature. Background paper prepared for, ensuring that malaria control interventions reach the poor”. </w:t>
      </w:r>
      <w:r>
        <w:rPr>
          <w:i/>
        </w:rPr>
        <w:t>London, </w:t>
      </w:r>
      <w:r>
        <w:rPr/>
        <w:t>13-17.</w:t>
      </w:r>
    </w:p>
    <w:p>
      <w:pPr>
        <w:pStyle w:val="BodyText"/>
        <w:spacing w:before="240"/>
        <w:ind w:left="846" w:right="268" w:hanging="720"/>
      </w:pPr>
      <w:r>
        <w:rPr/>
        <w:t>Xiong, Z.G., Pignataro, G., Li. M., Chang, S.Y &amp; Simon, R.P. (2008). Acid-sensing ion channels</w:t>
      </w:r>
      <w:r>
        <w:rPr>
          <w:spacing w:val="80"/>
          <w:w w:val="150"/>
        </w:rPr>
        <w:t> </w:t>
      </w:r>
      <w:r>
        <w:rPr/>
        <w:t>(ASICs)</w:t>
      </w:r>
      <w:r>
        <w:rPr>
          <w:spacing w:val="80"/>
          <w:w w:val="150"/>
        </w:rPr>
        <w:t> </w:t>
      </w:r>
      <w:r>
        <w:rPr/>
        <w:t>as</w:t>
      </w:r>
      <w:r>
        <w:rPr>
          <w:spacing w:val="80"/>
          <w:w w:val="150"/>
        </w:rPr>
        <w:t> </w:t>
      </w:r>
      <w:r>
        <w:rPr/>
        <w:t>Pharmacological</w:t>
      </w:r>
      <w:r>
        <w:rPr>
          <w:spacing w:val="80"/>
          <w:w w:val="150"/>
        </w:rPr>
        <w:t> </w:t>
      </w:r>
      <w:r>
        <w:rPr/>
        <w:t>targets</w:t>
      </w:r>
      <w:r>
        <w:rPr>
          <w:spacing w:val="80"/>
          <w:w w:val="150"/>
        </w:rPr>
        <w:t> </w:t>
      </w:r>
      <w:r>
        <w:rPr/>
        <w:t>for</w:t>
      </w:r>
      <w:r>
        <w:rPr>
          <w:spacing w:val="80"/>
          <w:w w:val="150"/>
        </w:rPr>
        <w:t> </w:t>
      </w:r>
      <w:r>
        <w:rPr/>
        <w:t>neurodegenerative diseases. </w:t>
      </w:r>
      <w:r>
        <w:rPr>
          <w:i/>
        </w:rPr>
        <w:t>Curriculum Opinion in Pharmacology, </w:t>
      </w:r>
      <w:r>
        <w:rPr/>
        <w:t>8, 25-32.</w:t>
      </w:r>
    </w:p>
    <w:p>
      <w:pPr>
        <w:spacing w:before="240"/>
        <w:ind w:left="846" w:right="270" w:hanging="720"/>
        <w:jc w:val="both"/>
        <w:rPr>
          <w:sz w:val="24"/>
        </w:rPr>
      </w:pPr>
      <w:r>
        <w:rPr>
          <w:sz w:val="24"/>
        </w:rPr>
        <w:t>Yan,</w:t>
      </w:r>
      <w:r>
        <w:rPr>
          <w:spacing w:val="-11"/>
          <w:sz w:val="24"/>
        </w:rPr>
        <w:t> </w:t>
      </w:r>
      <w:r>
        <w:rPr>
          <w:sz w:val="24"/>
        </w:rPr>
        <w:t>L.</w:t>
      </w:r>
      <w:r>
        <w:rPr>
          <w:spacing w:val="-11"/>
          <w:sz w:val="24"/>
        </w:rPr>
        <w:t> </w:t>
      </w:r>
      <w:r>
        <w:rPr>
          <w:sz w:val="24"/>
        </w:rPr>
        <w:t>&amp;</w:t>
      </w:r>
      <w:r>
        <w:rPr>
          <w:spacing w:val="-13"/>
          <w:sz w:val="24"/>
        </w:rPr>
        <w:t> </w:t>
      </w:r>
      <w:r>
        <w:rPr>
          <w:sz w:val="24"/>
        </w:rPr>
        <w:t>Adams,</w:t>
      </w:r>
      <w:r>
        <w:rPr>
          <w:spacing w:val="-13"/>
          <w:sz w:val="24"/>
        </w:rPr>
        <w:t> </w:t>
      </w:r>
      <w:r>
        <w:rPr>
          <w:sz w:val="24"/>
        </w:rPr>
        <w:t>M.E.</w:t>
      </w:r>
      <w:r>
        <w:rPr>
          <w:spacing w:val="-11"/>
          <w:sz w:val="24"/>
        </w:rPr>
        <w:t> </w:t>
      </w:r>
      <w:r>
        <w:rPr>
          <w:sz w:val="24"/>
        </w:rPr>
        <w:t>(1998).</w:t>
      </w:r>
      <w:r>
        <w:rPr>
          <w:spacing w:val="-11"/>
          <w:sz w:val="24"/>
        </w:rPr>
        <w:t> </w:t>
      </w:r>
      <w:r>
        <w:rPr>
          <w:sz w:val="24"/>
        </w:rPr>
        <w:t>Lycotoxins,</w:t>
      </w:r>
      <w:r>
        <w:rPr>
          <w:spacing w:val="-12"/>
          <w:sz w:val="24"/>
        </w:rPr>
        <w:t> </w:t>
      </w:r>
      <w:r>
        <w:rPr>
          <w:sz w:val="24"/>
        </w:rPr>
        <w:t>antimicrobial</w:t>
      </w:r>
      <w:r>
        <w:rPr>
          <w:spacing w:val="-13"/>
          <w:sz w:val="24"/>
        </w:rPr>
        <w:t> </w:t>
      </w:r>
      <w:r>
        <w:rPr>
          <w:sz w:val="24"/>
        </w:rPr>
        <w:t>peptides</w:t>
      </w:r>
      <w:r>
        <w:rPr>
          <w:spacing w:val="-10"/>
          <w:sz w:val="24"/>
        </w:rPr>
        <w:t> </w:t>
      </w:r>
      <w:r>
        <w:rPr>
          <w:sz w:val="24"/>
        </w:rPr>
        <w:t>from</w:t>
      </w:r>
      <w:r>
        <w:rPr>
          <w:spacing w:val="-13"/>
          <w:sz w:val="24"/>
        </w:rPr>
        <w:t> </w:t>
      </w:r>
      <w:r>
        <w:rPr>
          <w:sz w:val="24"/>
        </w:rPr>
        <w:t>venom</w:t>
      </w:r>
      <w:r>
        <w:rPr>
          <w:spacing w:val="-13"/>
          <w:sz w:val="24"/>
        </w:rPr>
        <w:t> </w:t>
      </w:r>
      <w:r>
        <w:rPr>
          <w:sz w:val="24"/>
        </w:rPr>
        <w:t>of</w:t>
      </w:r>
      <w:r>
        <w:rPr>
          <w:spacing w:val="-14"/>
          <w:sz w:val="24"/>
        </w:rPr>
        <w:t> </w:t>
      </w:r>
      <w:r>
        <w:rPr>
          <w:sz w:val="24"/>
        </w:rPr>
        <w:t>the</w:t>
      </w:r>
      <w:r>
        <w:rPr>
          <w:spacing w:val="-11"/>
          <w:sz w:val="24"/>
        </w:rPr>
        <w:t> </w:t>
      </w:r>
      <w:r>
        <w:rPr>
          <w:sz w:val="24"/>
        </w:rPr>
        <w:t>wolf spider </w:t>
      </w:r>
      <w:r>
        <w:rPr>
          <w:i/>
          <w:sz w:val="24"/>
        </w:rPr>
        <w:t>Lycosa carolinensis</w:t>
      </w:r>
      <w:r>
        <w:rPr>
          <w:sz w:val="24"/>
        </w:rPr>
        <w:t>. </w:t>
      </w:r>
      <w:r>
        <w:rPr>
          <w:i/>
          <w:sz w:val="24"/>
        </w:rPr>
        <w:t>Journal of Biology and Chemistry</w:t>
      </w:r>
      <w:r>
        <w:rPr>
          <w:sz w:val="24"/>
        </w:rPr>
        <w:t>, 273, 2059-2066.</w:t>
      </w:r>
    </w:p>
    <w:p>
      <w:pPr>
        <w:pStyle w:val="BodyText"/>
        <w:spacing w:before="241"/>
        <w:ind w:left="846" w:right="266" w:hanging="720"/>
      </w:pPr>
      <w:r>
        <w:rPr/>
        <w:t>Yang, Y., Wang, Y., Li, S., Xu, Z. &amp; Shen, Y. (2004). Mutations in </w:t>
      </w:r>
      <w:r>
        <w:rPr>
          <w:i/>
        </w:rPr>
        <w:t>SCN9A</w:t>
      </w:r>
      <w:r>
        <w:rPr/>
        <w:t>, encoding a sodium channel alpha subunit, in patients with primary erythermalgia. </w:t>
      </w:r>
      <w:r>
        <w:rPr>
          <w:i/>
        </w:rPr>
        <w:t>Journal of Medica Genetics, </w:t>
      </w:r>
      <w:r>
        <w:rPr/>
        <w:t>41, 171-174.</w:t>
      </w:r>
    </w:p>
    <w:p>
      <w:pPr>
        <w:spacing w:after="0"/>
        <w:sectPr>
          <w:pgSz w:w="11910" w:h="16840"/>
          <w:pgMar w:header="0" w:footer="1014" w:top="1320" w:bottom="1200" w:left="1660" w:right="1140"/>
        </w:sectPr>
      </w:pPr>
    </w:p>
    <w:p>
      <w:pPr>
        <w:pStyle w:val="BodyText"/>
        <w:spacing w:before="70"/>
        <w:ind w:left="846" w:right="274" w:hanging="720"/>
        <w:jc w:val="left"/>
      </w:pPr>
      <w:r>
        <w:rPr/>
        <w:t>Yu,</w:t>
      </w:r>
      <w:r>
        <w:rPr>
          <w:spacing w:val="67"/>
        </w:rPr>
        <w:t> </w:t>
      </w:r>
      <w:r>
        <w:rPr/>
        <w:t>F.H.</w:t>
      </w:r>
      <w:r>
        <w:rPr>
          <w:spacing w:val="67"/>
        </w:rPr>
        <w:t> </w:t>
      </w:r>
      <w:r>
        <w:rPr/>
        <w:t>&amp;</w:t>
      </w:r>
      <w:r>
        <w:rPr>
          <w:spacing w:val="40"/>
        </w:rPr>
        <w:t> </w:t>
      </w:r>
      <w:r>
        <w:rPr/>
        <w:t>Catterall,</w:t>
      </w:r>
      <w:r>
        <w:rPr>
          <w:spacing w:val="67"/>
        </w:rPr>
        <w:t> </w:t>
      </w:r>
      <w:r>
        <w:rPr/>
        <w:t>W.A.</w:t>
      </w:r>
      <w:r>
        <w:rPr>
          <w:spacing w:val="67"/>
        </w:rPr>
        <w:t> </w:t>
      </w:r>
      <w:r>
        <w:rPr/>
        <w:t>(2003).</w:t>
      </w:r>
      <w:r>
        <w:rPr>
          <w:spacing w:val="67"/>
        </w:rPr>
        <w:t> </w:t>
      </w:r>
      <w:r>
        <w:rPr/>
        <w:t>Overview</w:t>
      </w:r>
      <w:r>
        <w:rPr>
          <w:spacing w:val="69"/>
        </w:rPr>
        <w:t> </w:t>
      </w:r>
      <w:r>
        <w:rPr/>
        <w:t>of</w:t>
      </w:r>
      <w:r>
        <w:rPr>
          <w:spacing w:val="67"/>
        </w:rPr>
        <w:t> </w:t>
      </w:r>
      <w:r>
        <w:rPr/>
        <w:t>the</w:t>
      </w:r>
      <w:r>
        <w:rPr>
          <w:spacing w:val="67"/>
        </w:rPr>
        <w:t> </w:t>
      </w:r>
      <w:r>
        <w:rPr/>
        <w:t>voltage-gated</w:t>
      </w:r>
      <w:r>
        <w:rPr>
          <w:spacing w:val="67"/>
        </w:rPr>
        <w:t> </w:t>
      </w:r>
      <w:r>
        <w:rPr/>
        <w:t>sodium</w:t>
      </w:r>
      <w:r>
        <w:rPr>
          <w:spacing w:val="68"/>
        </w:rPr>
        <w:t> </w:t>
      </w:r>
      <w:r>
        <w:rPr/>
        <w:t>channel family. </w:t>
      </w:r>
      <w:r>
        <w:rPr>
          <w:i/>
        </w:rPr>
        <w:t>Genome Biology, </w:t>
      </w:r>
      <w:r>
        <w:rPr/>
        <w:t>4, 207.</w:t>
      </w:r>
    </w:p>
    <w:p>
      <w:pPr>
        <w:pStyle w:val="BodyText"/>
        <w:spacing w:before="240"/>
        <w:ind w:left="846"/>
        <w:jc w:val="left"/>
      </w:pPr>
      <w:r>
        <w:rPr/>
        <w:t>Zoogeographical region).</w:t>
      </w:r>
      <w:r>
        <w:rPr>
          <w:spacing w:val="-1"/>
        </w:rPr>
        <w:t> </w:t>
      </w:r>
      <w:r>
        <w:rPr/>
        <w:t>2</w:t>
      </w:r>
      <w:r>
        <w:rPr>
          <w:vertAlign w:val="superscript"/>
        </w:rPr>
        <w:t>nd</w:t>
      </w:r>
      <w:r>
        <w:rPr>
          <w:vertAlign w:val="baseline"/>
        </w:rPr>
        <w:t> ed.</w:t>
      </w:r>
      <w:r>
        <w:rPr>
          <w:spacing w:val="-2"/>
          <w:vertAlign w:val="baseline"/>
        </w:rPr>
        <w:t> </w:t>
      </w:r>
      <w:r>
        <w:rPr>
          <w:vertAlign w:val="baseline"/>
        </w:rPr>
        <w:t>Publication</w:t>
      </w:r>
      <w:r>
        <w:rPr>
          <w:spacing w:val="-1"/>
          <w:vertAlign w:val="baseline"/>
        </w:rPr>
        <w:t> </w:t>
      </w:r>
      <w:r>
        <w:rPr>
          <w:vertAlign w:val="baseline"/>
        </w:rPr>
        <w:t>no.</w:t>
      </w:r>
      <w:r>
        <w:rPr>
          <w:spacing w:val="-1"/>
          <w:vertAlign w:val="baseline"/>
        </w:rPr>
        <w:t> </w:t>
      </w:r>
      <w:r>
        <w:rPr>
          <w:vertAlign w:val="baseline"/>
        </w:rPr>
        <w:t>54</w:t>
      </w:r>
      <w:r>
        <w:rPr>
          <w:spacing w:val="-2"/>
          <w:vertAlign w:val="baseline"/>
        </w:rPr>
        <w:t> </w:t>
      </w:r>
      <w:r>
        <w:rPr>
          <w:vertAlign w:val="baseline"/>
        </w:rPr>
        <w:t>of</w:t>
      </w:r>
      <w:r>
        <w:rPr>
          <w:spacing w:val="-2"/>
          <w:vertAlign w:val="baseline"/>
        </w:rPr>
        <w:t> </w:t>
      </w:r>
      <w:r>
        <w:rPr>
          <w:vertAlign w:val="baseline"/>
        </w:rPr>
        <w:t>the</w:t>
      </w:r>
      <w:r>
        <w:rPr>
          <w:spacing w:val="-1"/>
          <w:vertAlign w:val="baseline"/>
        </w:rPr>
        <w:t> </w:t>
      </w:r>
      <w:r>
        <w:rPr>
          <w:vertAlign w:val="baseline"/>
        </w:rPr>
        <w:t>South</w:t>
      </w:r>
      <w:r>
        <w:rPr>
          <w:spacing w:val="-2"/>
          <w:vertAlign w:val="baseline"/>
        </w:rPr>
        <w:t> </w:t>
      </w:r>
      <w:r>
        <w:rPr>
          <w:vertAlign w:val="baseline"/>
        </w:rPr>
        <w:t>African</w:t>
      </w:r>
      <w:r>
        <w:rPr>
          <w:spacing w:val="-1"/>
          <w:vertAlign w:val="baseline"/>
        </w:rPr>
        <w:t> </w:t>
      </w:r>
      <w:r>
        <w:rPr>
          <w:spacing w:val="-2"/>
          <w:vertAlign w:val="baseline"/>
        </w:rPr>
        <w:t>institute</w:t>
      </w:r>
    </w:p>
    <w:sectPr>
      <w:pgSz w:w="11910" w:h="16840"/>
      <w:pgMar w:header="0" w:footer="1014" w:top="1320" w:bottom="1200" w:left="166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5822976">
              <wp:simplePos x="0" y="0"/>
              <wp:positionH relativeFrom="page">
                <wp:posOffset>3813683</wp:posOffset>
              </wp:positionH>
              <wp:positionV relativeFrom="page">
                <wp:posOffset>9905492</wp:posOffset>
              </wp:positionV>
              <wp:extent cx="1854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54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290009pt;margin-top:779.960022pt;width:14.6pt;height:13.05pt;mso-position-horizontal-relative:page;mso-position-vertical-relative:page;z-index:-17493504"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5827584">
              <wp:simplePos x="0" y="0"/>
              <wp:positionH relativeFrom="page">
                <wp:posOffset>3816222</wp:posOffset>
              </wp:positionH>
              <wp:positionV relativeFrom="page">
                <wp:posOffset>9905492</wp:posOffset>
              </wp:positionV>
              <wp:extent cx="16891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52</w:t>
                          </w:r>
                        </w:p>
                      </w:txbxContent>
                    </wps:txbx>
                    <wps:bodyPr wrap="square" lIns="0" tIns="0" rIns="0" bIns="0" rtlCol="0">
                      <a:noAutofit/>
                    </wps:bodyPr>
                  </wps:wsp>
                </a:graphicData>
              </a:graphic>
            </wp:anchor>
          </w:drawing>
        </mc:Choice>
        <mc:Fallback>
          <w:pict>
            <v:shape style="position:absolute;margin-left:300.489990pt;margin-top:779.960022pt;width:13.3pt;height:13.05pt;mso-position-horizontal-relative:page;mso-position-vertical-relative:page;z-index:-17488896" type="#_x0000_t202" id="docshape13" filled="false" stroked="false">
              <v:textbox inset="0,0,0,0">
                <w:txbxContent>
                  <w:p>
                    <w:pPr>
                      <w:spacing w:line="245" w:lineRule="exact" w:before="0"/>
                      <w:ind w:left="20" w:right="0" w:firstLine="0"/>
                      <w:jc w:val="left"/>
                      <w:rPr>
                        <w:rFonts w:ascii="Calibri"/>
                        <w:sz w:val="22"/>
                      </w:rPr>
                    </w:pPr>
                    <w:r>
                      <w:rPr>
                        <w:rFonts w:ascii="Calibri"/>
                        <w:spacing w:val="-5"/>
                        <w:sz w:val="22"/>
                      </w:rPr>
                      <w:t>52</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5828096">
              <wp:simplePos x="0" y="0"/>
              <wp:positionH relativeFrom="page">
                <wp:posOffset>5261228</wp:posOffset>
              </wp:positionH>
              <wp:positionV relativeFrom="page">
                <wp:posOffset>6777938</wp:posOffset>
              </wp:positionV>
              <wp:extent cx="168910" cy="16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53</w:t>
                          </w:r>
                        </w:p>
                      </w:txbxContent>
                    </wps:txbx>
                    <wps:bodyPr wrap="square" lIns="0" tIns="0" rIns="0" bIns="0" rtlCol="0">
                      <a:noAutofit/>
                    </wps:bodyPr>
                  </wps:wsp>
                </a:graphicData>
              </a:graphic>
            </wp:anchor>
          </w:drawing>
        </mc:Choice>
        <mc:Fallback>
          <w:pict>
            <v:shape style="position:absolute;margin-left:414.269989pt;margin-top:533.695984pt;width:13.3pt;height:13.05pt;mso-position-horizontal-relative:page;mso-position-vertical-relative:page;z-index:-17488384" type="#_x0000_t202" id="docshape14" filled="false" stroked="false">
              <v:textbox inset="0,0,0,0">
                <w:txbxContent>
                  <w:p>
                    <w:pPr>
                      <w:spacing w:line="245" w:lineRule="exact" w:before="0"/>
                      <w:ind w:left="20" w:right="0" w:firstLine="0"/>
                      <w:jc w:val="left"/>
                      <w:rPr>
                        <w:rFonts w:ascii="Calibri"/>
                        <w:sz w:val="22"/>
                      </w:rPr>
                    </w:pPr>
                    <w:r>
                      <w:rPr>
                        <w:rFonts w:ascii="Calibri"/>
                        <w:spacing w:val="-5"/>
                        <w:sz w:val="22"/>
                      </w:rPr>
                      <w:t>53</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5828608">
              <wp:simplePos x="0" y="0"/>
              <wp:positionH relativeFrom="page">
                <wp:posOffset>3790822</wp:posOffset>
              </wp:positionH>
              <wp:positionV relativeFrom="page">
                <wp:posOffset>9905492</wp:posOffset>
              </wp:positionV>
              <wp:extent cx="23241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8.489990pt;margin-top:779.960022pt;width:18.3pt;height:13.05pt;mso-position-horizontal-relative:page;mso-position-vertical-relative:page;z-index:-17487872" type="#_x0000_t202" id="docshape1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54</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5823488">
              <wp:simplePos x="0" y="0"/>
              <wp:positionH relativeFrom="page">
                <wp:posOffset>3790822</wp:posOffset>
              </wp:positionH>
              <wp:positionV relativeFrom="page">
                <wp:posOffset>9905492</wp:posOffset>
              </wp:positionV>
              <wp:extent cx="23241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8.489990pt;margin-top:779.960022pt;width:18.3pt;height:13.05pt;mso-position-horizontal-relative:page;mso-position-vertical-relative:page;z-index:-17492992"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5824000">
              <wp:simplePos x="0" y="0"/>
              <wp:positionH relativeFrom="page">
                <wp:posOffset>5261228</wp:posOffset>
              </wp:positionH>
              <wp:positionV relativeFrom="page">
                <wp:posOffset>6777938</wp:posOffset>
              </wp:positionV>
              <wp:extent cx="16891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42</w:t>
                          </w:r>
                        </w:p>
                      </w:txbxContent>
                    </wps:txbx>
                    <wps:bodyPr wrap="square" lIns="0" tIns="0" rIns="0" bIns="0" rtlCol="0">
                      <a:noAutofit/>
                    </wps:bodyPr>
                  </wps:wsp>
                </a:graphicData>
              </a:graphic>
            </wp:anchor>
          </w:drawing>
        </mc:Choice>
        <mc:Fallback>
          <w:pict>
            <v:shape style="position:absolute;margin-left:414.269989pt;margin-top:533.695984pt;width:13.3pt;height:13.05pt;mso-position-horizontal-relative:page;mso-position-vertical-relative:page;z-index:-17492480" type="#_x0000_t202" id="docshape3" filled="false" stroked="false">
              <v:textbox inset="0,0,0,0">
                <w:txbxContent>
                  <w:p>
                    <w:pPr>
                      <w:spacing w:line="245" w:lineRule="exact" w:before="0"/>
                      <w:ind w:left="20" w:right="0" w:firstLine="0"/>
                      <w:jc w:val="left"/>
                      <w:rPr>
                        <w:rFonts w:ascii="Calibri"/>
                        <w:sz w:val="22"/>
                      </w:rPr>
                    </w:pPr>
                    <w:r>
                      <w:rPr>
                        <w:rFonts w:ascii="Calibri"/>
                        <w:spacing w:val="-5"/>
                        <w:sz w:val="22"/>
                      </w:rPr>
                      <w:t>42</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5824512">
              <wp:simplePos x="0" y="0"/>
              <wp:positionH relativeFrom="page">
                <wp:posOffset>3790822</wp:posOffset>
              </wp:positionH>
              <wp:positionV relativeFrom="page">
                <wp:posOffset>9905492</wp:posOffset>
              </wp:positionV>
              <wp:extent cx="232410"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8.489990pt;margin-top:779.960022pt;width:18.3pt;height:13.05pt;mso-position-horizontal-relative:page;mso-position-vertical-relative:page;z-index:-17491968" type="#_x0000_t202" id="docshape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43</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5825024">
              <wp:simplePos x="0" y="0"/>
              <wp:positionH relativeFrom="page">
                <wp:posOffset>5261228</wp:posOffset>
              </wp:positionH>
              <wp:positionV relativeFrom="page">
                <wp:posOffset>6777938</wp:posOffset>
              </wp:positionV>
              <wp:extent cx="168910" cy="1657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46</w:t>
                          </w:r>
                        </w:p>
                      </w:txbxContent>
                    </wps:txbx>
                    <wps:bodyPr wrap="square" lIns="0" tIns="0" rIns="0" bIns="0" rtlCol="0">
                      <a:noAutofit/>
                    </wps:bodyPr>
                  </wps:wsp>
                </a:graphicData>
              </a:graphic>
            </wp:anchor>
          </w:drawing>
        </mc:Choice>
        <mc:Fallback>
          <w:pict>
            <v:shape style="position:absolute;margin-left:414.269989pt;margin-top:533.695984pt;width:13.3pt;height:13.05pt;mso-position-horizontal-relative:page;mso-position-vertical-relative:page;z-index:-17491456" type="#_x0000_t202" id="docshape7" filled="false" stroked="false">
              <v:textbox inset="0,0,0,0">
                <w:txbxContent>
                  <w:p>
                    <w:pPr>
                      <w:spacing w:line="245" w:lineRule="exact" w:before="0"/>
                      <w:ind w:left="20" w:right="0" w:firstLine="0"/>
                      <w:jc w:val="left"/>
                      <w:rPr>
                        <w:rFonts w:ascii="Calibri"/>
                        <w:sz w:val="22"/>
                      </w:rPr>
                    </w:pPr>
                    <w:r>
                      <w:rPr>
                        <w:rFonts w:ascii="Calibri"/>
                        <w:spacing w:val="-5"/>
                        <w:sz w:val="22"/>
                      </w:rPr>
                      <w:t>46</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5825536">
              <wp:simplePos x="0" y="0"/>
              <wp:positionH relativeFrom="page">
                <wp:posOffset>3790822</wp:posOffset>
              </wp:positionH>
              <wp:positionV relativeFrom="page">
                <wp:posOffset>9905492</wp:posOffset>
              </wp:positionV>
              <wp:extent cx="232410"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8.489990pt;margin-top:779.960022pt;width:18.3pt;height:13.05pt;mso-position-horizontal-relative:page;mso-position-vertical-relative:page;z-index:-17490944" type="#_x0000_t202" id="docshape8"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47</w:t>
                    </w:r>
                    <w:r>
                      <w:rPr>
                        <w:rFonts w:ascii="Calibri"/>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5826048">
              <wp:simplePos x="0" y="0"/>
              <wp:positionH relativeFrom="page">
                <wp:posOffset>5261228</wp:posOffset>
              </wp:positionH>
              <wp:positionV relativeFrom="page">
                <wp:posOffset>6777938</wp:posOffset>
              </wp:positionV>
              <wp:extent cx="16891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49</w:t>
                          </w:r>
                        </w:p>
                      </w:txbxContent>
                    </wps:txbx>
                    <wps:bodyPr wrap="square" lIns="0" tIns="0" rIns="0" bIns="0" rtlCol="0">
                      <a:noAutofit/>
                    </wps:bodyPr>
                  </wps:wsp>
                </a:graphicData>
              </a:graphic>
            </wp:anchor>
          </w:drawing>
        </mc:Choice>
        <mc:Fallback>
          <w:pict>
            <v:shape style="position:absolute;margin-left:414.269989pt;margin-top:533.695984pt;width:13.3pt;height:13.05pt;mso-position-horizontal-relative:page;mso-position-vertical-relative:page;z-index:-17490432" type="#_x0000_t202" id="docshape9" filled="false" stroked="false">
              <v:textbox inset="0,0,0,0">
                <w:txbxContent>
                  <w:p>
                    <w:pPr>
                      <w:spacing w:line="245" w:lineRule="exact" w:before="0"/>
                      <w:ind w:left="20" w:right="0" w:firstLine="0"/>
                      <w:jc w:val="left"/>
                      <w:rPr>
                        <w:rFonts w:ascii="Calibri"/>
                        <w:sz w:val="22"/>
                      </w:rPr>
                    </w:pPr>
                    <w:r>
                      <w:rPr>
                        <w:rFonts w:ascii="Calibri"/>
                        <w:spacing w:val="-5"/>
                        <w:sz w:val="22"/>
                      </w:rPr>
                      <w:t>49</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5826560">
              <wp:simplePos x="0" y="0"/>
              <wp:positionH relativeFrom="page">
                <wp:posOffset>3816222</wp:posOffset>
              </wp:positionH>
              <wp:positionV relativeFrom="page">
                <wp:posOffset>9905492</wp:posOffset>
              </wp:positionV>
              <wp:extent cx="168910"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50</w:t>
                          </w:r>
                        </w:p>
                      </w:txbxContent>
                    </wps:txbx>
                    <wps:bodyPr wrap="square" lIns="0" tIns="0" rIns="0" bIns="0" rtlCol="0">
                      <a:noAutofit/>
                    </wps:bodyPr>
                  </wps:wsp>
                </a:graphicData>
              </a:graphic>
            </wp:anchor>
          </w:drawing>
        </mc:Choice>
        <mc:Fallback>
          <w:pict>
            <v:shape style="position:absolute;margin-left:300.489990pt;margin-top:779.960022pt;width:13.3pt;height:13.05pt;mso-position-horizontal-relative:page;mso-position-vertical-relative:page;z-index:-17489920" type="#_x0000_t202" id="docshape11" filled="false" stroked="false">
              <v:textbox inset="0,0,0,0">
                <w:txbxContent>
                  <w:p>
                    <w:pPr>
                      <w:spacing w:line="245" w:lineRule="exact" w:before="0"/>
                      <w:ind w:left="20" w:right="0" w:firstLine="0"/>
                      <w:jc w:val="left"/>
                      <w:rPr>
                        <w:rFonts w:ascii="Calibri"/>
                        <w:sz w:val="22"/>
                      </w:rPr>
                    </w:pPr>
                    <w:r>
                      <w:rPr>
                        <w:rFonts w:ascii="Calibri"/>
                        <w:spacing w:val="-5"/>
                        <w:sz w:val="22"/>
                      </w:rPr>
                      <w:t>50</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5827072">
              <wp:simplePos x="0" y="0"/>
              <wp:positionH relativeFrom="page">
                <wp:posOffset>5261228</wp:posOffset>
              </wp:positionH>
              <wp:positionV relativeFrom="page">
                <wp:posOffset>6777938</wp:posOffset>
              </wp:positionV>
              <wp:extent cx="168910"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51</w:t>
                          </w:r>
                        </w:p>
                      </w:txbxContent>
                    </wps:txbx>
                    <wps:bodyPr wrap="square" lIns="0" tIns="0" rIns="0" bIns="0" rtlCol="0">
                      <a:noAutofit/>
                    </wps:bodyPr>
                  </wps:wsp>
                </a:graphicData>
              </a:graphic>
            </wp:anchor>
          </w:drawing>
        </mc:Choice>
        <mc:Fallback>
          <w:pict>
            <v:shape style="position:absolute;margin-left:414.269989pt;margin-top:533.695984pt;width:13.3pt;height:13.05pt;mso-position-horizontal-relative:page;mso-position-vertical-relative:page;z-index:-17489408" type="#_x0000_t202" id="docshape12" filled="false" stroked="false">
              <v:textbox inset="0,0,0,0">
                <w:txbxContent>
                  <w:p>
                    <w:pPr>
                      <w:spacing w:line="245" w:lineRule="exact" w:before="0"/>
                      <w:ind w:left="20" w:right="0" w:firstLine="0"/>
                      <w:jc w:val="left"/>
                      <w:rPr>
                        <w:rFonts w:ascii="Calibri"/>
                        <w:sz w:val="22"/>
                      </w:rPr>
                    </w:pPr>
                    <w:r>
                      <w:rPr>
                        <w:rFonts w:ascii="Calibri"/>
                        <w:spacing w:val="-5"/>
                        <w:sz w:val="22"/>
                      </w:rPr>
                      <w:t>51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5"/>
      <w:numFmt w:val="decimal"/>
      <w:lvlText w:val="%1"/>
      <w:lvlJc w:val="left"/>
      <w:pPr>
        <w:ind w:left="2346" w:hanging="2221"/>
        <w:jc w:val="left"/>
      </w:pPr>
      <w:rPr>
        <w:rFonts w:hint="default"/>
        <w:lang w:val="en-US" w:eastAsia="en-US" w:bidi="ar-SA"/>
      </w:rPr>
    </w:lvl>
    <w:lvl w:ilvl="1">
      <w:start w:val="0"/>
      <w:numFmt w:val="decimal"/>
      <w:lvlText w:val="%1.%2"/>
      <w:lvlJc w:val="left"/>
      <w:pPr>
        <w:ind w:left="2346" w:hanging="22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693" w:hanging="2221"/>
      </w:pPr>
      <w:rPr>
        <w:rFonts w:hint="default"/>
        <w:lang w:val="en-US" w:eastAsia="en-US" w:bidi="ar-SA"/>
      </w:rPr>
    </w:lvl>
    <w:lvl w:ilvl="3">
      <w:start w:val="0"/>
      <w:numFmt w:val="bullet"/>
      <w:lvlText w:val="•"/>
      <w:lvlJc w:val="left"/>
      <w:pPr>
        <w:ind w:left="4370" w:hanging="2221"/>
      </w:pPr>
      <w:rPr>
        <w:rFonts w:hint="default"/>
        <w:lang w:val="en-US" w:eastAsia="en-US" w:bidi="ar-SA"/>
      </w:rPr>
    </w:lvl>
    <w:lvl w:ilvl="4">
      <w:start w:val="0"/>
      <w:numFmt w:val="bullet"/>
      <w:lvlText w:val="•"/>
      <w:lvlJc w:val="left"/>
      <w:pPr>
        <w:ind w:left="5047" w:hanging="2221"/>
      </w:pPr>
      <w:rPr>
        <w:rFonts w:hint="default"/>
        <w:lang w:val="en-US" w:eastAsia="en-US" w:bidi="ar-SA"/>
      </w:rPr>
    </w:lvl>
    <w:lvl w:ilvl="5">
      <w:start w:val="0"/>
      <w:numFmt w:val="bullet"/>
      <w:lvlText w:val="•"/>
      <w:lvlJc w:val="left"/>
      <w:pPr>
        <w:ind w:left="5724" w:hanging="2221"/>
      </w:pPr>
      <w:rPr>
        <w:rFonts w:hint="default"/>
        <w:lang w:val="en-US" w:eastAsia="en-US" w:bidi="ar-SA"/>
      </w:rPr>
    </w:lvl>
    <w:lvl w:ilvl="6">
      <w:start w:val="0"/>
      <w:numFmt w:val="bullet"/>
      <w:lvlText w:val="•"/>
      <w:lvlJc w:val="left"/>
      <w:pPr>
        <w:ind w:left="6401" w:hanging="2221"/>
      </w:pPr>
      <w:rPr>
        <w:rFonts w:hint="default"/>
        <w:lang w:val="en-US" w:eastAsia="en-US" w:bidi="ar-SA"/>
      </w:rPr>
    </w:lvl>
    <w:lvl w:ilvl="7">
      <w:start w:val="0"/>
      <w:numFmt w:val="bullet"/>
      <w:lvlText w:val="•"/>
      <w:lvlJc w:val="left"/>
      <w:pPr>
        <w:ind w:left="7078" w:hanging="2221"/>
      </w:pPr>
      <w:rPr>
        <w:rFonts w:hint="default"/>
        <w:lang w:val="en-US" w:eastAsia="en-US" w:bidi="ar-SA"/>
      </w:rPr>
    </w:lvl>
    <w:lvl w:ilvl="8">
      <w:start w:val="0"/>
      <w:numFmt w:val="bullet"/>
      <w:lvlText w:val="•"/>
      <w:lvlJc w:val="left"/>
      <w:pPr>
        <w:ind w:left="7755" w:hanging="2221"/>
      </w:pPr>
      <w:rPr>
        <w:rFonts w:hint="default"/>
        <w:lang w:val="en-US" w:eastAsia="en-US" w:bidi="ar-SA"/>
      </w:rPr>
    </w:lvl>
  </w:abstractNum>
  <w:abstractNum w:abstractNumId="11">
    <w:multiLevelType w:val="hybridMultilevel"/>
    <w:lvl w:ilvl="0">
      <w:start w:val="4"/>
      <w:numFmt w:val="decimal"/>
      <w:lvlText w:val="%1"/>
      <w:lvlJc w:val="left"/>
      <w:pPr>
        <w:ind w:left="2746" w:hanging="2581"/>
        <w:jc w:val="left"/>
      </w:pPr>
      <w:rPr>
        <w:rFonts w:hint="default"/>
        <w:lang w:val="en-US" w:eastAsia="en-US" w:bidi="ar-SA"/>
      </w:rPr>
    </w:lvl>
    <w:lvl w:ilvl="1">
      <w:start w:val="0"/>
      <w:numFmt w:val="decimal"/>
      <w:lvlText w:val="%1.%2"/>
      <w:lvlJc w:val="left"/>
      <w:pPr>
        <w:ind w:left="2746" w:hanging="25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2"/>
      <w:numFmt w:val="decimal"/>
      <w:lvlText w:val="%1.%2.%3"/>
      <w:lvlJc w:val="left"/>
      <w:pPr>
        <w:ind w:left="886"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128" w:hanging="720"/>
      </w:pPr>
      <w:rPr>
        <w:rFonts w:hint="default"/>
        <w:lang w:val="en-US" w:eastAsia="en-US" w:bidi="ar-SA"/>
      </w:rPr>
    </w:lvl>
    <w:lvl w:ilvl="4">
      <w:start w:val="0"/>
      <w:numFmt w:val="bullet"/>
      <w:lvlText w:val="•"/>
      <w:lvlJc w:val="left"/>
      <w:pPr>
        <w:ind w:left="4822" w:hanging="720"/>
      </w:pPr>
      <w:rPr>
        <w:rFonts w:hint="default"/>
        <w:lang w:val="en-US" w:eastAsia="en-US" w:bidi="ar-SA"/>
      </w:rPr>
    </w:lvl>
    <w:lvl w:ilvl="5">
      <w:start w:val="0"/>
      <w:numFmt w:val="bullet"/>
      <w:lvlText w:val="•"/>
      <w:lvlJc w:val="left"/>
      <w:pPr>
        <w:ind w:left="5517" w:hanging="720"/>
      </w:pPr>
      <w:rPr>
        <w:rFonts w:hint="default"/>
        <w:lang w:val="en-US" w:eastAsia="en-US" w:bidi="ar-SA"/>
      </w:rPr>
    </w:lvl>
    <w:lvl w:ilvl="6">
      <w:start w:val="0"/>
      <w:numFmt w:val="bullet"/>
      <w:lvlText w:val="•"/>
      <w:lvlJc w:val="left"/>
      <w:pPr>
        <w:ind w:left="6211" w:hanging="720"/>
      </w:pPr>
      <w:rPr>
        <w:rFonts w:hint="default"/>
        <w:lang w:val="en-US" w:eastAsia="en-US" w:bidi="ar-SA"/>
      </w:rPr>
    </w:lvl>
    <w:lvl w:ilvl="7">
      <w:start w:val="0"/>
      <w:numFmt w:val="bullet"/>
      <w:lvlText w:val="•"/>
      <w:lvlJc w:val="left"/>
      <w:pPr>
        <w:ind w:left="6905" w:hanging="720"/>
      </w:pPr>
      <w:rPr>
        <w:rFonts w:hint="default"/>
        <w:lang w:val="en-US" w:eastAsia="en-US" w:bidi="ar-SA"/>
      </w:rPr>
    </w:lvl>
    <w:lvl w:ilvl="8">
      <w:start w:val="0"/>
      <w:numFmt w:val="bullet"/>
      <w:lvlText w:val="•"/>
      <w:lvlJc w:val="left"/>
      <w:pPr>
        <w:ind w:left="7600" w:hanging="720"/>
      </w:pPr>
      <w:rPr>
        <w:rFonts w:hint="default"/>
        <w:lang w:val="en-US" w:eastAsia="en-US" w:bidi="ar-SA"/>
      </w:rPr>
    </w:lvl>
  </w:abstractNum>
  <w:abstractNum w:abstractNumId="10">
    <w:multiLevelType w:val="hybridMultilevel"/>
    <w:lvl w:ilvl="0">
      <w:start w:val="3"/>
      <w:numFmt w:val="decimal"/>
      <w:lvlText w:val="%1"/>
      <w:lvlJc w:val="left"/>
      <w:pPr>
        <w:ind w:left="2806" w:hanging="2641"/>
        <w:jc w:val="left"/>
      </w:pPr>
      <w:rPr>
        <w:rFonts w:hint="default"/>
        <w:lang w:val="en-US" w:eastAsia="en-US" w:bidi="ar-SA"/>
      </w:rPr>
    </w:lvl>
    <w:lvl w:ilvl="1">
      <w:start w:val="0"/>
      <w:numFmt w:val="decimal"/>
      <w:lvlText w:val="%1.%2"/>
      <w:lvlJc w:val="left"/>
      <w:pPr>
        <w:ind w:left="2806" w:hanging="264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4037" w:hanging="2641"/>
      </w:pPr>
      <w:rPr>
        <w:rFonts w:hint="default"/>
        <w:lang w:val="en-US" w:eastAsia="en-US" w:bidi="ar-SA"/>
      </w:rPr>
    </w:lvl>
    <w:lvl w:ilvl="3">
      <w:start w:val="0"/>
      <w:numFmt w:val="bullet"/>
      <w:lvlText w:val="•"/>
      <w:lvlJc w:val="left"/>
      <w:pPr>
        <w:ind w:left="4656" w:hanging="2641"/>
      </w:pPr>
      <w:rPr>
        <w:rFonts w:hint="default"/>
        <w:lang w:val="en-US" w:eastAsia="en-US" w:bidi="ar-SA"/>
      </w:rPr>
    </w:lvl>
    <w:lvl w:ilvl="4">
      <w:start w:val="0"/>
      <w:numFmt w:val="bullet"/>
      <w:lvlText w:val="•"/>
      <w:lvlJc w:val="left"/>
      <w:pPr>
        <w:ind w:left="5275" w:hanging="2641"/>
      </w:pPr>
      <w:rPr>
        <w:rFonts w:hint="default"/>
        <w:lang w:val="en-US" w:eastAsia="en-US" w:bidi="ar-SA"/>
      </w:rPr>
    </w:lvl>
    <w:lvl w:ilvl="5">
      <w:start w:val="0"/>
      <w:numFmt w:val="bullet"/>
      <w:lvlText w:val="•"/>
      <w:lvlJc w:val="left"/>
      <w:pPr>
        <w:ind w:left="5894" w:hanging="2641"/>
      </w:pPr>
      <w:rPr>
        <w:rFonts w:hint="default"/>
        <w:lang w:val="en-US" w:eastAsia="en-US" w:bidi="ar-SA"/>
      </w:rPr>
    </w:lvl>
    <w:lvl w:ilvl="6">
      <w:start w:val="0"/>
      <w:numFmt w:val="bullet"/>
      <w:lvlText w:val="•"/>
      <w:lvlJc w:val="left"/>
      <w:pPr>
        <w:ind w:left="6513" w:hanging="2641"/>
      </w:pPr>
      <w:rPr>
        <w:rFonts w:hint="default"/>
        <w:lang w:val="en-US" w:eastAsia="en-US" w:bidi="ar-SA"/>
      </w:rPr>
    </w:lvl>
    <w:lvl w:ilvl="7">
      <w:start w:val="0"/>
      <w:numFmt w:val="bullet"/>
      <w:lvlText w:val="•"/>
      <w:lvlJc w:val="left"/>
      <w:pPr>
        <w:ind w:left="7132" w:hanging="2641"/>
      </w:pPr>
      <w:rPr>
        <w:rFonts w:hint="default"/>
        <w:lang w:val="en-US" w:eastAsia="en-US" w:bidi="ar-SA"/>
      </w:rPr>
    </w:lvl>
    <w:lvl w:ilvl="8">
      <w:start w:val="0"/>
      <w:numFmt w:val="bullet"/>
      <w:lvlText w:val="•"/>
      <w:lvlJc w:val="left"/>
      <w:pPr>
        <w:ind w:left="7751" w:hanging="2641"/>
      </w:pPr>
      <w:rPr>
        <w:rFonts w:hint="default"/>
        <w:lang w:val="en-US" w:eastAsia="en-US" w:bidi="ar-SA"/>
      </w:rPr>
    </w:lvl>
  </w:abstractNum>
  <w:abstractNum w:abstractNumId="9">
    <w:multiLevelType w:val="hybridMultilevel"/>
    <w:lvl w:ilvl="0">
      <w:start w:val="1"/>
      <w:numFmt w:val="decimal"/>
      <w:lvlText w:val="%1."/>
      <w:lvlJc w:val="left"/>
      <w:pPr>
        <w:ind w:left="16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2" w:hanging="720"/>
      </w:pPr>
      <w:rPr>
        <w:rFonts w:hint="default"/>
        <w:lang w:val="en-US" w:eastAsia="en-US" w:bidi="ar-SA"/>
      </w:rPr>
    </w:lvl>
    <w:lvl w:ilvl="2">
      <w:start w:val="0"/>
      <w:numFmt w:val="bullet"/>
      <w:lvlText w:val="•"/>
      <w:lvlJc w:val="left"/>
      <w:pPr>
        <w:ind w:left="1925" w:hanging="720"/>
      </w:pPr>
      <w:rPr>
        <w:rFonts w:hint="default"/>
        <w:lang w:val="en-US" w:eastAsia="en-US" w:bidi="ar-SA"/>
      </w:rPr>
    </w:lvl>
    <w:lvl w:ilvl="3">
      <w:start w:val="0"/>
      <w:numFmt w:val="bullet"/>
      <w:lvlText w:val="•"/>
      <w:lvlJc w:val="left"/>
      <w:pPr>
        <w:ind w:left="2808" w:hanging="720"/>
      </w:pPr>
      <w:rPr>
        <w:rFonts w:hint="default"/>
        <w:lang w:val="en-US" w:eastAsia="en-US" w:bidi="ar-SA"/>
      </w:rPr>
    </w:lvl>
    <w:lvl w:ilvl="4">
      <w:start w:val="0"/>
      <w:numFmt w:val="bullet"/>
      <w:lvlText w:val="•"/>
      <w:lvlJc w:val="left"/>
      <w:pPr>
        <w:ind w:left="3691" w:hanging="720"/>
      </w:pPr>
      <w:rPr>
        <w:rFonts w:hint="default"/>
        <w:lang w:val="en-US" w:eastAsia="en-US" w:bidi="ar-SA"/>
      </w:rPr>
    </w:lvl>
    <w:lvl w:ilvl="5">
      <w:start w:val="0"/>
      <w:numFmt w:val="bullet"/>
      <w:lvlText w:val="•"/>
      <w:lvlJc w:val="left"/>
      <w:pPr>
        <w:ind w:left="4574" w:hanging="720"/>
      </w:pPr>
      <w:rPr>
        <w:rFonts w:hint="default"/>
        <w:lang w:val="en-US" w:eastAsia="en-US" w:bidi="ar-SA"/>
      </w:rPr>
    </w:lvl>
    <w:lvl w:ilvl="6">
      <w:start w:val="0"/>
      <w:numFmt w:val="bullet"/>
      <w:lvlText w:val="•"/>
      <w:lvlJc w:val="left"/>
      <w:pPr>
        <w:ind w:left="5457" w:hanging="720"/>
      </w:pPr>
      <w:rPr>
        <w:rFonts w:hint="default"/>
        <w:lang w:val="en-US" w:eastAsia="en-US" w:bidi="ar-SA"/>
      </w:rPr>
    </w:lvl>
    <w:lvl w:ilvl="7">
      <w:start w:val="0"/>
      <w:numFmt w:val="bullet"/>
      <w:lvlText w:val="•"/>
      <w:lvlJc w:val="left"/>
      <w:pPr>
        <w:ind w:left="6340" w:hanging="720"/>
      </w:pPr>
      <w:rPr>
        <w:rFonts w:hint="default"/>
        <w:lang w:val="en-US" w:eastAsia="en-US" w:bidi="ar-SA"/>
      </w:rPr>
    </w:lvl>
    <w:lvl w:ilvl="8">
      <w:start w:val="0"/>
      <w:numFmt w:val="bullet"/>
      <w:lvlText w:val="•"/>
      <w:lvlJc w:val="left"/>
      <w:pPr>
        <w:ind w:left="7223" w:hanging="720"/>
      </w:pPr>
      <w:rPr>
        <w:rFonts w:hint="default"/>
        <w:lang w:val="en-US" w:eastAsia="en-US" w:bidi="ar-SA"/>
      </w:rPr>
    </w:lvl>
  </w:abstractNum>
  <w:abstractNum w:abstractNumId="8">
    <w:multiLevelType w:val="hybridMultilevel"/>
    <w:lvl w:ilvl="0">
      <w:start w:val="2"/>
      <w:numFmt w:val="decimal"/>
      <w:lvlText w:val="%1"/>
      <w:lvlJc w:val="left"/>
      <w:pPr>
        <w:ind w:left="3166" w:hanging="3001"/>
        <w:jc w:val="left"/>
      </w:pPr>
      <w:rPr>
        <w:rFonts w:hint="default"/>
        <w:lang w:val="en-US" w:eastAsia="en-US" w:bidi="ar-SA"/>
      </w:rPr>
    </w:lvl>
    <w:lvl w:ilvl="1">
      <w:start w:val="0"/>
      <w:numFmt w:val="decimal"/>
      <w:lvlText w:val="%1.%2"/>
      <w:lvlJc w:val="left"/>
      <w:pPr>
        <w:ind w:left="3166" w:hanging="300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455" w:hanging="720"/>
      </w:pPr>
      <w:rPr>
        <w:rFonts w:hint="default"/>
        <w:lang w:val="en-US" w:eastAsia="en-US" w:bidi="ar-SA"/>
      </w:rPr>
    </w:lvl>
    <w:lvl w:ilvl="4">
      <w:start w:val="0"/>
      <w:numFmt w:val="bullet"/>
      <w:lvlText w:val="•"/>
      <w:lvlJc w:val="left"/>
      <w:pPr>
        <w:ind w:left="5102" w:hanging="720"/>
      </w:pPr>
      <w:rPr>
        <w:rFonts w:hint="default"/>
        <w:lang w:val="en-US" w:eastAsia="en-US" w:bidi="ar-SA"/>
      </w:rPr>
    </w:lvl>
    <w:lvl w:ilvl="5">
      <w:start w:val="0"/>
      <w:numFmt w:val="bullet"/>
      <w:lvlText w:val="•"/>
      <w:lvlJc w:val="left"/>
      <w:pPr>
        <w:ind w:left="5750" w:hanging="720"/>
      </w:pPr>
      <w:rPr>
        <w:rFonts w:hint="default"/>
        <w:lang w:val="en-US" w:eastAsia="en-US" w:bidi="ar-SA"/>
      </w:rPr>
    </w:lvl>
    <w:lvl w:ilvl="6">
      <w:start w:val="0"/>
      <w:numFmt w:val="bullet"/>
      <w:lvlText w:val="•"/>
      <w:lvlJc w:val="left"/>
      <w:pPr>
        <w:ind w:left="6398" w:hanging="720"/>
      </w:pPr>
      <w:rPr>
        <w:rFonts w:hint="default"/>
        <w:lang w:val="en-US" w:eastAsia="en-US" w:bidi="ar-SA"/>
      </w:rPr>
    </w:lvl>
    <w:lvl w:ilvl="7">
      <w:start w:val="0"/>
      <w:numFmt w:val="bullet"/>
      <w:lvlText w:val="•"/>
      <w:lvlJc w:val="left"/>
      <w:pPr>
        <w:ind w:left="7045" w:hanging="720"/>
      </w:pPr>
      <w:rPr>
        <w:rFonts w:hint="default"/>
        <w:lang w:val="en-US" w:eastAsia="en-US" w:bidi="ar-SA"/>
      </w:rPr>
    </w:lvl>
    <w:lvl w:ilvl="8">
      <w:start w:val="0"/>
      <w:numFmt w:val="bullet"/>
      <w:lvlText w:val="•"/>
      <w:lvlJc w:val="left"/>
      <w:pPr>
        <w:ind w:left="7693" w:hanging="720"/>
      </w:pPr>
      <w:rPr>
        <w:rFonts w:hint="default"/>
        <w:lang w:val="en-US" w:eastAsia="en-US" w:bidi="ar-SA"/>
      </w:rPr>
    </w:lvl>
  </w:abstractNum>
  <w:abstractNum w:abstractNumId="7">
    <w:multiLevelType w:val="hybridMultilevel"/>
    <w:lvl w:ilvl="0">
      <w:start w:val="3"/>
      <w:numFmt w:val="lowerRoman"/>
      <w:lvlText w:val="%1."/>
      <w:lvlJc w:val="left"/>
      <w:pPr>
        <w:ind w:left="166"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2" w:hanging="363"/>
      </w:pPr>
      <w:rPr>
        <w:rFonts w:hint="default"/>
        <w:lang w:val="en-US" w:eastAsia="en-US" w:bidi="ar-SA"/>
      </w:rPr>
    </w:lvl>
    <w:lvl w:ilvl="2">
      <w:start w:val="0"/>
      <w:numFmt w:val="bullet"/>
      <w:lvlText w:val="•"/>
      <w:lvlJc w:val="left"/>
      <w:pPr>
        <w:ind w:left="1925" w:hanging="363"/>
      </w:pPr>
      <w:rPr>
        <w:rFonts w:hint="default"/>
        <w:lang w:val="en-US" w:eastAsia="en-US" w:bidi="ar-SA"/>
      </w:rPr>
    </w:lvl>
    <w:lvl w:ilvl="3">
      <w:start w:val="0"/>
      <w:numFmt w:val="bullet"/>
      <w:lvlText w:val="•"/>
      <w:lvlJc w:val="left"/>
      <w:pPr>
        <w:ind w:left="2808" w:hanging="363"/>
      </w:pPr>
      <w:rPr>
        <w:rFonts w:hint="default"/>
        <w:lang w:val="en-US" w:eastAsia="en-US" w:bidi="ar-SA"/>
      </w:rPr>
    </w:lvl>
    <w:lvl w:ilvl="4">
      <w:start w:val="0"/>
      <w:numFmt w:val="bullet"/>
      <w:lvlText w:val="•"/>
      <w:lvlJc w:val="left"/>
      <w:pPr>
        <w:ind w:left="3691" w:hanging="363"/>
      </w:pPr>
      <w:rPr>
        <w:rFonts w:hint="default"/>
        <w:lang w:val="en-US" w:eastAsia="en-US" w:bidi="ar-SA"/>
      </w:rPr>
    </w:lvl>
    <w:lvl w:ilvl="5">
      <w:start w:val="0"/>
      <w:numFmt w:val="bullet"/>
      <w:lvlText w:val="•"/>
      <w:lvlJc w:val="left"/>
      <w:pPr>
        <w:ind w:left="4574" w:hanging="363"/>
      </w:pPr>
      <w:rPr>
        <w:rFonts w:hint="default"/>
        <w:lang w:val="en-US" w:eastAsia="en-US" w:bidi="ar-SA"/>
      </w:rPr>
    </w:lvl>
    <w:lvl w:ilvl="6">
      <w:start w:val="0"/>
      <w:numFmt w:val="bullet"/>
      <w:lvlText w:val="•"/>
      <w:lvlJc w:val="left"/>
      <w:pPr>
        <w:ind w:left="5457" w:hanging="363"/>
      </w:pPr>
      <w:rPr>
        <w:rFonts w:hint="default"/>
        <w:lang w:val="en-US" w:eastAsia="en-US" w:bidi="ar-SA"/>
      </w:rPr>
    </w:lvl>
    <w:lvl w:ilvl="7">
      <w:start w:val="0"/>
      <w:numFmt w:val="bullet"/>
      <w:lvlText w:val="•"/>
      <w:lvlJc w:val="left"/>
      <w:pPr>
        <w:ind w:left="6340" w:hanging="363"/>
      </w:pPr>
      <w:rPr>
        <w:rFonts w:hint="default"/>
        <w:lang w:val="en-US" w:eastAsia="en-US" w:bidi="ar-SA"/>
      </w:rPr>
    </w:lvl>
    <w:lvl w:ilvl="8">
      <w:start w:val="0"/>
      <w:numFmt w:val="bullet"/>
      <w:lvlText w:val="•"/>
      <w:lvlJc w:val="left"/>
      <w:pPr>
        <w:ind w:left="7223" w:hanging="363"/>
      </w:pPr>
      <w:rPr>
        <w:rFonts w:hint="default"/>
        <w:lang w:val="en-US" w:eastAsia="en-US" w:bidi="ar-SA"/>
      </w:rPr>
    </w:lvl>
  </w:abstractNum>
  <w:abstractNum w:abstractNumId="6">
    <w:multiLevelType w:val="hybridMultilevel"/>
    <w:lvl w:ilvl="0">
      <w:start w:val="1"/>
      <w:numFmt w:val="decimal"/>
      <w:lvlText w:val="%1"/>
      <w:lvlJc w:val="left"/>
      <w:pPr>
        <w:ind w:left="3526" w:hanging="3361"/>
        <w:jc w:val="left"/>
      </w:pPr>
      <w:rPr>
        <w:rFonts w:hint="default"/>
        <w:lang w:val="en-US" w:eastAsia="en-US" w:bidi="ar-SA"/>
      </w:rPr>
    </w:lvl>
    <w:lvl w:ilvl="1">
      <w:start w:val="0"/>
      <w:numFmt w:val="decimal"/>
      <w:lvlText w:val="%1.%2"/>
      <w:lvlJc w:val="left"/>
      <w:pPr>
        <w:ind w:left="3526" w:hanging="33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4613" w:hanging="3361"/>
      </w:pPr>
      <w:rPr>
        <w:rFonts w:hint="default"/>
        <w:lang w:val="en-US" w:eastAsia="en-US" w:bidi="ar-SA"/>
      </w:rPr>
    </w:lvl>
    <w:lvl w:ilvl="3">
      <w:start w:val="0"/>
      <w:numFmt w:val="bullet"/>
      <w:lvlText w:val="•"/>
      <w:lvlJc w:val="left"/>
      <w:pPr>
        <w:ind w:left="5160" w:hanging="3361"/>
      </w:pPr>
      <w:rPr>
        <w:rFonts w:hint="default"/>
        <w:lang w:val="en-US" w:eastAsia="en-US" w:bidi="ar-SA"/>
      </w:rPr>
    </w:lvl>
    <w:lvl w:ilvl="4">
      <w:start w:val="0"/>
      <w:numFmt w:val="bullet"/>
      <w:lvlText w:val="•"/>
      <w:lvlJc w:val="left"/>
      <w:pPr>
        <w:ind w:left="5707" w:hanging="3361"/>
      </w:pPr>
      <w:rPr>
        <w:rFonts w:hint="default"/>
        <w:lang w:val="en-US" w:eastAsia="en-US" w:bidi="ar-SA"/>
      </w:rPr>
    </w:lvl>
    <w:lvl w:ilvl="5">
      <w:start w:val="0"/>
      <w:numFmt w:val="bullet"/>
      <w:lvlText w:val="•"/>
      <w:lvlJc w:val="left"/>
      <w:pPr>
        <w:ind w:left="6254" w:hanging="3361"/>
      </w:pPr>
      <w:rPr>
        <w:rFonts w:hint="default"/>
        <w:lang w:val="en-US" w:eastAsia="en-US" w:bidi="ar-SA"/>
      </w:rPr>
    </w:lvl>
    <w:lvl w:ilvl="6">
      <w:start w:val="0"/>
      <w:numFmt w:val="bullet"/>
      <w:lvlText w:val="•"/>
      <w:lvlJc w:val="left"/>
      <w:pPr>
        <w:ind w:left="6801" w:hanging="3361"/>
      </w:pPr>
      <w:rPr>
        <w:rFonts w:hint="default"/>
        <w:lang w:val="en-US" w:eastAsia="en-US" w:bidi="ar-SA"/>
      </w:rPr>
    </w:lvl>
    <w:lvl w:ilvl="7">
      <w:start w:val="0"/>
      <w:numFmt w:val="bullet"/>
      <w:lvlText w:val="•"/>
      <w:lvlJc w:val="left"/>
      <w:pPr>
        <w:ind w:left="7348" w:hanging="3361"/>
      </w:pPr>
      <w:rPr>
        <w:rFonts w:hint="default"/>
        <w:lang w:val="en-US" w:eastAsia="en-US" w:bidi="ar-SA"/>
      </w:rPr>
    </w:lvl>
    <w:lvl w:ilvl="8">
      <w:start w:val="0"/>
      <w:numFmt w:val="bullet"/>
      <w:lvlText w:val="•"/>
      <w:lvlJc w:val="left"/>
      <w:pPr>
        <w:ind w:left="7895" w:hanging="3361"/>
      </w:pPr>
      <w:rPr>
        <w:rFonts w:hint="default"/>
        <w:lang w:val="en-US" w:eastAsia="en-US" w:bidi="ar-SA"/>
      </w:rPr>
    </w:lvl>
  </w:abstractNum>
  <w:abstractNum w:abstractNumId="5">
    <w:multiLevelType w:val="hybridMultilevel"/>
    <w:lvl w:ilvl="0">
      <w:start w:val="5"/>
      <w:numFmt w:val="decimal"/>
      <w:lvlText w:val="%1"/>
      <w:lvlJc w:val="left"/>
      <w:pPr>
        <w:ind w:left="886" w:hanging="720"/>
        <w:jc w:val="left"/>
      </w:pPr>
      <w:rPr>
        <w:rFonts w:hint="default"/>
        <w:lang w:val="en-US" w:eastAsia="en-US" w:bidi="ar-SA"/>
      </w:rPr>
    </w:lvl>
    <w:lvl w:ilvl="1">
      <w:start w:val="0"/>
      <w:numFmt w:val="decimal"/>
      <w:lvlText w:val="%1.%2"/>
      <w:lvlJc w:val="left"/>
      <w:pPr>
        <w:ind w:left="886" w:hanging="720"/>
        <w:jc w:val="left"/>
      </w:pPr>
      <w:rPr>
        <w:rFonts w:hint="default"/>
        <w:spacing w:val="0"/>
        <w:w w:val="100"/>
        <w:lang w:val="en-US" w:eastAsia="en-US" w:bidi="ar-SA"/>
      </w:rPr>
    </w:lvl>
    <w:lvl w:ilvl="2">
      <w:start w:val="0"/>
      <w:numFmt w:val="bullet"/>
      <w:lvlText w:val="•"/>
      <w:lvlJc w:val="left"/>
      <w:pPr>
        <w:ind w:left="2501" w:hanging="720"/>
      </w:pPr>
      <w:rPr>
        <w:rFonts w:hint="default"/>
        <w:lang w:val="en-US" w:eastAsia="en-US" w:bidi="ar-SA"/>
      </w:rPr>
    </w:lvl>
    <w:lvl w:ilvl="3">
      <w:start w:val="0"/>
      <w:numFmt w:val="bullet"/>
      <w:lvlText w:val="•"/>
      <w:lvlJc w:val="left"/>
      <w:pPr>
        <w:ind w:left="3312" w:hanging="720"/>
      </w:pPr>
      <w:rPr>
        <w:rFonts w:hint="default"/>
        <w:lang w:val="en-US" w:eastAsia="en-US" w:bidi="ar-SA"/>
      </w:rPr>
    </w:lvl>
    <w:lvl w:ilvl="4">
      <w:start w:val="0"/>
      <w:numFmt w:val="bullet"/>
      <w:lvlText w:val="•"/>
      <w:lvlJc w:val="left"/>
      <w:pPr>
        <w:ind w:left="4123" w:hanging="720"/>
      </w:pPr>
      <w:rPr>
        <w:rFonts w:hint="default"/>
        <w:lang w:val="en-US" w:eastAsia="en-US" w:bidi="ar-SA"/>
      </w:rPr>
    </w:lvl>
    <w:lvl w:ilvl="5">
      <w:start w:val="0"/>
      <w:numFmt w:val="bullet"/>
      <w:lvlText w:val="•"/>
      <w:lvlJc w:val="left"/>
      <w:pPr>
        <w:ind w:left="4934" w:hanging="720"/>
      </w:pPr>
      <w:rPr>
        <w:rFonts w:hint="default"/>
        <w:lang w:val="en-US" w:eastAsia="en-US" w:bidi="ar-SA"/>
      </w:rPr>
    </w:lvl>
    <w:lvl w:ilvl="6">
      <w:start w:val="0"/>
      <w:numFmt w:val="bullet"/>
      <w:lvlText w:val="•"/>
      <w:lvlJc w:val="left"/>
      <w:pPr>
        <w:ind w:left="5745" w:hanging="720"/>
      </w:pPr>
      <w:rPr>
        <w:rFonts w:hint="default"/>
        <w:lang w:val="en-US" w:eastAsia="en-US" w:bidi="ar-SA"/>
      </w:rPr>
    </w:lvl>
    <w:lvl w:ilvl="7">
      <w:start w:val="0"/>
      <w:numFmt w:val="bullet"/>
      <w:lvlText w:val="•"/>
      <w:lvlJc w:val="left"/>
      <w:pPr>
        <w:ind w:left="6556" w:hanging="720"/>
      </w:pPr>
      <w:rPr>
        <w:rFonts w:hint="default"/>
        <w:lang w:val="en-US" w:eastAsia="en-US" w:bidi="ar-SA"/>
      </w:rPr>
    </w:lvl>
    <w:lvl w:ilvl="8">
      <w:start w:val="0"/>
      <w:numFmt w:val="bullet"/>
      <w:lvlText w:val="•"/>
      <w:lvlJc w:val="left"/>
      <w:pPr>
        <w:ind w:left="7367" w:hanging="720"/>
      </w:pPr>
      <w:rPr>
        <w:rFonts w:hint="default"/>
        <w:lang w:val="en-US" w:eastAsia="en-US" w:bidi="ar-SA"/>
      </w:rPr>
    </w:lvl>
  </w:abstractNum>
  <w:abstractNum w:abstractNumId="4">
    <w:multiLevelType w:val="hybridMultilevel"/>
    <w:lvl w:ilvl="0">
      <w:start w:val="4"/>
      <w:numFmt w:val="decimal"/>
      <w:lvlText w:val="%1"/>
      <w:lvlJc w:val="left"/>
      <w:pPr>
        <w:ind w:left="886" w:hanging="720"/>
        <w:jc w:val="left"/>
      </w:pPr>
      <w:rPr>
        <w:rFonts w:hint="default"/>
        <w:lang w:val="en-US" w:eastAsia="en-US" w:bidi="ar-SA"/>
      </w:rPr>
    </w:lvl>
    <w:lvl w:ilvl="1">
      <w:start w:val="0"/>
      <w:numFmt w:val="decimal"/>
      <w:lvlText w:val="%1.%2"/>
      <w:lvlJc w:val="left"/>
      <w:pPr>
        <w:ind w:left="886" w:hanging="720"/>
        <w:jc w:val="left"/>
      </w:pPr>
      <w:rPr>
        <w:rFonts w:hint="default"/>
        <w:spacing w:val="0"/>
        <w:w w:val="100"/>
        <w:lang w:val="en-US" w:eastAsia="en-US" w:bidi="ar-SA"/>
      </w:rPr>
    </w:lvl>
    <w:lvl w:ilvl="2">
      <w:start w:val="2"/>
      <w:numFmt w:val="decimal"/>
      <w:lvlText w:val="%1.%2.%3"/>
      <w:lvlJc w:val="left"/>
      <w:pPr>
        <w:ind w:left="88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12" w:hanging="720"/>
      </w:pPr>
      <w:rPr>
        <w:rFonts w:hint="default"/>
        <w:lang w:val="en-US" w:eastAsia="en-US" w:bidi="ar-SA"/>
      </w:rPr>
    </w:lvl>
    <w:lvl w:ilvl="4">
      <w:start w:val="0"/>
      <w:numFmt w:val="bullet"/>
      <w:lvlText w:val="•"/>
      <w:lvlJc w:val="left"/>
      <w:pPr>
        <w:ind w:left="4123" w:hanging="720"/>
      </w:pPr>
      <w:rPr>
        <w:rFonts w:hint="default"/>
        <w:lang w:val="en-US" w:eastAsia="en-US" w:bidi="ar-SA"/>
      </w:rPr>
    </w:lvl>
    <w:lvl w:ilvl="5">
      <w:start w:val="0"/>
      <w:numFmt w:val="bullet"/>
      <w:lvlText w:val="•"/>
      <w:lvlJc w:val="left"/>
      <w:pPr>
        <w:ind w:left="4934" w:hanging="720"/>
      </w:pPr>
      <w:rPr>
        <w:rFonts w:hint="default"/>
        <w:lang w:val="en-US" w:eastAsia="en-US" w:bidi="ar-SA"/>
      </w:rPr>
    </w:lvl>
    <w:lvl w:ilvl="6">
      <w:start w:val="0"/>
      <w:numFmt w:val="bullet"/>
      <w:lvlText w:val="•"/>
      <w:lvlJc w:val="left"/>
      <w:pPr>
        <w:ind w:left="5745" w:hanging="720"/>
      </w:pPr>
      <w:rPr>
        <w:rFonts w:hint="default"/>
        <w:lang w:val="en-US" w:eastAsia="en-US" w:bidi="ar-SA"/>
      </w:rPr>
    </w:lvl>
    <w:lvl w:ilvl="7">
      <w:start w:val="0"/>
      <w:numFmt w:val="bullet"/>
      <w:lvlText w:val="•"/>
      <w:lvlJc w:val="left"/>
      <w:pPr>
        <w:ind w:left="6556" w:hanging="720"/>
      </w:pPr>
      <w:rPr>
        <w:rFonts w:hint="default"/>
        <w:lang w:val="en-US" w:eastAsia="en-US" w:bidi="ar-SA"/>
      </w:rPr>
    </w:lvl>
    <w:lvl w:ilvl="8">
      <w:start w:val="0"/>
      <w:numFmt w:val="bullet"/>
      <w:lvlText w:val="•"/>
      <w:lvlJc w:val="left"/>
      <w:pPr>
        <w:ind w:left="7367" w:hanging="720"/>
      </w:pPr>
      <w:rPr>
        <w:rFonts w:hint="default"/>
        <w:lang w:val="en-US" w:eastAsia="en-US" w:bidi="ar-SA"/>
      </w:rPr>
    </w:lvl>
  </w:abstractNum>
  <w:abstractNum w:abstractNumId="3">
    <w:multiLevelType w:val="hybridMultilevel"/>
    <w:lvl w:ilvl="0">
      <w:start w:val="3"/>
      <w:numFmt w:val="decimal"/>
      <w:lvlText w:val="%1"/>
      <w:lvlJc w:val="left"/>
      <w:pPr>
        <w:ind w:left="886" w:hanging="720"/>
        <w:jc w:val="left"/>
      </w:pPr>
      <w:rPr>
        <w:rFonts w:hint="default"/>
        <w:lang w:val="en-US" w:eastAsia="en-US" w:bidi="ar-SA"/>
      </w:rPr>
    </w:lvl>
    <w:lvl w:ilvl="1">
      <w:start w:val="4"/>
      <w:numFmt w:val="decimal"/>
      <w:lvlText w:val="%1.%2"/>
      <w:lvlJc w:val="left"/>
      <w:pPr>
        <w:ind w:left="88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01" w:hanging="720"/>
      </w:pPr>
      <w:rPr>
        <w:rFonts w:hint="default"/>
        <w:lang w:val="en-US" w:eastAsia="en-US" w:bidi="ar-SA"/>
      </w:rPr>
    </w:lvl>
    <w:lvl w:ilvl="3">
      <w:start w:val="0"/>
      <w:numFmt w:val="bullet"/>
      <w:lvlText w:val="•"/>
      <w:lvlJc w:val="left"/>
      <w:pPr>
        <w:ind w:left="3312" w:hanging="720"/>
      </w:pPr>
      <w:rPr>
        <w:rFonts w:hint="default"/>
        <w:lang w:val="en-US" w:eastAsia="en-US" w:bidi="ar-SA"/>
      </w:rPr>
    </w:lvl>
    <w:lvl w:ilvl="4">
      <w:start w:val="0"/>
      <w:numFmt w:val="bullet"/>
      <w:lvlText w:val="•"/>
      <w:lvlJc w:val="left"/>
      <w:pPr>
        <w:ind w:left="4123" w:hanging="720"/>
      </w:pPr>
      <w:rPr>
        <w:rFonts w:hint="default"/>
        <w:lang w:val="en-US" w:eastAsia="en-US" w:bidi="ar-SA"/>
      </w:rPr>
    </w:lvl>
    <w:lvl w:ilvl="5">
      <w:start w:val="0"/>
      <w:numFmt w:val="bullet"/>
      <w:lvlText w:val="•"/>
      <w:lvlJc w:val="left"/>
      <w:pPr>
        <w:ind w:left="4934" w:hanging="720"/>
      </w:pPr>
      <w:rPr>
        <w:rFonts w:hint="default"/>
        <w:lang w:val="en-US" w:eastAsia="en-US" w:bidi="ar-SA"/>
      </w:rPr>
    </w:lvl>
    <w:lvl w:ilvl="6">
      <w:start w:val="0"/>
      <w:numFmt w:val="bullet"/>
      <w:lvlText w:val="•"/>
      <w:lvlJc w:val="left"/>
      <w:pPr>
        <w:ind w:left="5745" w:hanging="720"/>
      </w:pPr>
      <w:rPr>
        <w:rFonts w:hint="default"/>
        <w:lang w:val="en-US" w:eastAsia="en-US" w:bidi="ar-SA"/>
      </w:rPr>
    </w:lvl>
    <w:lvl w:ilvl="7">
      <w:start w:val="0"/>
      <w:numFmt w:val="bullet"/>
      <w:lvlText w:val="•"/>
      <w:lvlJc w:val="left"/>
      <w:pPr>
        <w:ind w:left="6556" w:hanging="720"/>
      </w:pPr>
      <w:rPr>
        <w:rFonts w:hint="default"/>
        <w:lang w:val="en-US" w:eastAsia="en-US" w:bidi="ar-SA"/>
      </w:rPr>
    </w:lvl>
    <w:lvl w:ilvl="8">
      <w:start w:val="0"/>
      <w:numFmt w:val="bullet"/>
      <w:lvlText w:val="•"/>
      <w:lvlJc w:val="left"/>
      <w:pPr>
        <w:ind w:left="7367" w:hanging="720"/>
      </w:pPr>
      <w:rPr>
        <w:rFonts w:hint="default"/>
        <w:lang w:val="en-US" w:eastAsia="en-US" w:bidi="ar-SA"/>
      </w:rPr>
    </w:lvl>
  </w:abstractNum>
  <w:abstractNum w:abstractNumId="2">
    <w:multiLevelType w:val="hybridMultilevel"/>
    <w:lvl w:ilvl="0">
      <w:start w:val="3"/>
      <w:numFmt w:val="decimal"/>
      <w:lvlText w:val="%1"/>
      <w:lvlJc w:val="left"/>
      <w:pPr>
        <w:ind w:left="886" w:hanging="720"/>
        <w:jc w:val="left"/>
      </w:pPr>
      <w:rPr>
        <w:rFonts w:hint="default"/>
        <w:lang w:val="en-US" w:eastAsia="en-US" w:bidi="ar-SA"/>
      </w:rPr>
    </w:lvl>
    <w:lvl w:ilvl="1">
      <w:start w:val="0"/>
      <w:numFmt w:val="decimal"/>
      <w:lvlText w:val="%1.%2"/>
      <w:lvlJc w:val="left"/>
      <w:pPr>
        <w:ind w:left="886" w:hanging="720"/>
        <w:jc w:val="left"/>
      </w:pPr>
      <w:rPr>
        <w:rFonts w:hint="default"/>
        <w:spacing w:val="0"/>
        <w:w w:val="100"/>
        <w:lang w:val="en-US" w:eastAsia="en-US" w:bidi="ar-SA"/>
      </w:rPr>
    </w:lvl>
    <w:lvl w:ilvl="2">
      <w:start w:val="0"/>
      <w:numFmt w:val="bullet"/>
      <w:lvlText w:val="•"/>
      <w:lvlJc w:val="left"/>
      <w:pPr>
        <w:ind w:left="2501" w:hanging="720"/>
      </w:pPr>
      <w:rPr>
        <w:rFonts w:hint="default"/>
        <w:lang w:val="en-US" w:eastAsia="en-US" w:bidi="ar-SA"/>
      </w:rPr>
    </w:lvl>
    <w:lvl w:ilvl="3">
      <w:start w:val="0"/>
      <w:numFmt w:val="bullet"/>
      <w:lvlText w:val="•"/>
      <w:lvlJc w:val="left"/>
      <w:pPr>
        <w:ind w:left="3312" w:hanging="720"/>
      </w:pPr>
      <w:rPr>
        <w:rFonts w:hint="default"/>
        <w:lang w:val="en-US" w:eastAsia="en-US" w:bidi="ar-SA"/>
      </w:rPr>
    </w:lvl>
    <w:lvl w:ilvl="4">
      <w:start w:val="0"/>
      <w:numFmt w:val="bullet"/>
      <w:lvlText w:val="•"/>
      <w:lvlJc w:val="left"/>
      <w:pPr>
        <w:ind w:left="4123" w:hanging="720"/>
      </w:pPr>
      <w:rPr>
        <w:rFonts w:hint="default"/>
        <w:lang w:val="en-US" w:eastAsia="en-US" w:bidi="ar-SA"/>
      </w:rPr>
    </w:lvl>
    <w:lvl w:ilvl="5">
      <w:start w:val="0"/>
      <w:numFmt w:val="bullet"/>
      <w:lvlText w:val="•"/>
      <w:lvlJc w:val="left"/>
      <w:pPr>
        <w:ind w:left="4934" w:hanging="720"/>
      </w:pPr>
      <w:rPr>
        <w:rFonts w:hint="default"/>
        <w:lang w:val="en-US" w:eastAsia="en-US" w:bidi="ar-SA"/>
      </w:rPr>
    </w:lvl>
    <w:lvl w:ilvl="6">
      <w:start w:val="0"/>
      <w:numFmt w:val="bullet"/>
      <w:lvlText w:val="•"/>
      <w:lvlJc w:val="left"/>
      <w:pPr>
        <w:ind w:left="5745" w:hanging="720"/>
      </w:pPr>
      <w:rPr>
        <w:rFonts w:hint="default"/>
        <w:lang w:val="en-US" w:eastAsia="en-US" w:bidi="ar-SA"/>
      </w:rPr>
    </w:lvl>
    <w:lvl w:ilvl="7">
      <w:start w:val="0"/>
      <w:numFmt w:val="bullet"/>
      <w:lvlText w:val="•"/>
      <w:lvlJc w:val="left"/>
      <w:pPr>
        <w:ind w:left="6556" w:hanging="720"/>
      </w:pPr>
      <w:rPr>
        <w:rFonts w:hint="default"/>
        <w:lang w:val="en-US" w:eastAsia="en-US" w:bidi="ar-SA"/>
      </w:rPr>
    </w:lvl>
    <w:lvl w:ilvl="8">
      <w:start w:val="0"/>
      <w:numFmt w:val="bullet"/>
      <w:lvlText w:val="•"/>
      <w:lvlJc w:val="left"/>
      <w:pPr>
        <w:ind w:left="7367" w:hanging="720"/>
      </w:pPr>
      <w:rPr>
        <w:rFonts w:hint="default"/>
        <w:lang w:val="en-US" w:eastAsia="en-US" w:bidi="ar-SA"/>
      </w:rPr>
    </w:lvl>
  </w:abstractNum>
  <w:abstractNum w:abstractNumId="1">
    <w:multiLevelType w:val="hybridMultilevel"/>
    <w:lvl w:ilvl="0">
      <w:start w:val="2"/>
      <w:numFmt w:val="decimal"/>
      <w:lvlText w:val="%1"/>
      <w:lvlJc w:val="left"/>
      <w:pPr>
        <w:ind w:left="886" w:hanging="720"/>
        <w:jc w:val="left"/>
      </w:pPr>
      <w:rPr>
        <w:rFonts w:hint="default"/>
        <w:lang w:val="en-US" w:eastAsia="en-US" w:bidi="ar-SA"/>
      </w:rPr>
    </w:lvl>
    <w:lvl w:ilvl="1">
      <w:start w:val="0"/>
      <w:numFmt w:val="decimal"/>
      <w:lvlText w:val="%1.%2"/>
      <w:lvlJc w:val="left"/>
      <w:pPr>
        <w:ind w:left="886" w:hanging="720"/>
        <w:jc w:val="left"/>
      </w:pPr>
      <w:rPr>
        <w:rFonts w:hint="default"/>
        <w:spacing w:val="0"/>
        <w:w w:val="100"/>
        <w:lang w:val="en-US" w:eastAsia="en-US" w:bidi="ar-SA"/>
      </w:rPr>
    </w:lvl>
    <w:lvl w:ilvl="2">
      <w:start w:val="1"/>
      <w:numFmt w:val="decimal"/>
      <w:lvlText w:val="%1.%2.%3"/>
      <w:lvlJc w:val="left"/>
      <w:pPr>
        <w:ind w:left="88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12" w:hanging="720"/>
      </w:pPr>
      <w:rPr>
        <w:rFonts w:hint="default"/>
        <w:lang w:val="en-US" w:eastAsia="en-US" w:bidi="ar-SA"/>
      </w:rPr>
    </w:lvl>
    <w:lvl w:ilvl="4">
      <w:start w:val="0"/>
      <w:numFmt w:val="bullet"/>
      <w:lvlText w:val="•"/>
      <w:lvlJc w:val="left"/>
      <w:pPr>
        <w:ind w:left="4123" w:hanging="720"/>
      </w:pPr>
      <w:rPr>
        <w:rFonts w:hint="default"/>
        <w:lang w:val="en-US" w:eastAsia="en-US" w:bidi="ar-SA"/>
      </w:rPr>
    </w:lvl>
    <w:lvl w:ilvl="5">
      <w:start w:val="0"/>
      <w:numFmt w:val="bullet"/>
      <w:lvlText w:val="•"/>
      <w:lvlJc w:val="left"/>
      <w:pPr>
        <w:ind w:left="4934" w:hanging="720"/>
      </w:pPr>
      <w:rPr>
        <w:rFonts w:hint="default"/>
        <w:lang w:val="en-US" w:eastAsia="en-US" w:bidi="ar-SA"/>
      </w:rPr>
    </w:lvl>
    <w:lvl w:ilvl="6">
      <w:start w:val="0"/>
      <w:numFmt w:val="bullet"/>
      <w:lvlText w:val="•"/>
      <w:lvlJc w:val="left"/>
      <w:pPr>
        <w:ind w:left="5745" w:hanging="720"/>
      </w:pPr>
      <w:rPr>
        <w:rFonts w:hint="default"/>
        <w:lang w:val="en-US" w:eastAsia="en-US" w:bidi="ar-SA"/>
      </w:rPr>
    </w:lvl>
    <w:lvl w:ilvl="7">
      <w:start w:val="0"/>
      <w:numFmt w:val="bullet"/>
      <w:lvlText w:val="•"/>
      <w:lvlJc w:val="left"/>
      <w:pPr>
        <w:ind w:left="6556" w:hanging="720"/>
      </w:pPr>
      <w:rPr>
        <w:rFonts w:hint="default"/>
        <w:lang w:val="en-US" w:eastAsia="en-US" w:bidi="ar-SA"/>
      </w:rPr>
    </w:lvl>
    <w:lvl w:ilvl="8">
      <w:start w:val="0"/>
      <w:numFmt w:val="bullet"/>
      <w:lvlText w:val="•"/>
      <w:lvlJc w:val="left"/>
      <w:pPr>
        <w:ind w:left="7367" w:hanging="720"/>
      </w:pPr>
      <w:rPr>
        <w:rFonts w:hint="default"/>
        <w:lang w:val="en-US" w:eastAsia="en-US" w:bidi="ar-SA"/>
      </w:rPr>
    </w:lvl>
  </w:abstractNum>
  <w:abstractNum w:abstractNumId="0">
    <w:multiLevelType w:val="hybridMultilevel"/>
    <w:lvl w:ilvl="0">
      <w:start w:val="1"/>
      <w:numFmt w:val="decimal"/>
      <w:lvlText w:val="%1"/>
      <w:lvlJc w:val="left"/>
      <w:pPr>
        <w:ind w:left="886" w:hanging="720"/>
        <w:jc w:val="left"/>
      </w:pPr>
      <w:rPr>
        <w:rFonts w:hint="default"/>
        <w:lang w:val="en-US" w:eastAsia="en-US" w:bidi="ar-SA"/>
      </w:rPr>
    </w:lvl>
    <w:lvl w:ilvl="1">
      <w:start w:val="0"/>
      <w:numFmt w:val="decimal"/>
      <w:lvlText w:val="%1.%2"/>
      <w:lvlJc w:val="left"/>
      <w:pPr>
        <w:ind w:left="886" w:hanging="720"/>
        <w:jc w:val="left"/>
      </w:pPr>
      <w:rPr>
        <w:rFonts w:hint="default"/>
        <w:spacing w:val="0"/>
        <w:w w:val="100"/>
        <w:lang w:val="en-US" w:eastAsia="en-US" w:bidi="ar-SA"/>
      </w:rPr>
    </w:lvl>
    <w:lvl w:ilvl="2">
      <w:start w:val="0"/>
      <w:numFmt w:val="bullet"/>
      <w:lvlText w:val="•"/>
      <w:lvlJc w:val="left"/>
      <w:pPr>
        <w:ind w:left="2501" w:hanging="720"/>
      </w:pPr>
      <w:rPr>
        <w:rFonts w:hint="default"/>
        <w:lang w:val="en-US" w:eastAsia="en-US" w:bidi="ar-SA"/>
      </w:rPr>
    </w:lvl>
    <w:lvl w:ilvl="3">
      <w:start w:val="0"/>
      <w:numFmt w:val="bullet"/>
      <w:lvlText w:val="•"/>
      <w:lvlJc w:val="left"/>
      <w:pPr>
        <w:ind w:left="3312" w:hanging="720"/>
      </w:pPr>
      <w:rPr>
        <w:rFonts w:hint="default"/>
        <w:lang w:val="en-US" w:eastAsia="en-US" w:bidi="ar-SA"/>
      </w:rPr>
    </w:lvl>
    <w:lvl w:ilvl="4">
      <w:start w:val="0"/>
      <w:numFmt w:val="bullet"/>
      <w:lvlText w:val="•"/>
      <w:lvlJc w:val="left"/>
      <w:pPr>
        <w:ind w:left="4123" w:hanging="720"/>
      </w:pPr>
      <w:rPr>
        <w:rFonts w:hint="default"/>
        <w:lang w:val="en-US" w:eastAsia="en-US" w:bidi="ar-SA"/>
      </w:rPr>
    </w:lvl>
    <w:lvl w:ilvl="5">
      <w:start w:val="0"/>
      <w:numFmt w:val="bullet"/>
      <w:lvlText w:val="•"/>
      <w:lvlJc w:val="left"/>
      <w:pPr>
        <w:ind w:left="4934" w:hanging="720"/>
      </w:pPr>
      <w:rPr>
        <w:rFonts w:hint="default"/>
        <w:lang w:val="en-US" w:eastAsia="en-US" w:bidi="ar-SA"/>
      </w:rPr>
    </w:lvl>
    <w:lvl w:ilvl="6">
      <w:start w:val="0"/>
      <w:numFmt w:val="bullet"/>
      <w:lvlText w:val="•"/>
      <w:lvlJc w:val="left"/>
      <w:pPr>
        <w:ind w:left="5745" w:hanging="720"/>
      </w:pPr>
      <w:rPr>
        <w:rFonts w:hint="default"/>
        <w:lang w:val="en-US" w:eastAsia="en-US" w:bidi="ar-SA"/>
      </w:rPr>
    </w:lvl>
    <w:lvl w:ilvl="7">
      <w:start w:val="0"/>
      <w:numFmt w:val="bullet"/>
      <w:lvlText w:val="•"/>
      <w:lvlJc w:val="left"/>
      <w:pPr>
        <w:ind w:left="6556" w:hanging="720"/>
      </w:pPr>
      <w:rPr>
        <w:rFonts w:hint="default"/>
        <w:lang w:val="en-US" w:eastAsia="en-US" w:bidi="ar-SA"/>
      </w:rPr>
    </w:lvl>
    <w:lvl w:ilvl="8">
      <w:start w:val="0"/>
      <w:numFmt w:val="bullet"/>
      <w:lvlText w:val="•"/>
      <w:lvlJc w:val="left"/>
      <w:pPr>
        <w:ind w:left="7367" w:hanging="720"/>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166"/>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885" w:hanging="719"/>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469"/>
      <w:ind w:left="885" w:hanging="719"/>
    </w:pPr>
    <w:rPr>
      <w:rFonts w:ascii="Times New Roman" w:hAnsi="Times New Roman" w:eastAsia="Times New Roman" w:cs="Times New Roman"/>
      <w:b/>
      <w:bCs/>
      <w:i/>
      <w:iCs/>
      <w:lang w:val="en-US" w:eastAsia="en-US" w:bidi="ar-SA"/>
    </w:rPr>
  </w:style>
  <w:style w:styleId="TOC4" w:type="paragraph">
    <w:name w:val="TOC 4"/>
    <w:basedOn w:val="Normal"/>
    <w:uiPriority w:val="1"/>
    <w:qFormat/>
    <w:pPr>
      <w:ind w:left="886"/>
    </w:pPr>
    <w:rPr>
      <w:rFonts w:ascii="Times New Roman" w:hAnsi="Times New Roman" w:eastAsia="Times New Roman" w:cs="Times New Roman"/>
      <w:sz w:val="24"/>
      <w:szCs w:val="24"/>
      <w:lang w:val="en-US" w:eastAsia="en-US" w:bidi="ar-SA"/>
    </w:rPr>
  </w:style>
  <w:style w:styleId="TOC5" w:type="paragraph">
    <w:name w:val="TOC 5"/>
    <w:basedOn w:val="Normal"/>
    <w:uiPriority w:val="1"/>
    <w:qFormat/>
    <w:pPr>
      <w:ind w:left="886"/>
    </w:pPr>
    <w:rPr>
      <w:rFonts w:ascii="Times New Roman" w:hAnsi="Times New Roman" w:eastAsia="Times New Roman" w:cs="Times New Roman"/>
      <w:b/>
      <w:bCs/>
      <w:i/>
      <w:iCs/>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6"/>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885" w:hanging="71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76"/>
      <w:ind w:left="885" w:hanging="71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www.sciencedirect.com/topics/agricultural-and-biological-sciences/venoms" TargetMode="External"/><Relationship Id="rId8" Type="http://schemas.openxmlformats.org/officeDocument/2006/relationships/hyperlink" Target="https://www.sciencedirect.com/topics/biochemistry-genetics-and-molecular-biology/marine-invertebrate" TargetMode="External"/><Relationship Id="rId9" Type="http://schemas.openxmlformats.org/officeDocument/2006/relationships/hyperlink" Target="https://www.sciencedirect.com/topics/medicine-and-dentistry/spider-venom" TargetMode="External"/><Relationship Id="rId10" Type="http://schemas.openxmlformats.org/officeDocument/2006/relationships/hyperlink" Target="https://www.sciencedirect.com/topics/medicine-and-dentistry/polypeptide" TargetMode="External"/><Relationship Id="rId11" Type="http://schemas.openxmlformats.org/officeDocument/2006/relationships/hyperlink" Target="https://www.sciencedirect.com/topics/medicine-and-dentistry/disulfide" TargetMode="External"/><Relationship Id="rId12" Type="http://schemas.openxmlformats.org/officeDocument/2006/relationships/hyperlink" Target="https://www.sciencedirect.com/topics/medicine-and-dentistry/neurotoxin" TargetMode="External"/><Relationship Id="rId13" Type="http://schemas.openxmlformats.org/officeDocument/2006/relationships/hyperlink" Target="https://www.sciencedirect.com/topics/medicine-and-dentistry/neurotransmitter-release" TargetMode="External"/><Relationship Id="rId14" Type="http://schemas.openxmlformats.org/officeDocument/2006/relationships/hyperlink" Target="https://www.sciencedirect.com/topics/medicine-and-dentistry/polypeptide-antibiotic-agent" TargetMode="External"/><Relationship Id="rId15" Type="http://schemas.openxmlformats.org/officeDocument/2006/relationships/hyperlink" Target="https://www.sciencedirect.com/topics/medicine-and-dentistry/potassium-channel" TargetMode="External"/><Relationship Id="rId16" Type="http://schemas.openxmlformats.org/officeDocument/2006/relationships/image" Target="media/image1.jpeg"/><Relationship Id="rId17" Type="http://schemas.openxmlformats.org/officeDocument/2006/relationships/image" Target="media/image2.jpeg"/><Relationship Id="rId18" Type="http://schemas.openxmlformats.org/officeDocument/2006/relationships/hyperlink" Target="http://www.arachnoserver.org/" TargetMode="External"/><Relationship Id="rId19" Type="http://schemas.openxmlformats.org/officeDocument/2006/relationships/image" Target="media/image3.jpeg"/><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footer" Target="footer6.xml"/><Relationship Id="rId24" Type="http://schemas.openxmlformats.org/officeDocument/2006/relationships/footer" Target="footer7.xml"/><Relationship Id="rId25" Type="http://schemas.openxmlformats.org/officeDocument/2006/relationships/footer" Target="footer8.xml"/><Relationship Id="rId26" Type="http://schemas.openxmlformats.org/officeDocument/2006/relationships/footer" Target="footer9.xml"/><Relationship Id="rId27" Type="http://schemas.openxmlformats.org/officeDocument/2006/relationships/footer" Target="footer10.xml"/><Relationship Id="rId28" Type="http://schemas.openxmlformats.org/officeDocument/2006/relationships/footer" Target="footer11.xml"/><Relationship Id="rId29" Type="http://schemas.openxmlformats.org/officeDocument/2006/relationships/footer" Target="footer12.xml"/><Relationship Id="rId30" Type="http://schemas.openxmlformats.org/officeDocument/2006/relationships/hyperlink" Target="https://www.researchgate.net/publication/330383318" TargetMode="External"/><Relationship Id="rId31" Type="http://schemas.openxmlformats.org/officeDocument/2006/relationships/hyperlink" Target="https://www.ncbi.nlm.nih.gov/pmc/articles/PMC4574275/" TargetMode="External"/><Relationship Id="rId32" Type="http://schemas.openxmlformats.org/officeDocument/2006/relationships/hyperlink" Target="https://www.ncbi.nlm.nih.gov/pmc/articles/PMC6117650/" TargetMode="External"/><Relationship Id="rId33" Type="http://schemas.openxmlformats.org/officeDocument/2006/relationships/hyperlink" Target="https://www.who.int/malaria/media/world-malaria-report-2018/en/" TargetMode="External"/><Relationship Id="rId34" Type="http://schemas.openxmlformats.org/officeDocument/2006/relationships/hyperlink" Target="http://www.who.int/malaria/media/world-malaria-report-2020/en/" TargetMode="External"/><Relationship Id="rId3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2023-11-14T17:09:37Z</dcterms:created>
  <dcterms:modified xsi:type="dcterms:W3CDTF">2023-11-14T17:09:37Z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2013</vt:lpwstr>
  </property>
  <property fmtid="{D5CDD505-2E9C-101B-9397-08002B2CF9AE}" pid="4" name="LastSaved">
    <vt:filetime>2023-11-14T00:00:00Z</vt:filetime>
  </property>
  <property fmtid="{D5CDD505-2E9C-101B-9397-08002B2CF9AE}" pid="5" name="Producer">
    <vt:lpwstr>Microsoft® Word 2013</vt:lpwstr>
  </property>
</Properties>
</file>