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276" w:lineRule="auto" w:before="79"/>
        <w:ind w:left="378" w:right="336"/>
        <w:jc w:val="center"/>
      </w:pPr>
      <w:r>
        <w:rPr/>
        <w:t>EVALUATION OF A CO-PROCESSED EXCIPIENT FROM COW BONE POWDER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GELATIN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USE</w:t>
      </w:r>
      <w:r>
        <w:rPr>
          <w:spacing w:val="1"/>
        </w:rPr>
        <w:t> </w:t>
      </w:r>
      <w:r>
        <w:rPr/>
        <w:t>IN DIRECT</w:t>
      </w:r>
      <w:r>
        <w:rPr>
          <w:spacing w:val="-1"/>
        </w:rPr>
        <w:t> </w:t>
      </w:r>
      <w:r>
        <w:rPr/>
        <w:t>COMPRESSION TABLETING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8"/>
        </w:rPr>
      </w:pPr>
    </w:p>
    <w:p>
      <w:pPr>
        <w:spacing w:before="0"/>
        <w:ind w:left="376" w:right="33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ind w:left="3501" w:right="3403"/>
        <w:jc w:val="center"/>
      </w:pPr>
      <w:r>
        <w:rPr/>
        <w:t>Yohanah Dauda YERIMA</w:t>
      </w:r>
      <w:r>
        <w:rPr>
          <w:spacing w:val="-58"/>
        </w:rPr>
        <w:t> </w:t>
      </w:r>
      <w:r>
        <w:rPr/>
        <w:t>B.Pharm</w:t>
      </w:r>
      <w:r>
        <w:rPr>
          <w:spacing w:val="-5"/>
        </w:rPr>
        <w:t> </w:t>
      </w:r>
      <w:r>
        <w:rPr/>
        <w:t>(ABU)</w:t>
      </w:r>
      <w:r>
        <w:rPr>
          <w:spacing w:val="-1"/>
        </w:rPr>
        <w:t> </w:t>
      </w:r>
      <w:r>
        <w:rPr/>
        <w:t>1994</w:t>
      </w:r>
    </w:p>
    <w:p>
      <w:pPr>
        <w:spacing w:before="0"/>
        <w:ind w:left="376" w:right="336" w:firstLine="0"/>
        <w:jc w:val="center"/>
        <w:rPr>
          <w:b/>
          <w:sz w:val="24"/>
        </w:rPr>
      </w:pPr>
      <w:r>
        <w:rPr>
          <w:b/>
          <w:sz w:val="24"/>
        </w:rPr>
        <w:t>MSc/Pharm.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Sci/15933/2010-2011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Heading2"/>
        <w:spacing w:line="276" w:lineRule="auto" w:before="1"/>
        <w:ind w:left="378" w:right="336"/>
        <w:jc w:val="center"/>
      </w:pPr>
      <w:r>
        <w:rPr/>
        <w:t>A THESIS SUBMITTED TO THE SCHOOL OF POSTGRADUATE STUDIES,</w:t>
      </w:r>
      <w:r>
        <w:rPr>
          <w:spacing w:val="-57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 UNIVERSITY,</w:t>
      </w:r>
      <w:r>
        <w:rPr>
          <w:spacing w:val="1"/>
        </w:rPr>
        <w:t> </w:t>
      </w:r>
      <w:r>
        <w:rPr/>
        <w:t>ZARIA</w:t>
      </w:r>
    </w:p>
    <w:p>
      <w:pPr>
        <w:spacing w:line="412" w:lineRule="auto" w:before="200"/>
        <w:ind w:left="664" w:right="627" w:firstLine="0"/>
        <w:jc w:val="center"/>
        <w:rPr>
          <w:b/>
          <w:sz w:val="24"/>
        </w:rPr>
      </w:pP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PARTIAL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FULFILLMENT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REQUIREMENTS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AWARD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</w:t>
      </w:r>
    </w:p>
    <w:p>
      <w:pPr>
        <w:pStyle w:val="Heading2"/>
        <w:spacing w:before="1"/>
        <w:ind w:left="371" w:right="336"/>
        <w:jc w:val="center"/>
      </w:pPr>
      <w:r>
        <w:rPr/>
        <w:t>MASTER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SCIENCE</w:t>
      </w:r>
      <w:r>
        <w:rPr>
          <w:spacing w:val="-1"/>
        </w:rPr>
        <w:t> </w:t>
      </w:r>
      <w:r>
        <w:rPr/>
        <w:t>DEGREE IN</w:t>
      </w:r>
      <w:r>
        <w:rPr>
          <w:spacing w:val="-1"/>
        </w:rPr>
        <w:t> </w:t>
      </w:r>
      <w:r>
        <w:rPr/>
        <w:t>PHARMACEUTICS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664" w:right="625" w:firstLine="0"/>
        <w:jc w:val="center"/>
        <w:rPr>
          <w:b/>
          <w:sz w:val="32"/>
        </w:rPr>
      </w:pPr>
      <w:r>
        <w:rPr>
          <w:b/>
          <w:sz w:val="32"/>
        </w:rPr>
        <w:t>Department</w:t>
      </w:r>
      <w:r>
        <w:rPr>
          <w:b/>
          <w:spacing w:val="-8"/>
          <w:sz w:val="32"/>
        </w:rPr>
        <w:t> </w:t>
      </w:r>
      <w:r>
        <w:rPr>
          <w:b/>
          <w:sz w:val="32"/>
        </w:rPr>
        <w:t>of</w:t>
      </w:r>
      <w:r>
        <w:rPr>
          <w:b/>
          <w:spacing w:val="-3"/>
          <w:sz w:val="32"/>
        </w:rPr>
        <w:t> </w:t>
      </w:r>
      <w:r>
        <w:rPr>
          <w:b/>
          <w:sz w:val="32"/>
        </w:rPr>
        <w:t>Pharmaceutics</w:t>
      </w:r>
      <w:r>
        <w:rPr>
          <w:b/>
          <w:spacing w:val="-7"/>
          <w:sz w:val="32"/>
        </w:rPr>
        <w:t> </w:t>
      </w:r>
      <w:r>
        <w:rPr>
          <w:b/>
          <w:sz w:val="32"/>
        </w:rPr>
        <w:t>and</w:t>
      </w:r>
      <w:r>
        <w:rPr>
          <w:b/>
          <w:spacing w:val="-1"/>
          <w:sz w:val="32"/>
        </w:rPr>
        <w:t> </w:t>
      </w:r>
      <w:r>
        <w:rPr>
          <w:b/>
          <w:sz w:val="32"/>
        </w:rPr>
        <w:t>Pharmaceutical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Microbiology,</w:t>
      </w:r>
    </w:p>
    <w:p>
      <w:pPr>
        <w:spacing w:before="1"/>
        <w:ind w:left="2387" w:right="2344" w:firstLine="0"/>
        <w:jc w:val="center"/>
        <w:rPr>
          <w:b/>
          <w:sz w:val="32"/>
        </w:rPr>
      </w:pPr>
      <w:r>
        <w:rPr>
          <w:b/>
          <w:sz w:val="32"/>
        </w:rPr>
        <w:t>Faculty of Pharmaceutical Sciences,</w:t>
      </w:r>
      <w:r>
        <w:rPr>
          <w:b/>
          <w:spacing w:val="-77"/>
          <w:sz w:val="32"/>
        </w:rPr>
        <w:t> </w:t>
      </w:r>
      <w:r>
        <w:rPr>
          <w:b/>
          <w:sz w:val="32"/>
        </w:rPr>
        <w:t>Ahmadu Bello University, Zaria</w:t>
      </w:r>
      <w:r>
        <w:rPr>
          <w:b/>
          <w:spacing w:val="1"/>
          <w:sz w:val="32"/>
        </w:rPr>
        <w:t> </w:t>
      </w:r>
      <w:r>
        <w:rPr>
          <w:b/>
          <w:sz w:val="32"/>
        </w:rPr>
        <w:t>Nigeria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pStyle w:val="BodyText"/>
        <w:spacing w:before="11"/>
        <w:rPr>
          <w:b/>
          <w:sz w:val="38"/>
        </w:rPr>
      </w:pPr>
    </w:p>
    <w:p>
      <w:pPr>
        <w:spacing w:before="0"/>
        <w:ind w:left="376" w:right="336" w:firstLine="0"/>
        <w:jc w:val="center"/>
        <w:rPr>
          <w:b/>
          <w:sz w:val="32"/>
        </w:rPr>
      </w:pPr>
      <w:r>
        <w:rPr>
          <w:b/>
          <w:sz w:val="32"/>
        </w:rPr>
        <w:t>SEPTEMBER,</w:t>
      </w:r>
      <w:r>
        <w:rPr>
          <w:b/>
          <w:spacing w:val="-5"/>
          <w:sz w:val="32"/>
        </w:rPr>
        <w:t> </w:t>
      </w:r>
      <w:r>
        <w:rPr>
          <w:b/>
          <w:sz w:val="32"/>
        </w:rPr>
        <w:t>2015</w:t>
      </w:r>
    </w:p>
    <w:p>
      <w:pPr>
        <w:spacing w:after="0"/>
        <w:jc w:val="center"/>
        <w:rPr>
          <w:sz w:val="32"/>
        </w:rPr>
        <w:sectPr>
          <w:footerReference w:type="default" r:id="rId5"/>
          <w:type w:val="continuous"/>
          <w:pgSz w:w="12240" w:h="15840"/>
          <w:pgMar w:footer="1015" w:top="1360" w:bottom="1200" w:left="1280" w:right="1320"/>
          <w:pgNumType w:start="1"/>
        </w:sectPr>
      </w:pPr>
    </w:p>
    <w:p>
      <w:pPr>
        <w:pStyle w:val="Heading1"/>
      </w:pPr>
      <w:bookmarkStart w:name="_TOC_250107" w:id="1"/>
      <w:bookmarkEnd w:id="1"/>
      <w:r>
        <w:rPr/>
        <w:t>DECLARATION</w:t>
      </w:r>
    </w:p>
    <w:p>
      <w:pPr>
        <w:pStyle w:val="BodyText"/>
        <w:spacing w:line="276" w:lineRule="auto" w:before="246"/>
        <w:ind w:left="160" w:right="113"/>
        <w:jc w:val="both"/>
      </w:pPr>
      <w:r>
        <w:rPr/>
        <w:t>I declare that the work in this thesis entitled, 'Evaluation of a Co-processed Material</w:t>
      </w:r>
      <w:r>
        <w:rPr>
          <w:spacing w:val="1"/>
        </w:rPr>
        <w:t> </w:t>
      </w:r>
      <w:r>
        <w:rPr/>
        <w:t>from Cow</w:t>
      </w:r>
      <w:r>
        <w:rPr>
          <w:spacing w:val="1"/>
        </w:rPr>
        <w:t> </w:t>
      </w:r>
      <w:r>
        <w:rPr/>
        <w:t>Bone</w:t>
      </w:r>
      <w:r>
        <w:rPr>
          <w:spacing w:val="12"/>
        </w:rPr>
        <w:t> </w:t>
      </w:r>
      <w:r>
        <w:rPr/>
        <w:t>Powder</w:t>
      </w:r>
      <w:r>
        <w:rPr>
          <w:spacing w:val="13"/>
        </w:rPr>
        <w:t> </w:t>
      </w:r>
      <w:r>
        <w:rPr/>
        <w:t>and</w:t>
      </w:r>
      <w:r>
        <w:rPr>
          <w:spacing w:val="16"/>
        </w:rPr>
        <w:t> </w:t>
      </w:r>
      <w:r>
        <w:rPr/>
        <w:t>Gelatin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Use</w:t>
      </w:r>
      <w:r>
        <w:rPr>
          <w:spacing w:val="12"/>
        </w:rPr>
        <w:t> </w:t>
      </w:r>
      <w:r>
        <w:rPr/>
        <w:t>in</w:t>
      </w:r>
      <w:r>
        <w:rPr>
          <w:spacing w:val="16"/>
        </w:rPr>
        <w:t> </w:t>
      </w:r>
      <w:r>
        <w:rPr/>
        <w:t>Direct</w:t>
      </w:r>
      <w:r>
        <w:rPr>
          <w:spacing w:val="14"/>
        </w:rPr>
        <w:t> </w:t>
      </w:r>
      <w:r>
        <w:rPr/>
        <w:t>Compression</w:t>
      </w:r>
      <w:r>
        <w:rPr>
          <w:spacing w:val="14"/>
        </w:rPr>
        <w:t> </w:t>
      </w:r>
      <w:r>
        <w:rPr/>
        <w:t>Tableting'</w:t>
      </w:r>
      <w:r>
        <w:rPr>
          <w:spacing w:val="11"/>
        </w:rPr>
        <w:t> </w:t>
      </w:r>
      <w:r>
        <w:rPr/>
        <w:t>has</w:t>
      </w:r>
      <w:r>
        <w:rPr>
          <w:spacing w:val="14"/>
        </w:rPr>
        <w:t> </w:t>
      </w:r>
      <w:r>
        <w:rPr/>
        <w:t>been</w:t>
      </w:r>
      <w:r>
        <w:rPr>
          <w:spacing w:val="14"/>
        </w:rPr>
        <w:t> </w:t>
      </w:r>
      <w:r>
        <w:rPr/>
        <w:t>carried</w:t>
      </w:r>
      <w:r>
        <w:rPr>
          <w:spacing w:val="15"/>
        </w:rPr>
        <w:t> </w:t>
      </w:r>
      <w:r>
        <w:rPr/>
        <w:t>out</w:t>
      </w:r>
      <w:r>
        <w:rPr>
          <w:spacing w:val="14"/>
        </w:rPr>
        <w:t> </w:t>
      </w:r>
      <w:r>
        <w:rPr/>
        <w:t>by</w:t>
      </w:r>
      <w:r>
        <w:rPr>
          <w:spacing w:val="9"/>
        </w:rPr>
        <w:t> </w:t>
      </w:r>
      <w:r>
        <w:rPr/>
        <w:t>me</w:t>
      </w:r>
      <w:r>
        <w:rPr>
          <w:spacing w:val="-58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Faculty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 Sciences, Ahmadu Bello University, Zaria, under the supervision of Prof. A.B.</w:t>
      </w:r>
      <w:r>
        <w:rPr>
          <w:spacing w:val="1"/>
        </w:rPr>
        <w:t> </w:t>
      </w:r>
      <w:r>
        <w:rPr/>
        <w:t>Isah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(Mrs)</w:t>
      </w:r>
      <w:r>
        <w:rPr>
          <w:spacing w:val="1"/>
        </w:rPr>
        <w:t> </w:t>
      </w:r>
      <w:r>
        <w:rPr/>
        <w:t>A.R.</w:t>
      </w:r>
      <w:r>
        <w:rPr>
          <w:spacing w:val="1"/>
        </w:rPr>
        <w:t> </w:t>
      </w:r>
      <w:r>
        <w:rPr/>
        <w:t>Oyi.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duly</w:t>
      </w:r>
      <w:r>
        <w:rPr>
          <w:spacing w:val="1"/>
        </w:rPr>
        <w:t> </w:t>
      </w:r>
      <w:r>
        <w:rPr/>
        <w:t>acknowledged in the text and a list of references provided. No part of this thesis was previously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for another degree</w:t>
      </w:r>
      <w:r>
        <w:rPr>
          <w:spacing w:val="-1"/>
        </w:rPr>
        <w:t> </w:t>
      </w:r>
      <w:r>
        <w:rPr/>
        <w:t>or diploma</w:t>
      </w:r>
      <w:r>
        <w:rPr>
          <w:spacing w:val="1"/>
        </w:rPr>
        <w:t> </w:t>
      </w:r>
      <w:r>
        <w:rPr/>
        <w:t>at this or any</w:t>
      </w:r>
      <w:r>
        <w:rPr>
          <w:spacing w:val="-5"/>
        </w:rPr>
        <w:t> </w:t>
      </w:r>
      <w:r>
        <w:rPr/>
        <w:t>other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3799" w:val="left" w:leader="none"/>
          <w:tab w:pos="7361" w:val="left" w:leader="none"/>
        </w:tabs>
        <w:spacing w:before="153"/>
        <w:ind w:left="160"/>
        <w:jc w:val="both"/>
      </w:pPr>
      <w:r>
        <w:rPr/>
        <w:t>Yohanah</w:t>
      </w:r>
      <w:r>
        <w:rPr>
          <w:spacing w:val="-1"/>
        </w:rPr>
        <w:t> </w:t>
      </w:r>
      <w:r>
        <w:rPr/>
        <w:t>Dauda</w:t>
      </w:r>
      <w:r>
        <w:rPr>
          <w:spacing w:val="-2"/>
        </w:rPr>
        <w:t> </w:t>
      </w:r>
      <w:r>
        <w:rPr/>
        <w:t>YERIMA</w:t>
        <w:tab/>
        <w:t>................................</w:t>
        <w:tab/>
        <w:t>........................</w:t>
      </w:r>
    </w:p>
    <w:p>
      <w:pPr>
        <w:pStyle w:val="BodyText"/>
        <w:tabs>
          <w:tab w:pos="7781" w:val="left" w:leader="none"/>
        </w:tabs>
        <w:spacing w:before="40"/>
        <w:ind w:left="4241"/>
      </w:pPr>
      <w:r>
        <w:rPr/>
        <w:t>Signature</w:t>
        <w:tab/>
        <w:t>Date</w:t>
      </w:r>
    </w:p>
    <w:p>
      <w:pPr>
        <w:spacing w:after="0"/>
        <w:sectPr>
          <w:pgSz w:w="12240" w:h="15840"/>
          <w:pgMar w:header="0" w:footer="1015" w:top="1360" w:bottom="1200" w:left="1280" w:right="1320"/>
        </w:sectPr>
      </w:pPr>
    </w:p>
    <w:p>
      <w:pPr>
        <w:pStyle w:val="Heading2"/>
        <w:spacing w:before="79"/>
        <w:ind w:left="372" w:right="336"/>
        <w:jc w:val="center"/>
      </w:pPr>
      <w:bookmarkStart w:name="_TOC_250106" w:id="2"/>
      <w:bookmarkEnd w:id="2"/>
      <w:r>
        <w:rPr/>
        <w:t>CERTIFICATION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160" w:right="115" w:hanging="2"/>
        <w:jc w:val="center"/>
      </w:pPr>
      <w:r>
        <w:rPr/>
        <w:t>This</w:t>
      </w:r>
      <w:r>
        <w:rPr>
          <w:spacing w:val="5"/>
        </w:rPr>
        <w:t> </w:t>
      </w:r>
      <w:r>
        <w:rPr/>
        <w:t>thesis</w:t>
      </w:r>
      <w:r>
        <w:rPr>
          <w:spacing w:val="6"/>
        </w:rPr>
        <w:t> </w:t>
      </w:r>
      <w:r>
        <w:rPr/>
        <w:t>entitled</w:t>
      </w:r>
      <w:r>
        <w:rPr>
          <w:spacing w:val="4"/>
        </w:rPr>
        <w:t> </w:t>
      </w:r>
      <w:r>
        <w:rPr/>
        <w:t>'EVALUATION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A</w:t>
      </w:r>
      <w:r>
        <w:rPr>
          <w:spacing w:val="5"/>
        </w:rPr>
        <w:t> </w:t>
      </w:r>
      <w:r>
        <w:rPr/>
        <w:t>CO-PROCESSED</w:t>
      </w:r>
      <w:r>
        <w:rPr>
          <w:spacing w:val="4"/>
        </w:rPr>
        <w:t> </w:t>
      </w:r>
      <w:r>
        <w:rPr/>
        <w:t>EXCIPIENT</w:t>
      </w:r>
      <w:r>
        <w:rPr>
          <w:spacing w:val="8"/>
        </w:rPr>
        <w:t> </w:t>
      </w:r>
      <w:r>
        <w:rPr/>
        <w:t>FROM</w:t>
      </w:r>
      <w:r>
        <w:rPr>
          <w:spacing w:val="4"/>
        </w:rPr>
        <w:t> </w:t>
      </w:r>
      <w:r>
        <w:rPr/>
        <w:t>COW</w:t>
      </w:r>
      <w:r>
        <w:rPr>
          <w:spacing w:val="6"/>
        </w:rPr>
        <w:t> </w:t>
      </w:r>
      <w:r>
        <w:rPr/>
        <w:t>BONE</w:t>
      </w:r>
      <w:r>
        <w:rPr>
          <w:spacing w:val="-57"/>
        </w:rPr>
        <w:t> </w:t>
      </w:r>
      <w:r>
        <w:rPr/>
        <w:t>POWDER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GELATIN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USE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DIRECT</w:t>
      </w:r>
      <w:r>
        <w:rPr>
          <w:spacing w:val="26"/>
        </w:rPr>
        <w:t> </w:t>
      </w:r>
      <w:r>
        <w:rPr/>
        <w:t>COMPRESSION</w:t>
      </w:r>
      <w:r>
        <w:rPr>
          <w:spacing w:val="25"/>
        </w:rPr>
        <w:t> </w:t>
      </w:r>
      <w:r>
        <w:rPr/>
        <w:t>TABLETING'</w:t>
      </w:r>
      <w:r>
        <w:rPr>
          <w:spacing w:val="33"/>
        </w:rPr>
        <w:t> </w:t>
      </w:r>
      <w:r>
        <w:rPr/>
        <w:t>BY</w:t>
      </w:r>
    </w:p>
    <w:p>
      <w:pPr>
        <w:pStyle w:val="BodyText"/>
        <w:spacing w:line="276" w:lineRule="auto"/>
        <w:ind w:left="160" w:right="124"/>
        <w:jc w:val="both"/>
      </w:pPr>
      <w:r>
        <w:rPr/>
        <w:t>Yohanah Dauda Yerima meets the regulations governing the award of the degree of Master of</w:t>
      </w:r>
      <w:r>
        <w:rPr>
          <w:spacing w:val="1"/>
        </w:rPr>
        <w:t> </w:t>
      </w:r>
      <w:r>
        <w:rPr/>
        <w:t>Science (Pharmaceutics) of the Ahmadu Bello University, and is approved for its contribution to</w:t>
      </w:r>
      <w:r>
        <w:rPr>
          <w:spacing w:val="1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and literal presentation.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pStyle w:val="BodyText"/>
        <w:ind w:left="220"/>
        <w:jc w:val="both"/>
      </w:pPr>
      <w:r>
        <w:rPr/>
        <w:t>Prof.</w:t>
      </w:r>
      <w:r>
        <w:rPr>
          <w:spacing w:val="-3"/>
        </w:rPr>
        <w:t> </w:t>
      </w:r>
      <w:r>
        <w:rPr/>
        <w:t>A.B. Isah</w:t>
      </w:r>
    </w:p>
    <w:p>
      <w:pPr>
        <w:tabs>
          <w:tab w:pos="7656" w:val="left" w:leader="none"/>
        </w:tabs>
        <w:spacing w:line="20" w:lineRule="exact"/>
        <w:ind w:left="5196" w:right="0" w:firstLine="0"/>
        <w:rPr>
          <w:sz w:val="2"/>
        </w:rPr>
      </w:pPr>
      <w:r>
        <w:rPr>
          <w:sz w:val="2"/>
        </w:rPr>
        <w:pict>
          <v:group style="width:78pt;height:.5pt;mso-position-horizontal-relative:char;mso-position-vertical-relative:line" coordorigin="0,0" coordsize="1560,10">
            <v:line style="position:absolute" from="0,5" to="156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2pt;height:.5pt;mso-position-horizontal-relative:char;mso-position-vertical-relative:line" coordorigin="0,0" coordsize="1440,10">
            <v:line style="position:absolute" from="0,5" to="144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681" w:val="left" w:leader="none"/>
          <w:tab w:pos="7919" w:val="left" w:leader="none"/>
        </w:tabs>
        <w:ind w:left="220"/>
      </w:pPr>
      <w:r>
        <w:rPr/>
        <w:t>B.</w:t>
      </w:r>
      <w:r>
        <w:rPr>
          <w:spacing w:val="-2"/>
        </w:rPr>
        <w:t> </w:t>
      </w:r>
      <w:r>
        <w:rPr/>
        <w:t>Pharm.,</w:t>
      </w:r>
      <w:r>
        <w:rPr>
          <w:spacing w:val="-1"/>
        </w:rPr>
        <w:t> </w:t>
      </w:r>
      <w:r>
        <w:rPr/>
        <w:t>MSc,</w:t>
      </w:r>
      <w:r>
        <w:rPr>
          <w:spacing w:val="-1"/>
        </w:rPr>
        <w:t> </w:t>
      </w:r>
      <w:r>
        <w:rPr/>
        <w:t>PhD</w:t>
      </w:r>
      <w:r>
        <w:rPr>
          <w:spacing w:val="-1"/>
        </w:rPr>
        <w:t> </w:t>
      </w:r>
      <w:r>
        <w:rPr/>
        <w:t>(Pharmaceutics)</w:t>
      </w:r>
      <w:r>
        <w:rPr>
          <w:spacing w:val="-1"/>
        </w:rPr>
        <w:t> </w:t>
      </w:r>
      <w:r>
        <w:rPr/>
        <w:t>ABU</w:t>
        <w:tab/>
        <w:t>Signature</w:t>
        <w:tab/>
        <w:t>Date</w:t>
      </w:r>
    </w:p>
    <w:p>
      <w:pPr>
        <w:spacing w:line="237" w:lineRule="auto" w:before="0"/>
        <w:ind w:left="160" w:right="5923" w:firstLine="0"/>
        <w:jc w:val="left"/>
        <w:rPr>
          <w:sz w:val="24"/>
        </w:rPr>
      </w:pPr>
      <w:r>
        <w:rPr>
          <w:b/>
          <w:sz w:val="24"/>
        </w:rPr>
        <w:t>Chairman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Committee</w:t>
      </w:r>
      <w:r>
        <w:rPr>
          <w:b/>
          <w:spacing w:val="-57"/>
          <w:sz w:val="24"/>
        </w:rPr>
        <w:t> </w:t>
      </w:r>
      <w:r>
        <w:rPr>
          <w:sz w:val="24"/>
        </w:rPr>
        <w:t>Department of Pharmaceutics and</w:t>
      </w:r>
      <w:r>
        <w:rPr>
          <w:spacing w:val="1"/>
          <w:sz w:val="24"/>
        </w:rPr>
        <w:t> </w:t>
      </w:r>
      <w:r>
        <w:rPr>
          <w:sz w:val="24"/>
        </w:rPr>
        <w:t>Pharmaceutical Microbiology,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3"/>
          <w:sz w:val="24"/>
        </w:rPr>
        <w:t> </w:t>
      </w:r>
      <w:r>
        <w:rPr>
          <w:sz w:val="24"/>
        </w:rPr>
        <w:t>Zaria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60"/>
      </w:pPr>
      <w:r>
        <w:rPr/>
        <w:t>Prof.</w:t>
      </w:r>
      <w:r>
        <w:rPr>
          <w:spacing w:val="-1"/>
        </w:rPr>
        <w:t> </w:t>
      </w:r>
      <w:r>
        <w:rPr/>
        <w:t>(Mrs)</w:t>
      </w:r>
      <w:r>
        <w:rPr>
          <w:spacing w:val="-2"/>
        </w:rPr>
        <w:t> </w:t>
      </w:r>
      <w:r>
        <w:rPr/>
        <w:t>A.R.</w:t>
      </w:r>
      <w:r>
        <w:rPr>
          <w:spacing w:val="-1"/>
        </w:rPr>
        <w:t> </w:t>
      </w:r>
      <w:r>
        <w:rPr/>
        <w:t>Oyi</w:t>
      </w:r>
    </w:p>
    <w:p>
      <w:pPr>
        <w:tabs>
          <w:tab w:pos="7356" w:val="left" w:leader="none"/>
        </w:tabs>
        <w:spacing w:line="20" w:lineRule="exact"/>
        <w:ind w:left="5196" w:right="0" w:firstLine="0"/>
        <w:rPr>
          <w:sz w:val="2"/>
        </w:rPr>
      </w:pPr>
      <w:r>
        <w:rPr>
          <w:sz w:val="2"/>
        </w:rPr>
        <w:pict>
          <v:group style="width:84pt;height:.5pt;mso-position-horizontal-relative:char;mso-position-vertical-relative:line" coordorigin="0,0" coordsize="1680,10">
            <v:line style="position:absolute" from="0,5" to="1680,5" stroked="true" strokeweight=".48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8pt;height:.5pt;mso-position-horizontal-relative:char;mso-position-vertical-relative:line" coordorigin="0,0" coordsize="1560,10">
            <v:line style="position:absolute" from="0,5" to="1560,5" stroked="true" strokeweight=".4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tabs>
          <w:tab w:pos="5741" w:val="left" w:leader="none"/>
          <w:tab w:pos="8039" w:val="left" w:leader="none"/>
        </w:tabs>
        <w:ind w:left="160"/>
      </w:pPr>
      <w:r>
        <w:rPr/>
        <w:t>B.Pharm.,</w:t>
      </w:r>
      <w:r>
        <w:rPr>
          <w:spacing w:val="-2"/>
        </w:rPr>
        <w:t> </w:t>
      </w:r>
      <w:r>
        <w:rPr/>
        <w:t>MSc,</w:t>
      </w:r>
      <w:r>
        <w:rPr>
          <w:spacing w:val="-1"/>
        </w:rPr>
        <w:t> </w:t>
      </w:r>
      <w:r>
        <w:rPr/>
        <w:t>PhD</w:t>
      </w:r>
      <w:r>
        <w:rPr>
          <w:spacing w:val="-2"/>
        </w:rPr>
        <w:t> </w:t>
      </w:r>
      <w:r>
        <w:rPr/>
        <w:t>(Pharmaceutics)</w:t>
      </w:r>
      <w:r>
        <w:rPr>
          <w:spacing w:val="-1"/>
        </w:rPr>
        <w:t> </w:t>
      </w:r>
      <w:r>
        <w:rPr/>
        <w:t>ABU</w:t>
        <w:tab/>
        <w:t>Signature</w:t>
        <w:tab/>
        <w:t>Date</w:t>
      </w:r>
    </w:p>
    <w:p>
      <w:pPr>
        <w:spacing w:line="237" w:lineRule="auto" w:before="0"/>
        <w:ind w:left="160" w:right="6046" w:firstLine="0"/>
        <w:jc w:val="left"/>
        <w:rPr>
          <w:sz w:val="24"/>
        </w:rPr>
      </w:pPr>
      <w:r>
        <w:rPr>
          <w:b/>
          <w:sz w:val="24"/>
        </w:rPr>
        <w:t>Member,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Committee</w:t>
      </w:r>
      <w:r>
        <w:rPr>
          <w:b/>
          <w:spacing w:val="-57"/>
          <w:sz w:val="24"/>
        </w:rPr>
        <w:t> </w:t>
      </w:r>
      <w:r>
        <w:rPr>
          <w:sz w:val="24"/>
        </w:rPr>
        <w:t>Department of Pharmaceutics and</w:t>
      </w:r>
      <w:r>
        <w:rPr>
          <w:spacing w:val="1"/>
          <w:sz w:val="24"/>
        </w:rPr>
        <w:t> </w:t>
      </w:r>
      <w:r>
        <w:rPr>
          <w:sz w:val="24"/>
        </w:rPr>
        <w:t>Pharmaceutical Microbiology,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2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3"/>
          <w:sz w:val="24"/>
        </w:rPr>
        <w:t> </w:t>
      </w:r>
      <w:r>
        <w:rPr>
          <w:sz w:val="24"/>
        </w:rPr>
        <w:t>Zaria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91"/>
        <w:gridCol w:w="60"/>
        <w:gridCol w:w="1740"/>
        <w:gridCol w:w="60"/>
        <w:gridCol w:w="420"/>
        <w:gridCol w:w="60"/>
        <w:gridCol w:w="1800"/>
        <w:gridCol w:w="60"/>
      </w:tblGrid>
      <w:tr>
        <w:trPr>
          <w:trHeight w:val="260" w:hRule="atLeast"/>
        </w:trPr>
        <w:tc>
          <w:tcPr>
            <w:tcW w:w="5091" w:type="dxa"/>
          </w:tcPr>
          <w:p>
            <w:pPr>
              <w:pStyle w:val="TableParagraph"/>
              <w:spacing w:line="241" w:lineRule="exact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A.B. Isah</w:t>
            </w:r>
          </w:p>
        </w:tc>
        <w:tc>
          <w:tcPr>
            <w:tcW w:w="4200" w:type="dxa"/>
            <w:gridSpan w:val="7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78" w:hRule="atLeast"/>
        </w:trPr>
        <w:tc>
          <w:tcPr>
            <w:tcW w:w="5091" w:type="dxa"/>
          </w:tcPr>
          <w:p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Pharm.,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(Pharmaceutics)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ABU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479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3" w:lineRule="exact"/>
              <w:ind w:left="558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1376" w:hRule="atLeast"/>
        </w:trPr>
        <w:tc>
          <w:tcPr>
            <w:tcW w:w="5091" w:type="dxa"/>
          </w:tcPr>
          <w:p>
            <w:pPr>
              <w:pStyle w:val="TableParagraph"/>
              <w:spacing w:line="237" w:lineRule="auto"/>
              <w:ind w:left="50" w:right="1780"/>
              <w:rPr>
                <w:sz w:val="24"/>
              </w:rPr>
            </w:pPr>
            <w:r>
              <w:rPr>
                <w:b/>
                <w:sz w:val="24"/>
              </w:rPr>
              <w:t>Head</w:t>
            </w:r>
            <w:r>
              <w:rPr>
                <w:b/>
                <w:spacing w:val="10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1"/>
                <w:sz w:val="24"/>
              </w:rPr>
              <w:t> </w:t>
            </w:r>
            <w:r>
              <w:rPr>
                <w:b/>
                <w:sz w:val="24"/>
              </w:rPr>
              <w:t>Department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sz w:val="24"/>
              </w:rPr>
              <w:t>Department of Pharmaceutics and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Pharmaceutical Microbiology,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Ahmadu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Zaria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40" w:hRule="atLeast"/>
        </w:trPr>
        <w:tc>
          <w:tcPr>
            <w:tcW w:w="5091" w:type="dxa"/>
          </w:tcPr>
          <w:p>
            <w:pPr>
              <w:pStyle w:val="TableParagraph"/>
              <w:spacing w:before="5"/>
              <w:rPr>
                <w:sz w:val="23"/>
              </w:rPr>
            </w:pPr>
          </w:p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A.Z.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Hassan</w:t>
            </w:r>
          </w:p>
        </w:tc>
        <w:tc>
          <w:tcPr>
            <w:tcW w:w="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823" w:hRule="atLeast"/>
        </w:trPr>
        <w:tc>
          <w:tcPr>
            <w:tcW w:w="5091" w:type="dxa"/>
          </w:tcPr>
          <w:p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DVM,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(ABU)</w:t>
            </w:r>
          </w:p>
          <w:p>
            <w:pPr>
              <w:pStyle w:val="TableParagraph"/>
              <w:spacing w:line="270" w:lineRule="atLeast"/>
              <w:ind w:left="50" w:right="1359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Studies,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Ahmadu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Zaria.</w:t>
            </w:r>
          </w:p>
        </w:tc>
        <w:tc>
          <w:tcPr>
            <w:tcW w:w="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4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6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858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  <w:tc>
          <w:tcPr>
            <w:tcW w:w="6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1015" w:top="1360" w:bottom="1200" w:left="1280" w:right="1320"/>
        </w:sectPr>
      </w:pPr>
    </w:p>
    <w:p>
      <w:pPr>
        <w:pStyle w:val="Heading2"/>
        <w:spacing w:before="79"/>
        <w:ind w:left="377" w:right="336"/>
        <w:jc w:val="center"/>
      </w:pPr>
      <w:bookmarkStart w:name="_TOC_250105" w:id="3"/>
      <w:bookmarkEnd w:id="3"/>
      <w:r>
        <w:rPr/>
        <w:t>DEDICATION</w:t>
      </w:r>
    </w:p>
    <w:p>
      <w:pPr>
        <w:pStyle w:val="BodyText"/>
        <w:spacing w:line="276" w:lineRule="auto" w:before="195"/>
        <w:ind w:left="160" w:right="116"/>
        <w:jc w:val="both"/>
      </w:pPr>
      <w:r>
        <w:rPr/>
        <w:t>This work is dedicated to God Almighty, the Alpha and Omega for His Loving Kindness towards</w:t>
      </w:r>
      <w:r>
        <w:rPr>
          <w:spacing w:val="-57"/>
        </w:rPr>
        <w:t> </w:t>
      </w:r>
      <w:r>
        <w:rPr/>
        <w:t>me and for seeing me through the period of this course. 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beloved wife, Mrs. Ruth Y.</w:t>
      </w:r>
      <w:r>
        <w:rPr>
          <w:spacing w:val="1"/>
        </w:rPr>
        <w:t> </w:t>
      </w:r>
      <w:r>
        <w:rPr/>
        <w:t>Yerima</w:t>
      </w:r>
      <w:r>
        <w:rPr>
          <w:spacing w:val="-2"/>
        </w:rPr>
        <w:t> </w:t>
      </w:r>
      <w:r>
        <w:rPr/>
        <w:t>and my</w:t>
      </w:r>
      <w:r>
        <w:rPr>
          <w:spacing w:val="-6"/>
        </w:rPr>
        <w:t> </w:t>
      </w:r>
      <w:r>
        <w:rPr/>
        <w:t>sweet children:</w:t>
      </w:r>
      <w:r>
        <w:rPr>
          <w:spacing w:val="1"/>
        </w:rPr>
        <w:t> </w:t>
      </w:r>
      <w:r>
        <w:rPr/>
        <w:t>Sharon-Simah, Benita-Bernice,</w:t>
      </w:r>
      <w:r>
        <w:rPr>
          <w:spacing w:val="-1"/>
        </w:rPr>
        <w:t> </w:t>
      </w:r>
      <w:r>
        <w:rPr/>
        <w:t>Jason-Joash and</w:t>
      </w:r>
      <w:r>
        <w:rPr>
          <w:spacing w:val="-1"/>
        </w:rPr>
        <w:t> </w:t>
      </w:r>
      <w:r>
        <w:rPr/>
        <w:t>Noel-</w:t>
      </w:r>
      <w:r>
        <w:rPr>
          <w:spacing w:val="-1"/>
        </w:rPr>
        <w:t> </w:t>
      </w:r>
      <w:r>
        <w:rPr/>
        <w:t>Nice.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1280" w:right="1320"/>
        </w:sectPr>
      </w:pPr>
    </w:p>
    <w:p>
      <w:pPr>
        <w:pStyle w:val="Heading2"/>
        <w:spacing w:before="79"/>
        <w:ind w:left="376" w:right="336"/>
        <w:jc w:val="center"/>
      </w:pPr>
      <w:bookmarkStart w:name="_TOC_250104" w:id="4"/>
      <w:bookmarkEnd w:id="4"/>
      <w:r>
        <w:rPr/>
        <w:t>ACKNOWLEDGEMENT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160" w:right="122"/>
        <w:jc w:val="both"/>
      </w:pPr>
      <w:r>
        <w:rPr/>
        <w:t>My deepest gratitude goes to God Almighty for giving me the capacity to go through this course;</w:t>
      </w:r>
      <w:r>
        <w:rPr>
          <w:spacing w:val="-57"/>
        </w:rPr>
        <w:t> </w:t>
      </w:r>
      <w:r>
        <w:rPr/>
        <w:t>I</w:t>
      </w:r>
      <w:r>
        <w:rPr>
          <w:spacing w:val="-2"/>
        </w:rPr>
        <w:t> </w:t>
      </w:r>
      <w:r>
        <w:rPr/>
        <w:t>am aware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His amazing grace</w:t>
      </w:r>
      <w:r>
        <w:rPr>
          <w:spacing w:val="1"/>
        </w:rPr>
        <w:t> </w:t>
      </w:r>
      <w:r>
        <w:rPr/>
        <w:t>and mercy.</w:t>
      </w:r>
    </w:p>
    <w:p>
      <w:pPr>
        <w:pStyle w:val="BodyText"/>
        <w:spacing w:line="276" w:lineRule="auto" w:before="201"/>
        <w:ind w:left="160" w:right="124"/>
        <w:jc w:val="both"/>
      </w:pPr>
      <w:r>
        <w:rPr/>
        <w:t>I sincerely appreciate my indefatigable supervisors: Prof. A.B. Isah and Prof. A. R . Oyi, their</w:t>
      </w:r>
      <w:r>
        <w:rPr>
          <w:spacing w:val="1"/>
        </w:rPr>
        <w:t> </w:t>
      </w:r>
      <w:r>
        <w:rPr/>
        <w:t>insight and contributions have made this research work a success, may God Almighty bless you</w:t>
      </w:r>
      <w:r>
        <w:rPr>
          <w:spacing w:val="1"/>
        </w:rPr>
        <w:t> </w:t>
      </w:r>
      <w:r>
        <w:rPr/>
        <w:t>all</w:t>
      </w:r>
      <w:r>
        <w:rPr>
          <w:spacing w:val="-1"/>
        </w:rPr>
        <w:t> </w:t>
      </w:r>
      <w:r>
        <w:rPr/>
        <w:t>in all</w:t>
      </w:r>
      <w:r>
        <w:rPr>
          <w:spacing w:val="2"/>
        </w:rPr>
        <w:t> </w:t>
      </w:r>
      <w:r>
        <w:rPr/>
        <w:t>your endeavours.</w:t>
      </w:r>
    </w:p>
    <w:p>
      <w:pPr>
        <w:pStyle w:val="BodyText"/>
        <w:spacing w:line="276" w:lineRule="auto" w:before="200"/>
        <w:ind w:left="160" w:right="115"/>
        <w:jc w:val="both"/>
      </w:pPr>
      <w:r>
        <w:rPr/>
        <w:t>My special gratitude goes to my beloved wife Mrs. Ruth Y. Yerima, my lovely children: Sharon-</w:t>
      </w:r>
      <w:r>
        <w:rPr>
          <w:spacing w:val="-57"/>
        </w:rPr>
        <w:t> </w:t>
      </w:r>
      <w:r>
        <w:rPr/>
        <w:t>Simah,</w:t>
      </w:r>
      <w:r>
        <w:rPr>
          <w:spacing w:val="-1"/>
        </w:rPr>
        <w:t> </w:t>
      </w:r>
      <w:r>
        <w:rPr/>
        <w:t>Benita-Bernice,</w:t>
      </w:r>
      <w:r>
        <w:rPr>
          <w:spacing w:val="-1"/>
        </w:rPr>
        <w:t> </w:t>
      </w:r>
      <w:r>
        <w:rPr/>
        <w:t>Jason-Joash</w:t>
      </w:r>
      <w:r>
        <w:rPr>
          <w:spacing w:val="59"/>
        </w:rPr>
        <w:t> </w:t>
      </w:r>
      <w:r>
        <w:rPr/>
        <w:t>and</w:t>
      </w:r>
      <w:r>
        <w:rPr>
          <w:spacing w:val="-1"/>
        </w:rPr>
        <w:t> </w:t>
      </w:r>
      <w:r>
        <w:rPr/>
        <w:t>Noel-Nice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care,</w:t>
      </w:r>
      <w:r>
        <w:rPr>
          <w:spacing w:val="-1"/>
        </w:rPr>
        <w:t> </w:t>
      </w:r>
      <w:r>
        <w:rPr/>
        <w:t>love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understanding.</w:t>
      </w:r>
    </w:p>
    <w:p>
      <w:pPr>
        <w:pStyle w:val="BodyText"/>
        <w:spacing w:line="278" w:lineRule="auto" w:before="198"/>
        <w:ind w:left="160" w:right="119"/>
        <w:jc w:val="both"/>
      </w:pPr>
      <w:r>
        <w:rPr/>
        <w:t>My profound gratitude goes to Pharm. A.B. Buhari and the staff of Pharmacy Department,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Eye</w:t>
      </w:r>
      <w:r>
        <w:rPr>
          <w:spacing w:val="1"/>
        </w:rPr>
        <w:t> </w:t>
      </w:r>
      <w:r>
        <w:rPr/>
        <w:t>Centre,</w:t>
      </w:r>
      <w:r>
        <w:rPr>
          <w:spacing w:val="2"/>
        </w:rPr>
        <w:t> </w:t>
      </w:r>
      <w:r>
        <w:rPr/>
        <w:t>Kaduna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support and encouragement.</w:t>
      </w:r>
    </w:p>
    <w:p>
      <w:pPr>
        <w:pStyle w:val="BodyText"/>
        <w:spacing w:line="276" w:lineRule="auto" w:before="195"/>
        <w:ind w:left="160" w:right="117"/>
        <w:jc w:val="both"/>
      </w:pPr>
      <w:r>
        <w:rPr/>
        <w:t>Special appreciation goes to Mr. Innocent of the formulation lab, Department of Pharmaceutics</w:t>
      </w:r>
      <w:r>
        <w:rPr>
          <w:spacing w:val="1"/>
        </w:rPr>
        <w:t> </w:t>
      </w:r>
      <w:r>
        <w:rPr/>
        <w:t>and Pharmaceutical Microbiology for his contribution during the lab work and Mr. Godwin,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your</w:t>
      </w:r>
      <w:r>
        <w:rPr>
          <w:spacing w:val="1"/>
        </w:rPr>
        <w:t> </w:t>
      </w:r>
      <w:r>
        <w:rPr/>
        <w:t>encouragement.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wish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gratitude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ABU,</w:t>
      </w:r>
      <w:r>
        <w:rPr>
          <w:spacing w:val="1"/>
        </w:rPr>
        <w:t> </w:t>
      </w:r>
      <w:r>
        <w:rPr/>
        <w:t>Zaria</w:t>
      </w:r>
      <w:r>
        <w:rPr>
          <w:spacing w:val="60"/>
        </w:rPr>
        <w:t> </w:t>
      </w:r>
      <w:r>
        <w:rPr/>
        <w:t>especially Mr.</w:t>
      </w:r>
      <w:r>
        <w:rPr>
          <w:spacing w:val="-57"/>
        </w:rPr>
        <w:t> </w:t>
      </w:r>
      <w:r>
        <w:rPr/>
        <w:t>Yoni</w:t>
      </w:r>
      <w:r>
        <w:rPr>
          <w:spacing w:val="1"/>
        </w:rPr>
        <w:t> </w:t>
      </w:r>
      <w:r>
        <w:rPr/>
        <w:t>Apeji,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(Mrs)</w:t>
      </w:r>
      <w:r>
        <w:rPr>
          <w:spacing w:val="1"/>
        </w:rPr>
        <w:t> </w:t>
      </w:r>
      <w:r>
        <w:rPr/>
        <w:t>Olayemi,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Olowosulu,</w:t>
      </w:r>
      <w:r>
        <w:rPr>
          <w:spacing w:val="1"/>
        </w:rPr>
        <w:t> </w:t>
      </w:r>
      <w:r>
        <w:rPr/>
        <w:t>Dr.</w:t>
      </w:r>
      <w:r>
        <w:rPr>
          <w:spacing w:val="1"/>
        </w:rPr>
        <w:t> </w:t>
      </w:r>
      <w:r>
        <w:rPr/>
        <w:t>Abdulsamad,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encouragement and support. I will ever remain</w:t>
      </w:r>
      <w:r>
        <w:rPr>
          <w:spacing w:val="1"/>
        </w:rPr>
        <w:t> </w:t>
      </w:r>
      <w:r>
        <w:rPr/>
        <w:t>grateful to you all. Also my colleagues at the PG</w:t>
      </w:r>
      <w:r>
        <w:rPr>
          <w:spacing w:val="1"/>
        </w:rPr>
        <w:t> </w:t>
      </w:r>
      <w:r>
        <w:rPr/>
        <w:t>Studies, Sophie, Asiya, Nkechi, Charles, Zwande, Mshelia, James and Seun. You all motivated</w:t>
      </w:r>
      <w:r>
        <w:rPr>
          <w:spacing w:val="1"/>
        </w:rPr>
        <w:t> </w:t>
      </w:r>
      <w:r>
        <w:rPr/>
        <w:t>me</w:t>
      </w:r>
      <w:r>
        <w:rPr>
          <w:spacing w:val="-1"/>
        </w:rPr>
        <w:t> </w:t>
      </w:r>
      <w:r>
        <w:rPr/>
        <w:t>in different ways to attain this height.</w:t>
      </w:r>
    </w:p>
    <w:p>
      <w:pPr>
        <w:pStyle w:val="BodyText"/>
        <w:spacing w:line="276" w:lineRule="auto" w:before="203"/>
        <w:ind w:left="160" w:right="121"/>
        <w:jc w:val="both"/>
      </w:pPr>
      <w:r>
        <w:rPr/>
        <w:t>To my staff of Yonniph Pharmaceutical Limited: Miss Helen, Pharm. Lilian, Mr. Bawa Katarma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Miss Patient, for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and support.</w:t>
      </w:r>
    </w:p>
    <w:p>
      <w:pPr>
        <w:spacing w:after="0" w:line="276" w:lineRule="auto"/>
        <w:jc w:val="both"/>
        <w:sectPr>
          <w:pgSz w:w="12240" w:h="15840"/>
          <w:pgMar w:header="0" w:footer="1015" w:top="1360" w:bottom="1200" w:left="1280" w:right="1320"/>
        </w:sectPr>
      </w:pPr>
    </w:p>
    <w:p>
      <w:pPr>
        <w:pStyle w:val="Heading2"/>
        <w:spacing w:before="79"/>
        <w:ind w:left="374" w:right="336"/>
        <w:jc w:val="center"/>
      </w:pPr>
      <w:bookmarkStart w:name="_TOC_250103" w:id="5"/>
      <w:bookmarkEnd w:id="5"/>
      <w:r>
        <w:rPr/>
        <w:t>ABSTRACT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160" w:right="113"/>
        <w:jc w:val="both"/>
      </w:pPr>
      <w:r>
        <w:rPr/>
        <w:t>The objective of the study was to develop an excipient consisting of</w:t>
      </w:r>
      <w:r>
        <w:rPr>
          <w:spacing w:val="60"/>
        </w:rPr>
        <w:t> </w:t>
      </w:r>
      <w:r>
        <w:rPr/>
        <w:t>cow bone powder and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evaluate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formulation.</w:t>
      </w:r>
      <w:r>
        <w:rPr>
          <w:spacing w:val="15"/>
        </w:rPr>
        <w:t> </w:t>
      </w:r>
      <w:r>
        <w:rPr/>
        <w:t>Co-processing</w:t>
      </w:r>
      <w:r>
        <w:rPr>
          <w:spacing w:val="13"/>
        </w:rPr>
        <w:t> </w:t>
      </w:r>
      <w:r>
        <w:rPr/>
        <w:t>is</w:t>
      </w:r>
      <w:r>
        <w:rPr>
          <w:spacing w:val="18"/>
        </w:rPr>
        <w:t> </w:t>
      </w:r>
      <w:r>
        <w:rPr/>
        <w:t>based</w:t>
      </w:r>
      <w:r>
        <w:rPr>
          <w:spacing w:val="15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novel</w:t>
      </w:r>
      <w:r>
        <w:rPr>
          <w:spacing w:val="19"/>
        </w:rPr>
        <w:t> </w:t>
      </w:r>
      <w:r>
        <w:rPr/>
        <w:t>concept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two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more</w:t>
      </w:r>
      <w:r>
        <w:rPr>
          <w:spacing w:val="16"/>
        </w:rPr>
        <w:t> </w:t>
      </w:r>
      <w:r>
        <w:rPr/>
        <w:t>excipients</w:t>
      </w:r>
      <w:r>
        <w:rPr>
          <w:spacing w:val="16"/>
        </w:rPr>
        <w:t> </w:t>
      </w:r>
      <w:r>
        <w:rPr/>
        <w:t>interacting</w:t>
      </w:r>
      <w:r>
        <w:rPr>
          <w:spacing w:val="-57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synergy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improvement as well as masking the undesirable properties of individual excipients. Fresh cow</w:t>
      </w:r>
      <w:r>
        <w:rPr>
          <w:spacing w:val="1"/>
        </w:rPr>
        <w:t> </w:t>
      </w:r>
      <w:r>
        <w:rPr/>
        <w:t>femur and tibia bones were collected and cut into pieces using</w:t>
      </w:r>
      <w:r>
        <w:rPr>
          <w:spacing w:val="1"/>
        </w:rPr>
        <w:t> </w:t>
      </w:r>
      <w:r>
        <w:rPr/>
        <w:t>an axe and boiled to about 100 °C</w:t>
      </w:r>
      <w:r>
        <w:rPr>
          <w:spacing w:val="-57"/>
        </w:rPr>
        <w:t> </w:t>
      </w:r>
      <w:r>
        <w:rPr/>
        <w:t>to remove all traces of fat, meat and bone marrow and was subsequently washed with hot water.</w:t>
      </w:r>
      <w:r>
        <w:rPr>
          <w:spacing w:val="1"/>
        </w:rPr>
        <w:t> </w:t>
      </w:r>
      <w:r>
        <w:rPr/>
        <w:t>The bones were then dried and subjected to heating to produce the cow bone powder in an</w:t>
      </w:r>
      <w:r>
        <w:rPr>
          <w:spacing w:val="1"/>
        </w:rPr>
        <w:t> </w:t>
      </w:r>
      <w:r>
        <w:rPr/>
        <w:t>industrial furnace at about 600 °C to 800 °C for 6 h and then pulverized. Gelatin was dissolved in</w:t>
      </w:r>
      <w:r>
        <w:rPr>
          <w:spacing w:val="-57"/>
        </w:rPr>
        <w:t> </w:t>
      </w:r>
      <w:r>
        <w:rPr/>
        <w:t>a beaker with</w:t>
      </w:r>
      <w:r>
        <w:rPr>
          <w:spacing w:val="2"/>
        </w:rPr>
        <w:t> </w:t>
      </w:r>
      <w:r>
        <w:rPr/>
        <w:t>20</w:t>
      </w:r>
      <w:r>
        <w:rPr>
          <w:spacing w:val="1"/>
        </w:rPr>
        <w:t> </w:t>
      </w:r>
      <w:r>
        <w:rPr/>
        <w:t>ml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water</w:t>
      </w:r>
      <w:r>
        <w:rPr>
          <w:spacing w:val="-1"/>
        </w:rPr>
        <w:t> </w:t>
      </w:r>
      <w:r>
        <w:rPr/>
        <w:t>using</w:t>
      </w:r>
      <w:r>
        <w:rPr>
          <w:spacing w:val="1"/>
        </w:rPr>
        <w:t> </w:t>
      </w:r>
      <w:r>
        <w:rPr/>
        <w:t>gallenkamp</w:t>
      </w:r>
      <w:r>
        <w:rPr>
          <w:spacing w:val="2"/>
        </w:rPr>
        <w:t> </w:t>
      </w:r>
      <w:r>
        <w:rPr/>
        <w:t>regulator hot</w:t>
      </w:r>
      <w:r>
        <w:rPr>
          <w:spacing w:val="1"/>
        </w:rPr>
        <w:t> </w:t>
      </w:r>
      <w:r>
        <w:rPr/>
        <w:t>plate</w:t>
      </w:r>
      <w:r>
        <w:rPr>
          <w:spacing w:val="65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-3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of about</w:t>
      </w:r>
      <w:r>
        <w:rPr>
          <w:spacing w:val="1"/>
        </w:rPr>
        <w:t> </w:t>
      </w:r>
      <w:r>
        <w:rPr/>
        <w:t>100</w:t>
      </w:r>
    </w:p>
    <w:p>
      <w:pPr>
        <w:pStyle w:val="BodyText"/>
        <w:spacing w:line="480" w:lineRule="auto" w:before="2"/>
        <w:ind w:left="160" w:right="114"/>
        <w:jc w:val="both"/>
      </w:pPr>
      <w:r>
        <w:rPr/>
        <w:t>°C and incorporated into wet activated bone powder</w:t>
      </w:r>
      <w:r>
        <w:rPr>
          <w:spacing w:val="1"/>
        </w:rPr>
        <w:t> </w:t>
      </w:r>
      <w:r>
        <w:rPr/>
        <w:t>in the ratio of 90 : 10, 95 : 5 and 97.5 : 2.5</w:t>
      </w:r>
      <w:r>
        <w:rPr>
          <w:spacing w:val="1"/>
        </w:rPr>
        <w:t> </w:t>
      </w:r>
      <w:r>
        <w:rPr/>
        <w:t>respectively. The resultant materials were dried and crushed using an electrical blending machine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thereafter,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 standard 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was physically characterized</w:t>
      </w:r>
      <w:r>
        <w:rPr>
          <w:spacing w:val="60"/>
        </w:rPr>
        <w:t> </w:t>
      </w:r>
      <w:r>
        <w:rPr/>
        <w:t>for flow rate, bulk density, tapped density,</w:t>
      </w:r>
      <w:r>
        <w:rPr>
          <w:spacing w:val="1"/>
        </w:rPr>
        <w:t> </w:t>
      </w:r>
      <w:r>
        <w:rPr/>
        <w:t>angle of repose, carr's index, hausner ratio</w:t>
      </w:r>
      <w:r>
        <w:rPr>
          <w:spacing w:val="1"/>
        </w:rPr>
        <w:t> </w:t>
      </w:r>
      <w:r>
        <w:rPr/>
        <w:t>and moisture content of 12.3(0.06), 1.16(0.02),</w:t>
      </w:r>
      <w:r>
        <w:rPr>
          <w:spacing w:val="1"/>
        </w:rPr>
        <w:t> </w:t>
      </w:r>
      <w:r>
        <w:rPr/>
        <w:t>1.35(0.02), 21(0.09), 14.1, 1.16 and 4.20</w:t>
      </w:r>
      <w:r>
        <w:rPr>
          <w:spacing w:val="1"/>
        </w:rPr>
        <w:t> </w:t>
      </w:r>
      <w:r>
        <w:rPr/>
        <w:t>respectively using standard methods.</w:t>
      </w:r>
      <w:r>
        <w:rPr>
          <w:spacing w:val="1"/>
        </w:rPr>
        <w:t> </w:t>
      </w:r>
      <w:r>
        <w:rPr/>
        <w:t>There was no</w:t>
      </w:r>
      <w:r>
        <w:rPr>
          <w:spacing w:val="1"/>
        </w:rPr>
        <w:t> </w:t>
      </w:r>
      <w:r>
        <w:rPr/>
        <w:t>much difference between activated bone powder (ABP) and co-processed in term of flow rate but</w:t>
      </w:r>
      <w:r>
        <w:rPr>
          <w:spacing w:val="-57"/>
        </w:rPr>
        <w:t> </w:t>
      </w:r>
      <w:r>
        <w:rPr/>
        <w:t>there was improved mechanical compressibility with co-processed excipient. Fourier Transform</w:t>
      </w:r>
      <w:r>
        <w:rPr>
          <w:spacing w:val="1"/>
        </w:rPr>
        <w:t> </w:t>
      </w:r>
      <w:r>
        <w:rPr/>
        <w:t>Infrared (FTIR)   and Differencial Scanning Calorimetry (DSC) spectra data were taken to find</w:t>
      </w:r>
      <w:r>
        <w:rPr>
          <w:spacing w:val="1"/>
        </w:rPr>
        <w:t> </w:t>
      </w:r>
      <w:r>
        <w:rPr/>
        <w:t>out the chemical stability of the excipient. The DSC was performed on all the samples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Perkin Elmer model Pyris-6, USA. The</w:t>
      </w:r>
      <w:r>
        <w:rPr>
          <w:spacing w:val="1"/>
        </w:rPr>
        <w:t> </w:t>
      </w:r>
      <w:r>
        <w:rPr/>
        <w:t>results of FTIR and DSC spectra of pure bone powder,</w:t>
      </w:r>
      <w:r>
        <w:rPr>
          <w:spacing w:val="1"/>
        </w:rPr>
        <w:t> </w:t>
      </w:r>
      <w:r>
        <w:rPr/>
        <w:t>gelatin</w:t>
      </w:r>
      <w:r>
        <w:rPr>
          <w:spacing w:val="17"/>
        </w:rPr>
        <w:t> </w:t>
      </w:r>
      <w:r>
        <w:rPr/>
        <w:t>powder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co-processed</w:t>
      </w:r>
      <w:r>
        <w:rPr>
          <w:spacing w:val="17"/>
        </w:rPr>
        <w:t> </w:t>
      </w:r>
      <w:r>
        <w:rPr/>
        <w:t>excipient</w:t>
      </w:r>
      <w:r>
        <w:rPr>
          <w:spacing w:val="18"/>
        </w:rPr>
        <w:t> </w:t>
      </w:r>
      <w:r>
        <w:rPr/>
        <w:t>indicated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there</w:t>
      </w:r>
      <w:r>
        <w:rPr>
          <w:spacing w:val="15"/>
        </w:rPr>
        <w:t> </w:t>
      </w:r>
      <w:r>
        <w:rPr/>
        <w:t>was</w:t>
      </w:r>
      <w:r>
        <w:rPr>
          <w:spacing w:val="17"/>
        </w:rPr>
        <w:t> </w:t>
      </w:r>
      <w:r>
        <w:rPr/>
        <w:t>no</w:t>
      </w:r>
      <w:r>
        <w:rPr>
          <w:spacing w:val="16"/>
        </w:rPr>
        <w:t> </w:t>
      </w:r>
      <w:r>
        <w:rPr/>
        <w:t>chemical</w:t>
      </w:r>
      <w:r>
        <w:rPr>
          <w:spacing w:val="17"/>
        </w:rPr>
        <w:t> </w:t>
      </w:r>
      <w:r>
        <w:rPr/>
        <w:t>interaction</w:t>
      </w:r>
      <w:r>
        <w:rPr>
          <w:spacing w:val="1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1320"/>
        </w:sectPr>
      </w:pPr>
    </w:p>
    <w:p>
      <w:pPr>
        <w:pStyle w:val="BodyText"/>
        <w:spacing w:line="480" w:lineRule="auto" w:before="72"/>
        <w:ind w:left="160" w:right="113"/>
        <w:jc w:val="both"/>
      </w:pPr>
      <w:r>
        <w:rPr/>
        <w:t>only physical changes occurred, since no observable changes in spectra were observed. In the</w:t>
      </w:r>
      <w:r>
        <w:rPr>
          <w:spacing w:val="1"/>
        </w:rPr>
        <w:t> </w:t>
      </w:r>
      <w:r>
        <w:rPr/>
        <w:t>formulation studies,</w:t>
      </w:r>
      <w:r>
        <w:rPr>
          <w:spacing w:val="1"/>
        </w:rPr>
        <w:t> </w:t>
      </w:r>
      <w:r>
        <w:rPr/>
        <w:t>ascorbic acid and metronidazole powders were chosen as model drugs in a</w:t>
      </w:r>
      <w:r>
        <w:rPr>
          <w:spacing w:val="1"/>
        </w:rPr>
        <w:t> </w:t>
      </w:r>
      <w:r>
        <w:rPr/>
        <w:t>binary mix of 30:70 and 40:60 respectively. Tablets of Ascorbic acid and Metronidazole that was</w:t>
      </w:r>
      <w:r>
        <w:rPr>
          <w:spacing w:val="-57"/>
        </w:rPr>
        <w:t> </w:t>
      </w:r>
      <w:r>
        <w:rPr/>
        <w:t>prepared by direct compression method employing Activated cow bone powder and gelatin</w:t>
      </w:r>
      <w:r>
        <w:rPr>
          <w:spacing w:val="1"/>
        </w:rPr>
        <w:t> </w:t>
      </w:r>
      <w:r>
        <w:rPr/>
        <w:t>(ABPG95) in ratio 95:5 were made co-processed excipient using punch die set at 8 mm and 12</w:t>
      </w:r>
      <w:r>
        <w:rPr>
          <w:spacing w:val="1"/>
        </w:rPr>
        <w:t> </w:t>
      </w:r>
      <w:r>
        <w:rPr/>
        <w:t>mm respectively. Good quality tablets were produced with regard to weight uniformity, crushing</w:t>
      </w:r>
      <w:r>
        <w:rPr>
          <w:spacing w:val="1"/>
        </w:rPr>
        <w:t> </w:t>
      </w:r>
      <w:r>
        <w:rPr/>
        <w:t>strength,</w:t>
      </w:r>
      <w:r>
        <w:rPr>
          <w:spacing w:val="58"/>
        </w:rPr>
        <w:t> </w:t>
      </w:r>
      <w:r>
        <w:rPr/>
        <w:t>disintegration</w:t>
      </w:r>
      <w:r>
        <w:rPr>
          <w:spacing w:val="2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59"/>
        </w:rPr>
        <w:t> </w:t>
      </w:r>
      <w:r>
        <w:rPr/>
        <w:t>friability</w:t>
      </w:r>
      <w:r>
        <w:rPr>
          <w:spacing w:val="53"/>
        </w:rPr>
        <w:t> </w:t>
      </w:r>
      <w:r>
        <w:rPr/>
        <w:t>test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333(0.2),</w:t>
      </w:r>
      <w:r>
        <w:rPr>
          <w:spacing w:val="58"/>
        </w:rPr>
        <w:t> </w:t>
      </w:r>
      <w:r>
        <w:rPr/>
        <w:t>7.5(0.4),</w:t>
      </w:r>
      <w:r>
        <w:rPr>
          <w:spacing w:val="58"/>
        </w:rPr>
        <w:t> </w:t>
      </w:r>
      <w:r>
        <w:rPr/>
        <w:t>5.37(0.5)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1.00</w:t>
      </w:r>
      <w:r>
        <w:rPr>
          <w:spacing w:val="58"/>
        </w:rPr>
        <w:t> </w:t>
      </w:r>
      <w:r>
        <w:rPr/>
        <w:t>for</w:t>
      </w:r>
    </w:p>
    <w:p>
      <w:pPr>
        <w:pStyle w:val="BodyText"/>
        <w:spacing w:line="480" w:lineRule="auto" w:before="1"/>
        <w:ind w:left="160" w:right="115"/>
        <w:jc w:val="both"/>
      </w:pPr>
      <w:r>
        <w:rPr/>
        <w:t>Ascorbic acid and 501(0.1), 7.6(0.27), 10.0(0.5) and 1.02 for Metronidazole respectively. The</w:t>
      </w:r>
      <w:r>
        <w:rPr>
          <w:spacing w:val="1"/>
        </w:rPr>
        <w:t> </w:t>
      </w:r>
      <w:r>
        <w:rPr/>
        <w:t>drug dissolution test results indicated that there was high release observed within the range of</w:t>
      </w:r>
      <w:r>
        <w:rPr>
          <w:spacing w:val="1"/>
        </w:rPr>
        <w:t> </w:t>
      </w:r>
      <w:r>
        <w:rPr/>
        <w:t>30-40 minutes for the formulations. The present study concluded that co-processed cow bone</w:t>
      </w:r>
      <w:r>
        <w:rPr>
          <w:spacing w:val="1"/>
        </w:rPr>
        <w:t> </w:t>
      </w:r>
      <w:r>
        <w:rPr/>
        <w:t>powder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gelatin can be</w:t>
      </w:r>
      <w:r>
        <w:rPr>
          <w:spacing w:val="-1"/>
        </w:rPr>
        <w:t> </w:t>
      </w:r>
      <w:r>
        <w:rPr/>
        <w:t>used as a</w:t>
      </w:r>
      <w:r>
        <w:rPr>
          <w:spacing w:val="-1"/>
        </w:rPr>
        <w:t> </w:t>
      </w:r>
      <w:r>
        <w:rPr/>
        <w:t>direct compression excipient.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280" w:right="1320"/>
        </w:sectPr>
      </w:pPr>
    </w:p>
    <w:p>
      <w:pPr>
        <w:pStyle w:val="Heading2"/>
        <w:spacing w:before="79"/>
        <w:ind w:left="378" w:right="1387"/>
        <w:jc w:val="center"/>
      </w:pPr>
      <w:bookmarkStart w:name="_TOC_250102" w:id="6"/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6"/>
      <w:r>
        <w:rPr/>
        <w:t>Contents</w:t>
      </w:r>
    </w:p>
    <w:p>
      <w:pPr>
        <w:pStyle w:val="BodyText"/>
        <w:spacing w:before="7"/>
        <w:rPr>
          <w:b/>
          <w:sz w:val="21"/>
        </w:rPr>
      </w:pPr>
    </w:p>
    <w:p>
      <w:pPr>
        <w:spacing w:before="90"/>
        <w:ind w:left="0" w:right="139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spacing w:after="0"/>
        <w:jc w:val="right"/>
        <w:rPr>
          <w:sz w:val="24"/>
        </w:rPr>
        <w:sectPr>
          <w:pgSz w:w="12240" w:h="15840"/>
          <w:pgMar w:header="0" w:footer="1015" w:top="1360" w:bottom="1829" w:left="1280" w:right="13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475" w:val="right" w:leader="dot"/>
            </w:tabs>
            <w:spacing w:before="334"/>
            <w:ind w:left="160" w:firstLine="0"/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  <w:t>i</w:t>
          </w:r>
        </w:p>
        <w:p>
          <w:pPr>
            <w:pStyle w:val="TOC2"/>
            <w:tabs>
              <w:tab w:pos="9513" w:val="right" w:leader="dot"/>
            </w:tabs>
            <w:spacing w:before="336"/>
            <w:ind w:left="160" w:firstLine="0"/>
          </w:pPr>
          <w:hyperlink w:history="true" w:anchor="_TOC_250107">
            <w:r>
              <w:rPr/>
              <w:t>Declaration.</w:t>
              <w:tab/>
              <w:t>ii</w:t>
            </w:r>
          </w:hyperlink>
        </w:p>
        <w:p>
          <w:pPr>
            <w:pStyle w:val="TOC2"/>
            <w:tabs>
              <w:tab w:pos="9494" w:val="right" w:leader="dot"/>
            </w:tabs>
            <w:spacing w:before="338"/>
            <w:ind w:left="160" w:firstLine="0"/>
          </w:pPr>
          <w:hyperlink w:history="true" w:anchor="_TOC_250106">
            <w:r>
              <w:rPr/>
              <w:t>Certification.</w:t>
              <w:tab/>
              <w:t>iii</w:t>
            </w:r>
          </w:hyperlink>
        </w:p>
        <w:p>
          <w:pPr>
            <w:pStyle w:val="TOC2"/>
            <w:tabs>
              <w:tab w:pos="9502" w:val="right" w:leader="dot"/>
            </w:tabs>
            <w:ind w:left="160" w:firstLine="0"/>
          </w:pPr>
          <w:hyperlink w:history="true" w:anchor="_TOC_250105">
            <w:r>
              <w:rPr/>
              <w:t>Dedication.</w:t>
              <w:tab/>
              <w:t>iv</w:t>
            </w:r>
          </w:hyperlink>
        </w:p>
        <w:p>
          <w:pPr>
            <w:pStyle w:val="TOC2"/>
            <w:tabs>
              <w:tab w:pos="9473" w:val="right" w:leader="dot"/>
            </w:tabs>
            <w:ind w:left="160" w:firstLine="0"/>
          </w:pPr>
          <w:hyperlink w:history="true" w:anchor="_TOC_250104">
            <w:r>
              <w:rPr/>
              <w:t>Acknowledgement.</w:t>
              <w:tab/>
              <w:t>v</w:t>
            </w:r>
          </w:hyperlink>
        </w:p>
        <w:p>
          <w:pPr>
            <w:pStyle w:val="TOC2"/>
            <w:tabs>
              <w:tab w:pos="9502" w:val="right" w:leader="dot"/>
            </w:tabs>
            <w:spacing w:before="338"/>
            <w:ind w:left="160" w:firstLine="0"/>
          </w:pPr>
          <w:hyperlink w:history="true" w:anchor="_TOC_250103">
            <w:r>
              <w:rPr/>
              <w:t>Abstract.</w:t>
              <w:tab/>
              <w:t>vi</w:t>
            </w:r>
          </w:hyperlink>
        </w:p>
        <w:p>
          <w:pPr>
            <w:pStyle w:val="TOC2"/>
            <w:tabs>
              <w:tab w:pos="9523" w:val="right" w:leader="dot"/>
            </w:tabs>
            <w:ind w:left="160" w:firstLine="0"/>
          </w:pPr>
          <w:hyperlink w:history="true" w:anchor="_TOC_250102">
            <w:r>
              <w:rPr/>
              <w:t>Table of</w:t>
            </w:r>
            <w:r>
              <w:rPr>
                <w:spacing w:val="-3"/>
              </w:rPr>
              <w:t> </w:t>
            </w:r>
            <w:r>
              <w:rPr/>
              <w:t>Contents.</w:t>
              <w:tab/>
              <w:t>viii</w:t>
            </w:r>
          </w:hyperlink>
        </w:p>
        <w:p>
          <w:pPr>
            <w:pStyle w:val="TOC2"/>
            <w:tabs>
              <w:tab w:pos="9504" w:val="right" w:leader="dot"/>
            </w:tabs>
            <w:spacing w:before="336"/>
            <w:ind w:left="16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Figures</w:t>
            <w:tab/>
            <w:t>xvi</w:t>
          </w:r>
        </w:p>
        <w:p>
          <w:pPr>
            <w:pStyle w:val="TOC2"/>
            <w:tabs>
              <w:tab w:pos="9490" w:val="right" w:leader="dot"/>
            </w:tabs>
            <w:spacing w:before="338"/>
            <w:ind w:left="16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Tables.</w:t>
            <w:tab/>
            <w:t>xvii</w:t>
          </w:r>
        </w:p>
        <w:p>
          <w:pPr>
            <w:pStyle w:val="TOC2"/>
            <w:tabs>
              <w:tab w:pos="9490" w:val="right" w:leader="dot"/>
            </w:tabs>
            <w:ind w:left="16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Plates.</w:t>
            <w:tab/>
            <w:t>xviii</w:t>
          </w:r>
        </w:p>
        <w:p>
          <w:pPr>
            <w:pStyle w:val="TOC2"/>
            <w:tabs>
              <w:tab w:pos="9480" w:val="right" w:leader="dot"/>
            </w:tabs>
            <w:spacing w:before="338"/>
            <w:ind w:left="160" w:firstLine="0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Abbreviations</w:t>
            <w:tab/>
            <w:t>xix</w:t>
          </w:r>
        </w:p>
        <w:p>
          <w:pPr>
            <w:pStyle w:val="TOC1"/>
            <w:tabs>
              <w:tab w:pos="9475" w:val="right" w:leader="dot"/>
            </w:tabs>
          </w:pPr>
          <w:hyperlink w:history="true" w:anchor="_TOC_250101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002" w:val="left" w:leader="none"/>
              <w:tab w:pos="1003" w:val="left" w:leader="none"/>
              <w:tab w:pos="9475" w:val="right" w:leader="dot"/>
            </w:tabs>
            <w:spacing w:line="240" w:lineRule="auto" w:before="332" w:after="0"/>
            <w:ind w:left="1002" w:right="0" w:hanging="843"/>
            <w:jc w:val="left"/>
          </w:pPr>
          <w:hyperlink w:history="true" w:anchor="_TOC_250100">
            <w:r>
              <w:rPr/>
              <w:t>INTRODUCTION.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521" w:val="right" w:leader="dot"/>
            </w:tabs>
            <w:spacing w:line="240" w:lineRule="auto" w:before="338" w:after="0"/>
            <w:ind w:left="880" w:right="0" w:hanging="721"/>
            <w:jc w:val="left"/>
          </w:pPr>
          <w:hyperlink w:history="true" w:anchor="_TOC_250099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Need</w:t>
            </w:r>
            <w:r>
              <w:rPr>
                <w:spacing w:val="2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Developing</w:t>
            </w:r>
            <w:r>
              <w:rPr>
                <w:spacing w:val="-3"/>
              </w:rPr>
              <w:t> </w:t>
            </w:r>
            <w:r>
              <w:rPr/>
              <w:t>Multifunctional Excipients.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40" w:val="left" w:leader="none"/>
              <w:tab w:pos="941" w:val="left" w:leader="none"/>
              <w:tab w:pos="9487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98">
            <w:r>
              <w:rPr/>
              <w:t>Pharmaceutical</w:t>
            </w:r>
            <w:r>
              <w:rPr>
                <w:spacing w:val="-1"/>
              </w:rPr>
              <w:t> </w:t>
            </w:r>
            <w:r>
              <w:rPr/>
              <w:t>Tablets</w:t>
              <w:tab/>
              <w:t>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521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97">
            <w:r>
              <w:rPr/>
              <w:t>Advantages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Tablets.</w:t>
              <w:tab/>
              <w:t>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488" w:val="right" w:leader="dot"/>
            </w:tabs>
            <w:spacing w:line="240" w:lineRule="auto" w:before="338" w:after="0"/>
            <w:ind w:left="940" w:right="0" w:hanging="781"/>
            <w:jc w:val="left"/>
          </w:pPr>
          <w:hyperlink w:history="true" w:anchor="_TOC_250096">
            <w:r>
              <w:rPr/>
              <w:t>Disadvantages</w:t>
            </w:r>
            <w:r>
              <w:rPr>
                <w:spacing w:val="-1"/>
              </w:rPr>
              <w:t> </w:t>
            </w:r>
            <w:r>
              <w:rPr/>
              <w:t>of Tablets.</w:t>
              <w:tab/>
              <w:t>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514" w:val="right" w:leader="dot"/>
            </w:tabs>
            <w:spacing w:line="240" w:lineRule="auto" w:before="338" w:after="0"/>
            <w:ind w:left="940" w:right="0" w:hanging="781"/>
            <w:jc w:val="left"/>
          </w:pPr>
          <w:hyperlink w:history="true" w:anchor="_TOC_250095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 Tablets.</w:t>
              <w:tab/>
              <w:t>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481" w:val="right" w:leader="dot"/>
            </w:tabs>
            <w:spacing w:line="240" w:lineRule="auto" w:before="336" w:after="20"/>
            <w:ind w:left="940" w:right="0" w:hanging="781"/>
            <w:jc w:val="left"/>
          </w:pPr>
          <w:hyperlink w:history="true" w:anchor="_TOC_250094">
            <w:r>
              <w:rPr/>
              <w:t>Components</w:t>
            </w:r>
            <w:r>
              <w:rPr>
                <w:spacing w:val="-1"/>
              </w:rPr>
              <w:t> </w:t>
            </w:r>
            <w:r>
              <w:rPr/>
              <w:t>of Tablets.</w:t>
              <w:tab/>
              <w:t>7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941" w:val="left" w:leader="none"/>
              <w:tab w:pos="9495" w:val="right" w:leader="dot"/>
            </w:tabs>
            <w:spacing w:line="240" w:lineRule="auto" w:before="74" w:after="0"/>
            <w:ind w:left="940" w:right="0" w:hanging="781"/>
            <w:jc w:val="left"/>
          </w:pPr>
          <w:r>
            <w:rPr/>
            <w:t>Active</w:t>
          </w:r>
          <w:r>
            <w:rPr>
              <w:spacing w:val="-2"/>
            </w:rPr>
            <w:t> </w:t>
          </w:r>
          <w:r>
            <w:rPr/>
            <w:t>Pharmaceutical ingredient.</w:t>
            <w:tab/>
            <w:t>7</w:t>
          </w:r>
        </w:p>
        <w:p>
          <w:pPr>
            <w:pStyle w:val="TOC2"/>
            <w:numPr>
              <w:ilvl w:val="3"/>
              <w:numId w:val="1"/>
            </w:numPr>
            <w:tabs>
              <w:tab w:pos="1120" w:val="left" w:leader="none"/>
              <w:tab w:pos="1121" w:val="left" w:leader="none"/>
              <w:tab w:pos="9493" w:val="right" w:leader="dot"/>
            </w:tabs>
            <w:spacing w:line="240" w:lineRule="auto" w:before="339" w:after="0"/>
            <w:ind w:left="1120" w:right="0" w:hanging="961"/>
            <w:jc w:val="left"/>
          </w:pPr>
          <w:r>
            <w:rPr/>
            <w:t>Pharmaceutical</w:t>
          </w:r>
          <w:r>
            <w:rPr>
              <w:spacing w:val="-1"/>
            </w:rPr>
            <w:t> </w:t>
          </w:r>
          <w:r>
            <w:rPr/>
            <w:t>Excipients.</w:t>
            <w:tab/>
            <w:t>7</w:t>
          </w:r>
        </w:p>
        <w:p>
          <w:pPr>
            <w:pStyle w:val="TOC2"/>
            <w:numPr>
              <w:ilvl w:val="1"/>
              <w:numId w:val="1"/>
            </w:numPr>
            <w:tabs>
              <w:tab w:pos="1000" w:val="left" w:leader="none"/>
              <w:tab w:pos="1001" w:val="left" w:leader="none"/>
              <w:tab w:pos="9488" w:val="right" w:leader="dot"/>
            </w:tabs>
            <w:spacing w:line="240" w:lineRule="auto" w:before="338" w:after="0"/>
            <w:ind w:left="1000" w:right="0" w:hanging="841"/>
            <w:jc w:val="left"/>
          </w:pPr>
          <w:r>
            <w:rPr/>
            <w:t>Directly</w:t>
          </w:r>
          <w:r>
            <w:rPr>
              <w:spacing w:val="-5"/>
            </w:rPr>
            <w:t> </w:t>
          </w:r>
          <w:r>
            <w:rPr/>
            <w:t>compressible excipients.</w:t>
            <w:tab/>
            <w:t>13</w:t>
          </w:r>
        </w:p>
        <w:p>
          <w:pPr>
            <w:pStyle w:val="TOC2"/>
            <w:numPr>
              <w:ilvl w:val="2"/>
              <w:numId w:val="1"/>
            </w:numPr>
            <w:tabs>
              <w:tab w:pos="1002" w:val="left" w:leader="none"/>
              <w:tab w:pos="1003" w:val="left" w:leader="none"/>
              <w:tab w:pos="9495" w:val="right" w:leader="dot"/>
            </w:tabs>
            <w:spacing w:line="240" w:lineRule="auto" w:before="336" w:after="0"/>
            <w:ind w:left="1002" w:right="0" w:hanging="843"/>
            <w:jc w:val="left"/>
          </w:pPr>
          <w:hyperlink w:history="true" w:anchor="_TOC_250093">
            <w:r>
              <w:rPr/>
              <w:t>Ideal</w:t>
            </w:r>
            <w:r>
              <w:rPr>
                <w:spacing w:val="-1"/>
              </w:rPr>
              <w:t> </w:t>
            </w:r>
            <w:r>
              <w:rPr/>
              <w:t>Requirements of Direct Compression Excipients.</w:t>
              <w:tab/>
              <w:t>14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00" w:val="left" w:leader="none"/>
              <w:tab w:pos="1001" w:val="left" w:leader="none"/>
              <w:tab w:pos="9507" w:val="right" w:leader="dot"/>
            </w:tabs>
            <w:spacing w:line="240" w:lineRule="auto" w:before="339" w:after="0"/>
            <w:ind w:left="1000" w:right="0" w:hanging="841"/>
            <w:jc w:val="left"/>
          </w:pPr>
          <w:hyperlink w:history="true" w:anchor="_TOC_250092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of preparing</w:t>
            </w:r>
            <w:r>
              <w:rPr>
                <w:spacing w:val="-3"/>
              </w:rPr>
              <w:t> </w:t>
            </w:r>
            <w:r>
              <w:rPr/>
              <w:t>direct</w:t>
            </w:r>
            <w:r>
              <w:rPr>
                <w:spacing w:val="4"/>
              </w:rPr>
              <w:t> </w:t>
            </w:r>
            <w:r>
              <w:rPr/>
              <w:t>compression</w:t>
            </w:r>
            <w:r>
              <w:rPr>
                <w:spacing w:val="2"/>
              </w:rPr>
              <w:t> </w:t>
            </w:r>
            <w:r>
              <w:rPr/>
              <w:t>excipients.</w:t>
              <w:tab/>
              <w:t>15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00" w:val="left" w:leader="none"/>
              <w:tab w:pos="1001" w:val="left" w:leader="none"/>
              <w:tab w:pos="9473" w:val="right" w:leader="dot"/>
            </w:tabs>
            <w:spacing w:line="240" w:lineRule="auto" w:before="338" w:after="0"/>
            <w:ind w:left="1000" w:right="0" w:hanging="841"/>
            <w:jc w:val="left"/>
          </w:pPr>
          <w:hyperlink w:history="true" w:anchor="_TOC_250091">
            <w:r>
              <w:rPr/>
              <w:t>Advantages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Properties of</w:t>
            </w:r>
            <w:r>
              <w:rPr>
                <w:spacing w:val="-2"/>
              </w:rPr>
              <w:t> </w:t>
            </w:r>
            <w:r>
              <w:rPr/>
              <w:t>Multifunctional Excipients.</w:t>
              <w:tab/>
              <w:t>17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02" w:val="left" w:leader="none"/>
              <w:tab w:pos="1003" w:val="left" w:leader="none"/>
              <w:tab w:pos="9488" w:val="right" w:leader="dot"/>
            </w:tabs>
            <w:spacing w:line="240" w:lineRule="auto" w:before="339" w:after="0"/>
            <w:ind w:left="1002" w:right="0" w:hanging="843"/>
            <w:jc w:val="left"/>
          </w:pPr>
          <w:hyperlink w:history="true" w:anchor="_TOC_250090">
            <w:r>
              <w:rPr/>
              <w:t>Limitations.</w:t>
              <w:tab/>
              <w:t>19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00" w:val="left" w:leader="none"/>
              <w:tab w:pos="1001" w:val="left" w:leader="none"/>
              <w:tab w:pos="9500" w:val="right" w:leader="dot"/>
            </w:tabs>
            <w:spacing w:line="240" w:lineRule="auto" w:before="339" w:after="0"/>
            <w:ind w:left="1000" w:right="0" w:hanging="841"/>
            <w:jc w:val="left"/>
          </w:pPr>
          <w:hyperlink w:history="true" w:anchor="_TOC_250089">
            <w:r>
              <w:rPr/>
              <w:t>Co-processed</w:t>
            </w:r>
            <w:r>
              <w:rPr>
                <w:spacing w:val="-1"/>
              </w:rPr>
              <w:t> </w:t>
            </w:r>
            <w:r>
              <w:rPr/>
              <w:t>Excipients.</w:t>
              <w:tab/>
              <w:t>19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60" w:val="left" w:leader="none"/>
              <w:tab w:pos="1061" w:val="left" w:leader="none"/>
              <w:tab w:pos="9502" w:val="right" w:leader="dot"/>
            </w:tabs>
            <w:spacing w:line="240" w:lineRule="auto" w:before="338" w:after="0"/>
            <w:ind w:left="1060" w:right="0" w:hanging="901"/>
            <w:jc w:val="left"/>
          </w:pPr>
          <w:hyperlink w:history="true" w:anchor="_TOC_250088">
            <w:r>
              <w:rPr/>
              <w:t>Selection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Excipients to be</w:t>
            </w:r>
            <w:r>
              <w:rPr>
                <w:spacing w:val="-1"/>
              </w:rPr>
              <w:t> </w:t>
            </w:r>
            <w:r>
              <w:rPr/>
              <w:t>Co-processed.</w:t>
              <w:tab/>
              <w:t>20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58" w:val="left" w:leader="none"/>
              <w:tab w:pos="1159" w:val="left" w:leader="none"/>
              <w:tab w:pos="9524" w:val="right" w:leader="dot"/>
            </w:tabs>
            <w:spacing w:line="240" w:lineRule="auto" w:before="336" w:after="0"/>
            <w:ind w:left="1158" w:right="0" w:hanging="999"/>
            <w:jc w:val="left"/>
          </w:pPr>
          <w:hyperlink w:history="true" w:anchor="_TOC_250087">
            <w:r>
              <w:rPr/>
              <w:t>Steps</w:t>
            </w:r>
            <w:r>
              <w:rPr>
                <w:spacing w:val="5"/>
              </w:rPr>
              <w:t> </w:t>
            </w:r>
            <w:r>
              <w:rPr/>
              <w:t>Involved</w:t>
            </w:r>
            <w:r>
              <w:rPr>
                <w:spacing w:val="6"/>
              </w:rPr>
              <w:t> </w:t>
            </w:r>
            <w:r>
              <w:rPr/>
              <w:t>in</w:t>
            </w:r>
            <w:r>
              <w:rPr>
                <w:spacing w:val="5"/>
              </w:rPr>
              <w:t> </w:t>
            </w:r>
            <w:r>
              <w:rPr/>
              <w:t>Co-processing</w:t>
              <w:tab/>
              <w:t>21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120" w:val="left" w:leader="none"/>
              <w:tab w:pos="1121" w:val="left" w:leader="none"/>
              <w:tab w:pos="9502" w:val="right" w:leader="dot"/>
            </w:tabs>
            <w:spacing w:line="240" w:lineRule="auto" w:before="139" w:after="0"/>
            <w:ind w:left="1120" w:right="0" w:hanging="961"/>
            <w:jc w:val="left"/>
          </w:pPr>
          <w:hyperlink w:history="true" w:anchor="_TOC_250086">
            <w:r>
              <w:rPr/>
              <w:t>Methods of</w:t>
            </w:r>
            <w:r>
              <w:rPr>
                <w:spacing w:val="-1"/>
              </w:rPr>
              <w:t> </w:t>
            </w:r>
            <w:r>
              <w:rPr/>
              <w:t>Tableting</w:t>
              <w:tab/>
              <w:t>22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180" w:val="left" w:leader="none"/>
              <w:tab w:pos="1181" w:val="left" w:leader="none"/>
              <w:tab w:pos="9468" w:val="right" w:leader="dot"/>
            </w:tabs>
            <w:spacing w:line="240" w:lineRule="auto" w:before="339" w:after="0"/>
            <w:ind w:left="1180" w:right="0" w:hanging="1021"/>
            <w:jc w:val="left"/>
          </w:pPr>
          <w:hyperlink w:history="true" w:anchor="_TOC_250085">
            <w:r>
              <w:rPr/>
              <w:t>Direct</w:t>
            </w:r>
            <w:r>
              <w:rPr>
                <w:spacing w:val="-1"/>
              </w:rPr>
              <w:t> </w:t>
            </w:r>
            <w:r>
              <w:rPr/>
              <w:t>Compression.</w:t>
              <w:tab/>
              <w:t>22</w:t>
            </w:r>
          </w:hyperlink>
        </w:p>
        <w:p>
          <w:pPr>
            <w:pStyle w:val="TOC2"/>
            <w:numPr>
              <w:ilvl w:val="3"/>
              <w:numId w:val="1"/>
            </w:numPr>
            <w:tabs>
              <w:tab w:pos="1180" w:val="left" w:leader="none"/>
              <w:tab w:pos="1181" w:val="left" w:leader="none"/>
              <w:tab w:pos="9481" w:val="right" w:leader="dot"/>
            </w:tabs>
            <w:spacing w:line="240" w:lineRule="auto" w:before="336" w:after="0"/>
            <w:ind w:left="1180" w:right="0" w:hanging="1021"/>
            <w:jc w:val="left"/>
          </w:pPr>
          <w:r>
            <w:rPr/>
            <w:t>Advantages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Direct Compression.</w:t>
            <w:tab/>
            <w:t>23</w:t>
          </w:r>
        </w:p>
        <w:p>
          <w:pPr>
            <w:pStyle w:val="TOC2"/>
            <w:numPr>
              <w:ilvl w:val="3"/>
              <w:numId w:val="1"/>
            </w:numPr>
            <w:tabs>
              <w:tab w:pos="1182" w:val="left" w:leader="none"/>
              <w:tab w:pos="1183" w:val="left" w:leader="none"/>
              <w:tab w:pos="9482" w:val="right" w:leader="dot"/>
            </w:tabs>
            <w:spacing w:line="240" w:lineRule="auto" w:before="339" w:after="0"/>
            <w:ind w:left="1182" w:right="0" w:hanging="1023"/>
            <w:jc w:val="left"/>
          </w:pPr>
          <w:r>
            <w:rPr/>
            <w:t>Limitation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Direct Compression.</w:t>
            <w:tab/>
            <w:t>24</w:t>
          </w:r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81" w:val="right" w:leader="dot"/>
            </w:tabs>
            <w:spacing w:line="240" w:lineRule="auto" w:before="338" w:after="0"/>
            <w:ind w:left="880" w:right="0" w:hanging="721"/>
            <w:jc w:val="left"/>
          </w:pPr>
          <w:hyperlink w:history="true" w:anchor="_TOC_250084">
            <w:r>
              <w:rPr/>
              <w:t>Tableting</w:t>
            </w:r>
            <w:r>
              <w:rPr>
                <w:spacing w:val="-2"/>
              </w:rPr>
              <w:t> </w:t>
            </w:r>
            <w:r>
              <w:rPr/>
              <w:t>Machine</w:t>
              <w:tab/>
              <w:t>26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509" w:val="right" w:leader="dot"/>
            </w:tabs>
            <w:spacing w:line="240" w:lineRule="auto" w:before="338" w:after="0"/>
            <w:ind w:left="940" w:right="0" w:hanging="781"/>
            <w:jc w:val="left"/>
          </w:pPr>
          <w:hyperlink w:history="true" w:anchor="_TOC_250083">
            <w:r>
              <w:rPr/>
              <w:t>Single</w:t>
            </w:r>
            <w:r>
              <w:rPr>
                <w:spacing w:val="-1"/>
              </w:rPr>
              <w:t> </w:t>
            </w:r>
            <w:r>
              <w:rPr/>
              <w:t>Punch Machines.</w:t>
              <w:tab/>
              <w:t>27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88" w:val="right" w:leader="dot"/>
            </w:tabs>
            <w:spacing w:line="240" w:lineRule="auto" w:before="339" w:after="0"/>
            <w:ind w:left="880" w:right="0" w:hanging="721"/>
            <w:jc w:val="left"/>
          </w:pPr>
          <w:hyperlink w:history="true" w:anchor="_TOC_250082">
            <w:r>
              <w:rPr/>
              <w:t>Compression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Compaction.</w:t>
              <w:tab/>
              <w:t>27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481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81">
            <w:r>
              <w:rPr/>
              <w:t>Sequence</w:t>
            </w:r>
            <w:r>
              <w:rPr>
                <w:spacing w:val="-2"/>
              </w:rPr>
              <w:t> </w:t>
            </w:r>
            <w:r>
              <w:rPr/>
              <w:t>of Events in Compaction of</w:t>
            </w:r>
            <w:r>
              <w:rPr>
                <w:spacing w:val="-1"/>
              </w:rPr>
              <w:t> </w:t>
            </w:r>
            <w:r>
              <w:rPr/>
              <w:t>Powders.</w:t>
              <w:tab/>
              <w:t>28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880" w:val="left" w:leader="none"/>
              <w:tab w:pos="881" w:val="left" w:leader="none"/>
              <w:tab w:pos="9510" w:val="right" w:leader="dot"/>
            </w:tabs>
            <w:spacing w:line="240" w:lineRule="auto" w:before="336" w:after="0"/>
            <w:ind w:left="880" w:right="0" w:hanging="721"/>
            <w:jc w:val="left"/>
          </w:pPr>
          <w:r>
            <w:rPr/>
            <w:t>Transition</w:t>
          </w:r>
          <w:r>
            <w:rPr>
              <w:spacing w:val="-1"/>
            </w:rPr>
            <w:t> </w:t>
          </w:r>
          <w:r>
            <w:rPr/>
            <w:t>or particle rearrangement…</w:t>
            <w:tab/>
            <w:t>28</w:t>
          </w:r>
        </w:p>
        <w:p>
          <w:pPr>
            <w:pStyle w:val="TOC2"/>
            <w:numPr>
              <w:ilvl w:val="2"/>
              <w:numId w:val="1"/>
            </w:numPr>
            <w:tabs>
              <w:tab w:pos="880" w:val="left" w:leader="none"/>
              <w:tab w:pos="881" w:val="left" w:leader="none"/>
              <w:tab w:pos="9479" w:val="right" w:leader="dot"/>
            </w:tabs>
            <w:spacing w:line="240" w:lineRule="auto" w:before="338" w:after="0"/>
            <w:ind w:left="880" w:right="0" w:hanging="721"/>
            <w:jc w:val="left"/>
          </w:pPr>
          <w:r>
            <w:rPr/>
            <w:t>Deformation</w:t>
          </w:r>
          <w:r>
            <w:rPr>
              <w:spacing w:val="-1"/>
            </w:rPr>
            <w:t> </w:t>
          </w:r>
          <w:r>
            <w:rPr/>
            <w:t>at the point</w:t>
          </w:r>
          <w:r>
            <w:rPr>
              <w:spacing w:val="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contact…</w:t>
            <w:tab/>
            <w:t>28</w:t>
          </w:r>
        </w:p>
        <w:p>
          <w:pPr>
            <w:pStyle w:val="TOC2"/>
            <w:numPr>
              <w:ilvl w:val="2"/>
              <w:numId w:val="1"/>
            </w:numPr>
            <w:tabs>
              <w:tab w:pos="880" w:val="left" w:leader="none"/>
              <w:tab w:pos="881" w:val="left" w:leader="none"/>
              <w:tab w:pos="9478" w:val="right" w:leader="dot"/>
            </w:tabs>
            <w:spacing w:line="240" w:lineRule="auto" w:before="339" w:after="219"/>
            <w:ind w:left="880" w:right="0" w:hanging="721"/>
            <w:jc w:val="left"/>
          </w:pPr>
          <w:r>
            <w:rPr/>
            <w:t>Fragmentation…</w:t>
            <w:tab/>
            <w:t>29</w:t>
          </w:r>
        </w:p>
        <w:p>
          <w:pPr>
            <w:pStyle w:val="TOC2"/>
            <w:numPr>
              <w:ilvl w:val="2"/>
              <w:numId w:val="1"/>
            </w:numPr>
            <w:tabs>
              <w:tab w:pos="880" w:val="left" w:leader="none"/>
              <w:tab w:pos="881" w:val="left" w:leader="none"/>
              <w:tab w:pos="9507" w:val="right" w:leader="dot"/>
            </w:tabs>
            <w:spacing w:line="240" w:lineRule="auto" w:before="74" w:after="0"/>
            <w:ind w:left="880" w:right="0" w:hanging="721"/>
            <w:jc w:val="left"/>
          </w:pPr>
          <w:r>
            <w:rPr/>
            <w:t>Bonding</w:t>
            <w:tab/>
            <w:t>29</w:t>
          </w:r>
        </w:p>
        <w:p>
          <w:pPr>
            <w:pStyle w:val="TOC2"/>
            <w:numPr>
              <w:ilvl w:val="2"/>
              <w:numId w:val="1"/>
            </w:numPr>
            <w:tabs>
              <w:tab w:pos="880" w:val="left" w:leader="none"/>
              <w:tab w:pos="881" w:val="left" w:leader="none"/>
              <w:tab w:pos="9493" w:val="right" w:leader="dot"/>
            </w:tabs>
            <w:spacing w:line="240" w:lineRule="auto" w:before="339" w:after="0"/>
            <w:ind w:left="880" w:right="0" w:hanging="721"/>
            <w:jc w:val="left"/>
          </w:pPr>
          <w:r>
            <w:rPr/>
            <w:t>Deformation</w:t>
          </w:r>
          <w:r>
            <w:rPr>
              <w:spacing w:val="-1"/>
            </w:rPr>
            <w:t> </w:t>
          </w:r>
          <w:r>
            <w:rPr/>
            <w:t>of solid body</w:t>
            <w:tab/>
            <w:t>29</w:t>
          </w:r>
        </w:p>
        <w:p>
          <w:pPr>
            <w:pStyle w:val="TOC2"/>
            <w:numPr>
              <w:ilvl w:val="2"/>
              <w:numId w:val="1"/>
            </w:numPr>
            <w:tabs>
              <w:tab w:pos="880" w:val="left" w:leader="none"/>
              <w:tab w:pos="881" w:val="left" w:leader="none"/>
              <w:tab w:pos="9512" w:val="right" w:leader="dot"/>
            </w:tabs>
            <w:spacing w:line="240" w:lineRule="auto" w:before="338" w:after="0"/>
            <w:ind w:left="880" w:right="0" w:hanging="721"/>
            <w:jc w:val="left"/>
          </w:pPr>
          <w:r>
            <w:rPr/>
            <w:t>Decompression…</w:t>
            <w:tab/>
            <w:t>29</w:t>
          </w:r>
        </w:p>
        <w:p>
          <w:pPr>
            <w:pStyle w:val="TOC2"/>
            <w:numPr>
              <w:ilvl w:val="2"/>
              <w:numId w:val="1"/>
            </w:numPr>
            <w:tabs>
              <w:tab w:pos="880" w:val="left" w:leader="none"/>
              <w:tab w:pos="881" w:val="left" w:leader="none"/>
              <w:tab w:pos="9479" w:val="right" w:leader="dot"/>
            </w:tabs>
            <w:spacing w:line="240" w:lineRule="auto" w:before="336" w:after="0"/>
            <w:ind w:left="880" w:right="0" w:hanging="721"/>
            <w:jc w:val="left"/>
          </w:pPr>
          <w:r>
            <w:rPr/>
            <w:t>Ejection…</w:t>
            <w:tab/>
            <w:t>29</w:t>
          </w:r>
        </w:p>
        <w:p>
          <w:pPr>
            <w:pStyle w:val="TOC2"/>
            <w:numPr>
              <w:ilvl w:val="1"/>
              <w:numId w:val="1"/>
            </w:numPr>
            <w:tabs>
              <w:tab w:pos="940" w:val="left" w:leader="none"/>
              <w:tab w:pos="941" w:val="left" w:leader="none"/>
              <w:tab w:pos="9514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80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 Tablet.</w:t>
              <w:tab/>
              <w:t>30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469" w:val="right" w:leader="dot"/>
            </w:tabs>
            <w:spacing w:line="240" w:lineRule="auto" w:before="338" w:after="0"/>
            <w:ind w:left="940" w:right="0" w:hanging="781"/>
            <w:jc w:val="left"/>
          </w:pPr>
          <w:hyperlink w:history="true" w:anchor="_TOC_250079">
            <w:r>
              <w:rPr/>
              <w:t>Crushing</w:t>
            </w:r>
            <w:r>
              <w:rPr>
                <w:spacing w:val="-4"/>
              </w:rPr>
              <w:t> </w:t>
            </w:r>
            <w:r>
              <w:rPr/>
              <w:t>Strength Test.</w:t>
              <w:tab/>
              <w:t>30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507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78">
            <w:r>
              <w:rPr/>
              <w:t>Disintegration</w:t>
            </w:r>
            <w:r>
              <w:rPr>
                <w:spacing w:val="-1"/>
              </w:rPr>
              <w:t> </w:t>
            </w:r>
            <w:r>
              <w:rPr/>
              <w:t>Test.</w:t>
              <w:tab/>
              <w:t>31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00" w:val="left" w:leader="none"/>
              <w:tab w:pos="1001" w:val="left" w:leader="none"/>
              <w:tab w:pos="9507" w:val="right" w:leader="dot"/>
            </w:tabs>
            <w:spacing w:line="240" w:lineRule="auto" w:before="339" w:after="0"/>
            <w:ind w:left="1000" w:right="0" w:hanging="841"/>
            <w:jc w:val="left"/>
          </w:pPr>
          <w:hyperlink w:history="true" w:anchor="_TOC_250077">
            <w:r>
              <w:rPr/>
              <w:t>Friability</w:t>
            </w:r>
            <w:r>
              <w:rPr>
                <w:spacing w:val="-5"/>
              </w:rPr>
              <w:t> </w:t>
            </w:r>
            <w:r>
              <w:rPr/>
              <w:t>Test.</w:t>
              <w:tab/>
              <w:t>31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00" w:val="left" w:leader="none"/>
              <w:tab w:pos="1001" w:val="left" w:leader="none"/>
              <w:tab w:pos="9481" w:val="right" w:leader="dot"/>
            </w:tabs>
            <w:spacing w:line="240" w:lineRule="auto" w:before="338" w:after="0"/>
            <w:ind w:left="1000" w:right="0" w:hanging="841"/>
            <w:jc w:val="left"/>
          </w:pPr>
          <w:hyperlink w:history="true" w:anchor="_TOC_250076">
            <w:r>
              <w:rPr/>
              <w:t>Dissolution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32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00" w:val="left" w:leader="none"/>
              <w:tab w:pos="1001" w:val="left" w:leader="none"/>
              <w:tab w:pos="9509" w:val="right" w:leader="dot"/>
            </w:tabs>
            <w:spacing w:line="240" w:lineRule="auto" w:before="336" w:after="0"/>
            <w:ind w:left="1000" w:right="0" w:hanging="841"/>
            <w:jc w:val="left"/>
          </w:pPr>
          <w:hyperlink w:history="true" w:anchor="_TOC_250075">
            <w:r>
              <w:rPr/>
              <w:t>Weight Uniformity</w:t>
              <w:tab/>
              <w:t>32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1000" w:val="left" w:leader="none"/>
              <w:tab w:pos="1001" w:val="left" w:leader="none"/>
              <w:tab w:pos="9488" w:val="right" w:leader="dot"/>
            </w:tabs>
            <w:spacing w:line="240" w:lineRule="auto" w:before="338" w:after="0"/>
            <w:ind w:left="1000" w:right="0" w:hanging="841"/>
            <w:jc w:val="left"/>
          </w:pPr>
          <w:hyperlink w:history="true" w:anchor="_TOC_250074">
            <w:r>
              <w:rPr/>
              <w:t>Tablet</w:t>
            </w:r>
            <w:r>
              <w:rPr>
                <w:spacing w:val="-1"/>
              </w:rPr>
              <w:t> </w:t>
            </w:r>
            <w:r>
              <w:rPr/>
              <w:t>Thickness.</w:t>
              <w:tab/>
              <w:t>33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40" w:val="left" w:leader="none"/>
              <w:tab w:pos="941" w:val="left" w:leader="none"/>
              <w:tab w:pos="9493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73">
            <w:r>
              <w:rPr/>
              <w:t>Technical</w:t>
            </w:r>
            <w:r>
              <w:rPr>
                <w:spacing w:val="-1"/>
              </w:rPr>
              <w:t> </w:t>
            </w:r>
            <w:r>
              <w:rPr/>
              <w:t>Problems During</w:t>
            </w:r>
            <w:r>
              <w:rPr>
                <w:spacing w:val="-2"/>
              </w:rPr>
              <w:t> </w:t>
            </w:r>
            <w:r>
              <w:rPr/>
              <w:t>Tableting</w:t>
              <w:tab/>
              <w:t>33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514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72">
            <w:r>
              <w:rPr/>
              <w:t>Binding</w:t>
              <w:tab/>
              <w:t>34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502" w:val="right" w:leader="dot"/>
            </w:tabs>
            <w:spacing w:line="240" w:lineRule="auto" w:before="338" w:after="0"/>
            <w:ind w:left="940" w:right="0" w:hanging="781"/>
            <w:jc w:val="left"/>
          </w:pPr>
          <w:r>
            <w:rPr/>
            <w:t>Chipping</w:t>
          </w:r>
          <w:r>
            <w:rPr>
              <w:spacing w:val="-3"/>
            </w:rPr>
            <w:t> </w:t>
          </w:r>
          <w:r>
            <w:rPr/>
            <w:t>&amp;</w:t>
          </w:r>
          <w:r>
            <w:rPr>
              <w:spacing w:val="-2"/>
            </w:rPr>
            <w:t> </w:t>
          </w:r>
          <w:r>
            <w:rPr/>
            <w:t>Cracking</w:t>
            <w:tab/>
            <w:t>34</w:t>
          </w:r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495" w:val="right" w:leader="dot"/>
            </w:tabs>
            <w:spacing w:line="240" w:lineRule="auto" w:before="336" w:after="0"/>
            <w:ind w:left="940" w:right="0" w:hanging="781"/>
            <w:jc w:val="left"/>
          </w:pPr>
          <w:hyperlink w:history="true" w:anchor="_TOC_250071">
            <w:r>
              <w:rPr/>
              <w:t>Capping</w:t>
              <w:tab/>
              <w:t>34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2" w:val="left" w:leader="none"/>
              <w:tab w:pos="943" w:val="left" w:leader="none"/>
              <w:tab w:pos="9488" w:val="right" w:leader="dot"/>
            </w:tabs>
            <w:spacing w:line="240" w:lineRule="auto" w:before="339" w:after="0"/>
            <w:ind w:left="942" w:right="0" w:hanging="783"/>
            <w:jc w:val="left"/>
          </w:pPr>
          <w:hyperlink w:history="true" w:anchor="_TOC_250070">
            <w:r>
              <w:rPr/>
              <w:t>Lamination.</w:t>
              <w:tab/>
              <w:t>35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481" w:val="right" w:leader="dot"/>
            </w:tabs>
            <w:spacing w:line="240" w:lineRule="auto" w:before="338" w:after="0"/>
            <w:ind w:left="940" w:right="0" w:hanging="781"/>
            <w:jc w:val="left"/>
          </w:pPr>
          <w:hyperlink w:history="true" w:anchor="_TOC_250069">
            <w:r>
              <w:rPr/>
              <w:t>Sticking</w:t>
              <w:tab/>
              <w:t>35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476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68">
            <w:r>
              <w:rPr/>
              <w:t>Picking</w:t>
              <w:tab/>
              <w:t>35</w:t>
            </w:r>
          </w:hyperlink>
        </w:p>
        <w:p>
          <w:pPr>
            <w:pStyle w:val="TOC2"/>
            <w:numPr>
              <w:ilvl w:val="2"/>
              <w:numId w:val="1"/>
            </w:numPr>
            <w:tabs>
              <w:tab w:pos="940" w:val="left" w:leader="none"/>
              <w:tab w:pos="941" w:val="left" w:leader="none"/>
              <w:tab w:pos="9469" w:val="right" w:leader="dot"/>
            </w:tabs>
            <w:spacing w:line="240" w:lineRule="auto" w:before="338" w:after="0"/>
            <w:ind w:left="940" w:right="0" w:hanging="781"/>
            <w:jc w:val="left"/>
          </w:pPr>
          <w:hyperlink w:history="true" w:anchor="_TOC_250067">
            <w:r>
              <w:rPr/>
              <w:t>weight</w:t>
            </w:r>
            <w:r>
              <w:rPr>
                <w:spacing w:val="-1"/>
              </w:rPr>
              <w:t> </w:t>
            </w:r>
            <w:r>
              <w:rPr/>
              <w:t>variation.</w:t>
              <w:tab/>
              <w:t>35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40" w:val="left" w:leader="none"/>
              <w:tab w:pos="941" w:val="left" w:leader="none"/>
              <w:tab w:pos="9466" w:val="right" w:leader="dot"/>
            </w:tabs>
            <w:spacing w:line="240" w:lineRule="auto" w:before="339" w:after="0"/>
            <w:ind w:left="940" w:right="0" w:hanging="781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Research Problems</w:t>
            <w:tab/>
            <w:t>36</w:t>
          </w:r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47" w:val="right" w:leader="dot"/>
            </w:tabs>
            <w:spacing w:line="240" w:lineRule="auto" w:before="336" w:after="20"/>
            <w:ind w:left="880" w:right="0" w:hanging="721"/>
            <w:jc w:val="left"/>
          </w:pPr>
          <w:hyperlink w:history="true" w:anchor="_TOC_250066">
            <w:r>
              <w:rPr/>
              <w:t>Justification</w:t>
            </w:r>
            <w:r>
              <w:rPr>
                <w:spacing w:val="-1"/>
              </w:rPr>
              <w:t> </w:t>
            </w:r>
            <w:r>
              <w:rPr/>
              <w:t>for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36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940" w:val="left" w:leader="none"/>
              <w:tab w:pos="941" w:val="left" w:leader="none"/>
              <w:tab w:pos="9502" w:val="right" w:leader="dot"/>
            </w:tabs>
            <w:spacing w:line="240" w:lineRule="auto" w:before="74" w:after="0"/>
            <w:ind w:left="940" w:right="0" w:hanging="781"/>
            <w:jc w:val="left"/>
          </w:pPr>
          <w:r>
            <w:rPr/>
            <w:t>Hypotheses…</w:t>
            <w:tab/>
            <w:t>37</w:t>
          </w:r>
        </w:p>
        <w:p>
          <w:pPr>
            <w:pStyle w:val="TOC2"/>
            <w:numPr>
              <w:ilvl w:val="1"/>
              <w:numId w:val="1"/>
            </w:numPr>
            <w:tabs>
              <w:tab w:pos="940" w:val="left" w:leader="none"/>
              <w:tab w:pos="941" w:val="left" w:leader="none"/>
              <w:tab w:pos="9502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65">
            <w:r>
              <w:rPr/>
              <w:t>Aim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37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9468" w:val="right" w:leader="dot"/>
            </w:tabs>
            <w:spacing w:line="240" w:lineRule="auto" w:before="338" w:after="0"/>
            <w:ind w:left="880" w:right="0" w:hanging="721"/>
            <w:jc w:val="left"/>
          </w:pPr>
          <w:hyperlink w:history="true" w:anchor="_TOC_250064">
            <w:r>
              <w:rPr/>
              <w:t>Objectives.</w:t>
              <w:tab/>
              <w:t>38</w:t>
            </w:r>
          </w:hyperlink>
        </w:p>
        <w:p>
          <w:pPr>
            <w:pStyle w:val="TOC1"/>
            <w:tabs>
              <w:tab w:pos="9481" w:val="right" w:leader="dot"/>
            </w:tabs>
            <w:spacing w:before="341"/>
          </w:pPr>
          <w:hyperlink w:history="true" w:anchor="_TOC_250063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TWO</w:t>
              <w:tab/>
              <w:t>39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2" w:val="left" w:leader="none"/>
              <w:tab w:pos="943" w:val="left" w:leader="none"/>
              <w:tab w:pos="9476" w:val="right" w:leader="dot"/>
            </w:tabs>
            <w:spacing w:line="240" w:lineRule="auto" w:before="334" w:after="0"/>
            <w:ind w:left="942" w:right="0" w:hanging="783"/>
            <w:jc w:val="left"/>
          </w:pPr>
          <w:hyperlink w:history="true" w:anchor="_TOC_250062">
            <w:r>
              <w:rPr/>
              <w:t>LITERATURE REVIEW</w:t>
              <w:tab/>
              <w:t>39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0" w:val="left" w:leader="none"/>
              <w:tab w:pos="941" w:val="left" w:leader="none"/>
              <w:tab w:pos="9470" w:val="right" w:leader="dot"/>
            </w:tabs>
            <w:spacing w:line="240" w:lineRule="auto" w:before="338" w:after="0"/>
            <w:ind w:left="940" w:right="0" w:hanging="781"/>
            <w:jc w:val="left"/>
          </w:pPr>
          <w:hyperlink w:history="true" w:anchor="_TOC_250061">
            <w:r>
              <w:rPr/>
              <w:t>Recent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2"/>
              </w:rPr>
              <w:t> </w:t>
            </w:r>
            <w:r>
              <w:rPr/>
              <w:t>Work Done</w:t>
            </w:r>
            <w:r>
              <w:rPr>
                <w:spacing w:val="-2"/>
              </w:rPr>
              <w:t> </w:t>
            </w:r>
            <w:r>
              <w:rPr/>
              <w:t>on Co-processed Excipients.</w:t>
              <w:tab/>
              <w:t>39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512" w:val="right" w:leader="dot"/>
            </w:tabs>
            <w:spacing w:line="240" w:lineRule="auto" w:before="339" w:after="0"/>
            <w:ind w:left="880" w:right="0" w:hanging="721"/>
            <w:jc w:val="left"/>
          </w:pPr>
          <w:hyperlink w:history="true" w:anchor="_TOC_250060">
            <w:r>
              <w:rPr/>
              <w:t>Co-processing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2"/>
              </w:rPr>
              <w:t> </w:t>
            </w:r>
            <w:r>
              <w:rPr/>
              <w:t>Lactose</w:t>
              <w:tab/>
              <w:t>39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122" w:val="left" w:leader="none"/>
              <w:tab w:pos="1123" w:val="left" w:leader="none"/>
              <w:tab w:pos="9509" w:val="right" w:leader="dot"/>
            </w:tabs>
            <w:spacing w:line="240" w:lineRule="auto" w:before="339" w:after="0"/>
            <w:ind w:left="1122" w:right="0" w:hanging="963"/>
            <w:jc w:val="left"/>
          </w:pPr>
          <w:r>
            <w:rPr/>
            <w:t>Ludipress</w:t>
          </w:r>
          <w:r>
            <w:rPr>
              <w:vertAlign w:val="superscript"/>
            </w:rPr>
            <w:t>®</w:t>
          </w:r>
          <w:r>
            <w:rPr>
              <w:position w:val="11"/>
              <w:vertAlign w:val="baseline"/>
            </w:rPr>
            <w:tab/>
          </w:r>
          <w:r>
            <w:rPr>
              <w:vertAlign w:val="baseline"/>
            </w:rPr>
            <w:t>40</w:t>
          </w:r>
        </w:p>
        <w:p>
          <w:pPr>
            <w:pStyle w:val="TOC2"/>
            <w:numPr>
              <w:ilvl w:val="3"/>
              <w:numId w:val="2"/>
            </w:numPr>
            <w:tabs>
              <w:tab w:pos="1120" w:val="left" w:leader="none"/>
              <w:tab w:pos="1121" w:val="left" w:leader="none"/>
              <w:tab w:pos="9464" w:val="right" w:leader="dot"/>
            </w:tabs>
            <w:spacing w:line="240" w:lineRule="auto" w:before="338" w:after="0"/>
            <w:ind w:left="1120" w:right="0" w:hanging="961"/>
            <w:jc w:val="left"/>
          </w:pPr>
          <w:r>
            <w:rPr/>
            <w:t>Microcelac</w:t>
          </w:r>
          <w:r>
            <w:rPr>
              <w:spacing w:val="-1"/>
            </w:rPr>
            <w:t> </w:t>
          </w:r>
          <w:r>
            <w:rPr/>
            <w:t>100</w:t>
          </w:r>
          <w:r>
            <w:rPr>
              <w:vertAlign w:val="superscript"/>
            </w:rPr>
            <w:t>®</w:t>
          </w:r>
          <w:r>
            <w:rPr>
              <w:position w:val="11"/>
              <w:vertAlign w:val="baseline"/>
            </w:rPr>
            <w:tab/>
          </w:r>
          <w:r>
            <w:rPr>
              <w:vertAlign w:val="baseline"/>
            </w:rPr>
            <w:t>40</w:t>
          </w:r>
        </w:p>
        <w:p>
          <w:pPr>
            <w:pStyle w:val="TOC2"/>
            <w:numPr>
              <w:ilvl w:val="2"/>
              <w:numId w:val="2"/>
            </w:numPr>
            <w:tabs>
              <w:tab w:pos="1060" w:val="left" w:leader="none"/>
              <w:tab w:pos="1061" w:val="left" w:leader="none"/>
              <w:tab w:pos="9502" w:val="right" w:leader="dot"/>
            </w:tabs>
            <w:spacing w:line="240" w:lineRule="auto" w:before="336" w:after="0"/>
            <w:ind w:left="1060" w:right="0" w:hanging="901"/>
            <w:jc w:val="left"/>
          </w:pPr>
          <w:hyperlink w:history="true" w:anchor="_TOC_250059">
            <w:r>
              <w:rPr/>
              <w:t>Co-processing</w:t>
            </w:r>
            <w:r>
              <w:rPr>
                <w:spacing w:val="-4"/>
              </w:rPr>
              <w:t> </w:t>
            </w:r>
            <w:r>
              <w:rPr/>
              <w:t>of Starch…</w:t>
              <w:tab/>
              <w:t>40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120" w:val="left" w:leader="none"/>
              <w:tab w:pos="1121" w:val="left" w:leader="none"/>
              <w:tab w:pos="9469" w:val="right" w:leader="dot"/>
            </w:tabs>
            <w:spacing w:line="240" w:lineRule="auto" w:before="338" w:after="0"/>
            <w:ind w:left="1120" w:right="0" w:hanging="961"/>
            <w:jc w:val="left"/>
          </w:pPr>
          <w:r>
            <w:rPr/>
            <w:t>Starlac</w:t>
          </w:r>
          <w:r>
            <w:rPr>
              <w:vertAlign w:val="superscript"/>
            </w:rPr>
            <w:t>®</w:t>
          </w:r>
          <w:r>
            <w:rPr>
              <w:position w:val="11"/>
              <w:vertAlign w:val="baseline"/>
            </w:rPr>
            <w:tab/>
          </w:r>
          <w:r>
            <w:rPr>
              <w:vertAlign w:val="baseline"/>
            </w:rPr>
            <w:t>40</w:t>
          </w:r>
        </w:p>
        <w:p>
          <w:pPr>
            <w:pStyle w:val="TOC2"/>
            <w:numPr>
              <w:ilvl w:val="2"/>
              <w:numId w:val="2"/>
            </w:numPr>
            <w:tabs>
              <w:tab w:pos="1060" w:val="left" w:leader="none"/>
              <w:tab w:pos="1061" w:val="left" w:leader="none"/>
              <w:tab w:pos="9494" w:val="right" w:leader="dot"/>
            </w:tabs>
            <w:spacing w:line="240" w:lineRule="auto" w:before="339" w:after="0"/>
            <w:ind w:left="1060" w:right="0" w:hanging="901"/>
            <w:jc w:val="left"/>
          </w:pPr>
          <w:hyperlink w:history="true" w:anchor="_TOC_250058">
            <w:r>
              <w:rPr/>
              <w:t>Co-processing</w:t>
            </w:r>
            <w:r>
              <w:rPr>
                <w:spacing w:val="-4"/>
              </w:rPr>
              <w:t> </w:t>
            </w:r>
            <w:r>
              <w:rPr/>
              <w:t>of Cellulose…</w:t>
              <w:tab/>
              <w:t>42</w:t>
            </w:r>
          </w:hyperlink>
        </w:p>
        <w:p>
          <w:pPr>
            <w:pStyle w:val="TOC2"/>
            <w:numPr>
              <w:ilvl w:val="3"/>
              <w:numId w:val="2"/>
            </w:numPr>
            <w:tabs>
              <w:tab w:pos="1180" w:val="left" w:leader="none"/>
              <w:tab w:pos="1181" w:val="left" w:leader="none"/>
              <w:tab w:pos="9494" w:val="right" w:leader="dot"/>
            </w:tabs>
            <w:spacing w:line="240" w:lineRule="auto" w:before="339" w:after="0"/>
            <w:ind w:left="1180" w:right="0" w:hanging="1021"/>
            <w:jc w:val="left"/>
          </w:pPr>
          <w:r>
            <w:rPr/>
            <w:t>Vitacel</w:t>
          </w:r>
          <w:r>
            <w:rPr>
              <w:vertAlign w:val="superscript"/>
            </w:rPr>
            <w:t>®</w:t>
          </w:r>
          <w:r>
            <w:rPr>
              <w:position w:val="11"/>
              <w:vertAlign w:val="baseline"/>
            </w:rPr>
            <w:tab/>
          </w:r>
          <w:r>
            <w:rPr>
              <w:vertAlign w:val="baseline"/>
            </w:rPr>
            <w:t>42</w:t>
          </w:r>
        </w:p>
        <w:p>
          <w:pPr>
            <w:pStyle w:val="TOC2"/>
            <w:numPr>
              <w:ilvl w:val="3"/>
              <w:numId w:val="2"/>
            </w:numPr>
            <w:tabs>
              <w:tab w:pos="1120" w:val="left" w:leader="none"/>
              <w:tab w:pos="1121" w:val="left" w:leader="none"/>
              <w:tab w:pos="9476" w:val="right" w:leader="dot"/>
            </w:tabs>
            <w:spacing w:line="240" w:lineRule="auto" w:before="338" w:after="0"/>
            <w:ind w:left="1120" w:right="0" w:hanging="961"/>
            <w:jc w:val="left"/>
          </w:pPr>
          <w:r>
            <w:rPr/>
            <w:t>Prosolv</w:t>
          </w:r>
          <w:r>
            <w:rPr>
              <w:vertAlign w:val="superscript"/>
            </w:rPr>
            <w:t>®</w:t>
          </w:r>
          <w:r>
            <w:rPr>
              <w:position w:val="11"/>
              <w:vertAlign w:val="baseline"/>
            </w:rPr>
            <w:tab/>
          </w:r>
          <w:r>
            <w:rPr>
              <w:vertAlign w:val="baseline"/>
            </w:rPr>
            <w:t>42</w:t>
          </w:r>
        </w:p>
        <w:p>
          <w:pPr>
            <w:pStyle w:val="TOC2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9514" w:val="right" w:leader="dot"/>
            </w:tabs>
            <w:spacing w:line="240" w:lineRule="auto" w:before="336" w:after="0"/>
            <w:ind w:left="940" w:right="0" w:hanging="781"/>
            <w:jc w:val="left"/>
          </w:pPr>
          <w:hyperlink w:history="true" w:anchor="_TOC_250057">
            <w:r>
              <w:rPr/>
              <w:t>Co-processing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inorganic</w:t>
            </w:r>
            <w:r>
              <w:rPr>
                <w:spacing w:val="-1"/>
              </w:rPr>
              <w:t> </w:t>
            </w:r>
            <w:r>
              <w:rPr/>
              <w:t>fillers.</w:t>
              <w:tab/>
              <w:t>44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940" w:val="left" w:leader="none"/>
              <w:tab w:pos="941" w:val="left" w:leader="none"/>
              <w:tab w:pos="9512" w:val="right" w:leader="dot"/>
            </w:tabs>
            <w:spacing w:line="240" w:lineRule="auto" w:before="339" w:after="0"/>
            <w:ind w:left="940" w:right="0" w:hanging="781"/>
            <w:jc w:val="left"/>
          </w:pPr>
          <w:hyperlink w:history="true" w:anchor="_TOC_250056">
            <w:r>
              <w:rPr/>
              <w:t>Materials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Co-processing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9481" w:val="right" w:leader="dot"/>
            </w:tabs>
            <w:spacing w:line="240" w:lineRule="auto" w:before="338" w:after="0"/>
            <w:ind w:left="940" w:right="0" w:hanging="781"/>
            <w:jc w:val="left"/>
          </w:pPr>
          <w:hyperlink w:history="true" w:anchor="_TOC_250055">
            <w:r>
              <w:rPr/>
              <w:t>Cow bone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9521" w:val="right" w:leader="dot"/>
            </w:tabs>
            <w:spacing w:line="240" w:lineRule="auto" w:before="339" w:after="0"/>
            <w:ind w:left="940" w:right="0" w:hanging="781"/>
            <w:jc w:val="left"/>
          </w:pPr>
          <w:r>
            <w:rPr/>
            <w:t>Uses</w:t>
          </w:r>
          <w:r>
            <w:rPr>
              <w:spacing w:val="-1"/>
            </w:rPr>
            <w:t> </w:t>
          </w:r>
          <w:r>
            <w:rPr/>
            <w:t>of Cow</w:t>
          </w:r>
          <w:r>
            <w:rPr>
              <w:spacing w:val="-1"/>
            </w:rPr>
            <w:t> </w:t>
          </w:r>
          <w:r>
            <w:rPr/>
            <w:t>bones.</w:t>
            <w:tab/>
            <w:t>45</w:t>
          </w:r>
        </w:p>
        <w:p>
          <w:pPr>
            <w:pStyle w:val="TOC2"/>
            <w:numPr>
              <w:ilvl w:val="2"/>
              <w:numId w:val="2"/>
            </w:numPr>
            <w:tabs>
              <w:tab w:pos="940" w:val="left" w:leader="none"/>
              <w:tab w:pos="941" w:val="left" w:leader="none"/>
              <w:tab w:pos="9475" w:val="right" w:leader="dot"/>
            </w:tabs>
            <w:spacing w:line="240" w:lineRule="auto" w:before="338" w:after="0"/>
            <w:ind w:left="940" w:right="0" w:hanging="781"/>
            <w:jc w:val="left"/>
          </w:pPr>
          <w:hyperlink w:history="true" w:anchor="_TOC_250054">
            <w:r>
              <w:rPr/>
              <w:t>Cow bone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human use</w:t>
              <w:tab/>
              <w:t>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880" w:val="left" w:leader="none"/>
              <w:tab w:pos="881" w:val="left" w:leader="none"/>
              <w:tab w:pos="9506" w:val="right" w:leader="dot"/>
            </w:tabs>
            <w:spacing w:line="240" w:lineRule="auto" w:before="339" w:after="0"/>
            <w:ind w:left="880" w:right="0" w:hanging="721"/>
            <w:jc w:val="left"/>
          </w:pPr>
          <w:hyperlink w:history="true" w:anchor="_TOC_250053">
            <w:r>
              <w:rPr/>
              <w:t>Gelatin.</w:t>
              <w:tab/>
              <w:t>46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73" w:val="right" w:leader="dot"/>
            </w:tabs>
            <w:spacing w:line="240" w:lineRule="auto" w:before="336" w:after="20"/>
            <w:ind w:left="880" w:right="0" w:hanging="721"/>
            <w:jc w:val="left"/>
          </w:pPr>
          <w:hyperlink w:history="true" w:anchor="_TOC_250052">
            <w:r>
              <w:rPr/>
              <w:t>Health</w:t>
            </w:r>
            <w:r>
              <w:rPr>
                <w:spacing w:val="-1"/>
              </w:rPr>
              <w:t> </w:t>
            </w:r>
            <w:r>
              <w:rPr/>
              <w:t>Benefits of gelatin.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506" w:val="right" w:leader="dot"/>
            </w:tabs>
            <w:spacing w:line="240" w:lineRule="auto" w:before="74" w:after="0"/>
            <w:ind w:left="880" w:right="0" w:hanging="721"/>
            <w:jc w:val="left"/>
          </w:pPr>
          <w:hyperlink w:history="true" w:anchor="_TOC_250051">
            <w:r>
              <w:rPr/>
              <w:t>Pharmaceutical</w:t>
            </w:r>
            <w:r>
              <w:rPr>
                <w:spacing w:val="-1"/>
              </w:rPr>
              <w:t> </w:t>
            </w:r>
            <w:r>
              <w:rPr/>
              <w:t>uses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gelatin</w:t>
              <w:tab/>
              <w:t>48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9488" w:val="right" w:leader="dot"/>
            </w:tabs>
            <w:spacing w:line="240" w:lineRule="auto" w:before="339" w:after="0"/>
            <w:ind w:left="880" w:right="0" w:hanging="721"/>
            <w:jc w:val="left"/>
          </w:pPr>
          <w:hyperlink w:history="true" w:anchor="_TOC_250050">
            <w:r>
              <w:rPr/>
              <w:t>Photographic</w:t>
            </w:r>
            <w:r>
              <w:rPr>
                <w:spacing w:val="-1"/>
              </w:rPr>
              <w:t> </w:t>
            </w:r>
            <w:r>
              <w:rPr/>
              <w:t>uses of gelatin</w:t>
              <w:tab/>
              <w:t>48</w:t>
            </w:r>
          </w:hyperlink>
        </w:p>
        <w:p>
          <w:pPr>
            <w:pStyle w:val="TOC1"/>
            <w:tabs>
              <w:tab w:pos="9494" w:val="right" w:leader="dot"/>
            </w:tabs>
          </w:pPr>
          <w:hyperlink w:history="true" w:anchor="_TOC_250049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  <w:t>50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516" w:val="right" w:leader="dot"/>
            </w:tabs>
            <w:spacing w:line="240" w:lineRule="auto" w:before="331" w:after="0"/>
            <w:ind w:left="880" w:right="0" w:hanging="721"/>
            <w:jc w:val="left"/>
          </w:pPr>
          <w:r>
            <w:rPr/>
            <w:t>MATERIALS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METHODS</w:t>
            <w:tab/>
            <w:t>50</w:t>
          </w:r>
        </w:p>
        <w:p>
          <w:pPr>
            <w:pStyle w:val="TOC2"/>
            <w:numPr>
              <w:ilvl w:val="1"/>
              <w:numId w:val="3"/>
            </w:numPr>
            <w:tabs>
              <w:tab w:pos="930" w:val="left" w:leader="none"/>
              <w:tab w:pos="931" w:val="left" w:leader="none"/>
              <w:tab w:pos="9521" w:val="right" w:leader="dot"/>
            </w:tabs>
            <w:spacing w:line="240" w:lineRule="auto" w:before="336" w:after="0"/>
            <w:ind w:left="930" w:right="0" w:hanging="771"/>
            <w:jc w:val="left"/>
          </w:pPr>
          <w:r>
            <w:rPr/>
            <w:t>Materials</w:t>
            <w:tab/>
            <w:t>50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509" w:val="right" w:leader="dot"/>
            </w:tabs>
            <w:spacing w:line="240" w:lineRule="auto" w:before="279" w:after="0"/>
            <w:ind w:left="880" w:right="0" w:hanging="721"/>
            <w:jc w:val="left"/>
          </w:pPr>
          <w:r>
            <w:rPr/>
            <w:t>Chemical</w:t>
          </w:r>
          <w:r>
            <w:rPr>
              <w:spacing w:val="-1"/>
            </w:rPr>
            <w:t> </w:t>
          </w:r>
          <w:r>
            <w:rPr/>
            <w:t>and Reagents</w:t>
            <w:tab/>
            <w:t>50</w:t>
          </w:r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9521" w:val="right" w:leader="dot"/>
            </w:tabs>
            <w:spacing w:line="240" w:lineRule="auto" w:before="478" w:after="0"/>
            <w:ind w:left="880" w:right="0" w:hanging="721"/>
            <w:jc w:val="left"/>
          </w:pPr>
          <w:hyperlink w:history="true" w:anchor="_TOC_250048">
            <w:r>
              <w:rPr/>
              <w:t>Methods</w:t>
              <w:tab/>
              <w:t>50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473" w:val="right" w:leader="dot"/>
            </w:tabs>
            <w:spacing w:line="240" w:lineRule="auto" w:before="336" w:after="0"/>
            <w:ind w:left="880" w:right="0" w:hanging="721"/>
            <w:jc w:val="left"/>
          </w:pPr>
          <w:r>
            <w:rPr/>
            <w:t>Preparation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Thermally</w:t>
          </w:r>
          <w:r>
            <w:rPr>
              <w:spacing w:val="-1"/>
            </w:rPr>
            <w:t> </w:t>
          </w:r>
          <w:r>
            <w:rPr/>
            <w:t>Activated Cow</w:t>
          </w:r>
          <w:r>
            <w:rPr>
              <w:spacing w:val="2"/>
            </w:rPr>
            <w:t> </w:t>
          </w:r>
          <w:r>
            <w:rPr/>
            <w:t>Bone</w:t>
          </w:r>
          <w:r>
            <w:rPr>
              <w:spacing w:val="-1"/>
            </w:rPr>
            <w:t> </w:t>
          </w:r>
          <w:r>
            <w:rPr/>
            <w:t>Powder.</w:t>
            <w:tab/>
            <w:t>50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514" w:val="right" w:leader="dot"/>
            </w:tabs>
            <w:spacing w:line="240" w:lineRule="auto" w:before="338" w:after="0"/>
            <w:ind w:left="880" w:right="0" w:hanging="721"/>
            <w:jc w:val="left"/>
          </w:pPr>
          <w:hyperlink w:history="true" w:anchor="_TOC_250047">
            <w:r>
              <w:rPr/>
              <w:t>Activation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Bone</w:t>
            </w:r>
            <w:r>
              <w:rPr>
                <w:spacing w:val="-1"/>
              </w:rPr>
              <w:t> </w:t>
            </w:r>
            <w:r>
              <w:rPr/>
              <w:t>at</w:t>
            </w:r>
            <w:r>
              <w:rPr>
                <w:spacing w:val="2"/>
              </w:rPr>
              <w:t> </w:t>
            </w:r>
            <w:r>
              <w:rPr/>
              <w:t>High Temperature</w:t>
              <w:tab/>
              <w:t>51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469" w:val="right" w:leader="dot"/>
            </w:tabs>
            <w:spacing w:line="240" w:lineRule="auto" w:before="339" w:after="0"/>
            <w:ind w:left="880" w:right="0" w:hanging="721"/>
            <w:jc w:val="left"/>
          </w:pPr>
          <w:hyperlink w:history="true" w:anchor="_TOC_250046">
            <w:r>
              <w:rPr/>
              <w:t>Pulverization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Thermally</w:t>
            </w:r>
            <w:r>
              <w:rPr>
                <w:spacing w:val="-5"/>
              </w:rPr>
              <w:t> </w:t>
            </w:r>
            <w:r>
              <w:rPr/>
              <w:t>Activated Cow Bone</w:t>
            </w:r>
            <w:r>
              <w:rPr>
                <w:spacing w:val="-1"/>
              </w:rPr>
              <w:t> </w:t>
            </w:r>
            <w:r>
              <w:rPr/>
              <w:t>Powder</w:t>
              <w:tab/>
              <w:t>51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521" w:val="right" w:leader="dot"/>
            </w:tabs>
            <w:spacing w:line="240" w:lineRule="auto" w:before="338" w:after="0"/>
            <w:ind w:left="880" w:right="0" w:hanging="721"/>
            <w:jc w:val="left"/>
          </w:pPr>
          <w:r>
            <w:rPr/>
            <w:t>Sieve</w:t>
          </w:r>
          <w:r>
            <w:rPr>
              <w:spacing w:val="-3"/>
            </w:rPr>
            <w:t> </w:t>
          </w:r>
          <w:r>
            <w:rPr/>
            <w:t>Analysis of</w:t>
          </w:r>
          <w:r>
            <w:rPr>
              <w:spacing w:val="1"/>
            </w:rPr>
            <w:t> </w:t>
          </w:r>
          <w:r>
            <w:rPr/>
            <w:t>the Thermally</w:t>
          </w:r>
          <w:r>
            <w:rPr>
              <w:spacing w:val="-6"/>
            </w:rPr>
            <w:t> </w:t>
          </w:r>
          <w:r>
            <w:rPr/>
            <w:t>Activated</w:t>
          </w:r>
          <w:r>
            <w:rPr>
              <w:spacing w:val="1"/>
            </w:rPr>
            <w:t> </w:t>
          </w:r>
          <w:r>
            <w:rPr/>
            <w:t>Cow Bone</w:t>
          </w:r>
          <w:r>
            <w:rPr>
              <w:spacing w:val="-1"/>
            </w:rPr>
            <w:t> </w:t>
          </w:r>
          <w:r>
            <w:rPr/>
            <w:t>Powder</w:t>
          </w:r>
          <w:r>
            <w:rPr>
              <w:spacing w:val="-1"/>
            </w:rPr>
            <w:t> </w:t>
          </w:r>
          <w:r>
            <w:rPr/>
            <w:t>(ABP).</w:t>
            <w:tab/>
            <w:t>51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476" w:val="right" w:leader="dot"/>
            </w:tabs>
            <w:spacing w:line="240" w:lineRule="auto" w:before="339" w:after="0"/>
            <w:ind w:left="880" w:right="0" w:hanging="721"/>
            <w:jc w:val="left"/>
          </w:pPr>
          <w:r>
            <w:rPr/>
            <w:t>Calculation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3"/>
            </w:rPr>
            <w:t> </w:t>
          </w:r>
          <w:r>
            <w:rPr/>
            <w:t>Mean Particle</w:t>
          </w:r>
          <w:r>
            <w:rPr>
              <w:spacing w:val="-2"/>
            </w:rPr>
            <w:t> </w:t>
          </w:r>
          <w:r>
            <w:rPr/>
            <w:t>Size</w:t>
          </w:r>
          <w:r>
            <w:rPr>
              <w:spacing w:val="-1"/>
            </w:rPr>
            <w:t> </w:t>
          </w:r>
          <w:r>
            <w:rPr/>
            <w:t>(MGS).</w:t>
            <w:tab/>
            <w:t>52</w:t>
          </w:r>
        </w:p>
        <w:p>
          <w:pPr>
            <w:pStyle w:val="TOC2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473" w:val="right" w:leader="dot"/>
            </w:tabs>
            <w:spacing w:line="240" w:lineRule="auto" w:before="336" w:after="0"/>
            <w:ind w:left="880" w:right="0" w:hanging="721"/>
            <w:jc w:val="left"/>
          </w:pPr>
          <w:hyperlink w:history="true" w:anchor="_TOC_250045">
            <w:r>
              <w:rPr/>
              <w:t>Organoleptic</w:t>
            </w:r>
            <w:r>
              <w:rPr>
                <w:spacing w:val="-1"/>
              </w:rPr>
              <w:t> </w:t>
            </w:r>
            <w:r>
              <w:rPr/>
              <w:t>Properties of ABP</w:t>
              <w:tab/>
              <w:t>52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880" w:val="left" w:leader="none"/>
              <w:tab w:pos="881" w:val="left" w:leader="none"/>
              <w:tab w:pos="9497" w:val="right" w:leader="dot"/>
            </w:tabs>
            <w:spacing w:line="240" w:lineRule="auto" w:before="339" w:after="0"/>
            <w:ind w:left="880" w:right="0" w:hanging="72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Chemical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test for presence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 Ca</w:t>
          </w:r>
          <w:r>
            <w:rPr>
              <w:b w:val="0"/>
              <w:i w:val="0"/>
              <w:sz w:val="24"/>
              <w:vertAlign w:val="superscript"/>
            </w:rPr>
            <w:t>2+</w:t>
          </w:r>
          <w:r>
            <w:rPr>
              <w:b w:val="0"/>
              <w:i w:val="0"/>
              <w:spacing w:val="-6"/>
              <w:sz w:val="24"/>
              <w:vertAlign w:val="baseline"/>
            </w:rPr>
            <w:t> </w:t>
          </w:r>
          <w:r>
            <w:rPr>
              <w:b w:val="0"/>
              <w:i w:val="0"/>
              <w:sz w:val="22"/>
              <w:vertAlign w:val="baseline"/>
            </w:rPr>
            <w:t>in the ABP.</w:t>
            <w:tab/>
            <w:t>52</w:t>
          </w:r>
        </w:p>
        <w:p>
          <w:pPr>
            <w:pStyle w:val="TOC4"/>
            <w:numPr>
              <w:ilvl w:val="2"/>
              <w:numId w:val="3"/>
            </w:numPr>
            <w:tabs>
              <w:tab w:pos="933" w:val="left" w:leader="none"/>
              <w:tab w:pos="934" w:val="left" w:leader="none"/>
              <w:tab w:pos="9511" w:val="right" w:leader="dot"/>
            </w:tabs>
            <w:spacing w:line="240" w:lineRule="auto" w:before="337" w:after="0"/>
            <w:ind w:left="933" w:right="0" w:hanging="774"/>
            <w:jc w:val="left"/>
          </w:pPr>
          <w:hyperlink w:history="true" w:anchor="_TOC_250044">
            <w:r>
              <w:rPr/>
              <w:t>pH</w:t>
            </w:r>
            <w:r>
              <w:rPr>
                <w:spacing w:val="-2"/>
              </w:rPr>
              <w:t> </w:t>
            </w:r>
            <w:r>
              <w:rPr/>
              <w:t>Determination</w:t>
              <w:tab/>
              <w:t>53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933" w:val="left" w:leader="none"/>
              <w:tab w:pos="934" w:val="left" w:leader="none"/>
              <w:tab w:pos="9514" w:val="right" w:leader="dot"/>
            </w:tabs>
            <w:spacing w:line="240" w:lineRule="auto" w:before="328" w:after="0"/>
            <w:ind w:left="933" w:right="0" w:hanging="774"/>
            <w:jc w:val="left"/>
          </w:pPr>
          <w:hyperlink w:history="true" w:anchor="_TOC_250043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moisture Content</w:t>
            </w:r>
            <w:r>
              <w:rPr>
                <w:spacing w:val="-2"/>
              </w:rPr>
              <w:t> </w:t>
            </w:r>
            <w:r>
              <w:rPr/>
              <w:t>(MC)</w:t>
              <w:tab/>
              <w:t>53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043" w:val="left" w:leader="none"/>
              <w:tab w:pos="1044" w:val="left" w:leader="none"/>
              <w:tab w:pos="9504" w:val="right" w:leader="dot"/>
            </w:tabs>
            <w:spacing w:line="240" w:lineRule="auto" w:before="326" w:after="0"/>
            <w:ind w:left="1043" w:right="0" w:hanging="884"/>
            <w:jc w:val="left"/>
          </w:pPr>
          <w:hyperlink w:history="true" w:anchor="_TOC_25004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Bulk</w:t>
            </w:r>
            <w:r>
              <w:rPr>
                <w:spacing w:val="-3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Tapped Densities.</w:t>
              <w:tab/>
              <w:t>53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043" w:val="left" w:leader="none"/>
              <w:tab w:pos="1044" w:val="left" w:leader="none"/>
              <w:tab w:pos="9487" w:val="right" w:leader="dot"/>
            </w:tabs>
            <w:spacing w:line="240" w:lineRule="auto" w:before="326" w:after="0"/>
            <w:ind w:left="1043" w:right="0" w:hanging="884"/>
            <w:jc w:val="left"/>
          </w:pPr>
          <w:r>
            <w:rPr/>
            <w:t>Flow</w:t>
          </w:r>
          <w:r>
            <w:rPr>
              <w:spacing w:val="-1"/>
            </w:rPr>
            <w:t> </w:t>
          </w:r>
          <w:r>
            <w:rPr/>
            <w:t>Rate</w:t>
            <w:tab/>
            <w:t>54</w:t>
          </w:r>
        </w:p>
        <w:p>
          <w:pPr>
            <w:pStyle w:val="TOC4"/>
            <w:numPr>
              <w:ilvl w:val="2"/>
              <w:numId w:val="3"/>
            </w:numPr>
            <w:tabs>
              <w:tab w:pos="1043" w:val="left" w:leader="none"/>
              <w:tab w:pos="1044" w:val="left" w:leader="none"/>
              <w:tab w:pos="9506" w:val="right" w:leader="dot"/>
            </w:tabs>
            <w:spacing w:line="240" w:lineRule="auto" w:before="328" w:after="0"/>
            <w:ind w:left="1043" w:right="0" w:hanging="884"/>
            <w:jc w:val="left"/>
          </w:pPr>
          <w:r>
            <w:rPr/>
            <w:t>Angle</w:t>
          </w:r>
          <w:r>
            <w:rPr>
              <w:spacing w:val="-3"/>
            </w:rPr>
            <w:t> </w:t>
          </w:r>
          <w:r>
            <w:rPr/>
            <w:t>of Repose</w:t>
            <w:tab/>
            <w:t>54</w:t>
          </w:r>
        </w:p>
        <w:p>
          <w:pPr>
            <w:pStyle w:val="TOC4"/>
            <w:numPr>
              <w:ilvl w:val="2"/>
              <w:numId w:val="3"/>
            </w:numPr>
            <w:tabs>
              <w:tab w:pos="1041" w:val="left" w:leader="none"/>
              <w:tab w:pos="1042" w:val="left" w:leader="none"/>
              <w:tab w:pos="9444" w:val="right" w:leader="dot"/>
            </w:tabs>
            <w:spacing w:line="240" w:lineRule="auto" w:before="325" w:after="0"/>
            <w:ind w:left="1041" w:right="0" w:hanging="882"/>
            <w:jc w:val="left"/>
          </w:pPr>
          <w:hyperlink w:history="true" w:anchor="_TOC_250041">
            <w:r>
              <w:rPr>
                <w:sz w:val="24"/>
              </w:rPr>
              <w:t>Carr's</w:t>
            </w:r>
            <w:r>
              <w:rPr>
                <w:spacing w:val="-6"/>
                <w:sz w:val="24"/>
              </w:rPr>
              <w:t> </w:t>
            </w:r>
            <w:r>
              <w:rPr/>
              <w:t>Compressibility</w:t>
            </w:r>
            <w:r>
              <w:rPr>
                <w:spacing w:val="-1"/>
              </w:rPr>
              <w:t> </w:t>
            </w:r>
            <w:r>
              <w:rPr/>
              <w:t>index and Hausner's Ratio.</w:t>
              <w:tab/>
              <w:t>55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098" w:val="left" w:leader="none"/>
              <w:tab w:pos="1099" w:val="left" w:leader="none"/>
              <w:tab w:pos="9482" w:val="right" w:leader="dot"/>
            </w:tabs>
            <w:spacing w:line="240" w:lineRule="auto" w:before="338" w:after="139"/>
            <w:ind w:left="1098" w:right="0" w:hanging="939"/>
            <w:jc w:val="left"/>
          </w:pPr>
          <w:hyperlink w:history="true" w:anchor="_TOC_250040">
            <w:r>
              <w:rPr/>
              <w:t>Preparation</w:t>
            </w:r>
            <w:r>
              <w:rPr>
                <w:spacing w:val="-1"/>
              </w:rPr>
              <w:t> </w:t>
            </w:r>
            <w:r>
              <w:rPr/>
              <w:t>of Co-processed</w:t>
            </w:r>
            <w:r>
              <w:rPr>
                <w:spacing w:val="1"/>
              </w:rPr>
              <w:t> </w:t>
            </w:r>
            <w:r>
              <w:rPr/>
              <w:t>Excipients.</w:t>
              <w:tab/>
              <w:t>55</w:t>
            </w:r>
          </w:hyperlink>
        </w:p>
        <w:p>
          <w:pPr>
            <w:pStyle w:val="TOC4"/>
            <w:numPr>
              <w:ilvl w:val="2"/>
              <w:numId w:val="3"/>
            </w:numPr>
            <w:tabs>
              <w:tab w:pos="1043" w:val="left" w:leader="none"/>
              <w:tab w:pos="1044" w:val="left" w:leader="none"/>
              <w:tab w:pos="9499" w:val="right" w:leader="dot"/>
            </w:tabs>
            <w:spacing w:line="240" w:lineRule="auto" w:before="74" w:after="0"/>
            <w:ind w:left="1043" w:right="0" w:hanging="884"/>
            <w:jc w:val="left"/>
          </w:pPr>
          <w:r>
            <w:rPr/>
            <w:t>Fourier</w:t>
          </w:r>
          <w:r>
            <w:rPr>
              <w:spacing w:val="-2"/>
            </w:rPr>
            <w:t> </w:t>
          </w:r>
          <w:r>
            <w:rPr/>
            <w:t>transform</w:t>
          </w:r>
          <w:r>
            <w:rPr>
              <w:spacing w:val="-4"/>
            </w:rPr>
            <w:t> </w:t>
          </w:r>
          <w:r>
            <w:rPr/>
            <w:t>infrared</w:t>
          </w:r>
          <w:r>
            <w:rPr>
              <w:spacing w:val="-2"/>
            </w:rPr>
            <w:t> </w:t>
          </w:r>
          <w:r>
            <w:rPr/>
            <w:t>(FR-IR)</w:t>
          </w:r>
          <w:r>
            <w:rPr>
              <w:spacing w:val="1"/>
            </w:rPr>
            <w:t> </w:t>
          </w:r>
          <w:r>
            <w:rPr/>
            <w:t>spectroscopy</w:t>
            <w:tab/>
            <w:t>56</w:t>
          </w:r>
        </w:p>
        <w:p>
          <w:pPr>
            <w:pStyle w:val="TOC4"/>
            <w:numPr>
              <w:ilvl w:val="2"/>
              <w:numId w:val="3"/>
            </w:numPr>
            <w:tabs>
              <w:tab w:pos="933" w:val="left" w:leader="none"/>
              <w:tab w:pos="934" w:val="left" w:leader="none"/>
              <w:tab w:pos="9519" w:val="right" w:leader="dot"/>
            </w:tabs>
            <w:spacing w:line="240" w:lineRule="auto" w:before="325" w:after="0"/>
            <w:ind w:left="933" w:right="0" w:hanging="774"/>
            <w:jc w:val="left"/>
          </w:pPr>
          <w:r>
            <w:rPr/>
            <w:t>Differential Scanning</w:t>
          </w:r>
          <w:r>
            <w:rPr>
              <w:spacing w:val="-3"/>
            </w:rPr>
            <w:t> </w:t>
          </w:r>
          <w:r>
            <w:rPr/>
            <w:t>Calorimeter (DSC)</w:t>
            <w:tab/>
            <w:t>56</w:t>
          </w:r>
        </w:p>
        <w:p>
          <w:pPr>
            <w:pStyle w:val="TOC4"/>
            <w:numPr>
              <w:ilvl w:val="1"/>
              <w:numId w:val="4"/>
            </w:numPr>
            <w:tabs>
              <w:tab w:pos="877" w:val="left" w:leader="none"/>
              <w:tab w:pos="878" w:val="left" w:leader="none"/>
              <w:tab w:pos="9519" w:val="right" w:leader="dot"/>
            </w:tabs>
            <w:spacing w:line="240" w:lineRule="auto" w:before="328" w:after="0"/>
            <w:ind w:left="878" w:right="0" w:hanging="718"/>
            <w:jc w:val="left"/>
          </w:pPr>
          <w:r>
            <w:rPr/>
            <w:t>Characteristics</w:t>
          </w:r>
          <w:r>
            <w:rPr>
              <w:spacing w:val="-3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 Co-processed Excipient</w:t>
            <w:tab/>
            <w:t>56</w:t>
          </w:r>
        </w:p>
        <w:p>
          <w:pPr>
            <w:pStyle w:val="TOC4"/>
            <w:numPr>
              <w:ilvl w:val="2"/>
              <w:numId w:val="4"/>
            </w:numPr>
            <w:tabs>
              <w:tab w:pos="877" w:val="left" w:leader="none"/>
              <w:tab w:pos="878" w:val="left" w:leader="none"/>
              <w:tab w:pos="9495" w:val="right" w:leader="dot"/>
            </w:tabs>
            <w:spacing w:line="240" w:lineRule="auto" w:before="326" w:after="0"/>
            <w:ind w:left="878" w:right="0" w:hanging="718"/>
            <w:jc w:val="left"/>
          </w:pPr>
          <w:hyperlink w:history="true" w:anchor="_TOC_250039">
            <w:r>
              <w:rPr/>
              <w:t>Particle Density</w:t>
              <w:tab/>
              <w:t>56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9499" w:val="right" w:leader="dot"/>
            </w:tabs>
            <w:spacing w:line="240" w:lineRule="auto" w:before="327" w:after="0"/>
            <w:ind w:left="880" w:right="0" w:hanging="721"/>
            <w:jc w:val="left"/>
          </w:pPr>
          <w:hyperlink w:history="true" w:anchor="_TOC_250038">
            <w:r>
              <w:rPr/>
              <w:t>microscopy</w:t>
              <w:tab/>
              <w:t>57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767" w:val="left" w:leader="none"/>
              <w:tab w:pos="768" w:val="left" w:leader="none"/>
              <w:tab w:pos="9513" w:val="right" w:leader="dot"/>
            </w:tabs>
            <w:spacing w:line="240" w:lineRule="auto" w:before="326" w:after="0"/>
            <w:ind w:left="767" w:right="0" w:hanging="608"/>
            <w:jc w:val="left"/>
          </w:pPr>
          <w:hyperlink w:history="true" w:anchor="_TOC_250037">
            <w:r>
              <w:rPr/>
              <w:t>Comparative Analysis of ABPG95</w:t>
            </w:r>
            <w:r>
              <w:rPr>
                <w:spacing w:val="1"/>
              </w:rPr>
              <w:t> </w:t>
            </w:r>
            <w:r>
              <w:rPr/>
              <w:t>and CCS90.</w:t>
              <w:tab/>
              <w:t>57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822" w:val="left" w:leader="none"/>
              <w:tab w:pos="823" w:val="left" w:leader="none"/>
              <w:tab w:pos="9476" w:val="right" w:leader="dot"/>
            </w:tabs>
            <w:spacing w:line="240" w:lineRule="auto" w:before="328" w:after="0"/>
            <w:ind w:left="822" w:right="0" w:hanging="663"/>
            <w:jc w:val="left"/>
          </w:pPr>
          <w:hyperlink w:history="true" w:anchor="_TOC_250036">
            <w:r>
              <w:rPr/>
              <w:t>Dilution</w:t>
            </w:r>
            <w:r>
              <w:rPr>
                <w:spacing w:val="-4"/>
              </w:rPr>
              <w:t> </w:t>
            </w:r>
            <w:r>
              <w:rPr/>
              <w:t>potential</w:t>
              <w:tab/>
              <w:t>57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822" w:val="left" w:leader="none"/>
              <w:tab w:pos="823" w:val="left" w:leader="none"/>
              <w:tab w:pos="9512" w:val="right" w:leader="dot"/>
            </w:tabs>
            <w:spacing w:line="240" w:lineRule="auto" w:before="326" w:after="0"/>
            <w:ind w:left="822" w:right="0" w:hanging="663"/>
            <w:jc w:val="left"/>
          </w:pPr>
          <w:r>
            <w:rPr/>
            <w:t>Compaction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2"/>
            </w:rPr>
            <w:t> </w:t>
          </w:r>
          <w:r>
            <w:rPr/>
            <w:t>mixed powders to</w:t>
          </w:r>
          <w:r>
            <w:rPr>
              <w:spacing w:val="-3"/>
            </w:rPr>
            <w:t> </w:t>
          </w:r>
          <w:r>
            <w:rPr/>
            <w:t>form</w:t>
          </w:r>
          <w:r>
            <w:rPr>
              <w:spacing w:val="-4"/>
            </w:rPr>
            <w:t> </w:t>
          </w:r>
          <w:r>
            <w:rPr/>
            <w:t>Tablets.</w:t>
            <w:tab/>
            <w:t>58</w:t>
          </w:r>
        </w:p>
        <w:p>
          <w:pPr>
            <w:pStyle w:val="TOC4"/>
            <w:numPr>
              <w:ilvl w:val="1"/>
              <w:numId w:val="4"/>
            </w:numPr>
            <w:tabs>
              <w:tab w:pos="822" w:val="left" w:leader="none"/>
              <w:tab w:pos="823" w:val="left" w:leader="none"/>
              <w:tab w:pos="9488" w:val="right" w:leader="dot"/>
            </w:tabs>
            <w:spacing w:line="240" w:lineRule="auto" w:before="327" w:after="0"/>
            <w:ind w:left="822" w:right="0" w:hanging="663"/>
            <w:jc w:val="left"/>
          </w:pPr>
          <w:hyperlink w:history="true" w:anchor="_TOC_250035">
            <w:r>
              <w:rPr/>
              <w:t>Formulation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58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822" w:val="left" w:leader="none"/>
              <w:tab w:pos="823" w:val="left" w:leader="none"/>
              <w:tab w:pos="9471" w:val="right" w:leader="dot"/>
            </w:tabs>
            <w:spacing w:line="240" w:lineRule="auto" w:before="326" w:after="0"/>
            <w:ind w:left="822" w:right="0" w:hanging="663"/>
            <w:jc w:val="left"/>
          </w:pPr>
          <w:hyperlink w:history="true" w:anchor="_TOC_250034">
            <w:r>
              <w:rPr/>
              <w:t>Compression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Tablets.</w:t>
              <w:tab/>
              <w:t>58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822" w:val="left" w:leader="none"/>
              <w:tab w:pos="823" w:val="left" w:leader="none"/>
              <w:tab w:pos="9518" w:val="right" w:leader="dot"/>
            </w:tabs>
            <w:spacing w:line="240" w:lineRule="auto" w:before="325" w:after="0"/>
            <w:ind w:left="822" w:right="0" w:hanging="663"/>
            <w:jc w:val="left"/>
          </w:pPr>
          <w:hyperlink w:history="true" w:anchor="_TOC_250033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Tablet</w:t>
            </w:r>
            <w:r>
              <w:rPr>
                <w:spacing w:val="1"/>
              </w:rPr>
              <w:t> </w:t>
            </w:r>
            <w:r>
              <w:rPr/>
              <w:t>Properties</w:t>
              <w:tab/>
              <w:t>60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822" w:val="left" w:leader="none"/>
              <w:tab w:pos="823" w:val="left" w:leader="none"/>
              <w:tab w:pos="9495" w:val="right" w:leader="dot"/>
            </w:tabs>
            <w:spacing w:line="240" w:lineRule="auto" w:before="328" w:after="0"/>
            <w:ind w:left="822" w:right="0" w:hanging="663"/>
            <w:jc w:val="left"/>
          </w:pPr>
          <w:hyperlink w:history="true" w:anchor="_TOC_250032">
            <w:r>
              <w:rPr/>
              <w:t>Weight Uniformity</w:t>
            </w:r>
            <w:r>
              <w:rPr>
                <w:spacing w:val="-3"/>
              </w:rPr>
              <w:t> </w:t>
            </w:r>
            <w:r>
              <w:rPr/>
              <w:t>Test</w:t>
              <w:tab/>
              <w:t>60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820" w:val="left" w:leader="none"/>
              <w:tab w:pos="821" w:val="left" w:leader="none"/>
              <w:tab w:pos="9519" w:val="right" w:leader="dot"/>
            </w:tabs>
            <w:spacing w:line="240" w:lineRule="auto" w:before="326" w:after="0"/>
            <w:ind w:left="820" w:right="0" w:hanging="661"/>
            <w:jc w:val="left"/>
          </w:pPr>
          <w:hyperlink w:history="true" w:anchor="_TOC_250031">
            <w:r>
              <w:rPr/>
              <w:t>Tablet</w:t>
            </w:r>
            <w:r>
              <w:rPr>
                <w:spacing w:val="-3"/>
              </w:rPr>
              <w:t> </w:t>
            </w:r>
            <w:r>
              <w:rPr/>
              <w:t>Thickness</w:t>
            </w:r>
            <w:r>
              <w:rPr>
                <w:spacing w:val="-2"/>
              </w:rPr>
              <w:t> </w:t>
            </w:r>
            <w:r>
              <w:rPr/>
              <w:t>and Diameter</w:t>
              <w:tab/>
              <w:t>60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822" w:val="left" w:leader="none"/>
              <w:tab w:pos="823" w:val="left" w:leader="none"/>
              <w:tab w:pos="9478" w:val="right" w:leader="dot"/>
            </w:tabs>
            <w:spacing w:line="240" w:lineRule="auto" w:before="328" w:after="0"/>
            <w:ind w:left="822" w:right="0" w:hanging="663"/>
            <w:jc w:val="left"/>
          </w:pPr>
          <w:hyperlink w:history="true" w:anchor="_TOC_250030">
            <w:r>
              <w:rPr/>
              <w:t>Crushing</w:t>
            </w:r>
            <w:r>
              <w:rPr>
                <w:spacing w:val="-3"/>
              </w:rPr>
              <w:t> </w:t>
            </w:r>
            <w:r>
              <w:rPr/>
              <w:t>Strength</w:t>
            </w:r>
            <w:r>
              <w:rPr>
                <w:spacing w:val="-3"/>
              </w:rPr>
              <w:t> </w:t>
            </w:r>
            <w:r>
              <w:rPr/>
              <w:t>Determination.</w:t>
              <w:tab/>
              <w:t>60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822" w:val="left" w:leader="none"/>
              <w:tab w:pos="823" w:val="left" w:leader="none"/>
              <w:tab w:pos="9499" w:val="right" w:leader="dot"/>
            </w:tabs>
            <w:spacing w:line="240" w:lineRule="auto" w:before="325" w:after="0"/>
            <w:ind w:left="822" w:right="0" w:hanging="663"/>
            <w:jc w:val="left"/>
          </w:pPr>
          <w:hyperlink w:history="true" w:anchor="_TOC_250029">
            <w:r>
              <w:rPr/>
              <w:t>Friability</w:t>
            </w:r>
            <w:r>
              <w:rPr>
                <w:spacing w:val="-3"/>
              </w:rPr>
              <w:t> </w:t>
            </w:r>
            <w:r>
              <w:rPr/>
              <w:t>Test</w:t>
              <w:tab/>
              <w:t>60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822" w:val="left" w:leader="none"/>
              <w:tab w:pos="823" w:val="left" w:leader="none"/>
              <w:tab w:pos="9499" w:val="right" w:leader="dot"/>
            </w:tabs>
            <w:spacing w:line="240" w:lineRule="auto" w:before="328" w:after="0"/>
            <w:ind w:left="822" w:right="0" w:hanging="663"/>
            <w:jc w:val="left"/>
          </w:pPr>
          <w:hyperlink w:history="true" w:anchor="_TOC_250028">
            <w:r>
              <w:rPr/>
              <w:t>Disintegration</w:t>
            </w:r>
            <w:r>
              <w:rPr>
                <w:spacing w:val="-5"/>
              </w:rPr>
              <w:t> </w:t>
            </w:r>
            <w:r>
              <w:rPr/>
              <w:t>Test</w:t>
              <w:tab/>
              <w:t>61</w:t>
            </w:r>
          </w:hyperlink>
        </w:p>
        <w:p>
          <w:pPr>
            <w:pStyle w:val="TOC4"/>
            <w:numPr>
              <w:ilvl w:val="2"/>
              <w:numId w:val="4"/>
            </w:numPr>
            <w:tabs>
              <w:tab w:pos="822" w:val="left" w:leader="none"/>
              <w:tab w:pos="823" w:val="left" w:leader="none"/>
              <w:tab w:pos="9471" w:val="right" w:leader="dot"/>
            </w:tabs>
            <w:spacing w:line="240" w:lineRule="auto" w:before="325" w:after="0"/>
            <w:ind w:left="822" w:right="0" w:hanging="663"/>
            <w:jc w:val="left"/>
          </w:pPr>
          <w:hyperlink w:history="true" w:anchor="_TOC_250027">
            <w:r>
              <w:rPr/>
              <w:t>Dissolution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61</w:t>
            </w:r>
          </w:hyperlink>
        </w:p>
        <w:p>
          <w:pPr>
            <w:pStyle w:val="TOC4"/>
            <w:numPr>
              <w:ilvl w:val="0"/>
              <w:numId w:val="5"/>
            </w:numPr>
            <w:tabs>
              <w:tab w:pos="827" w:val="left" w:leader="none"/>
              <w:tab w:pos="828" w:val="left" w:leader="none"/>
              <w:tab w:pos="9499" w:val="right" w:leader="dot"/>
            </w:tabs>
            <w:spacing w:line="240" w:lineRule="auto" w:before="328" w:after="0"/>
            <w:ind w:left="827" w:right="0" w:hanging="668"/>
            <w:jc w:val="left"/>
          </w:pPr>
          <w:hyperlink w:history="true" w:anchor="_TOC_250026">
            <w:r>
              <w:rPr/>
              <w:t>Calibration</w:t>
            </w:r>
            <w:r>
              <w:rPr>
                <w:spacing w:val="-1"/>
              </w:rPr>
              <w:t> </w:t>
            </w:r>
            <w:r>
              <w:rPr/>
              <w:t>Curve for Ascorbic Acid.</w:t>
              <w:tab/>
              <w:t>61</w:t>
            </w:r>
          </w:hyperlink>
        </w:p>
        <w:p>
          <w:pPr>
            <w:pStyle w:val="TOC4"/>
            <w:numPr>
              <w:ilvl w:val="0"/>
              <w:numId w:val="5"/>
            </w:numPr>
            <w:tabs>
              <w:tab w:pos="841" w:val="left" w:leader="none"/>
              <w:tab w:pos="842" w:val="left" w:leader="none"/>
              <w:tab w:pos="9517" w:val="right" w:leader="dot"/>
            </w:tabs>
            <w:spacing w:line="240" w:lineRule="auto" w:before="326" w:after="0"/>
            <w:ind w:left="842" w:right="0" w:hanging="682"/>
            <w:jc w:val="left"/>
          </w:pPr>
          <w:hyperlink w:history="true" w:anchor="_TOC_250025">
            <w:r>
              <w:rPr/>
              <w:t>Calibration</w:t>
            </w:r>
            <w:r>
              <w:rPr>
                <w:spacing w:val="-1"/>
              </w:rPr>
              <w:t> </w:t>
            </w:r>
            <w:r>
              <w:rPr/>
              <w:t>Curve</w:t>
            </w:r>
            <w:r>
              <w:rPr>
                <w:spacing w:val="-1"/>
              </w:rPr>
              <w:t> </w:t>
            </w:r>
            <w:r>
              <w:rPr/>
              <w:t>for Metronidazole.</w:t>
              <w:tab/>
              <w:t>61</w:t>
            </w:r>
          </w:hyperlink>
        </w:p>
        <w:p>
          <w:pPr>
            <w:pStyle w:val="TOC4"/>
            <w:numPr>
              <w:ilvl w:val="1"/>
              <w:numId w:val="4"/>
            </w:numPr>
            <w:tabs>
              <w:tab w:pos="712" w:val="left" w:leader="none"/>
              <w:tab w:pos="713" w:val="left" w:leader="none"/>
              <w:tab w:pos="9499" w:val="right" w:leader="dot"/>
            </w:tabs>
            <w:spacing w:line="240" w:lineRule="auto" w:before="326" w:after="240"/>
            <w:ind w:left="712" w:right="0" w:hanging="553"/>
            <w:jc w:val="left"/>
          </w:pPr>
          <w:hyperlink w:history="true" w:anchor="_TOC_250024">
            <w:r>
              <w:rPr/>
              <w:t>Statistical Analysis</w:t>
              <w:tab/>
              <w:t>62</w:t>
            </w:r>
          </w:hyperlink>
        </w:p>
        <w:p>
          <w:pPr>
            <w:pStyle w:val="TOC3"/>
            <w:tabs>
              <w:tab w:pos="9507" w:val="right" w:leader="dot"/>
            </w:tabs>
          </w:pPr>
          <w:hyperlink w:history="true" w:anchor="_TOC_250023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FOUR</w:t>
              <w:tab/>
              <w:t>63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22" w:val="left" w:leader="none"/>
              <w:tab w:pos="823" w:val="left" w:leader="none"/>
              <w:tab w:pos="9475" w:val="right" w:leader="dot"/>
            </w:tabs>
            <w:spacing w:line="240" w:lineRule="auto" w:before="321" w:after="0"/>
            <w:ind w:left="822" w:right="0" w:hanging="663"/>
            <w:jc w:val="left"/>
          </w:pPr>
          <w:hyperlink w:history="true" w:anchor="_TOC_250022">
            <w:r>
              <w:rPr/>
              <w:t>RESULTS.</w:t>
              <w:tab/>
              <w:t>63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22" w:val="left" w:leader="none"/>
              <w:tab w:pos="823" w:val="left" w:leader="none"/>
              <w:tab w:pos="9476" w:val="right" w:leader="dot"/>
            </w:tabs>
            <w:spacing w:line="240" w:lineRule="auto" w:before="328" w:after="0"/>
            <w:ind w:left="822" w:right="0" w:hanging="663"/>
            <w:jc w:val="left"/>
          </w:pPr>
          <w:r>
            <w:rPr/>
            <w:t>Preliminary</w:t>
          </w:r>
          <w:r>
            <w:rPr>
              <w:spacing w:val="-3"/>
            </w:rPr>
            <w:t> </w:t>
          </w:r>
          <w:r>
            <w:rPr/>
            <w:t>Investigation of activated bone powder</w:t>
            <w:tab/>
            <w:t>63</w:t>
          </w:r>
        </w:p>
        <w:p>
          <w:pPr>
            <w:pStyle w:val="TOC4"/>
            <w:numPr>
              <w:ilvl w:val="1"/>
              <w:numId w:val="6"/>
            </w:numPr>
            <w:tabs>
              <w:tab w:pos="822" w:val="left" w:leader="none"/>
              <w:tab w:pos="823" w:val="left" w:leader="none"/>
              <w:tab w:pos="9519" w:val="right" w:leader="dot"/>
            </w:tabs>
            <w:spacing w:line="240" w:lineRule="auto" w:before="326" w:after="0"/>
            <w:ind w:left="822" w:right="0" w:hanging="663"/>
            <w:jc w:val="left"/>
          </w:pPr>
          <w:hyperlink w:history="true" w:anchor="_TOC_250021">
            <w:r>
              <w:rPr/>
              <w:t>Microscopy</w:t>
              <w:tab/>
              <w:t>65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22" w:val="left" w:leader="none"/>
              <w:tab w:pos="823" w:val="left" w:leader="none"/>
              <w:tab w:pos="9512" w:val="right" w:leader="dot"/>
            </w:tabs>
            <w:spacing w:line="240" w:lineRule="auto" w:before="327" w:after="0"/>
            <w:ind w:left="822" w:right="0" w:hanging="663"/>
            <w:jc w:val="left"/>
          </w:pPr>
          <w:hyperlink w:history="true" w:anchor="_TOC_250020">
            <w:r>
              <w:rPr/>
              <w:t>Particle size and</w:t>
            </w:r>
            <w:r>
              <w:rPr>
                <w:spacing w:val="-3"/>
              </w:rPr>
              <w:t> </w:t>
            </w:r>
            <w:r>
              <w:rPr/>
              <w:t>percentage</w:t>
            </w:r>
            <w:r>
              <w:rPr>
                <w:spacing w:val="1"/>
              </w:rPr>
              <w:t> </w:t>
            </w:r>
            <w:r>
              <w:rPr/>
              <w:t>distribution</w:t>
              <w:tab/>
              <w:t>69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22" w:val="left" w:leader="none"/>
              <w:tab w:pos="823" w:val="left" w:leader="none"/>
              <w:tab w:pos="9478" w:val="right" w:leader="dot"/>
            </w:tabs>
            <w:spacing w:line="240" w:lineRule="auto" w:before="326" w:after="0"/>
            <w:ind w:left="822" w:right="0" w:hanging="663"/>
            <w:jc w:val="left"/>
          </w:pPr>
          <w:hyperlink w:history="true" w:anchor="_TOC_250019">
            <w:r>
              <w:rPr/>
              <w:t>Physicochemical</w:t>
            </w:r>
            <w:r>
              <w:rPr>
                <w:spacing w:val="1"/>
              </w:rPr>
              <w:t> </w:t>
            </w:r>
            <w:r>
              <w:rPr/>
              <w:t>Properties.</w:t>
              <w:tab/>
              <w:t>73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22" w:val="left" w:leader="none"/>
              <w:tab w:pos="823" w:val="left" w:leader="none"/>
              <w:tab w:pos="9483" w:val="right" w:leader="dot"/>
            </w:tabs>
            <w:spacing w:line="240" w:lineRule="auto" w:before="328" w:after="0"/>
            <w:ind w:left="822" w:right="0" w:hanging="663"/>
            <w:jc w:val="left"/>
          </w:pPr>
          <w:r>
            <w:rPr/>
            <w:t>Fourier</w:t>
          </w:r>
          <w:r>
            <w:rPr>
              <w:spacing w:val="-3"/>
            </w:rPr>
            <w:t> </w:t>
          </w:r>
          <w:r>
            <w:rPr/>
            <w:t>transform</w:t>
          </w:r>
          <w:r>
            <w:rPr>
              <w:spacing w:val="-4"/>
            </w:rPr>
            <w:t> </w:t>
          </w:r>
          <w:r>
            <w:rPr/>
            <w:t>infrared</w:t>
          </w:r>
          <w:r>
            <w:rPr>
              <w:spacing w:val="-2"/>
            </w:rPr>
            <w:t> </w:t>
          </w:r>
          <w:r>
            <w:rPr/>
            <w:t>(FR-IR) spectral</w:t>
          </w:r>
          <w:r>
            <w:rPr>
              <w:spacing w:val="1"/>
            </w:rPr>
            <w:t> </w:t>
          </w:r>
          <w:r>
            <w:rPr/>
            <w:t>studies</w:t>
            <w:tab/>
            <w:t>73</w:t>
          </w:r>
        </w:p>
        <w:p>
          <w:pPr>
            <w:pStyle w:val="TOC4"/>
            <w:numPr>
              <w:ilvl w:val="1"/>
              <w:numId w:val="6"/>
            </w:numPr>
            <w:tabs>
              <w:tab w:pos="822" w:val="left" w:leader="none"/>
              <w:tab w:pos="823" w:val="left" w:leader="none"/>
              <w:tab w:pos="9507" w:val="right" w:leader="dot"/>
            </w:tabs>
            <w:spacing w:line="240" w:lineRule="auto" w:before="326" w:after="0"/>
            <w:ind w:left="822" w:right="0" w:hanging="663"/>
            <w:jc w:val="left"/>
          </w:pPr>
          <w:r>
            <w:rPr/>
            <w:t>DSC</w:t>
          </w:r>
          <w:r>
            <w:rPr>
              <w:spacing w:val="-3"/>
            </w:rPr>
            <w:t> </w:t>
          </w:r>
          <w:r>
            <w:rPr/>
            <w:t>studies</w:t>
            <w:tab/>
            <w:t>73</w:t>
          </w:r>
        </w:p>
        <w:p>
          <w:pPr>
            <w:pStyle w:val="TOC4"/>
            <w:numPr>
              <w:ilvl w:val="1"/>
              <w:numId w:val="6"/>
            </w:numPr>
            <w:tabs>
              <w:tab w:pos="822" w:val="left" w:leader="none"/>
              <w:tab w:pos="823" w:val="left" w:leader="none"/>
              <w:tab w:pos="9475" w:val="right" w:leader="dot"/>
            </w:tabs>
            <w:spacing w:line="240" w:lineRule="auto" w:before="327" w:after="0"/>
            <w:ind w:left="822" w:right="0" w:hanging="663"/>
            <w:jc w:val="left"/>
          </w:pPr>
          <w:hyperlink w:history="true" w:anchor="_TOC_250018">
            <w:r>
              <w:rPr/>
              <w:t>Dilution</w:t>
            </w:r>
            <w:r>
              <w:rPr>
                <w:spacing w:val="-4"/>
              </w:rPr>
              <w:t> </w:t>
            </w:r>
            <w:r>
              <w:rPr/>
              <w:t>potential</w:t>
              <w:tab/>
              <w:t>81</w:t>
            </w:r>
          </w:hyperlink>
        </w:p>
        <w:p>
          <w:pPr>
            <w:pStyle w:val="TOC4"/>
            <w:numPr>
              <w:ilvl w:val="1"/>
              <w:numId w:val="6"/>
            </w:numPr>
            <w:tabs>
              <w:tab w:pos="822" w:val="left" w:leader="none"/>
              <w:tab w:pos="823" w:val="left" w:leader="none"/>
              <w:tab w:pos="9519" w:val="right" w:leader="dot"/>
            </w:tabs>
            <w:spacing w:line="240" w:lineRule="auto" w:before="326" w:after="0"/>
            <w:ind w:left="822" w:right="0" w:hanging="663"/>
            <w:jc w:val="left"/>
          </w:pPr>
          <w:hyperlink w:history="true" w:anchor="_TOC_250017">
            <w:r>
              <w:rPr/>
              <w:t>Evaluation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Tablet</w:t>
            </w:r>
            <w:r>
              <w:rPr>
                <w:spacing w:val="1"/>
              </w:rPr>
              <w:t> </w:t>
            </w:r>
            <w:r>
              <w:rPr/>
              <w:t>Properties</w:t>
              <w:tab/>
              <w:t>88</w:t>
            </w:r>
          </w:hyperlink>
        </w:p>
        <w:p>
          <w:pPr>
            <w:pStyle w:val="TOC3"/>
            <w:tabs>
              <w:tab w:pos="9519" w:val="right" w:leader="dot"/>
            </w:tabs>
            <w:spacing w:before="330"/>
          </w:pPr>
          <w:hyperlink w:history="true" w:anchor="_TOC_250016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FIVE</w:t>
              <w:tab/>
              <w:t>92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67" w:val="left" w:leader="none"/>
              <w:tab w:pos="768" w:val="left" w:leader="none"/>
              <w:tab w:pos="9488" w:val="right" w:leader="dot"/>
            </w:tabs>
            <w:spacing w:line="240" w:lineRule="auto" w:before="323" w:after="0"/>
            <w:ind w:left="767" w:right="0" w:hanging="608"/>
            <w:jc w:val="left"/>
          </w:pPr>
          <w:hyperlink w:history="true" w:anchor="_TOC_250015">
            <w:r>
              <w:rPr/>
              <w:t>DISCUSSION</w:t>
              <w:tab/>
              <w:t>92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67" w:val="left" w:leader="none"/>
              <w:tab w:pos="768" w:val="left" w:leader="none"/>
              <w:tab w:pos="9488" w:val="right" w:leader="dot"/>
            </w:tabs>
            <w:spacing w:line="240" w:lineRule="auto" w:before="326" w:after="0"/>
            <w:ind w:left="767" w:right="0" w:hanging="608"/>
            <w:jc w:val="left"/>
          </w:pPr>
          <w:hyperlink w:history="true" w:anchor="_TOC_250014">
            <w:r>
              <w:rPr/>
              <w:t>Preliminary</w:t>
            </w:r>
            <w:r>
              <w:rPr>
                <w:spacing w:val="-4"/>
              </w:rPr>
              <w:t> </w:t>
            </w:r>
            <w:r>
              <w:rPr/>
              <w:t>investigation</w:t>
              <w:tab/>
              <w:t>92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67" w:val="left" w:leader="none"/>
              <w:tab w:pos="768" w:val="left" w:leader="none"/>
              <w:tab w:pos="9519" w:val="right" w:leader="dot"/>
            </w:tabs>
            <w:spacing w:line="240" w:lineRule="auto" w:before="328" w:after="0"/>
            <w:ind w:left="767" w:right="0" w:hanging="608"/>
            <w:jc w:val="left"/>
          </w:pPr>
          <w:hyperlink w:history="true" w:anchor="_TOC_250013">
            <w:r>
              <w:rPr/>
              <w:t>Microscopy</w:t>
              <w:tab/>
              <w:t>92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67" w:val="left" w:leader="none"/>
              <w:tab w:pos="768" w:val="left" w:leader="none"/>
              <w:tab w:pos="9507" w:val="right" w:leader="dot"/>
            </w:tabs>
            <w:spacing w:line="240" w:lineRule="auto" w:before="325" w:after="0"/>
            <w:ind w:left="767" w:right="0" w:hanging="608"/>
            <w:jc w:val="left"/>
          </w:pPr>
          <w:hyperlink w:history="true" w:anchor="_TOC_250012">
            <w:r>
              <w:rPr/>
              <w:t>Organoleptic</w:t>
            </w:r>
            <w:r>
              <w:rPr>
                <w:spacing w:val="-3"/>
              </w:rPr>
              <w:t> </w:t>
            </w:r>
            <w:r>
              <w:rPr/>
              <w:t>properties</w:t>
              <w:tab/>
              <w:t>93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67" w:val="left" w:leader="none"/>
              <w:tab w:pos="768" w:val="left" w:leader="none"/>
              <w:tab w:pos="9507" w:val="right" w:leader="dot"/>
            </w:tabs>
            <w:spacing w:line="240" w:lineRule="auto" w:before="328" w:after="0"/>
            <w:ind w:left="767" w:right="0" w:hanging="608"/>
            <w:jc w:val="left"/>
          </w:pPr>
          <w:hyperlink w:history="true" w:anchor="_TOC_250011">
            <w:r>
              <w:rPr/>
              <w:t>physicochemical properties.</w:t>
              <w:tab/>
              <w:t>94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12" w:val="left" w:leader="none"/>
              <w:tab w:pos="713" w:val="left" w:leader="none"/>
              <w:tab w:pos="9476" w:val="right" w:leader="dot"/>
            </w:tabs>
            <w:spacing w:line="240" w:lineRule="auto" w:before="325" w:after="0"/>
            <w:ind w:left="712" w:right="0" w:hanging="553"/>
            <w:jc w:val="left"/>
          </w:pPr>
          <w:hyperlink w:history="true" w:anchor="_TOC_250010">
            <w:r>
              <w:rPr/>
              <w:t>FT-IR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95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09" w:val="left" w:leader="none"/>
              <w:tab w:pos="711" w:val="left" w:leader="none"/>
              <w:tab w:pos="9476" w:val="right" w:leader="dot"/>
            </w:tabs>
            <w:spacing w:line="240" w:lineRule="auto" w:before="328" w:after="0"/>
            <w:ind w:left="710" w:right="0" w:hanging="551"/>
            <w:jc w:val="left"/>
          </w:pPr>
          <w:hyperlink w:history="true" w:anchor="_TOC_250009">
            <w:r>
              <w:rPr/>
              <w:t>Thermal Analysis by</w:t>
            </w:r>
            <w:r>
              <w:rPr>
                <w:spacing w:val="-2"/>
              </w:rPr>
              <w:t> </w:t>
            </w:r>
            <w:r>
              <w:rPr/>
              <w:t>DSC</w:t>
              <w:tab/>
              <w:t>96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12" w:val="left" w:leader="none"/>
              <w:tab w:pos="713" w:val="left" w:leader="none"/>
              <w:tab w:pos="9514" w:val="right" w:leader="dot"/>
            </w:tabs>
            <w:spacing w:line="240" w:lineRule="auto" w:before="326" w:after="0"/>
            <w:ind w:left="712" w:right="0" w:hanging="553"/>
            <w:jc w:val="left"/>
          </w:pPr>
          <w:hyperlink w:history="true" w:anchor="_TOC_250008">
            <w:r>
              <w:rPr/>
              <w:t>Compression</w:t>
            </w:r>
            <w:r>
              <w:rPr>
                <w:spacing w:val="-1"/>
              </w:rPr>
              <w:t> </w:t>
            </w:r>
            <w:r>
              <w:rPr/>
              <w:t>of individual</w:t>
            </w:r>
            <w:r>
              <w:rPr>
                <w:spacing w:val="1"/>
              </w:rPr>
              <w:t> </w:t>
            </w:r>
            <w:r>
              <w:rPr/>
              <w:t>materials</w:t>
            </w:r>
            <w:r>
              <w:rPr>
                <w:spacing w:val="-2"/>
              </w:rPr>
              <w:t> </w:t>
            </w:r>
            <w:r>
              <w:rPr/>
              <w:t>into</w:t>
            </w:r>
            <w:r>
              <w:rPr>
                <w:spacing w:val="-3"/>
              </w:rPr>
              <w:t> </w:t>
            </w:r>
            <w:r>
              <w:rPr/>
              <w:t>tablets</w:t>
              <w:tab/>
              <w:t>96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12" w:val="left" w:leader="none"/>
              <w:tab w:pos="713" w:val="left" w:leader="none"/>
              <w:tab w:pos="9476" w:val="right" w:leader="dot"/>
            </w:tabs>
            <w:spacing w:line="240" w:lineRule="auto" w:before="326" w:after="0"/>
            <w:ind w:left="712" w:right="0" w:hanging="553"/>
            <w:jc w:val="left"/>
          </w:pPr>
          <w:hyperlink w:history="true" w:anchor="_TOC_250007">
            <w:r>
              <w:rPr/>
              <w:t>Dilution</w:t>
            </w:r>
            <w:r>
              <w:rPr>
                <w:spacing w:val="-1"/>
              </w:rPr>
              <w:t> </w:t>
            </w:r>
            <w:r>
              <w:rPr/>
              <w:t>potential</w:t>
              <w:tab/>
              <w:t>96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712" w:val="left" w:leader="none"/>
              <w:tab w:pos="713" w:val="left" w:leader="none"/>
              <w:tab w:pos="9519" w:val="right" w:leader="dot"/>
            </w:tabs>
            <w:spacing w:line="240" w:lineRule="auto" w:before="328" w:after="0"/>
            <w:ind w:left="712" w:right="0" w:hanging="553"/>
            <w:jc w:val="left"/>
          </w:pPr>
          <w:hyperlink w:history="true" w:anchor="_TOC_250006">
            <w:r>
              <w:rPr/>
              <w:t>Evaluation of</w:t>
            </w:r>
            <w:r>
              <w:rPr>
                <w:spacing w:val="-3"/>
              </w:rPr>
              <w:t> </w:t>
            </w:r>
            <w:r>
              <w:rPr/>
              <w:t>Tablet</w:t>
            </w:r>
            <w:r>
              <w:rPr>
                <w:spacing w:val="-2"/>
              </w:rPr>
              <w:t> </w:t>
            </w:r>
            <w:r>
              <w:rPr/>
              <w:t>Properties</w:t>
              <w:tab/>
              <w:t>97</w:t>
            </w:r>
          </w:hyperlink>
        </w:p>
        <w:p>
          <w:pPr>
            <w:pStyle w:val="TOC4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409" w:val="right" w:leader="dot"/>
            </w:tabs>
            <w:spacing w:line="240" w:lineRule="auto" w:before="325" w:after="153"/>
            <w:ind w:left="880" w:right="0" w:hanging="721"/>
            <w:jc w:val="left"/>
          </w:pPr>
          <w:hyperlink w:history="true" w:anchor="_TOC_250005">
            <w:r>
              <w:rPr/>
              <w:t>Contribution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-3"/>
              </w:rPr>
              <w:t> </w:t>
            </w:r>
            <w:r>
              <w:rPr/>
              <w:t>Knowledge</w:t>
              <w:tab/>
              <w:t>99</w:t>
            </w:r>
          </w:hyperlink>
        </w:p>
        <w:p>
          <w:pPr>
            <w:pStyle w:val="TOC3"/>
            <w:tabs>
              <w:tab w:pos="9471" w:val="right" w:leader="dot"/>
            </w:tabs>
          </w:pPr>
          <w:hyperlink w:history="true" w:anchor="_TOC_250004">
            <w:r>
              <w:rPr/>
              <w:t>CHAPTER</w:t>
            </w:r>
            <w:r>
              <w:rPr>
                <w:spacing w:val="-1"/>
              </w:rPr>
              <w:t> </w:t>
            </w:r>
            <w:r>
              <w:rPr/>
              <w:t>SIX</w:t>
              <w:tab/>
              <w:t>100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712" w:val="left" w:leader="none"/>
              <w:tab w:pos="713" w:val="left" w:leader="none"/>
              <w:tab w:pos="9490" w:val="right" w:leader="dot"/>
            </w:tabs>
            <w:spacing w:line="240" w:lineRule="auto" w:before="321" w:after="0"/>
            <w:ind w:left="712" w:right="0" w:hanging="553"/>
            <w:jc w:val="left"/>
          </w:pPr>
          <w:hyperlink w:history="true" w:anchor="_TOC_250003">
            <w:r>
              <w:rPr/>
              <w:t>SUMMARY,</w:t>
            </w:r>
            <w:r>
              <w:rPr>
                <w:spacing w:val="-1"/>
              </w:rPr>
              <w:t> </w:t>
            </w:r>
            <w:r>
              <w:rPr/>
              <w:t>CONCLUSION AND</w:t>
            </w:r>
            <w:r>
              <w:rPr>
                <w:spacing w:val="-1"/>
              </w:rPr>
              <w:t> </w:t>
            </w:r>
            <w:r>
              <w:rPr/>
              <w:t>RECOMMENDATION</w:t>
              <w:tab/>
              <w:t>100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712" w:val="left" w:leader="none"/>
              <w:tab w:pos="713" w:val="left" w:leader="none"/>
              <w:tab w:pos="9488" w:val="right" w:leader="dot"/>
            </w:tabs>
            <w:spacing w:line="240" w:lineRule="auto" w:before="328" w:after="0"/>
            <w:ind w:left="712" w:right="0" w:hanging="553"/>
            <w:jc w:val="left"/>
          </w:pPr>
          <w:hyperlink w:history="true" w:anchor="_TOC_250002">
            <w:r>
              <w:rPr/>
              <w:t>Summary</w:t>
              <w:tab/>
              <w:t>100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712" w:val="left" w:leader="none"/>
              <w:tab w:pos="713" w:val="left" w:leader="none"/>
              <w:tab w:pos="9471" w:val="right" w:leader="dot"/>
            </w:tabs>
            <w:spacing w:line="240" w:lineRule="auto" w:before="326" w:after="0"/>
            <w:ind w:left="712" w:right="0" w:hanging="553"/>
            <w:jc w:val="left"/>
          </w:pPr>
          <w:hyperlink w:history="true" w:anchor="_TOC_250001">
            <w:r>
              <w:rPr/>
              <w:t>Conclusion.</w:t>
              <w:tab/>
              <w:t>100</w:t>
            </w:r>
          </w:hyperlink>
        </w:p>
        <w:p>
          <w:pPr>
            <w:pStyle w:val="TOC4"/>
            <w:numPr>
              <w:ilvl w:val="1"/>
              <w:numId w:val="8"/>
            </w:numPr>
            <w:tabs>
              <w:tab w:pos="712" w:val="left" w:leader="none"/>
              <w:tab w:pos="713" w:val="left" w:leader="none"/>
              <w:tab w:pos="9499" w:val="right" w:leader="dot"/>
            </w:tabs>
            <w:spacing w:line="240" w:lineRule="auto" w:before="327" w:after="0"/>
            <w:ind w:left="712" w:right="0" w:hanging="553"/>
            <w:jc w:val="left"/>
          </w:pPr>
          <w:r>
            <w:rPr/>
            <w:t>Recommendations</w:t>
            <w:tab/>
            <w:t>100</w:t>
          </w:r>
        </w:p>
        <w:p>
          <w:pPr>
            <w:pStyle w:val="TOC4"/>
            <w:tabs>
              <w:tab w:pos="9518" w:val="right" w:leader="dot"/>
            </w:tabs>
            <w:ind w:left="160" w:firstLine="0"/>
          </w:pPr>
          <w:hyperlink w:history="true" w:anchor="_TOC_250000">
            <w:r>
              <w:rPr/>
              <w:t>REFERENCES</w:t>
              <w:tab/>
              <w:t>101</w:t>
            </w:r>
          </w:hyperlink>
        </w:p>
        <w:p>
          <w:pPr>
            <w:pStyle w:val="TOC4"/>
            <w:tabs>
              <w:tab w:pos="9470" w:val="right" w:leader="dot"/>
            </w:tabs>
            <w:spacing w:before="328"/>
            <w:ind w:left="160" w:firstLine="0"/>
          </w:pPr>
          <w:r>
            <w:rPr/>
            <w:t>APPENDICES</w:t>
            <w:tab/>
            <w:t>110</w:t>
          </w:r>
        </w:p>
      </w:sdtContent>
    </w:sdt>
    <w:p>
      <w:pPr>
        <w:spacing w:after="0"/>
        <w:sectPr>
          <w:type w:val="continuous"/>
          <w:pgSz w:w="12240" w:h="15840"/>
          <w:pgMar w:top="1359" w:bottom="1829" w:left="1280" w:right="1320"/>
        </w:sectPr>
      </w:pPr>
    </w:p>
    <w:p>
      <w:pPr>
        <w:spacing w:before="78"/>
        <w:ind w:left="378" w:right="1510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FIGURES</w:t>
      </w:r>
    </w:p>
    <w:p>
      <w:pPr>
        <w:pStyle w:val="BodyText"/>
        <w:spacing w:before="4"/>
        <w:rPr>
          <w:b/>
          <w:sz w:val="28"/>
        </w:rPr>
      </w:pPr>
    </w:p>
    <w:p>
      <w:pPr>
        <w:tabs>
          <w:tab w:pos="9022" w:val="left" w:leader="none"/>
        </w:tabs>
        <w:spacing w:before="0"/>
        <w:ind w:left="160" w:right="0" w:firstLine="0"/>
        <w:jc w:val="left"/>
        <w:rPr>
          <w:b/>
          <w:sz w:val="22"/>
        </w:rPr>
      </w:pPr>
      <w:r>
        <w:rPr>
          <w:b/>
          <w:sz w:val="22"/>
        </w:rPr>
        <w:t>Figures</w:t>
        <w:tab/>
        <w:t>Page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1"/>
          <w:numId w:val="9"/>
        </w:numPr>
        <w:tabs>
          <w:tab w:pos="492" w:val="left" w:leader="none"/>
          <w:tab w:pos="9279" w:val="left" w:leader="dot"/>
        </w:tabs>
        <w:spacing w:line="240" w:lineRule="auto" w:before="0" w:after="0"/>
        <w:ind w:left="491" w:right="0" w:hanging="332"/>
        <w:jc w:val="left"/>
        <w:rPr>
          <w:sz w:val="22"/>
        </w:rPr>
      </w:pPr>
      <w:r>
        <w:rPr>
          <w:sz w:val="22"/>
        </w:rPr>
        <w:t>Graph</w:t>
      </w:r>
      <w:r>
        <w:rPr>
          <w:spacing w:val="-2"/>
          <w:sz w:val="22"/>
        </w:rPr>
        <w:t> </w:t>
      </w:r>
      <w:r>
        <w:rPr>
          <w:sz w:val="22"/>
        </w:rPr>
        <w:t>Percentage</w:t>
      </w:r>
      <w:r>
        <w:rPr>
          <w:spacing w:val="-1"/>
          <w:sz w:val="22"/>
        </w:rPr>
        <w:t> </w:t>
      </w:r>
      <w:r>
        <w:rPr>
          <w:sz w:val="22"/>
        </w:rPr>
        <w:t>frequency</w:t>
      </w:r>
      <w:r>
        <w:rPr>
          <w:spacing w:val="-2"/>
          <w:sz w:val="22"/>
        </w:rPr>
        <w:t> </w:t>
      </w:r>
      <w:r>
        <w:rPr>
          <w:sz w:val="22"/>
        </w:rPr>
        <w:t>against</w:t>
      </w:r>
      <w:r>
        <w:rPr>
          <w:spacing w:val="-2"/>
          <w:sz w:val="22"/>
        </w:rPr>
        <w:t> </w:t>
      </w:r>
      <w:r>
        <w:rPr>
          <w:sz w:val="22"/>
        </w:rPr>
        <w:t>sieve</w:t>
      </w:r>
      <w:r>
        <w:rPr>
          <w:spacing w:val="-1"/>
          <w:sz w:val="22"/>
        </w:rPr>
        <w:t> </w:t>
      </w:r>
      <w:r>
        <w:rPr>
          <w:sz w:val="22"/>
        </w:rPr>
        <w:t>size</w:t>
      </w:r>
      <w:r>
        <w:rPr>
          <w:spacing w:val="-1"/>
          <w:sz w:val="22"/>
        </w:rPr>
        <w:t> </w:t>
      </w:r>
      <w:r>
        <w:rPr>
          <w:sz w:val="22"/>
        </w:rPr>
        <w:t>(</w:t>
      </w:r>
      <w:r>
        <w:rPr>
          <w:rFonts w:ascii="Calibri" w:hAnsi="Calibri"/>
          <w:sz w:val="22"/>
        </w:rPr>
        <w:t>µ</w:t>
      </w:r>
      <w:r>
        <w:rPr>
          <w:sz w:val="22"/>
        </w:rPr>
        <w:t>m)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ABP</w:t>
      </w:r>
      <w:r>
        <w:rPr>
          <w:spacing w:val="-1"/>
          <w:sz w:val="22"/>
        </w:rPr>
        <w:t> </w:t>
      </w:r>
      <w:r>
        <w:rPr>
          <w:sz w:val="22"/>
        </w:rPr>
        <w:t>ABPG95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2"/>
          <w:sz w:val="22"/>
        </w:rPr>
        <w:t> </w:t>
      </w:r>
      <w:r>
        <w:rPr>
          <w:sz w:val="22"/>
        </w:rPr>
        <w:t>CCS90</w:t>
        <w:tab/>
        <w:t>69</w:t>
      </w:r>
    </w:p>
    <w:p>
      <w:pPr>
        <w:pStyle w:val="BodyText"/>
        <w:rPr>
          <w:sz w:val="29"/>
        </w:rPr>
      </w:pPr>
    </w:p>
    <w:p>
      <w:pPr>
        <w:pStyle w:val="ListParagraph"/>
        <w:numPr>
          <w:ilvl w:val="1"/>
          <w:numId w:val="9"/>
        </w:numPr>
        <w:tabs>
          <w:tab w:pos="547" w:val="left" w:leader="none"/>
          <w:tab w:pos="9262" w:val="left" w:leader="dot"/>
        </w:tabs>
        <w:spacing w:line="240" w:lineRule="auto" w:before="0" w:after="0"/>
        <w:ind w:left="546" w:right="0" w:hanging="387"/>
        <w:jc w:val="left"/>
        <w:rPr>
          <w:sz w:val="22"/>
        </w:rPr>
      </w:pPr>
      <w:r>
        <w:rPr>
          <w:sz w:val="22"/>
        </w:rPr>
        <w:t>Percentage</w:t>
      </w:r>
      <w:r>
        <w:rPr>
          <w:spacing w:val="-2"/>
          <w:sz w:val="22"/>
        </w:rPr>
        <w:t> </w:t>
      </w:r>
      <w:r>
        <w:rPr>
          <w:sz w:val="22"/>
        </w:rPr>
        <w:t>cumulative</w:t>
      </w:r>
      <w:r>
        <w:rPr>
          <w:spacing w:val="-1"/>
          <w:sz w:val="22"/>
        </w:rPr>
        <w:t> </w:t>
      </w:r>
      <w:r>
        <w:rPr>
          <w:sz w:val="22"/>
        </w:rPr>
        <w:t>wt</w:t>
      </w:r>
      <w:r>
        <w:rPr>
          <w:spacing w:val="-1"/>
          <w:sz w:val="22"/>
        </w:rPr>
        <w:t> </w:t>
      </w:r>
      <w:r>
        <w:rPr>
          <w:sz w:val="22"/>
        </w:rPr>
        <w:t>retained</w:t>
      </w:r>
      <w:r>
        <w:rPr>
          <w:spacing w:val="52"/>
          <w:sz w:val="22"/>
        </w:rPr>
        <w:t> </w:t>
      </w:r>
      <w:r>
        <w:rPr>
          <w:sz w:val="22"/>
        </w:rPr>
        <w:t>against sieve</w:t>
      </w:r>
      <w:r>
        <w:rPr>
          <w:spacing w:val="-1"/>
          <w:sz w:val="22"/>
        </w:rPr>
        <w:t> </w:t>
      </w:r>
      <w:r>
        <w:rPr>
          <w:sz w:val="22"/>
        </w:rPr>
        <w:t>size</w:t>
      </w:r>
      <w:r>
        <w:rPr>
          <w:spacing w:val="-1"/>
          <w:sz w:val="22"/>
        </w:rPr>
        <w:t> </w:t>
      </w:r>
      <w:r>
        <w:rPr>
          <w:sz w:val="22"/>
        </w:rPr>
        <w:t>(</w:t>
      </w:r>
      <w:r>
        <w:rPr>
          <w:rFonts w:ascii="Calibri" w:hAnsi="Calibri"/>
          <w:sz w:val="22"/>
        </w:rPr>
        <w:t>µ</w:t>
      </w:r>
      <w:r>
        <w:rPr>
          <w:sz w:val="22"/>
        </w:rPr>
        <w:t>m)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ABP,</w:t>
      </w:r>
      <w:r>
        <w:rPr>
          <w:spacing w:val="-1"/>
          <w:sz w:val="22"/>
        </w:rPr>
        <w:t> </w:t>
      </w:r>
      <w:r>
        <w:rPr>
          <w:sz w:val="22"/>
        </w:rPr>
        <w:t>ABPG9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CCS90.</w:t>
        <w:tab/>
        <w:t>70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547" w:val="left" w:leader="none"/>
          <w:tab w:pos="9286" w:val="left" w:leader="dot"/>
        </w:tabs>
        <w:spacing w:line="240" w:lineRule="auto" w:before="0" w:after="0"/>
        <w:ind w:left="546" w:right="0" w:hanging="387"/>
        <w:jc w:val="left"/>
        <w:rPr>
          <w:sz w:val="22"/>
        </w:rPr>
      </w:pPr>
      <w:r>
        <w:rPr>
          <w:sz w:val="22"/>
        </w:rPr>
        <w:t>Percentage</w:t>
      </w:r>
      <w:r>
        <w:rPr>
          <w:spacing w:val="-1"/>
          <w:sz w:val="22"/>
        </w:rPr>
        <w:t> </w:t>
      </w:r>
      <w:r>
        <w:rPr>
          <w:sz w:val="22"/>
        </w:rPr>
        <w:t>Frequency</w:t>
      </w:r>
      <w:r>
        <w:rPr>
          <w:spacing w:val="-6"/>
          <w:sz w:val="22"/>
        </w:rPr>
        <w:t> </w:t>
      </w:r>
      <w:r>
        <w:rPr>
          <w:sz w:val="22"/>
        </w:rPr>
        <w:t>against</w:t>
      </w:r>
      <w:r>
        <w:rPr>
          <w:spacing w:val="1"/>
          <w:sz w:val="22"/>
        </w:rPr>
        <w:t> </w:t>
      </w:r>
      <w:r>
        <w:rPr>
          <w:sz w:val="22"/>
        </w:rPr>
        <w:t>Particle</w:t>
      </w:r>
      <w:r>
        <w:rPr>
          <w:spacing w:val="-3"/>
          <w:sz w:val="22"/>
        </w:rPr>
        <w:t> </w:t>
      </w:r>
      <w:r>
        <w:rPr>
          <w:sz w:val="22"/>
        </w:rPr>
        <w:t>size</w:t>
      </w:r>
      <w:r>
        <w:rPr>
          <w:spacing w:val="-3"/>
          <w:sz w:val="22"/>
        </w:rPr>
        <w:t> </w:t>
      </w:r>
      <w:r>
        <w:rPr>
          <w:sz w:val="22"/>
        </w:rPr>
        <w:t>for ABPG95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CCS90.</w:t>
        <w:tab/>
        <w:t>71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603" w:val="left" w:leader="none"/>
          <w:tab w:pos="9247" w:val="left" w:leader="dot"/>
        </w:tabs>
        <w:spacing w:line="240" w:lineRule="auto" w:before="0" w:after="0"/>
        <w:ind w:left="602" w:right="0" w:hanging="443"/>
        <w:jc w:val="left"/>
        <w:rPr>
          <w:sz w:val="22"/>
        </w:rPr>
      </w:pPr>
      <w:r>
        <w:rPr>
          <w:sz w:val="22"/>
        </w:rPr>
        <w:t>FT-IR</w:t>
      </w:r>
      <w:r>
        <w:rPr>
          <w:spacing w:val="-2"/>
          <w:sz w:val="22"/>
        </w:rPr>
        <w:t> </w:t>
      </w:r>
      <w:r>
        <w:rPr>
          <w:sz w:val="22"/>
        </w:rPr>
        <w:t>Spectra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pure</w:t>
      </w:r>
      <w:r>
        <w:rPr>
          <w:spacing w:val="-3"/>
          <w:sz w:val="22"/>
        </w:rPr>
        <w:t> </w:t>
      </w:r>
      <w:r>
        <w:rPr>
          <w:sz w:val="22"/>
        </w:rPr>
        <w:t>ABP.</w:t>
        <w:tab/>
        <w:t>73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603" w:val="left" w:leader="none"/>
          <w:tab w:pos="9248" w:val="left" w:leader="dot"/>
        </w:tabs>
        <w:spacing w:line="240" w:lineRule="auto" w:before="0" w:after="0"/>
        <w:ind w:left="602" w:right="0" w:hanging="443"/>
        <w:jc w:val="left"/>
        <w:rPr>
          <w:sz w:val="22"/>
        </w:rPr>
      </w:pPr>
      <w:r>
        <w:rPr>
          <w:sz w:val="22"/>
        </w:rPr>
        <w:t>FT-IR</w:t>
      </w:r>
      <w:r>
        <w:rPr>
          <w:spacing w:val="-2"/>
          <w:sz w:val="22"/>
        </w:rPr>
        <w:t> </w:t>
      </w:r>
      <w:r>
        <w:rPr>
          <w:sz w:val="22"/>
        </w:rPr>
        <w:t>Spectra of</w:t>
      </w:r>
      <w:r>
        <w:rPr>
          <w:spacing w:val="-2"/>
          <w:sz w:val="22"/>
        </w:rPr>
        <w:t> </w:t>
      </w:r>
      <w:r>
        <w:rPr>
          <w:sz w:val="22"/>
        </w:rPr>
        <w:t>pure</w:t>
      </w:r>
      <w:r>
        <w:rPr>
          <w:spacing w:val="-2"/>
          <w:sz w:val="22"/>
        </w:rPr>
        <w:t> </w:t>
      </w:r>
      <w:r>
        <w:rPr>
          <w:sz w:val="22"/>
        </w:rPr>
        <w:t>Gelatin.</w:t>
        <w:tab/>
        <w:t>73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603" w:val="left" w:leader="none"/>
          <w:tab w:pos="9279" w:val="left" w:leader="dot"/>
        </w:tabs>
        <w:spacing w:line="240" w:lineRule="auto" w:before="0" w:after="0"/>
        <w:ind w:left="602" w:right="0" w:hanging="443"/>
        <w:jc w:val="left"/>
        <w:rPr>
          <w:sz w:val="22"/>
        </w:rPr>
      </w:pPr>
      <w:r>
        <w:rPr>
          <w:sz w:val="22"/>
        </w:rPr>
        <w:t>FT-IR</w:t>
      </w:r>
      <w:r>
        <w:rPr>
          <w:spacing w:val="-2"/>
          <w:sz w:val="22"/>
        </w:rPr>
        <w:t> </w:t>
      </w:r>
      <w:r>
        <w:rPr>
          <w:sz w:val="22"/>
        </w:rPr>
        <w:t>Spectra</w:t>
      </w:r>
      <w:r>
        <w:rPr>
          <w:spacing w:val="-1"/>
          <w:sz w:val="22"/>
        </w:rPr>
        <w:t> </w:t>
      </w:r>
      <w:r>
        <w:rPr>
          <w:sz w:val="22"/>
        </w:rPr>
        <w:t>of Co-processed</w:t>
      </w:r>
      <w:r>
        <w:rPr>
          <w:spacing w:val="-3"/>
          <w:sz w:val="22"/>
        </w:rPr>
        <w:t> </w:t>
      </w:r>
      <w:r>
        <w:rPr>
          <w:sz w:val="22"/>
        </w:rPr>
        <w:t>excipient</w:t>
        <w:tab/>
        <w:t>74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603" w:val="left" w:leader="none"/>
          <w:tab w:pos="9286" w:val="left" w:leader="dot"/>
        </w:tabs>
        <w:spacing w:line="240" w:lineRule="auto" w:before="1" w:after="0"/>
        <w:ind w:left="602" w:right="0" w:hanging="443"/>
        <w:jc w:val="left"/>
        <w:rPr>
          <w:sz w:val="22"/>
        </w:rPr>
      </w:pPr>
      <w:r>
        <w:rPr>
          <w:sz w:val="22"/>
        </w:rPr>
        <w:t>DSC</w:t>
      </w:r>
      <w:r>
        <w:rPr>
          <w:spacing w:val="-3"/>
          <w:sz w:val="22"/>
        </w:rPr>
        <w:t> </w:t>
      </w:r>
      <w:r>
        <w:rPr>
          <w:sz w:val="22"/>
        </w:rPr>
        <w:t>Spectra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ABP.</w:t>
        <w:tab/>
        <w:t>75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657" w:val="left" w:leader="none"/>
          <w:tab w:pos="658" w:val="left" w:leader="none"/>
          <w:tab w:pos="9286" w:val="left" w:leader="dot"/>
        </w:tabs>
        <w:spacing w:line="240" w:lineRule="auto" w:before="0" w:after="0"/>
        <w:ind w:left="657" w:right="0" w:hanging="498"/>
        <w:jc w:val="left"/>
        <w:rPr>
          <w:sz w:val="22"/>
        </w:rPr>
      </w:pPr>
      <w:r>
        <w:rPr>
          <w:sz w:val="22"/>
        </w:rPr>
        <w:t>DSC</w:t>
      </w:r>
      <w:r>
        <w:rPr>
          <w:spacing w:val="-4"/>
          <w:sz w:val="22"/>
        </w:rPr>
        <w:t> </w:t>
      </w:r>
      <w:r>
        <w:rPr>
          <w:sz w:val="22"/>
        </w:rPr>
        <w:t>Spectra</w:t>
      </w:r>
      <w:r>
        <w:rPr>
          <w:spacing w:val="-1"/>
          <w:sz w:val="22"/>
        </w:rPr>
        <w:t> </w:t>
      </w:r>
      <w:r>
        <w:rPr>
          <w:sz w:val="22"/>
        </w:rPr>
        <w:t>of Gelatin.</w:t>
        <w:tab/>
        <w:t>76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712" w:val="left" w:leader="none"/>
          <w:tab w:pos="713" w:val="left" w:leader="none"/>
          <w:tab w:pos="9286" w:val="left" w:leader="dot"/>
        </w:tabs>
        <w:spacing w:line="240" w:lineRule="auto" w:before="0" w:after="0"/>
        <w:ind w:left="712" w:right="0" w:hanging="553"/>
        <w:jc w:val="left"/>
        <w:rPr>
          <w:sz w:val="22"/>
        </w:rPr>
      </w:pPr>
      <w:r>
        <w:rPr>
          <w:sz w:val="22"/>
        </w:rPr>
        <w:t>DSC</w:t>
      </w:r>
      <w:r>
        <w:rPr>
          <w:spacing w:val="-3"/>
          <w:sz w:val="22"/>
        </w:rPr>
        <w:t> </w:t>
      </w:r>
      <w:r>
        <w:rPr>
          <w:sz w:val="22"/>
        </w:rPr>
        <w:t>Spectra</w:t>
      </w:r>
      <w:r>
        <w:rPr>
          <w:spacing w:val="-1"/>
          <w:sz w:val="22"/>
        </w:rPr>
        <w:t> </w:t>
      </w:r>
      <w:r>
        <w:rPr>
          <w:sz w:val="22"/>
        </w:rPr>
        <w:t>of Co-processed.</w:t>
        <w:tab/>
        <w:t>77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822" w:val="left" w:leader="none"/>
          <w:tab w:pos="823" w:val="left" w:leader="none"/>
          <w:tab w:pos="9279" w:val="left" w:leader="dot"/>
        </w:tabs>
        <w:spacing w:line="240" w:lineRule="auto" w:before="0" w:after="0"/>
        <w:ind w:left="822" w:right="0" w:hanging="663"/>
        <w:jc w:val="left"/>
        <w:rPr>
          <w:sz w:val="22"/>
        </w:rPr>
      </w:pPr>
      <w:r>
        <w:rPr>
          <w:sz w:val="22"/>
        </w:rPr>
        <w:t>DSC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superimposed</w:t>
      </w:r>
      <w:r>
        <w:rPr>
          <w:spacing w:val="-1"/>
          <w:sz w:val="22"/>
        </w:rPr>
        <w:t> </w:t>
      </w:r>
      <w:r>
        <w:rPr>
          <w:sz w:val="22"/>
        </w:rPr>
        <w:t>of ABP,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  <w:r>
        <w:rPr>
          <w:spacing w:val="-4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Co-processed.</w:t>
        <w:tab/>
        <w:t>78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767" w:val="left" w:leader="none"/>
          <w:tab w:pos="768" w:val="left" w:leader="none"/>
          <w:tab w:pos="9267" w:val="left" w:leader="dot"/>
        </w:tabs>
        <w:spacing w:line="240" w:lineRule="auto" w:before="1" w:after="0"/>
        <w:ind w:left="767" w:right="0" w:hanging="608"/>
        <w:jc w:val="left"/>
        <w:rPr>
          <w:sz w:val="22"/>
        </w:rPr>
      </w:pPr>
      <w:r>
        <w:rPr>
          <w:sz w:val="22"/>
        </w:rPr>
        <w:t>Percentage</w:t>
      </w:r>
      <w:r>
        <w:rPr>
          <w:spacing w:val="-2"/>
          <w:sz w:val="22"/>
        </w:rPr>
        <w:t> </w:t>
      </w:r>
      <w:r>
        <w:rPr>
          <w:sz w:val="22"/>
        </w:rPr>
        <w:t>drug</w:t>
      </w:r>
      <w:r>
        <w:rPr>
          <w:spacing w:val="-4"/>
          <w:sz w:val="22"/>
        </w:rPr>
        <w:t> </w:t>
      </w:r>
      <w:r>
        <w:rPr>
          <w:sz w:val="22"/>
        </w:rPr>
        <w:t>release</w:t>
      </w:r>
      <w:r>
        <w:rPr>
          <w:spacing w:val="-1"/>
          <w:sz w:val="22"/>
        </w:rPr>
        <w:t> </w:t>
      </w:r>
      <w:r>
        <w:rPr>
          <w:sz w:val="22"/>
        </w:rPr>
        <w:t>against</w:t>
      </w:r>
      <w:r>
        <w:rPr>
          <w:spacing w:val="-3"/>
          <w:sz w:val="22"/>
        </w:rPr>
        <w:t> </w:t>
      </w:r>
      <w:r>
        <w:rPr>
          <w:sz w:val="22"/>
        </w:rPr>
        <w:t>time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3"/>
          <w:sz w:val="22"/>
        </w:rPr>
        <w:t> </w:t>
      </w:r>
      <w:r>
        <w:rPr>
          <w:sz w:val="22"/>
        </w:rPr>
        <w:t>Batches</w:t>
      </w:r>
      <w:r>
        <w:rPr>
          <w:spacing w:val="-2"/>
          <w:sz w:val="22"/>
        </w:rPr>
        <w:t> </w:t>
      </w:r>
      <w:r>
        <w:rPr>
          <w:sz w:val="22"/>
        </w:rPr>
        <w:t>I</w:t>
      </w:r>
      <w:r>
        <w:rPr>
          <w:spacing w:val="-5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II</w:t>
        <w:tab/>
        <w:t>82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9"/>
        </w:numPr>
        <w:tabs>
          <w:tab w:pos="877" w:val="left" w:leader="none"/>
          <w:tab w:pos="878" w:val="left" w:leader="none"/>
          <w:tab w:pos="9281" w:val="left" w:leader="dot"/>
        </w:tabs>
        <w:spacing w:line="240" w:lineRule="auto" w:before="0" w:after="0"/>
        <w:ind w:left="878" w:right="0" w:hanging="718"/>
        <w:jc w:val="left"/>
        <w:rPr>
          <w:sz w:val="22"/>
        </w:rPr>
      </w:pPr>
      <w:r>
        <w:rPr>
          <w:sz w:val="22"/>
        </w:rPr>
        <w:t>Percentage</w:t>
      </w:r>
      <w:r>
        <w:rPr>
          <w:spacing w:val="-2"/>
          <w:sz w:val="22"/>
        </w:rPr>
        <w:t> </w:t>
      </w:r>
      <w:r>
        <w:rPr>
          <w:sz w:val="22"/>
        </w:rPr>
        <w:t>drug</w:t>
      </w:r>
      <w:r>
        <w:rPr>
          <w:spacing w:val="-4"/>
          <w:sz w:val="22"/>
        </w:rPr>
        <w:t> </w:t>
      </w:r>
      <w:r>
        <w:rPr>
          <w:sz w:val="22"/>
        </w:rPr>
        <w:t>release</w:t>
      </w:r>
      <w:r>
        <w:rPr>
          <w:spacing w:val="-3"/>
          <w:sz w:val="22"/>
        </w:rPr>
        <w:t> </w:t>
      </w:r>
      <w:r>
        <w:rPr>
          <w:sz w:val="22"/>
        </w:rPr>
        <w:t>against time</w:t>
      </w:r>
      <w:r>
        <w:rPr>
          <w:spacing w:val="-1"/>
          <w:sz w:val="22"/>
        </w:rPr>
        <w:t> </w:t>
      </w:r>
      <w:r>
        <w:rPr>
          <w:sz w:val="22"/>
        </w:rPr>
        <w:t>for</w:t>
      </w:r>
      <w:r>
        <w:rPr>
          <w:spacing w:val="-1"/>
          <w:sz w:val="22"/>
        </w:rPr>
        <w:t> </w:t>
      </w:r>
      <w:r>
        <w:rPr>
          <w:sz w:val="22"/>
        </w:rPr>
        <w:t>Batches</w:t>
      </w:r>
      <w:r>
        <w:rPr>
          <w:spacing w:val="-1"/>
          <w:sz w:val="22"/>
        </w:rPr>
        <w:t> </w:t>
      </w:r>
      <w:r>
        <w:rPr>
          <w:sz w:val="22"/>
        </w:rPr>
        <w:t>III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1"/>
          <w:sz w:val="22"/>
        </w:rPr>
        <w:t> </w:t>
      </w:r>
      <w:r>
        <w:rPr>
          <w:sz w:val="22"/>
        </w:rPr>
        <w:t>IV</w:t>
        <w:tab/>
        <w:t>83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5" w:top="1360" w:bottom="1200" w:left="1280" w:right="1320"/>
        </w:sectPr>
      </w:pPr>
    </w:p>
    <w:p>
      <w:pPr>
        <w:spacing w:before="78"/>
        <w:ind w:left="378" w:right="334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TABLES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tabs>
          <w:tab w:pos="8979" w:val="left" w:leader="none"/>
        </w:tabs>
        <w:spacing w:before="0"/>
        <w:ind w:left="160" w:right="0" w:firstLine="0"/>
        <w:jc w:val="left"/>
        <w:rPr>
          <w:b/>
          <w:sz w:val="22"/>
        </w:rPr>
      </w:pPr>
      <w:r>
        <w:rPr>
          <w:b/>
          <w:sz w:val="22"/>
        </w:rPr>
        <w:t>Tables</w:t>
        <w:tab/>
        <w:t>Page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9491" w:val="right" w:leader="dot"/>
        </w:tabs>
        <w:spacing w:line="240" w:lineRule="auto" w:before="321" w:after="0"/>
        <w:ind w:left="880" w:right="0" w:hanging="721"/>
        <w:jc w:val="left"/>
        <w:rPr>
          <w:sz w:val="22"/>
        </w:rPr>
      </w:pPr>
      <w:r>
        <w:rPr>
          <w:sz w:val="22"/>
        </w:rPr>
        <w:t>Types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Tablets forms and</w:t>
      </w:r>
      <w:r>
        <w:rPr>
          <w:spacing w:val="-3"/>
          <w:sz w:val="22"/>
        </w:rPr>
        <w:t> </w:t>
      </w:r>
      <w:r>
        <w:rPr>
          <w:sz w:val="22"/>
        </w:rPr>
        <w:t>their</w:t>
      </w:r>
      <w:r>
        <w:rPr>
          <w:spacing w:val="3"/>
          <w:sz w:val="22"/>
        </w:rPr>
        <w:t> </w:t>
      </w:r>
      <w:r>
        <w:rPr>
          <w:sz w:val="22"/>
        </w:rPr>
        <w:t>Properties</w:t>
        <w:tab/>
        <w:t>4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9465" w:val="right" w:leader="dot"/>
        </w:tabs>
        <w:spacing w:line="240" w:lineRule="auto" w:before="327" w:after="0"/>
        <w:ind w:left="880" w:right="0" w:hanging="721"/>
        <w:jc w:val="left"/>
        <w:rPr>
          <w:sz w:val="22"/>
        </w:rPr>
      </w:pPr>
      <w:r>
        <w:rPr>
          <w:sz w:val="22"/>
        </w:rPr>
        <w:t>Diluents</w:t>
      </w:r>
      <w:r>
        <w:rPr>
          <w:spacing w:val="-3"/>
          <w:sz w:val="22"/>
        </w:rPr>
        <w:t> </w:t>
      </w:r>
      <w:r>
        <w:rPr>
          <w:sz w:val="22"/>
        </w:rPr>
        <w:t>used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3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Wet</w:t>
      </w:r>
      <w:r>
        <w:rPr>
          <w:spacing w:val="1"/>
          <w:sz w:val="22"/>
        </w:rPr>
        <w:t> </w:t>
      </w:r>
      <w:r>
        <w:rPr>
          <w:sz w:val="22"/>
        </w:rPr>
        <w:t>Granulation</w:t>
      </w:r>
      <w:r>
        <w:rPr>
          <w:spacing w:val="-3"/>
          <w:sz w:val="22"/>
        </w:rPr>
        <w:t> </w:t>
      </w:r>
      <w:r>
        <w:rPr>
          <w:sz w:val="22"/>
        </w:rPr>
        <w:t>Method.</w:t>
        <w:tab/>
        <w:t>7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9505" w:val="right" w:leader="dot"/>
        </w:tabs>
        <w:spacing w:line="240" w:lineRule="auto" w:before="326" w:after="0"/>
        <w:ind w:left="880" w:right="0" w:hanging="721"/>
        <w:jc w:val="left"/>
        <w:rPr>
          <w:sz w:val="22"/>
        </w:rPr>
      </w:pPr>
      <w:r>
        <w:rPr>
          <w:sz w:val="22"/>
        </w:rPr>
        <w:t>Examples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lubricants commonly</w:t>
      </w:r>
      <w:r>
        <w:rPr>
          <w:spacing w:val="-3"/>
          <w:sz w:val="22"/>
        </w:rPr>
        <w:t> </w:t>
      </w:r>
      <w:r>
        <w:rPr>
          <w:sz w:val="22"/>
        </w:rPr>
        <w:t>used in</w:t>
      </w:r>
      <w:r>
        <w:rPr>
          <w:spacing w:val="-3"/>
          <w:sz w:val="22"/>
        </w:rPr>
        <w:t> </w:t>
      </w:r>
      <w:r>
        <w:rPr>
          <w:sz w:val="22"/>
        </w:rPr>
        <w:t>Tableting</w:t>
        <w:tab/>
        <w:t>11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9499" w:val="right" w:leader="dot"/>
        </w:tabs>
        <w:spacing w:line="240" w:lineRule="auto" w:before="328" w:after="0"/>
        <w:ind w:left="880" w:right="0" w:hanging="721"/>
        <w:jc w:val="left"/>
        <w:rPr>
          <w:sz w:val="22"/>
        </w:rPr>
      </w:pPr>
      <w:r>
        <w:rPr>
          <w:sz w:val="22"/>
        </w:rPr>
        <w:t>Ideal requirements,</w:t>
      </w:r>
      <w:r>
        <w:rPr>
          <w:spacing w:val="-2"/>
          <w:sz w:val="22"/>
        </w:rPr>
        <w:t> </w:t>
      </w:r>
      <w:r>
        <w:rPr>
          <w:sz w:val="22"/>
        </w:rPr>
        <w:t>advantages and</w:t>
      </w:r>
      <w:r>
        <w:rPr>
          <w:spacing w:val="-1"/>
          <w:sz w:val="22"/>
        </w:rPr>
        <w:t> </w:t>
      </w:r>
      <w:r>
        <w:rPr>
          <w:sz w:val="22"/>
        </w:rPr>
        <w:t>limitation of direct</w:t>
      </w:r>
      <w:r>
        <w:rPr>
          <w:spacing w:val="-3"/>
          <w:sz w:val="22"/>
        </w:rPr>
        <w:t> </w:t>
      </w:r>
      <w:r>
        <w:rPr>
          <w:sz w:val="22"/>
        </w:rPr>
        <w:t>compression.</w:t>
        <w:tab/>
        <w:t>13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9499" w:val="right" w:leader="dot"/>
        </w:tabs>
        <w:spacing w:line="240" w:lineRule="auto" w:before="326" w:after="0"/>
        <w:ind w:left="880" w:right="0" w:hanging="721"/>
        <w:jc w:val="left"/>
        <w:rPr>
          <w:sz w:val="22"/>
        </w:rPr>
      </w:pPr>
      <w:r>
        <w:rPr>
          <w:sz w:val="22"/>
        </w:rPr>
        <w:t>Summary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3"/>
          <w:sz w:val="22"/>
        </w:rPr>
        <w:t> </w:t>
      </w:r>
      <w:r>
        <w:rPr>
          <w:sz w:val="22"/>
        </w:rPr>
        <w:t>various</w:t>
      </w:r>
      <w:r>
        <w:rPr>
          <w:spacing w:val="-2"/>
          <w:sz w:val="22"/>
        </w:rPr>
        <w:t> </w:t>
      </w:r>
      <w:r>
        <w:rPr>
          <w:sz w:val="22"/>
        </w:rPr>
        <w:t>methods used</w:t>
      </w:r>
      <w:r>
        <w:rPr>
          <w:spacing w:val="-1"/>
          <w:sz w:val="22"/>
        </w:rPr>
        <w:t> </w:t>
      </w:r>
      <w:r>
        <w:rPr>
          <w:sz w:val="22"/>
        </w:rPr>
        <w:t>to</w:t>
      </w:r>
      <w:r>
        <w:rPr>
          <w:spacing w:val="-1"/>
          <w:sz w:val="22"/>
        </w:rPr>
        <w:t> </w:t>
      </w:r>
      <w:r>
        <w:rPr>
          <w:sz w:val="22"/>
        </w:rPr>
        <w:t>prepare direct</w:t>
      </w:r>
      <w:r>
        <w:rPr>
          <w:spacing w:val="1"/>
          <w:sz w:val="22"/>
        </w:rPr>
        <w:t> </w:t>
      </w:r>
      <w:r>
        <w:rPr>
          <w:sz w:val="22"/>
        </w:rPr>
        <w:t>compression</w:t>
      </w:r>
      <w:r>
        <w:rPr>
          <w:spacing w:val="-3"/>
          <w:sz w:val="22"/>
        </w:rPr>
        <w:t> </w:t>
      </w:r>
      <w:r>
        <w:rPr>
          <w:sz w:val="22"/>
        </w:rPr>
        <w:t>excipient</w:t>
        <w:tab/>
        <w:t>14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9524" w:val="right" w:leader="dot"/>
        </w:tabs>
        <w:spacing w:line="240" w:lineRule="auto" w:before="328" w:after="0"/>
        <w:ind w:left="880" w:right="0" w:hanging="721"/>
        <w:jc w:val="left"/>
        <w:rPr>
          <w:sz w:val="22"/>
        </w:rPr>
      </w:pPr>
      <w:r>
        <w:rPr>
          <w:sz w:val="22"/>
        </w:rPr>
        <w:t>Co-processed</w:t>
      </w:r>
      <w:r>
        <w:rPr>
          <w:spacing w:val="-1"/>
          <w:sz w:val="22"/>
        </w:rPr>
        <w:t> </w:t>
      </w:r>
      <w:r>
        <w:rPr>
          <w:sz w:val="22"/>
        </w:rPr>
        <w:t>excipients</w:t>
      </w:r>
      <w:r>
        <w:rPr>
          <w:spacing w:val="-2"/>
          <w:sz w:val="22"/>
        </w:rPr>
        <w:t> </w:t>
      </w:r>
      <w:r>
        <w:rPr>
          <w:sz w:val="22"/>
        </w:rPr>
        <w:t>developed by</w:t>
      </w:r>
      <w:r>
        <w:rPr>
          <w:spacing w:val="-3"/>
          <w:sz w:val="22"/>
        </w:rPr>
        <w:t> </w:t>
      </w:r>
      <w:r>
        <w:rPr>
          <w:sz w:val="22"/>
        </w:rPr>
        <w:t>co-processing</w:t>
      </w:r>
      <w:r>
        <w:rPr>
          <w:spacing w:val="-3"/>
          <w:sz w:val="22"/>
        </w:rPr>
        <w:t> </w:t>
      </w:r>
      <w:r>
        <w:rPr>
          <w:sz w:val="22"/>
        </w:rPr>
        <w:t>brittle and</w:t>
      </w:r>
      <w:r>
        <w:rPr>
          <w:spacing w:val="-1"/>
          <w:sz w:val="22"/>
        </w:rPr>
        <w:t> </w:t>
      </w:r>
      <w:r>
        <w:rPr>
          <w:sz w:val="22"/>
        </w:rPr>
        <w:t>plastic materials</w:t>
        <w:tab/>
        <w:t>19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9514" w:val="right" w:leader="dot"/>
        </w:tabs>
        <w:spacing w:line="240" w:lineRule="auto" w:before="325" w:after="0"/>
        <w:ind w:left="880" w:right="0" w:hanging="721"/>
        <w:jc w:val="left"/>
        <w:rPr>
          <w:sz w:val="22"/>
        </w:rPr>
      </w:pPr>
      <w:r>
        <w:rPr>
          <w:sz w:val="22"/>
        </w:rPr>
        <w:t>Advantages</w:t>
      </w:r>
      <w:r>
        <w:rPr>
          <w:spacing w:val="-1"/>
          <w:sz w:val="22"/>
        </w:rPr>
        <w:t> </w:t>
      </w:r>
      <w:r>
        <w:rPr>
          <w:sz w:val="22"/>
        </w:rPr>
        <w:t>and Limitation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Tablet</w:t>
      </w:r>
      <w:r>
        <w:rPr>
          <w:spacing w:val="1"/>
          <w:sz w:val="22"/>
        </w:rPr>
        <w:t> </w:t>
      </w:r>
      <w:r>
        <w:rPr>
          <w:sz w:val="22"/>
        </w:rPr>
        <w:t>Manufacturing</w:t>
      </w:r>
      <w:r>
        <w:rPr>
          <w:spacing w:val="-3"/>
          <w:sz w:val="22"/>
        </w:rPr>
        <w:t> </w:t>
      </w:r>
      <w:r>
        <w:rPr>
          <w:sz w:val="22"/>
        </w:rPr>
        <w:t>Methods.</w:t>
        <w:tab/>
        <w:t>25</w:t>
      </w:r>
    </w:p>
    <w:p>
      <w:pPr>
        <w:pStyle w:val="ListParagraph"/>
        <w:numPr>
          <w:ilvl w:val="1"/>
          <w:numId w:val="10"/>
        </w:numPr>
        <w:tabs>
          <w:tab w:pos="880" w:val="left" w:leader="none"/>
          <w:tab w:pos="881" w:val="left" w:leader="none"/>
          <w:tab w:pos="9492" w:val="right" w:leader="dot"/>
        </w:tabs>
        <w:spacing w:line="240" w:lineRule="auto" w:before="325" w:after="0"/>
        <w:ind w:left="880" w:right="0" w:hanging="721"/>
        <w:jc w:val="left"/>
        <w:rPr>
          <w:sz w:val="22"/>
        </w:rPr>
      </w:pPr>
      <w:r>
        <w:rPr>
          <w:sz w:val="22"/>
        </w:rPr>
        <w:t>Average</w:t>
      </w:r>
      <w:r>
        <w:rPr>
          <w:spacing w:val="-1"/>
          <w:sz w:val="22"/>
        </w:rPr>
        <w:t> </w:t>
      </w:r>
      <w:r>
        <w:rPr>
          <w:sz w:val="22"/>
        </w:rPr>
        <w:t>Tablet</w:t>
      </w:r>
      <w:r>
        <w:rPr>
          <w:spacing w:val="-1"/>
          <w:sz w:val="22"/>
        </w:rPr>
        <w:t> </w:t>
      </w:r>
      <w:r>
        <w:rPr>
          <w:sz w:val="22"/>
        </w:rPr>
        <w:t>weight</w:t>
      </w:r>
      <w:r>
        <w:rPr>
          <w:spacing w:val="1"/>
          <w:sz w:val="22"/>
        </w:rPr>
        <w:t> </w:t>
      </w:r>
      <w:r>
        <w:rPr>
          <w:sz w:val="22"/>
        </w:rPr>
        <w:t>percentage deviation allowed.</w:t>
        <w:tab/>
        <w:t>32</w:t>
      </w:r>
    </w:p>
    <w:p>
      <w:pPr>
        <w:tabs>
          <w:tab w:pos="880" w:val="left" w:leader="none"/>
          <w:tab w:pos="9469" w:val="right" w:leader="dot"/>
        </w:tabs>
        <w:spacing w:before="328"/>
        <w:ind w:left="160" w:right="0" w:firstLine="0"/>
        <w:jc w:val="left"/>
        <w:rPr>
          <w:sz w:val="22"/>
        </w:rPr>
      </w:pPr>
      <w:r>
        <w:rPr>
          <w:sz w:val="22"/>
        </w:rPr>
        <w:t>3.1</w:t>
        <w:tab/>
        <w:t>Tablet Formular</w:t>
        <w:tab/>
        <w:t>58</w:t>
      </w:r>
    </w:p>
    <w:p>
      <w:pPr>
        <w:pStyle w:val="ListParagraph"/>
        <w:numPr>
          <w:ilvl w:val="1"/>
          <w:numId w:val="11"/>
        </w:numPr>
        <w:tabs>
          <w:tab w:pos="880" w:val="left" w:leader="none"/>
          <w:tab w:pos="881" w:val="left" w:leader="none"/>
          <w:tab w:pos="9499" w:val="right" w:leader="dot"/>
        </w:tabs>
        <w:spacing w:line="240" w:lineRule="auto" w:before="326" w:after="0"/>
        <w:ind w:left="880" w:right="0" w:hanging="721"/>
        <w:jc w:val="left"/>
        <w:rPr>
          <w:sz w:val="22"/>
        </w:rPr>
      </w:pPr>
      <w:r>
        <w:rPr>
          <w:sz w:val="22"/>
        </w:rPr>
        <w:t>Results</w:t>
      </w:r>
      <w:r>
        <w:rPr>
          <w:spacing w:val="-1"/>
          <w:sz w:val="22"/>
        </w:rPr>
        <w:t> </w:t>
      </w:r>
      <w:r>
        <w:rPr>
          <w:sz w:val="22"/>
        </w:rPr>
        <w:t>of the Preliminary</w:t>
      </w:r>
      <w:r>
        <w:rPr>
          <w:spacing w:val="-3"/>
          <w:sz w:val="22"/>
        </w:rPr>
        <w:t> </w:t>
      </w:r>
      <w:r>
        <w:rPr>
          <w:sz w:val="22"/>
        </w:rPr>
        <w:t>investigation of</w:t>
      </w:r>
      <w:r>
        <w:rPr>
          <w:spacing w:val="-1"/>
          <w:sz w:val="22"/>
        </w:rPr>
        <w:t> </w:t>
      </w:r>
      <w:r>
        <w:rPr>
          <w:sz w:val="22"/>
        </w:rPr>
        <w:t>ABP.</w:t>
        <w:tab/>
        <w:t>64</w:t>
      </w:r>
    </w:p>
    <w:p>
      <w:pPr>
        <w:pStyle w:val="ListParagraph"/>
        <w:numPr>
          <w:ilvl w:val="1"/>
          <w:numId w:val="11"/>
        </w:numPr>
        <w:tabs>
          <w:tab w:pos="880" w:val="left" w:leader="none"/>
          <w:tab w:pos="881" w:val="left" w:leader="none"/>
          <w:tab w:pos="9502" w:val="right" w:leader="dot"/>
        </w:tabs>
        <w:spacing w:line="240" w:lineRule="auto" w:before="328" w:after="0"/>
        <w:ind w:left="880" w:right="0" w:hanging="721"/>
        <w:jc w:val="left"/>
        <w:rPr>
          <w:sz w:val="22"/>
        </w:rPr>
      </w:pPr>
      <w:r>
        <w:rPr>
          <w:sz w:val="22"/>
        </w:rPr>
        <w:t>Physico-chemical properties of</w:t>
      </w:r>
      <w:r>
        <w:rPr>
          <w:spacing w:val="1"/>
          <w:sz w:val="22"/>
        </w:rPr>
        <w:t> </w:t>
      </w:r>
      <w:r>
        <w:rPr>
          <w:sz w:val="22"/>
        </w:rPr>
        <w:t>ABP, ABPG95</w:t>
      </w:r>
      <w:r>
        <w:rPr>
          <w:spacing w:val="-1"/>
          <w:sz w:val="22"/>
        </w:rPr>
        <w:t> </w:t>
      </w:r>
      <w:r>
        <w:rPr>
          <w:sz w:val="22"/>
        </w:rPr>
        <w:t>compared with CCS90.</w:t>
        <w:tab/>
        <w:t>72</w:t>
      </w:r>
    </w:p>
    <w:p>
      <w:pPr>
        <w:pStyle w:val="ListParagraph"/>
        <w:numPr>
          <w:ilvl w:val="1"/>
          <w:numId w:val="11"/>
        </w:numPr>
        <w:tabs>
          <w:tab w:pos="880" w:val="left" w:leader="none"/>
          <w:tab w:pos="881" w:val="left" w:leader="none"/>
          <w:tab w:pos="9485" w:val="right" w:leader="dot"/>
        </w:tabs>
        <w:spacing w:line="240" w:lineRule="auto" w:before="325" w:after="0"/>
        <w:ind w:left="880" w:right="0" w:hanging="721"/>
        <w:jc w:val="left"/>
        <w:rPr>
          <w:sz w:val="22"/>
        </w:rPr>
      </w:pPr>
      <w:r>
        <w:rPr>
          <w:sz w:val="22"/>
        </w:rPr>
        <w:t>Evaluation</w:t>
      </w:r>
      <w:r>
        <w:rPr>
          <w:spacing w:val="-1"/>
          <w:sz w:val="22"/>
        </w:rPr>
        <w:t> </w:t>
      </w:r>
      <w:r>
        <w:rPr>
          <w:sz w:val="22"/>
        </w:rPr>
        <w:t>of compressibilty</w:t>
      </w:r>
      <w:r>
        <w:rPr>
          <w:spacing w:val="-3"/>
          <w:sz w:val="22"/>
        </w:rPr>
        <w:t> </w:t>
      </w:r>
      <w:r>
        <w:rPr>
          <w:sz w:val="22"/>
        </w:rPr>
        <w:t>properties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individual</w:t>
      </w:r>
      <w:r>
        <w:rPr>
          <w:spacing w:val="1"/>
          <w:sz w:val="22"/>
        </w:rPr>
        <w:t> </w:t>
      </w:r>
      <w:r>
        <w:rPr>
          <w:sz w:val="22"/>
        </w:rPr>
        <w:t>materials.</w:t>
        <w:tab/>
        <w:t>79</w:t>
      </w:r>
    </w:p>
    <w:p>
      <w:pPr>
        <w:pStyle w:val="ListParagraph"/>
        <w:numPr>
          <w:ilvl w:val="1"/>
          <w:numId w:val="11"/>
        </w:numPr>
        <w:tabs>
          <w:tab w:pos="935" w:val="left" w:leader="none"/>
          <w:tab w:pos="936" w:val="left" w:leader="none"/>
          <w:tab w:pos="9488" w:val="right" w:leader="dot"/>
        </w:tabs>
        <w:spacing w:line="240" w:lineRule="auto" w:before="328" w:after="0"/>
        <w:ind w:left="935" w:right="0" w:hanging="776"/>
        <w:jc w:val="left"/>
        <w:rPr>
          <w:sz w:val="22"/>
        </w:rPr>
      </w:pPr>
      <w:r>
        <w:rPr>
          <w:sz w:val="22"/>
        </w:rPr>
        <w:t>Binary</w:t>
      </w:r>
      <w:r>
        <w:rPr>
          <w:spacing w:val="-4"/>
          <w:sz w:val="22"/>
        </w:rPr>
        <w:t> </w:t>
      </w:r>
      <w:r>
        <w:rPr>
          <w:sz w:val="22"/>
        </w:rPr>
        <w:t>Mix (MET:</w:t>
      </w:r>
      <w:r>
        <w:rPr>
          <w:spacing w:val="1"/>
          <w:sz w:val="22"/>
        </w:rPr>
        <w:t> </w:t>
      </w:r>
      <w:r>
        <w:rPr>
          <w:sz w:val="22"/>
        </w:rPr>
        <w:t>ABPG95)</w:t>
        <w:tab/>
        <w:t>79</w:t>
      </w:r>
    </w:p>
    <w:p>
      <w:pPr>
        <w:pStyle w:val="ListParagraph"/>
        <w:numPr>
          <w:ilvl w:val="1"/>
          <w:numId w:val="11"/>
        </w:numPr>
        <w:tabs>
          <w:tab w:pos="880" w:val="left" w:leader="none"/>
          <w:tab w:pos="881" w:val="left" w:leader="none"/>
          <w:tab w:pos="9481" w:val="right" w:leader="dot"/>
        </w:tabs>
        <w:spacing w:line="240" w:lineRule="auto" w:before="326" w:after="0"/>
        <w:ind w:left="880" w:right="0" w:hanging="721"/>
        <w:jc w:val="left"/>
        <w:rPr>
          <w:sz w:val="22"/>
        </w:rPr>
      </w:pPr>
      <w:r>
        <w:rPr>
          <w:sz w:val="22"/>
        </w:rPr>
        <w:t>Binary</w:t>
      </w:r>
      <w:r>
        <w:rPr>
          <w:spacing w:val="-3"/>
          <w:sz w:val="22"/>
        </w:rPr>
        <w:t> </w:t>
      </w:r>
      <w:r>
        <w:rPr>
          <w:sz w:val="22"/>
        </w:rPr>
        <w:t>Mix</w:t>
      </w:r>
      <w:r>
        <w:rPr>
          <w:spacing w:val="-1"/>
          <w:sz w:val="22"/>
        </w:rPr>
        <w:t> </w:t>
      </w:r>
      <w:r>
        <w:rPr>
          <w:sz w:val="22"/>
        </w:rPr>
        <w:t>(MET:CCS90)</w:t>
        <w:tab/>
        <w:t>80</w:t>
      </w:r>
    </w:p>
    <w:p>
      <w:pPr>
        <w:pStyle w:val="ListParagraph"/>
        <w:numPr>
          <w:ilvl w:val="1"/>
          <w:numId w:val="11"/>
        </w:numPr>
        <w:tabs>
          <w:tab w:pos="880" w:val="left" w:leader="none"/>
          <w:tab w:pos="881" w:val="left" w:leader="none"/>
          <w:tab w:pos="9507" w:val="right" w:leader="dot"/>
        </w:tabs>
        <w:spacing w:line="240" w:lineRule="auto" w:before="327" w:after="0"/>
        <w:ind w:left="880" w:right="0" w:hanging="721"/>
        <w:jc w:val="left"/>
        <w:rPr>
          <w:sz w:val="22"/>
        </w:rPr>
      </w:pPr>
      <w:r>
        <w:rPr>
          <w:sz w:val="22"/>
        </w:rPr>
        <w:t>Binary</w:t>
      </w:r>
      <w:r>
        <w:rPr>
          <w:spacing w:val="-4"/>
          <w:sz w:val="22"/>
        </w:rPr>
        <w:t> </w:t>
      </w:r>
      <w:r>
        <w:rPr>
          <w:sz w:val="22"/>
        </w:rPr>
        <w:t>Mix (AA:</w:t>
      </w:r>
      <w:r>
        <w:rPr>
          <w:spacing w:val="-2"/>
          <w:sz w:val="22"/>
        </w:rPr>
        <w:t> </w:t>
      </w:r>
      <w:r>
        <w:rPr>
          <w:sz w:val="22"/>
        </w:rPr>
        <w:t>ABPG95)</w:t>
        <w:tab/>
        <w:t>80</w:t>
      </w:r>
    </w:p>
    <w:p>
      <w:pPr>
        <w:pStyle w:val="ListParagraph"/>
        <w:numPr>
          <w:ilvl w:val="1"/>
          <w:numId w:val="11"/>
        </w:numPr>
        <w:tabs>
          <w:tab w:pos="880" w:val="left" w:leader="none"/>
          <w:tab w:pos="881" w:val="left" w:leader="none"/>
          <w:tab w:pos="9500" w:val="right" w:leader="dot"/>
        </w:tabs>
        <w:spacing w:line="240" w:lineRule="auto" w:before="326" w:after="0"/>
        <w:ind w:left="880" w:right="0" w:hanging="721"/>
        <w:jc w:val="left"/>
        <w:rPr>
          <w:sz w:val="22"/>
        </w:rPr>
      </w:pPr>
      <w:r>
        <w:rPr>
          <w:sz w:val="22"/>
        </w:rPr>
        <w:t>Binary</w:t>
      </w:r>
      <w:r>
        <w:rPr>
          <w:spacing w:val="-3"/>
          <w:sz w:val="22"/>
        </w:rPr>
        <w:t> </w:t>
      </w:r>
      <w:r>
        <w:rPr>
          <w:sz w:val="22"/>
        </w:rPr>
        <w:t>Mix (AA:</w:t>
      </w:r>
      <w:r>
        <w:rPr>
          <w:spacing w:val="-2"/>
          <w:sz w:val="22"/>
        </w:rPr>
        <w:t> </w:t>
      </w:r>
      <w:r>
        <w:rPr>
          <w:sz w:val="22"/>
        </w:rPr>
        <w:t>CCS90).</w:t>
        <w:tab/>
        <w:t>80</w:t>
      </w:r>
    </w:p>
    <w:p>
      <w:pPr>
        <w:pStyle w:val="ListParagraph"/>
        <w:numPr>
          <w:ilvl w:val="1"/>
          <w:numId w:val="11"/>
        </w:numPr>
        <w:tabs>
          <w:tab w:pos="880" w:val="left" w:leader="none"/>
          <w:tab w:pos="881" w:val="left" w:leader="none"/>
          <w:tab w:pos="9480" w:val="right" w:leader="dot"/>
        </w:tabs>
        <w:spacing w:line="240" w:lineRule="auto" w:before="326" w:after="0"/>
        <w:ind w:left="880" w:right="0" w:hanging="721"/>
        <w:jc w:val="left"/>
        <w:rPr>
          <w:sz w:val="22"/>
        </w:rPr>
      </w:pPr>
      <w:r>
        <w:rPr>
          <w:sz w:val="22"/>
        </w:rPr>
        <w:t>Evaluation</w:t>
      </w:r>
      <w:r>
        <w:rPr>
          <w:spacing w:val="-1"/>
          <w:sz w:val="22"/>
        </w:rPr>
        <w:t> </w:t>
      </w:r>
      <w:r>
        <w:rPr>
          <w:sz w:val="22"/>
        </w:rPr>
        <w:t>of physical</w:t>
      </w:r>
      <w:r>
        <w:rPr>
          <w:spacing w:val="1"/>
          <w:sz w:val="22"/>
        </w:rPr>
        <w:t> </w:t>
      </w:r>
      <w:r>
        <w:rPr>
          <w:sz w:val="22"/>
        </w:rPr>
        <w:t>Properties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Tablets</w:t>
        <w:tab/>
        <w:t>81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5" w:top="1360" w:bottom="1200" w:left="1280" w:right="1320"/>
        </w:sectPr>
      </w:pPr>
    </w:p>
    <w:p>
      <w:pPr>
        <w:spacing w:before="78"/>
        <w:ind w:left="375" w:right="336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PLATES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tabs>
          <w:tab w:pos="8907" w:val="left" w:leader="none"/>
        </w:tabs>
        <w:spacing w:before="0"/>
        <w:ind w:left="21" w:right="0" w:firstLine="0"/>
        <w:jc w:val="center"/>
        <w:rPr>
          <w:b/>
          <w:sz w:val="22"/>
        </w:rPr>
      </w:pPr>
      <w:r>
        <w:rPr>
          <w:b/>
          <w:sz w:val="22"/>
        </w:rPr>
        <w:t>PLATES</w:t>
        <w:tab/>
        <w:t>Page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880" w:val="left" w:leader="none"/>
          <w:tab w:pos="881" w:val="left" w:leader="none"/>
          <w:tab w:pos="9286" w:val="left" w:leader="dot"/>
        </w:tabs>
        <w:spacing w:line="240" w:lineRule="auto" w:before="0" w:after="0"/>
        <w:ind w:left="880" w:right="0" w:hanging="721"/>
        <w:jc w:val="left"/>
        <w:rPr>
          <w:sz w:val="22"/>
        </w:rPr>
      </w:pPr>
      <w:r>
        <w:rPr>
          <w:sz w:val="22"/>
        </w:rPr>
        <w:t>Photomicrograph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ABP</w:t>
      </w:r>
      <w:r>
        <w:rPr>
          <w:spacing w:val="-1"/>
          <w:sz w:val="22"/>
        </w:rPr>
        <w:t> </w:t>
      </w:r>
      <w:r>
        <w:rPr>
          <w:sz w:val="22"/>
        </w:rPr>
        <w:t>(Mag.</w:t>
      </w:r>
      <w:r>
        <w:rPr>
          <w:spacing w:val="-1"/>
          <w:sz w:val="22"/>
        </w:rPr>
        <w:t> </w:t>
      </w:r>
      <w:r>
        <w:rPr>
          <w:sz w:val="22"/>
        </w:rPr>
        <w:t>X400)</w:t>
        <w:tab/>
        <w:t>65</w:t>
      </w:r>
    </w:p>
    <w:p>
      <w:pPr>
        <w:pStyle w:val="BodyText"/>
        <w:spacing w:before="6"/>
        <w:rPr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880" w:val="left" w:leader="none"/>
          <w:tab w:pos="881" w:val="left" w:leader="none"/>
          <w:tab w:pos="9279" w:val="left" w:leader="dot"/>
        </w:tabs>
        <w:spacing w:line="240" w:lineRule="auto" w:before="0" w:after="0"/>
        <w:ind w:left="880" w:right="0" w:hanging="721"/>
        <w:jc w:val="left"/>
        <w:rPr>
          <w:sz w:val="22"/>
        </w:rPr>
      </w:pPr>
      <w:r>
        <w:rPr>
          <w:sz w:val="22"/>
        </w:rPr>
        <w:t>Photomicrograph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ABPG95</w:t>
      </w:r>
      <w:r>
        <w:rPr>
          <w:spacing w:val="-1"/>
          <w:sz w:val="22"/>
        </w:rPr>
        <w:t> </w:t>
      </w:r>
      <w:r>
        <w:rPr>
          <w:sz w:val="22"/>
        </w:rPr>
        <w:t>(Mag.</w:t>
      </w:r>
      <w:r>
        <w:rPr>
          <w:spacing w:val="-1"/>
          <w:sz w:val="22"/>
        </w:rPr>
        <w:t> </w:t>
      </w:r>
      <w:r>
        <w:rPr>
          <w:sz w:val="22"/>
        </w:rPr>
        <w:t>X400)</w:t>
        <w:tab/>
        <w:t>66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880" w:val="left" w:leader="none"/>
          <w:tab w:pos="881" w:val="left" w:leader="none"/>
          <w:tab w:pos="9274" w:val="left" w:leader="dot"/>
        </w:tabs>
        <w:spacing w:line="240" w:lineRule="auto" w:before="0" w:after="0"/>
        <w:ind w:left="880" w:right="0" w:hanging="721"/>
        <w:jc w:val="left"/>
        <w:rPr>
          <w:sz w:val="22"/>
        </w:rPr>
      </w:pPr>
      <w:r>
        <w:rPr>
          <w:sz w:val="22"/>
        </w:rPr>
        <w:t>Photomicrograph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1"/>
          <w:sz w:val="22"/>
        </w:rPr>
        <w:t> </w:t>
      </w:r>
      <w:r>
        <w:rPr>
          <w:sz w:val="22"/>
        </w:rPr>
        <w:t>CCS90</w:t>
      </w:r>
      <w:r>
        <w:rPr>
          <w:spacing w:val="-1"/>
          <w:sz w:val="22"/>
        </w:rPr>
        <w:t> </w:t>
      </w:r>
      <w:r>
        <w:rPr>
          <w:sz w:val="22"/>
        </w:rPr>
        <w:t>(Mag.</w:t>
      </w:r>
      <w:r>
        <w:rPr>
          <w:spacing w:val="-1"/>
          <w:sz w:val="22"/>
        </w:rPr>
        <w:t> </w:t>
      </w:r>
      <w:r>
        <w:rPr>
          <w:sz w:val="22"/>
        </w:rPr>
        <w:t>X400)</w:t>
        <w:tab/>
        <w:t>67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1015" w:top="1360" w:bottom="1200" w:left="1280" w:right="1320"/>
        </w:sectPr>
      </w:pPr>
    </w:p>
    <w:p>
      <w:pPr>
        <w:spacing w:before="78"/>
        <w:ind w:left="377" w:right="336" w:firstLine="0"/>
        <w:jc w:val="center"/>
        <w:rPr>
          <w:b/>
          <w:sz w:val="22"/>
        </w:rPr>
      </w:pPr>
      <w:r>
        <w:rPr>
          <w:b/>
          <w:sz w:val="22"/>
        </w:rPr>
        <w:t>LIST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ABBREVIATIONS</w:t>
      </w:r>
    </w:p>
    <w:p>
      <w:pPr>
        <w:pStyle w:val="BodyText"/>
        <w:spacing w:before="11"/>
        <w:rPr>
          <w:b/>
          <w:sz w:val="27"/>
        </w:rPr>
      </w:pPr>
    </w:p>
    <w:p>
      <w:pPr>
        <w:tabs>
          <w:tab w:pos="5042" w:val="left" w:leader="dot"/>
          <w:tab w:pos="5097" w:val="left" w:leader="dot"/>
        </w:tabs>
        <w:spacing w:line="552" w:lineRule="auto" w:before="0"/>
        <w:ind w:left="160" w:right="2487" w:firstLine="0"/>
        <w:jc w:val="left"/>
        <w:rPr>
          <w:sz w:val="22"/>
        </w:rPr>
      </w:pPr>
      <w:r>
        <w:rPr>
          <w:sz w:val="22"/>
        </w:rPr>
        <w:t>AA</w:t>
        <w:tab/>
        <w:t>Ascorbic         acid</w:t>
      </w:r>
      <w:r>
        <w:rPr>
          <w:spacing w:val="1"/>
          <w:sz w:val="22"/>
        </w:rPr>
        <w:t> </w:t>
      </w:r>
      <w:r>
        <w:rPr>
          <w:sz w:val="22"/>
        </w:rPr>
        <w:t>ABP.</w:t>
        <w:tab/>
        <w:tab/>
        <w:t>Activated</w:t>
      </w:r>
      <w:r>
        <w:rPr>
          <w:spacing w:val="-8"/>
          <w:sz w:val="22"/>
        </w:rPr>
        <w:t> </w:t>
      </w:r>
      <w:r>
        <w:rPr>
          <w:sz w:val="22"/>
        </w:rPr>
        <w:t>bone</w:t>
      </w:r>
      <w:r>
        <w:rPr>
          <w:spacing w:val="-7"/>
          <w:sz w:val="22"/>
        </w:rPr>
        <w:t> </w:t>
      </w:r>
      <w:r>
        <w:rPr>
          <w:sz w:val="22"/>
        </w:rPr>
        <w:t>powder</w:t>
      </w:r>
    </w:p>
    <w:p>
      <w:pPr>
        <w:tabs>
          <w:tab w:pos="5092" w:val="left" w:leader="dot"/>
        </w:tabs>
        <w:spacing w:line="248" w:lineRule="exact" w:before="0"/>
        <w:ind w:left="160" w:right="0" w:firstLine="0"/>
        <w:jc w:val="left"/>
        <w:rPr>
          <w:sz w:val="22"/>
        </w:rPr>
      </w:pPr>
      <w:r>
        <w:rPr>
          <w:sz w:val="22"/>
        </w:rPr>
        <w:t>ABPG</w:t>
        <w:tab/>
        <w:t>Activated</w:t>
      </w:r>
      <w:r>
        <w:rPr>
          <w:spacing w:val="-2"/>
          <w:sz w:val="22"/>
        </w:rPr>
        <w:t> </w:t>
      </w:r>
      <w:r>
        <w:rPr>
          <w:sz w:val="22"/>
        </w:rPr>
        <w:t>bone powder</w:t>
      </w:r>
      <w:r>
        <w:rPr>
          <w:spacing w:val="-1"/>
          <w:sz w:val="22"/>
        </w:rPr>
        <w:t> </w:t>
      </w:r>
      <w:r>
        <w:rPr>
          <w:sz w:val="22"/>
        </w:rPr>
        <w:t>and</w:t>
      </w:r>
      <w:r>
        <w:rPr>
          <w:spacing w:val="-1"/>
          <w:sz w:val="22"/>
        </w:rPr>
        <w:t> </w:t>
      </w:r>
      <w:r>
        <w:rPr>
          <w:sz w:val="22"/>
        </w:rPr>
        <w:t>Gelatin</w:t>
      </w:r>
    </w:p>
    <w:p>
      <w:pPr>
        <w:pStyle w:val="BodyText"/>
        <w:spacing w:before="6"/>
        <w:rPr>
          <w:sz w:val="28"/>
        </w:rPr>
      </w:pPr>
    </w:p>
    <w:p>
      <w:pPr>
        <w:tabs>
          <w:tab w:pos="5080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API</w:t>
        <w:tab/>
        <w:t>Active</w:t>
      </w:r>
      <w:r>
        <w:rPr>
          <w:spacing w:val="-3"/>
          <w:sz w:val="22"/>
        </w:rPr>
        <w:t> </w:t>
      </w:r>
      <w:r>
        <w:rPr>
          <w:sz w:val="22"/>
        </w:rPr>
        <w:t>pharmaceutical</w:t>
      </w:r>
      <w:r>
        <w:rPr>
          <w:spacing w:val="-4"/>
          <w:sz w:val="22"/>
        </w:rPr>
        <w:t> </w:t>
      </w:r>
      <w:r>
        <w:rPr>
          <w:sz w:val="22"/>
        </w:rPr>
        <w:t>ingredient</w:t>
      </w:r>
    </w:p>
    <w:p>
      <w:pPr>
        <w:pStyle w:val="BodyText"/>
        <w:spacing w:before="3"/>
        <w:rPr>
          <w:sz w:val="28"/>
        </w:rPr>
      </w:pPr>
    </w:p>
    <w:p>
      <w:pPr>
        <w:tabs>
          <w:tab w:pos="5085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CCS.</w:t>
        <w:tab/>
        <w:t>Calcium</w:t>
      </w:r>
      <w:r>
        <w:rPr>
          <w:spacing w:val="-5"/>
          <w:sz w:val="22"/>
        </w:rPr>
        <w:t> </w:t>
      </w:r>
      <w:r>
        <w:rPr>
          <w:sz w:val="22"/>
        </w:rPr>
        <w:t>carbonate</w:t>
      </w:r>
      <w:r>
        <w:rPr>
          <w:spacing w:val="-2"/>
          <w:sz w:val="22"/>
        </w:rPr>
        <w:t> </w:t>
      </w:r>
      <w:r>
        <w:rPr>
          <w:sz w:val="22"/>
        </w:rPr>
        <w:t>and starch</w:t>
      </w:r>
    </w:p>
    <w:p>
      <w:pPr>
        <w:pStyle w:val="BodyText"/>
        <w:spacing w:before="6"/>
        <w:rPr>
          <w:sz w:val="28"/>
        </w:rPr>
      </w:pPr>
    </w:p>
    <w:p>
      <w:pPr>
        <w:tabs>
          <w:tab w:pos="5097" w:val="left" w:leader="dot"/>
        </w:tabs>
        <w:spacing w:before="1"/>
        <w:ind w:left="160" w:right="0" w:firstLine="0"/>
        <w:jc w:val="left"/>
        <w:rPr>
          <w:sz w:val="22"/>
        </w:rPr>
      </w:pPr>
      <w:r>
        <w:rPr>
          <w:sz w:val="22"/>
        </w:rPr>
        <w:t>DSC</w:t>
        <w:tab/>
        <w:t>Differential</w:t>
      </w:r>
      <w:r>
        <w:rPr>
          <w:spacing w:val="-3"/>
          <w:sz w:val="22"/>
        </w:rPr>
        <w:t> </w:t>
      </w:r>
      <w:r>
        <w:rPr>
          <w:sz w:val="22"/>
        </w:rPr>
        <w:t>scanning</w:t>
      </w:r>
      <w:r>
        <w:rPr>
          <w:spacing w:val="-5"/>
          <w:sz w:val="22"/>
        </w:rPr>
        <w:t> </w:t>
      </w:r>
      <w:r>
        <w:rPr>
          <w:sz w:val="22"/>
        </w:rPr>
        <w:t>calorimeter</w:t>
      </w:r>
    </w:p>
    <w:p>
      <w:pPr>
        <w:pStyle w:val="BodyText"/>
        <w:spacing w:before="3"/>
        <w:rPr>
          <w:sz w:val="28"/>
        </w:rPr>
      </w:pPr>
    </w:p>
    <w:p>
      <w:pPr>
        <w:tabs>
          <w:tab w:pos="5148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FTIR</w:t>
        <w:tab/>
        <w:t>Fourier</w:t>
      </w:r>
      <w:r>
        <w:rPr>
          <w:spacing w:val="-4"/>
          <w:sz w:val="22"/>
        </w:rPr>
        <w:t> </w:t>
      </w:r>
      <w:r>
        <w:rPr>
          <w:sz w:val="22"/>
        </w:rPr>
        <w:t>transform</w:t>
      </w:r>
      <w:r>
        <w:rPr>
          <w:spacing w:val="-5"/>
          <w:sz w:val="22"/>
        </w:rPr>
        <w:t> </w:t>
      </w:r>
      <w:r>
        <w:rPr>
          <w:sz w:val="22"/>
        </w:rPr>
        <w:t>infrared</w:t>
      </w:r>
    </w:p>
    <w:p>
      <w:pPr>
        <w:pStyle w:val="BodyText"/>
        <w:spacing w:before="6"/>
        <w:rPr>
          <w:sz w:val="28"/>
        </w:rPr>
      </w:pPr>
    </w:p>
    <w:p>
      <w:pPr>
        <w:tabs>
          <w:tab w:pos="5645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GMIA</w:t>
        <w:tab/>
        <w:t>Gelatin</w:t>
      </w:r>
      <w:r>
        <w:rPr>
          <w:spacing w:val="-3"/>
          <w:sz w:val="22"/>
        </w:rPr>
        <w:t> </w:t>
      </w:r>
      <w:r>
        <w:rPr>
          <w:sz w:val="22"/>
        </w:rPr>
        <w:t>manufacturers</w:t>
      </w:r>
      <w:r>
        <w:rPr>
          <w:spacing w:val="-5"/>
          <w:sz w:val="22"/>
        </w:rPr>
        <w:t> </w:t>
      </w:r>
      <w:r>
        <w:rPr>
          <w:sz w:val="22"/>
        </w:rPr>
        <w:t>institute</w:t>
      </w:r>
      <w:r>
        <w:rPr>
          <w:spacing w:val="-2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America</w:t>
      </w:r>
    </w:p>
    <w:p>
      <w:pPr>
        <w:pStyle w:val="BodyText"/>
        <w:spacing w:before="3"/>
        <w:rPr>
          <w:sz w:val="28"/>
        </w:rPr>
      </w:pPr>
    </w:p>
    <w:p>
      <w:pPr>
        <w:tabs>
          <w:tab w:pos="5128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HPMC</w:t>
        <w:tab/>
        <w:t>Hydroxypropyl</w:t>
      </w:r>
      <w:r>
        <w:rPr>
          <w:spacing w:val="-3"/>
          <w:sz w:val="22"/>
        </w:rPr>
        <w:t> </w:t>
      </w:r>
      <w:r>
        <w:rPr>
          <w:sz w:val="22"/>
        </w:rPr>
        <w:t>methylcellulose</w:t>
      </w:r>
    </w:p>
    <w:p>
      <w:pPr>
        <w:pStyle w:val="BodyText"/>
        <w:spacing w:before="4"/>
        <w:rPr>
          <w:sz w:val="28"/>
        </w:rPr>
      </w:pPr>
    </w:p>
    <w:p>
      <w:pPr>
        <w:tabs>
          <w:tab w:pos="5085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HR</w:t>
        <w:tab/>
        <w:t>Hausner's</w:t>
      </w:r>
      <w:r>
        <w:rPr>
          <w:spacing w:val="-2"/>
          <w:sz w:val="22"/>
        </w:rPr>
        <w:t> </w:t>
      </w:r>
      <w:r>
        <w:rPr>
          <w:sz w:val="22"/>
        </w:rPr>
        <w:t>ratio</w:t>
      </w:r>
    </w:p>
    <w:p>
      <w:pPr>
        <w:pStyle w:val="BodyText"/>
        <w:spacing w:before="5"/>
        <w:rPr>
          <w:sz w:val="28"/>
        </w:rPr>
      </w:pPr>
    </w:p>
    <w:p>
      <w:pPr>
        <w:tabs>
          <w:tab w:pos="5104" w:val="left" w:leader="dot"/>
        </w:tabs>
        <w:spacing w:before="1"/>
        <w:ind w:left="160" w:right="0" w:firstLine="0"/>
        <w:jc w:val="left"/>
        <w:rPr>
          <w:sz w:val="22"/>
        </w:rPr>
      </w:pPr>
      <w:r>
        <w:rPr>
          <w:sz w:val="22"/>
        </w:rPr>
        <w:t>MCC</w:t>
        <w:tab/>
        <w:t>Microcrystalline</w:t>
      </w:r>
      <w:r>
        <w:rPr>
          <w:spacing w:val="-6"/>
          <w:sz w:val="22"/>
        </w:rPr>
        <w:t> </w:t>
      </w:r>
      <w:r>
        <w:rPr>
          <w:sz w:val="22"/>
        </w:rPr>
        <w:t>cellulose</w:t>
      </w:r>
    </w:p>
    <w:p>
      <w:pPr>
        <w:pStyle w:val="BodyText"/>
        <w:spacing w:before="3"/>
        <w:rPr>
          <w:sz w:val="28"/>
        </w:rPr>
      </w:pPr>
    </w:p>
    <w:p>
      <w:pPr>
        <w:tabs>
          <w:tab w:pos="5080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MET.</w:t>
        <w:tab/>
        <w:t>Metronidazole</w:t>
      </w:r>
    </w:p>
    <w:p>
      <w:pPr>
        <w:pStyle w:val="BodyText"/>
        <w:spacing w:before="6"/>
        <w:rPr>
          <w:sz w:val="28"/>
        </w:rPr>
      </w:pPr>
    </w:p>
    <w:p>
      <w:pPr>
        <w:tabs>
          <w:tab w:pos="5104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Mg.St.</w:t>
        <w:tab/>
        <w:t>Magnesium</w:t>
      </w:r>
      <w:r>
        <w:rPr>
          <w:spacing w:val="-4"/>
          <w:sz w:val="22"/>
        </w:rPr>
        <w:t> </w:t>
      </w:r>
      <w:r>
        <w:rPr>
          <w:sz w:val="22"/>
        </w:rPr>
        <w:t>Stearate</w:t>
      </w:r>
    </w:p>
    <w:p>
      <w:pPr>
        <w:pStyle w:val="BodyText"/>
        <w:spacing w:before="4"/>
        <w:rPr>
          <w:sz w:val="28"/>
        </w:rPr>
      </w:pPr>
    </w:p>
    <w:p>
      <w:pPr>
        <w:tabs>
          <w:tab w:pos="5054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MT.</w:t>
        <w:tab/>
        <w:t>Metric</w:t>
      </w:r>
      <w:r>
        <w:rPr>
          <w:spacing w:val="-1"/>
          <w:sz w:val="22"/>
        </w:rPr>
        <w:t> </w:t>
      </w:r>
      <w:r>
        <w:rPr>
          <w:sz w:val="22"/>
        </w:rPr>
        <w:t>tone</w:t>
      </w:r>
    </w:p>
    <w:p>
      <w:pPr>
        <w:pStyle w:val="BodyText"/>
        <w:spacing w:before="5"/>
        <w:rPr>
          <w:sz w:val="28"/>
        </w:rPr>
      </w:pPr>
    </w:p>
    <w:p>
      <w:pPr>
        <w:tabs>
          <w:tab w:pos="5124" w:val="left" w:leader="dot"/>
        </w:tabs>
        <w:spacing w:before="1"/>
        <w:ind w:left="160" w:right="0" w:firstLine="0"/>
        <w:jc w:val="left"/>
        <w:rPr>
          <w:sz w:val="22"/>
        </w:rPr>
      </w:pPr>
      <w:r>
        <w:rPr>
          <w:sz w:val="22"/>
        </w:rPr>
        <w:t>NSAID</w:t>
        <w:tab/>
        <w:t>Non-steroidal</w:t>
      </w:r>
      <w:r>
        <w:rPr>
          <w:spacing w:val="-2"/>
          <w:sz w:val="22"/>
        </w:rPr>
        <w:t> </w:t>
      </w:r>
      <w:r>
        <w:rPr>
          <w:sz w:val="22"/>
        </w:rPr>
        <w:t>anti-inflammation</w:t>
      </w:r>
      <w:r>
        <w:rPr>
          <w:spacing w:val="-3"/>
          <w:sz w:val="22"/>
        </w:rPr>
        <w:t> </w:t>
      </w:r>
      <w:r>
        <w:rPr>
          <w:sz w:val="22"/>
        </w:rPr>
        <w:t>drug</w:t>
      </w:r>
    </w:p>
    <w:p>
      <w:pPr>
        <w:pStyle w:val="BodyText"/>
        <w:spacing w:before="3"/>
        <w:rPr>
          <w:sz w:val="28"/>
        </w:rPr>
      </w:pPr>
    </w:p>
    <w:p>
      <w:pPr>
        <w:tabs>
          <w:tab w:pos="5073" w:val="left" w:leader="dot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PVP.</w:t>
        <w:tab/>
        <w:t>Povinyl</w:t>
      </w:r>
      <w:r>
        <w:rPr>
          <w:spacing w:val="-3"/>
          <w:sz w:val="22"/>
        </w:rPr>
        <w:t> </w:t>
      </w:r>
      <w:r>
        <w:rPr>
          <w:sz w:val="22"/>
        </w:rPr>
        <w:t>pyrrolidine</w:t>
      </w:r>
      <w:r>
        <w:rPr>
          <w:spacing w:val="-3"/>
          <w:sz w:val="22"/>
        </w:rPr>
        <w:t> </w:t>
      </w:r>
      <w:r>
        <w:rPr>
          <w:sz w:val="22"/>
        </w:rPr>
        <w:t>crospovidone</w:t>
      </w:r>
    </w:p>
    <w:p>
      <w:pPr>
        <w:pStyle w:val="BodyText"/>
        <w:spacing w:before="6"/>
        <w:rPr>
          <w:sz w:val="28"/>
        </w:rPr>
      </w:pPr>
    </w:p>
    <w:p>
      <w:pPr>
        <w:tabs>
          <w:tab w:pos="6618" w:val="left" w:leader="none"/>
          <w:tab w:pos="8736" w:val="left" w:leader="none"/>
        </w:tabs>
        <w:spacing w:before="0"/>
        <w:ind w:left="160" w:right="0" w:firstLine="0"/>
        <w:jc w:val="left"/>
        <w:rPr>
          <w:sz w:val="22"/>
        </w:rPr>
      </w:pPr>
      <w:r>
        <w:rPr>
          <w:sz w:val="22"/>
        </w:rPr>
        <w:t>SMCC...............................................................................Silicified</w:t>
        <w:tab/>
        <w:t>microcrystalline</w:t>
        <w:tab/>
        <w:t>cellulose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1015" w:top="1360" w:bottom="1200" w:left="1280" w:right="1320"/>
        </w:sectPr>
      </w:pPr>
    </w:p>
    <w:p>
      <w:pPr>
        <w:pStyle w:val="Heading2"/>
        <w:spacing w:before="61"/>
        <w:ind w:left="737" w:right="744"/>
        <w:jc w:val="center"/>
      </w:pPr>
      <w:bookmarkStart w:name="_TOC_250101" w:id="7"/>
      <w:r>
        <w:rPr/>
        <w:t>CHAPTER</w:t>
      </w:r>
      <w:r>
        <w:rPr>
          <w:spacing w:val="-2"/>
        </w:rPr>
        <w:t> </w:t>
      </w:r>
      <w:bookmarkEnd w:id="7"/>
      <w:r>
        <w:rPr/>
        <w:t>ONE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1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b/>
          <w:sz w:val="24"/>
        </w:rPr>
      </w:pPr>
      <w:bookmarkStart w:name="_TOC_250100" w:id="8"/>
      <w:bookmarkEnd w:id="8"/>
      <w:r>
        <w:rPr>
          <w:b/>
          <w:sz w:val="24"/>
        </w:rPr>
        <w:t>INTRODUCTION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1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99" w:id="9"/>
      <w:r>
        <w:rPr/>
        <w:t>The</w:t>
      </w:r>
      <w:r>
        <w:rPr>
          <w:spacing w:val="-3"/>
        </w:rPr>
        <w:t> </w:t>
      </w: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Multifunctional</w:t>
      </w:r>
      <w:r>
        <w:rPr>
          <w:spacing w:val="-1"/>
        </w:rPr>
        <w:t> </w:t>
      </w:r>
      <w:bookmarkEnd w:id="9"/>
      <w:r>
        <w:rPr/>
        <w:t>Excipients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04"/>
        <w:jc w:val="both"/>
      </w:pPr>
      <w:r>
        <w:rPr/>
        <w:t>The continued popularity of solid dosage forms, a narrow pipeline for new chemical excipients,</w:t>
      </w:r>
      <w:r>
        <w:rPr>
          <w:spacing w:val="1"/>
        </w:rPr>
        <w:t> </w:t>
      </w:r>
      <w:r>
        <w:rPr/>
        <w:t>and an increasing preference for the direct compression process created a significant opportunity</w:t>
      </w:r>
      <w:r>
        <w:rPr>
          <w:spacing w:val="1"/>
        </w:rPr>
        <w:t> </w:t>
      </w:r>
      <w:r>
        <w:rPr/>
        <w:t>for the development of high-functionality excipients. The development of new excipients to date</w:t>
      </w:r>
      <w:r>
        <w:rPr>
          <w:spacing w:val="1"/>
        </w:rPr>
        <w:t> </w:t>
      </w:r>
      <w:r>
        <w:rPr/>
        <w:t>has been market driven ( i.e. excipients are developed first and market demand is created through</w:t>
      </w:r>
      <w:r>
        <w:rPr>
          <w:spacing w:val="-57"/>
        </w:rPr>
        <w:t> </w:t>
      </w:r>
      <w:r>
        <w:rPr/>
        <w:t>marketing strategies) and has not seen much activity as shown by the fact that, for the past many</w:t>
      </w:r>
      <w:r>
        <w:rPr>
          <w:spacing w:val="1"/>
        </w:rPr>
        <w:t> </w:t>
      </w:r>
      <w:r>
        <w:rPr/>
        <w:t>years, not a single new chemical excipient has been introduced into the market. The primary</w:t>
      </w:r>
      <w:r>
        <w:rPr>
          <w:spacing w:val="1"/>
        </w:rPr>
        <w:t> </w:t>
      </w:r>
      <w:r>
        <w:rPr/>
        <w:t>reason for this lack of new chemical excipients</w:t>
      </w:r>
      <w:r>
        <w:rPr>
          <w:spacing w:val="1"/>
        </w:rPr>
        <w:t> </w:t>
      </w:r>
      <w:r>
        <w:rPr/>
        <w:t>is the relatively high cost involved in excipients</w:t>
      </w:r>
      <w:r>
        <w:rPr>
          <w:spacing w:val="1"/>
        </w:rPr>
        <w:t> </w:t>
      </w:r>
      <w:r>
        <w:rPr/>
        <w:t>discovery</w:t>
      </w:r>
      <w:r>
        <w:rPr>
          <w:spacing w:val="-5"/>
        </w:rPr>
        <w:t> </w:t>
      </w:r>
      <w:r>
        <w:rPr/>
        <w:t>and development.</w:t>
      </w:r>
    </w:p>
    <w:p>
      <w:pPr>
        <w:pStyle w:val="BodyText"/>
        <w:spacing w:line="276" w:lineRule="auto" w:before="200"/>
        <w:ind w:left="480" w:right="605"/>
        <w:jc w:val="both"/>
      </w:pPr>
      <w:r>
        <w:rPr/>
        <w:t>The excipients industry today has been an extension of the food industry (Steinberg </w:t>
      </w:r>
      <w:r>
        <w:rPr>
          <w:i/>
        </w:rPr>
        <w:t>et al</w:t>
      </w:r>
      <w:r>
        <w:rPr/>
        <w:t>, 2001).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regulatory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purity,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catalyzed the formation of an international body. However , with increasing number of new drug</w:t>
      </w:r>
      <w:r>
        <w:rPr>
          <w:spacing w:val="1"/>
        </w:rPr>
        <w:t> </w:t>
      </w:r>
      <w:r>
        <w:rPr/>
        <w:t>moieties with varying physicochemical and stability properties, there is growing pressure on</w:t>
      </w:r>
      <w:r>
        <w:rPr>
          <w:spacing w:val="1"/>
        </w:rPr>
        <w:t> </w:t>
      </w:r>
      <w:r>
        <w:rPr/>
        <w:t>formulators</w:t>
      </w:r>
      <w:r>
        <w:rPr>
          <w:spacing w:val="-1"/>
        </w:rPr>
        <w:t> </w:t>
      </w:r>
      <w:r>
        <w:rPr/>
        <w:t>to search</w:t>
      </w:r>
      <w:r>
        <w:rPr>
          <w:spacing w:val="-1"/>
        </w:rPr>
        <w:t> </w:t>
      </w:r>
      <w:r>
        <w:rPr/>
        <w:t>for new excipients</w:t>
      </w:r>
      <w:r>
        <w:rPr>
          <w:spacing w:val="-1"/>
        </w:rPr>
        <w:t> </w:t>
      </w:r>
      <w:r>
        <w:rPr/>
        <w:t>to achieve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desired set</w:t>
      </w:r>
      <w:r>
        <w:rPr>
          <w:spacing w:val="-1"/>
        </w:rPr>
        <w:t> </w:t>
      </w:r>
      <w:r>
        <w:rPr/>
        <w:t>of functionalities.</w:t>
      </w:r>
    </w:p>
    <w:p>
      <w:pPr>
        <w:pStyle w:val="BodyText"/>
        <w:spacing w:line="276" w:lineRule="auto" w:before="202"/>
        <w:ind w:left="480" w:right="608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scientists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single-component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ingredients. Therefore, the combination of two excipients fall into two broad categories: Physical</w:t>
      </w:r>
      <w:r>
        <w:rPr>
          <w:spacing w:val="-57"/>
        </w:rPr>
        <w:t> </w:t>
      </w:r>
      <w:r>
        <w:rPr/>
        <w:t>mixtures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Co-processed excipients.</w:t>
      </w:r>
    </w:p>
    <w:p>
      <w:pPr>
        <w:pStyle w:val="BodyText"/>
        <w:spacing w:line="276" w:lineRule="auto" w:before="199"/>
        <w:ind w:left="480" w:right="611"/>
        <w:jc w:val="both"/>
      </w:pPr>
      <w:r>
        <w:rPr/>
        <w:t>Physical mixtures are simple admixtures of two or more excipients typically produced by short</w:t>
      </w:r>
      <w:r>
        <w:rPr>
          <w:spacing w:val="1"/>
        </w:rPr>
        <w:t> </w:t>
      </w:r>
      <w:r>
        <w:rPr/>
        <w:t>duration processing at low shear. Excipients with improved functionality can be obtained by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(Moreton,</w:t>
      </w:r>
      <w:r>
        <w:rPr>
          <w:spacing w:val="-57"/>
        </w:rPr>
        <w:t> </w:t>
      </w:r>
      <w:r>
        <w:rPr/>
        <w:t>1996).</w:t>
      </w:r>
    </w:p>
    <w:p>
      <w:pPr>
        <w:pStyle w:val="BodyText"/>
        <w:spacing w:before="200"/>
        <w:ind w:left="480"/>
        <w:jc w:val="both"/>
      </w:pPr>
      <w:r>
        <w:rPr/>
        <w:t>Other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lead</w:t>
      </w:r>
      <w:r>
        <w:rPr>
          <w:spacing w:val="5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search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are: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60" w:lineRule="auto"/>
        <w:ind w:left="1200" w:right="606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growing popularity of the direct compression process and demand for an ideal filler-</w:t>
      </w:r>
      <w:r>
        <w:rPr>
          <w:spacing w:val="1"/>
        </w:rPr>
        <w:t> </w:t>
      </w:r>
      <w:r>
        <w:rPr/>
        <w:t>binder</w:t>
      </w:r>
      <w:r>
        <w:rPr>
          <w:spacing w:val="-3"/>
        </w:rPr>
        <w:t> </w:t>
      </w:r>
      <w:r>
        <w:rPr/>
        <w:t>that can substitute</w:t>
      </w:r>
      <w:r>
        <w:rPr>
          <w:spacing w:val="1"/>
        </w:rPr>
        <w:t> </w:t>
      </w:r>
      <w:r>
        <w:rPr/>
        <w:t>two or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excipients</w:t>
      </w:r>
    </w:p>
    <w:p>
      <w:pPr>
        <w:pStyle w:val="BodyText"/>
        <w:spacing w:line="460" w:lineRule="auto" w:before="24"/>
        <w:ind w:left="1200" w:right="611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Tableting machinery's increasing speed capabilities, which require excipients to maintain</w:t>
      </w:r>
      <w:r>
        <w:rPr>
          <w:spacing w:val="1"/>
        </w:rPr>
        <w:t> </w:t>
      </w:r>
      <w:r>
        <w:rPr/>
        <w:t>good</w:t>
      </w:r>
      <w:r>
        <w:rPr>
          <w:spacing w:val="-1"/>
        </w:rPr>
        <w:t> </w:t>
      </w:r>
      <w:r>
        <w:rPr/>
        <w:t>compressibility</w:t>
      </w:r>
      <w:r>
        <w:rPr>
          <w:spacing w:val="-6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variation even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short</w:t>
      </w:r>
      <w:r>
        <w:rPr>
          <w:spacing w:val="-1"/>
        </w:rPr>
        <w:t> </w:t>
      </w:r>
      <w:r>
        <w:rPr/>
        <w:t>dwell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(milliseconds).</w:t>
      </w:r>
    </w:p>
    <w:p>
      <w:pPr>
        <w:pStyle w:val="BodyText"/>
        <w:spacing w:line="470" w:lineRule="auto" w:before="24"/>
        <w:ind w:left="1200" w:right="607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Disadvantages of existing excippients such as loss of compaction of microcrystalline</w:t>
      </w:r>
      <w:r>
        <w:rPr>
          <w:spacing w:val="1"/>
        </w:rPr>
        <w:t> </w:t>
      </w:r>
      <w:r>
        <w:rPr/>
        <w:t>cellulose (MCC) upon wet granulation, high moisture sensitivity, and poor die filling as a</w:t>
      </w:r>
      <w:r>
        <w:rPr>
          <w:spacing w:val="-57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agglomeration.</w:t>
      </w:r>
    </w:p>
    <w:p>
      <w:pPr>
        <w:spacing w:after="0" w:line="470" w:lineRule="auto"/>
        <w:jc w:val="both"/>
        <w:sectPr>
          <w:footerReference w:type="default" r:id="rId6"/>
          <w:pgSz w:w="11910" w:h="16840"/>
          <w:pgMar w:footer="920" w:header="0" w:top="1360" w:bottom="1120" w:left="960" w:right="500"/>
          <w:pgNumType w:start="1"/>
        </w:sectPr>
      </w:pPr>
    </w:p>
    <w:p>
      <w:pPr>
        <w:pStyle w:val="BodyText"/>
        <w:spacing w:line="460" w:lineRule="auto" w:before="57"/>
        <w:ind w:left="120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35"/>
        </w:rPr>
        <w:t> </w:t>
      </w:r>
      <w:r>
        <w:rPr/>
        <w:t>lack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excipients</w:t>
      </w:r>
      <w:r>
        <w:rPr>
          <w:spacing w:val="38"/>
        </w:rPr>
        <w:t> </w:t>
      </w:r>
      <w:r>
        <w:rPr/>
        <w:t>that</w:t>
      </w:r>
      <w:r>
        <w:rPr>
          <w:spacing w:val="37"/>
        </w:rPr>
        <w:t> </w:t>
      </w:r>
      <w:r>
        <w:rPr/>
        <w:t>address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needs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a</w:t>
      </w:r>
      <w:r>
        <w:rPr>
          <w:spacing w:val="36"/>
        </w:rPr>
        <w:t> </w:t>
      </w:r>
      <w:r>
        <w:rPr/>
        <w:t>specific</w:t>
      </w:r>
      <w:r>
        <w:rPr>
          <w:spacing w:val="39"/>
        </w:rPr>
        <w:t> </w:t>
      </w:r>
      <w:r>
        <w:rPr/>
        <w:t>patient</w:t>
      </w:r>
      <w:r>
        <w:rPr>
          <w:spacing w:val="38"/>
        </w:rPr>
        <w:t> </w:t>
      </w:r>
      <w:r>
        <w:rPr/>
        <w:t>such</w:t>
      </w:r>
      <w:r>
        <w:rPr>
          <w:spacing w:val="39"/>
        </w:rPr>
        <w:t> </w:t>
      </w:r>
      <w:r>
        <w:rPr/>
        <w:t>as</w:t>
      </w:r>
      <w:r>
        <w:rPr>
          <w:spacing w:val="38"/>
        </w:rPr>
        <w:t> </w:t>
      </w:r>
      <w:r>
        <w:rPr/>
        <w:t>those</w:t>
      </w:r>
      <w:r>
        <w:rPr>
          <w:spacing w:val="39"/>
        </w:rPr>
        <w:t> </w:t>
      </w:r>
      <w:r>
        <w:rPr/>
        <w:t>with</w:t>
      </w:r>
      <w:r>
        <w:rPr>
          <w:spacing w:val="-57"/>
        </w:rPr>
        <w:t> </w:t>
      </w:r>
      <w:r>
        <w:rPr/>
        <w:t>diabetes,</w:t>
      </w:r>
      <w:r>
        <w:rPr>
          <w:spacing w:val="-1"/>
        </w:rPr>
        <w:t> </w:t>
      </w:r>
      <w:r>
        <w:rPr/>
        <w:t>hypertension,</w:t>
      </w:r>
      <w:r>
        <w:rPr>
          <w:spacing w:val="1"/>
        </w:rPr>
        <w:t> </w:t>
      </w:r>
      <w:r>
        <w:rPr/>
        <w:t>lactose and</w:t>
      </w:r>
      <w:r>
        <w:rPr>
          <w:spacing w:val="-1"/>
        </w:rPr>
        <w:t> </w:t>
      </w:r>
      <w:r>
        <w:rPr/>
        <w:t>sorbitol sensitivities.</w:t>
      </w:r>
    </w:p>
    <w:p>
      <w:pPr>
        <w:pStyle w:val="BodyText"/>
        <w:spacing w:before="24"/>
        <w:ind w:left="84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-3"/>
        </w:rPr>
        <w:t> </w:t>
      </w:r>
      <w:r>
        <w:rPr/>
        <w:t>ability</w:t>
      </w:r>
      <w:r>
        <w:rPr>
          <w:spacing w:val="-5"/>
        </w:rPr>
        <w:t> </w:t>
      </w:r>
      <w:r>
        <w:rPr/>
        <w:t>to modulate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solubility, permeability,</w:t>
      </w:r>
      <w:r>
        <w:rPr>
          <w:spacing w:val="2"/>
        </w:rPr>
        <w:t> </w:t>
      </w:r>
      <w:r>
        <w:rPr/>
        <w:t>stability</w:t>
      </w:r>
      <w:r>
        <w:rPr>
          <w:spacing w:val="-5"/>
        </w:rPr>
        <w:t> </w:t>
      </w:r>
      <w:r>
        <w:rPr/>
        <w:t>of drug</w:t>
      </w:r>
      <w:r>
        <w:rPr>
          <w:spacing w:val="-4"/>
        </w:rPr>
        <w:t> </w:t>
      </w:r>
      <w:r>
        <w:rPr/>
        <w:t>molecules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120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56"/>
        </w:rPr>
        <w:t> </w:t>
      </w:r>
      <w:r>
        <w:rPr/>
        <w:t>growing</w:t>
      </w:r>
      <w:r>
        <w:rPr>
          <w:spacing w:val="52"/>
        </w:rPr>
        <w:t> </w:t>
      </w:r>
      <w:r>
        <w:rPr/>
        <w:t>performance</w:t>
      </w:r>
      <w:r>
        <w:rPr>
          <w:spacing w:val="54"/>
        </w:rPr>
        <w:t> </w:t>
      </w:r>
      <w:r>
        <w:rPr/>
        <w:t>expectations</w:t>
      </w:r>
      <w:r>
        <w:rPr>
          <w:spacing w:val="55"/>
        </w:rPr>
        <w:t> </w:t>
      </w:r>
      <w:r>
        <w:rPr/>
        <w:t>of</w:t>
      </w:r>
      <w:r>
        <w:rPr>
          <w:spacing w:val="54"/>
        </w:rPr>
        <w:t> </w:t>
      </w:r>
      <w:r>
        <w:rPr/>
        <w:t>excipients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address</w:t>
      </w:r>
      <w:r>
        <w:rPr>
          <w:spacing w:val="55"/>
        </w:rPr>
        <w:t> </w:t>
      </w:r>
      <w:r>
        <w:rPr/>
        <w:t>issues</w:t>
      </w:r>
      <w:r>
        <w:rPr>
          <w:spacing w:val="55"/>
        </w:rPr>
        <w:t> </w:t>
      </w:r>
      <w:r>
        <w:rPr/>
        <w:t>such</w:t>
      </w:r>
      <w:r>
        <w:rPr>
          <w:spacing w:val="54"/>
        </w:rPr>
        <w:t> </w:t>
      </w:r>
      <w:r>
        <w:rPr/>
        <w:t>as</w:t>
      </w:r>
      <w:r>
        <w:rPr>
          <w:spacing w:val="-57"/>
        </w:rPr>
        <w:t> </w:t>
      </w:r>
      <w:r>
        <w:rPr/>
        <w:t>disintegration,</w:t>
      </w:r>
      <w:r>
        <w:rPr>
          <w:spacing w:val="-1"/>
        </w:rPr>
        <w:t> </w:t>
      </w:r>
      <w:r>
        <w:rPr/>
        <w:t>dissolution, and bioavailability.</w:t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numPr>
          <w:ilvl w:val="1"/>
          <w:numId w:val="13"/>
        </w:numPr>
        <w:tabs>
          <w:tab w:pos="1440" w:val="left" w:leader="none"/>
          <w:tab w:pos="1441" w:val="left" w:leader="none"/>
        </w:tabs>
        <w:spacing w:line="240" w:lineRule="auto" w:before="90" w:after="0"/>
        <w:ind w:left="1440" w:right="0" w:hanging="601"/>
        <w:jc w:val="left"/>
      </w:pPr>
      <w:bookmarkStart w:name="_TOC_250098" w:id="10"/>
      <w:r>
        <w:rPr/>
        <w:t>Pharmaceutical</w:t>
      </w:r>
      <w:r>
        <w:rPr>
          <w:spacing w:val="-3"/>
        </w:rPr>
        <w:t> </w:t>
      </w:r>
      <w:bookmarkEnd w:id="10"/>
      <w:r>
        <w:rPr/>
        <w:t>Tablets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76" w:lineRule="auto"/>
        <w:ind w:left="480" w:right="606"/>
        <w:jc w:val="both"/>
      </w:pPr>
      <w:r>
        <w:rPr/>
        <w:t>Tablets are solid preparation each containing a single dose of one or more active ingredients and</w:t>
      </w:r>
      <w:r>
        <w:rPr>
          <w:spacing w:val="1"/>
        </w:rPr>
        <w:t> </w:t>
      </w:r>
      <w:r>
        <w:rPr/>
        <w:t>obtained by compressing uniform volumes of particles.</w:t>
      </w:r>
      <w:r>
        <w:rPr>
          <w:spacing w:val="60"/>
        </w:rPr>
        <w:t> </w:t>
      </w:r>
      <w:r>
        <w:rPr/>
        <w:t>They are the most preferred dosage</w:t>
      </w:r>
      <w:r>
        <w:rPr>
          <w:spacing w:val="1"/>
        </w:rPr>
        <w:t> </w:t>
      </w:r>
      <w:r>
        <w:rPr/>
        <w:t>forms by pharmaceutical scientists and clinicians because they can be accurately dosed and</w:t>
      </w:r>
      <w:r>
        <w:rPr>
          <w:spacing w:val="1"/>
        </w:rPr>
        <w:t> </w:t>
      </w:r>
      <w:r>
        <w:rPr/>
        <w:t>provide good patient compliance, they are easier for companies to manufacture, and can be</w:t>
      </w:r>
      <w:r>
        <w:rPr>
          <w:spacing w:val="1"/>
        </w:rPr>
        <w:t> </w:t>
      </w:r>
      <w:r>
        <w:rPr/>
        <w:t>produced at a relatively low cost (Rakesh </w:t>
      </w:r>
      <w:r>
        <w:rPr>
          <w:i/>
        </w:rPr>
        <w:t>et al</w:t>
      </w:r>
      <w:r>
        <w:rPr/>
        <w:t>., 2009). Technological developments in the field</w:t>
      </w:r>
      <w:r>
        <w:rPr>
          <w:spacing w:val="1"/>
        </w:rPr>
        <w:t> </w:t>
      </w:r>
      <w:r>
        <w:rPr/>
        <w:t>of active pharmaceutical ingredients (APIs), excipients and tableting machines during the past</w:t>
      </w:r>
      <w:r>
        <w:rPr>
          <w:spacing w:val="1"/>
        </w:rPr>
        <w:t> </w:t>
      </w:r>
      <w:r>
        <w:rPr/>
        <w:t>decades have made tablet manufacturing a science and the tablets the most commonly used solid</w:t>
      </w:r>
      <w:r>
        <w:rPr>
          <w:spacing w:val="1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 (Rasenack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spacing w:line="276" w:lineRule="auto" w:before="202"/>
        <w:ind w:left="480" w:right="611" w:firstLine="91"/>
        <w:jc w:val="both"/>
      </w:pPr>
      <w:r>
        <w:rPr/>
        <w:t>The low percentage of moisture in tablets affords them the one advantage of microbial stability,</w:t>
      </w:r>
      <w:r>
        <w:rPr>
          <w:spacing w:val="1"/>
        </w:rPr>
        <w:t> </w:t>
      </w:r>
      <w:r>
        <w:rPr/>
        <w:t>without the necessity of including a preservative. Tablets and capsules offer the patient the</w:t>
      </w:r>
      <w:r>
        <w:rPr>
          <w:spacing w:val="1"/>
        </w:rPr>
        <w:t> </w:t>
      </w:r>
      <w:r>
        <w:rPr/>
        <w:t>advantage of ease and convenience of administration when compared with, for example the</w:t>
      </w:r>
      <w:r>
        <w:rPr>
          <w:spacing w:val="1"/>
        </w:rPr>
        <w:t> </w:t>
      </w:r>
      <w:r>
        <w:rPr/>
        <w:t>injectable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personnel.</w:t>
      </w:r>
    </w:p>
    <w:p>
      <w:pPr>
        <w:pStyle w:val="BodyText"/>
        <w:spacing w:line="276" w:lineRule="auto" w:before="199"/>
        <w:ind w:left="480" w:right="606" w:firstLine="91"/>
        <w:jc w:val="both"/>
      </w:pPr>
      <w:r>
        <w:rPr/>
        <w:t>Tablets typically comprise of</w:t>
      </w:r>
      <w:r>
        <w:rPr>
          <w:spacing w:val="60"/>
        </w:rPr>
        <w:t> </w:t>
      </w:r>
      <w:r>
        <w:rPr/>
        <w:t>API admixed with other agents referred to</w:t>
      </w:r>
      <w:r>
        <w:rPr>
          <w:spacing w:val="60"/>
        </w:rPr>
        <w:t> </w:t>
      </w:r>
      <w:r>
        <w:rPr/>
        <w:t>as excipients, which</w:t>
      </w:r>
      <w:r>
        <w:rPr>
          <w:spacing w:val="1"/>
        </w:rPr>
        <w:t> </w:t>
      </w:r>
      <w:r>
        <w:rPr/>
        <w:t>aid or facilitate the compression of the tablet into compact uniform dosage unit. The process of</w:t>
      </w:r>
      <w:r>
        <w:rPr>
          <w:spacing w:val="1"/>
        </w:rPr>
        <w:t> </w:t>
      </w:r>
      <w:r>
        <w:rPr/>
        <w:t>compaction is carried out using a tablet press. The advantages associated with tablets are a result</w:t>
      </w:r>
      <w:r>
        <w:rPr>
          <w:spacing w:val="1"/>
        </w:rPr>
        <w:t> </w:t>
      </w:r>
      <w:r>
        <w:rPr/>
        <w:t>of some meticulous designs (Kumari </w:t>
      </w:r>
      <w:r>
        <w:rPr>
          <w:i/>
        </w:rPr>
        <w:t>et al</w:t>
      </w:r>
      <w:r>
        <w:rPr/>
        <w:t>., 2013). Some drug powder mixes are compressed</w:t>
      </w:r>
      <w:r>
        <w:rPr>
          <w:spacing w:val="1"/>
        </w:rPr>
        <w:t> </w:t>
      </w:r>
      <w:r>
        <w:rPr/>
        <w:t>without further treatment while others</w:t>
      </w:r>
      <w:r>
        <w:rPr>
          <w:spacing w:val="1"/>
        </w:rPr>
        <w:t> </w:t>
      </w:r>
      <w:r>
        <w:rPr/>
        <w:t>require some tactful</w:t>
      </w:r>
      <w:r>
        <w:rPr>
          <w:spacing w:val="1"/>
        </w:rPr>
        <w:t> </w:t>
      </w:r>
      <w:r>
        <w:rPr/>
        <w:t>engineering.</w:t>
      </w:r>
      <w:r>
        <w:rPr>
          <w:spacing w:val="1"/>
        </w:rPr>
        <w:t> </w:t>
      </w:r>
      <w:r>
        <w:rPr/>
        <w:t>For powders to be</w:t>
      </w:r>
      <w:r>
        <w:rPr>
          <w:spacing w:val="1"/>
        </w:rPr>
        <w:t> </w:t>
      </w:r>
      <w:r>
        <w:rPr/>
        <w:t>directly compressible, they must possess an inherent binding ability or else a binder as excipient,</w:t>
      </w:r>
      <w:r>
        <w:rPr>
          <w:spacing w:val="1"/>
        </w:rPr>
        <w:t> </w:t>
      </w:r>
      <w:r>
        <w:rPr/>
        <w:t>is incorporated in the tablet formula. Where the powder's flowability is poor, the added binder is</w:t>
      </w:r>
      <w:r>
        <w:rPr>
          <w:spacing w:val="1"/>
        </w:rPr>
        <w:t> </w:t>
      </w:r>
      <w:r>
        <w:rPr/>
        <w:t>used to impart granular properties to facilitate the requisite flowability. Uniformity in dosing is</w:t>
      </w:r>
      <w:r>
        <w:rPr>
          <w:spacing w:val="1"/>
        </w:rPr>
        <w:t> </w:t>
      </w:r>
      <w:r>
        <w:rPr/>
        <w:t>governed by uniformity in dosage units which, in tablets is dependent on the appropriate flow of</w:t>
      </w:r>
      <w:r>
        <w:rPr>
          <w:spacing w:val="1"/>
        </w:rPr>
        <w:t> </w:t>
      </w:r>
      <w:r>
        <w:rPr/>
        <w:t>the powder or granules into the die cavity (Aulton, 2007;   Jones, 2008) presented the following</w:t>
      </w:r>
      <w:r>
        <w:rPr>
          <w:spacing w:val="1"/>
        </w:rPr>
        <w:t> </w:t>
      </w:r>
      <w:r>
        <w:rPr/>
        <w:t>as the reasons why tablets have an edge over other dosage forms as they equally listed some of</w:t>
      </w:r>
      <w:r>
        <w:rPr>
          <w:spacing w:val="1"/>
        </w:rPr>
        <w:t> </w:t>
      </w:r>
      <w:r>
        <w:rPr/>
        <w:t>the</w:t>
      </w:r>
      <w:r>
        <w:rPr>
          <w:spacing w:val="59"/>
        </w:rPr>
        <w:t> </w:t>
      </w:r>
      <w:r>
        <w:rPr/>
        <w:t>drawback from tablets.</w:t>
      </w:r>
    </w:p>
    <w:p>
      <w:pPr>
        <w:pStyle w:val="Heading2"/>
        <w:spacing w:before="205"/>
        <w:ind w:left="480"/>
      </w:pPr>
      <w:bookmarkStart w:name="_TOC_250097" w:id="11"/>
      <w:r>
        <w:rPr/>
        <w:t>1.2.1.</w:t>
      </w:r>
      <w:r>
        <w:rPr>
          <w:spacing w:val="59"/>
        </w:rPr>
        <w:t> </w:t>
      </w:r>
      <w:r>
        <w:rPr/>
        <w:t>Advantages</w:t>
      </w:r>
      <w:r>
        <w:rPr>
          <w:spacing w:val="-1"/>
        </w:rPr>
        <w:t> </w:t>
      </w:r>
      <w:bookmarkEnd w:id="11"/>
      <w:r>
        <w:rPr/>
        <w:t>of tablets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ind w:left="1200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1143304</wp:posOffset>
            </wp:positionH>
            <wp:positionV relativeFrom="paragraph">
              <wp:posOffset>-10120</wp:posOffset>
            </wp:positionV>
            <wp:extent cx="140207" cy="187452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Tablets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convenient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an</w:t>
      </w:r>
      <w:r>
        <w:rPr>
          <w:spacing w:val="1"/>
        </w:rPr>
        <w:t> </w:t>
      </w:r>
      <w:r>
        <w:rPr/>
        <w:t>elegant</w:t>
      </w:r>
      <w:r>
        <w:rPr>
          <w:spacing w:val="-1"/>
        </w:rPr>
        <w:t> </w:t>
      </w:r>
      <w:r>
        <w:rPr/>
        <w:t>dosage</w:t>
      </w:r>
      <w:r>
        <w:rPr>
          <w:spacing w:val="-3"/>
        </w:rPr>
        <w:t> </w:t>
      </w:r>
      <w:r>
        <w:rPr/>
        <w:t>form</w:t>
      </w:r>
    </w:p>
    <w:p>
      <w:pPr>
        <w:spacing w:after="0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line="460" w:lineRule="auto" w:before="57"/>
        <w:ind w:left="120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</w:t>
      </w:r>
      <w:r>
        <w:rPr>
          <w:spacing w:val="36"/>
        </w:rPr>
        <w:t> </w:t>
      </w:r>
      <w:r>
        <w:rPr/>
        <w:t>wide</w:t>
      </w:r>
      <w:r>
        <w:rPr>
          <w:spacing w:val="38"/>
        </w:rPr>
        <w:t> </w:t>
      </w:r>
      <w:r>
        <w:rPr/>
        <w:t>range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tablet</w:t>
      </w:r>
      <w:r>
        <w:rPr>
          <w:spacing w:val="40"/>
        </w:rPr>
        <w:t> </w:t>
      </w:r>
      <w:r>
        <w:rPr/>
        <w:t>types</w:t>
      </w:r>
      <w:r>
        <w:rPr>
          <w:spacing w:val="39"/>
        </w:rPr>
        <w:t> </w:t>
      </w:r>
      <w:r>
        <w:rPr/>
        <w:t>are</w:t>
      </w:r>
      <w:r>
        <w:rPr>
          <w:spacing w:val="36"/>
        </w:rPr>
        <w:t> </w:t>
      </w:r>
      <w:r>
        <w:rPr/>
        <w:t>available,</w:t>
      </w:r>
      <w:r>
        <w:rPr>
          <w:spacing w:val="37"/>
        </w:rPr>
        <w:t> </w:t>
      </w:r>
      <w:r>
        <w:rPr/>
        <w:t>offering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range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drug</w:t>
      </w:r>
      <w:r>
        <w:rPr>
          <w:spacing w:val="37"/>
        </w:rPr>
        <w:t> </w:t>
      </w:r>
      <w:r>
        <w:rPr/>
        <w:t>release</w:t>
      </w:r>
      <w:r>
        <w:rPr>
          <w:spacing w:val="38"/>
        </w:rPr>
        <w:t> </w:t>
      </w:r>
      <w:r>
        <w:rPr/>
        <w:t>rates</w:t>
      </w:r>
      <w:r>
        <w:rPr>
          <w:spacing w:val="40"/>
        </w:rPr>
        <w:t> </w:t>
      </w:r>
      <w:r>
        <w:rPr/>
        <w:t>and</w:t>
      </w:r>
      <w:r>
        <w:rPr>
          <w:spacing w:val="-57"/>
        </w:rPr>
        <w:t> </w:t>
      </w:r>
      <w:r>
        <w:rPr/>
        <w:t>durations</w:t>
      </w:r>
      <w:r>
        <w:rPr>
          <w:spacing w:val="-1"/>
        </w:rPr>
        <w:t> </w:t>
      </w:r>
      <w:r>
        <w:rPr/>
        <w:t>of clinical effects.</w:t>
      </w:r>
    </w:p>
    <w:p>
      <w:pPr>
        <w:pStyle w:val="BodyText"/>
        <w:spacing w:before="24"/>
        <w:ind w:left="84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Tablets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formulated to contain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therapeutic</w:t>
      </w:r>
      <w:r>
        <w:rPr>
          <w:spacing w:val="-1"/>
        </w:rPr>
        <w:t> </w:t>
      </w:r>
      <w:r>
        <w:rPr/>
        <w:t>agent.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120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Tablets</w:t>
      </w:r>
      <w:r>
        <w:rPr>
          <w:spacing w:val="15"/>
        </w:rPr>
        <w:t> </w:t>
      </w:r>
      <w:r>
        <w:rPr/>
        <w:t>may</w:t>
      </w:r>
      <w:r>
        <w:rPr>
          <w:spacing w:val="10"/>
        </w:rPr>
        <w:t> </w:t>
      </w:r>
      <w:r>
        <w:rPr/>
        <w:t>be</w:t>
      </w:r>
      <w:r>
        <w:rPr>
          <w:spacing w:val="17"/>
        </w:rPr>
        <w:t> </w:t>
      </w:r>
      <w:r>
        <w:rPr/>
        <w:t>formulated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release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therapeutic</w:t>
      </w:r>
      <w:r>
        <w:rPr>
          <w:spacing w:val="14"/>
        </w:rPr>
        <w:t> </w:t>
      </w:r>
      <w:r>
        <w:rPr/>
        <w:t>agent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a</w:t>
      </w:r>
      <w:r>
        <w:rPr>
          <w:spacing w:val="14"/>
        </w:rPr>
        <w:t> </w:t>
      </w:r>
      <w:r>
        <w:rPr/>
        <w:t>particular</w:t>
      </w:r>
      <w:r>
        <w:rPr>
          <w:spacing w:val="18"/>
        </w:rPr>
        <w:t> </w:t>
      </w:r>
      <w:r>
        <w:rPr/>
        <w:t>site</w:t>
      </w:r>
      <w:r>
        <w:rPr>
          <w:spacing w:val="14"/>
        </w:rPr>
        <w:t> </w:t>
      </w:r>
      <w:r>
        <w:rPr/>
        <w:t>within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gastrointestinal</w:t>
      </w:r>
      <w:r>
        <w:rPr>
          <w:spacing w:val="-1"/>
        </w:rPr>
        <w:t> </w:t>
      </w:r>
      <w:r>
        <w:rPr/>
        <w:t>tract to reduce</w:t>
      </w:r>
      <w:r>
        <w:rPr>
          <w:spacing w:val="-2"/>
        </w:rPr>
        <w:t> </w:t>
      </w:r>
      <w:r>
        <w:rPr/>
        <w:t>site</w:t>
      </w:r>
      <w:r>
        <w:rPr>
          <w:spacing w:val="-1"/>
        </w:rPr>
        <w:t> </w:t>
      </w:r>
      <w:r>
        <w:rPr/>
        <w:t>effects, promote</w:t>
      </w:r>
      <w:r>
        <w:rPr>
          <w:spacing w:val="-1"/>
        </w:rPr>
        <w:t> </w:t>
      </w:r>
      <w:r>
        <w:rPr/>
        <w:t>absorption</w:t>
      </w:r>
      <w:r>
        <w:rPr>
          <w:spacing w:val="-1"/>
        </w:rPr>
        <w:t> </w:t>
      </w:r>
      <w:r>
        <w:rPr/>
        <w:t>at that site.</w:t>
      </w:r>
    </w:p>
    <w:p>
      <w:pPr>
        <w:pStyle w:val="BodyText"/>
        <w:spacing w:line="463" w:lineRule="auto" w:before="24"/>
        <w:ind w:left="120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easier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mask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taste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bitter</w:t>
      </w:r>
      <w:r>
        <w:rPr>
          <w:spacing w:val="10"/>
        </w:rPr>
        <w:t> </w:t>
      </w:r>
      <w:r>
        <w:rPr/>
        <w:t>drugs</w:t>
      </w:r>
      <w:r>
        <w:rPr>
          <w:spacing w:val="9"/>
        </w:rPr>
        <w:t> </w:t>
      </w:r>
      <w:r>
        <w:rPr/>
        <w:t>using</w:t>
      </w:r>
      <w:r>
        <w:rPr>
          <w:spacing w:val="6"/>
        </w:rPr>
        <w:t> </w:t>
      </w:r>
      <w:r>
        <w:rPr/>
        <w:t>tablets</w:t>
      </w:r>
      <w:r>
        <w:rPr>
          <w:spacing w:val="9"/>
        </w:rPr>
        <w:t> </w:t>
      </w:r>
      <w:r>
        <w:rPr/>
        <w:t>than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other</w:t>
      </w:r>
      <w:r>
        <w:rPr>
          <w:spacing w:val="8"/>
        </w:rPr>
        <w:t> </w:t>
      </w:r>
      <w:r>
        <w:rPr/>
        <w:t>dosage</w:t>
      </w:r>
      <w:r>
        <w:rPr>
          <w:spacing w:val="8"/>
        </w:rPr>
        <w:t> </w:t>
      </w:r>
      <w:r>
        <w:rPr/>
        <w:t>forms</w:t>
      </w:r>
      <w:r>
        <w:rPr>
          <w:spacing w:val="9"/>
        </w:rPr>
        <w:t> </w:t>
      </w:r>
      <w:r>
        <w:rPr/>
        <w:t>e.g.</w:t>
      </w:r>
      <w:r>
        <w:rPr>
          <w:spacing w:val="-57"/>
        </w:rPr>
        <w:t> </w:t>
      </w:r>
      <w:r>
        <w:rPr/>
        <w:t>liquids.</w:t>
      </w:r>
    </w:p>
    <w:p>
      <w:pPr>
        <w:pStyle w:val="BodyText"/>
        <w:spacing w:line="460" w:lineRule="auto" w:before="22"/>
        <w:ind w:left="120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51"/>
        </w:rPr>
        <w:t> </w:t>
      </w:r>
      <w:r>
        <w:rPr/>
        <w:t>chemical,</w:t>
      </w:r>
      <w:r>
        <w:rPr>
          <w:spacing w:val="53"/>
        </w:rPr>
        <w:t> </w:t>
      </w:r>
      <w:r>
        <w:rPr/>
        <w:t>physical</w:t>
      </w:r>
      <w:r>
        <w:rPr>
          <w:spacing w:val="55"/>
        </w:rPr>
        <w:t> </w:t>
      </w:r>
      <w:r>
        <w:rPr/>
        <w:t>and</w:t>
      </w:r>
      <w:r>
        <w:rPr>
          <w:spacing w:val="52"/>
        </w:rPr>
        <w:t> </w:t>
      </w:r>
      <w:r>
        <w:rPr/>
        <w:t>microbiological</w:t>
      </w:r>
      <w:r>
        <w:rPr>
          <w:spacing w:val="53"/>
        </w:rPr>
        <w:t> </w:t>
      </w:r>
      <w:r>
        <w:rPr/>
        <w:t>stability</w:t>
      </w:r>
      <w:r>
        <w:rPr>
          <w:spacing w:val="45"/>
        </w:rPr>
        <w:t> </w:t>
      </w:r>
      <w:r>
        <w:rPr/>
        <w:t>of</w:t>
      </w:r>
      <w:r>
        <w:rPr>
          <w:spacing w:val="51"/>
        </w:rPr>
        <w:t> </w:t>
      </w:r>
      <w:r>
        <w:rPr/>
        <w:t>tablets</w:t>
      </w:r>
      <w:r>
        <w:rPr>
          <w:spacing w:val="55"/>
        </w:rPr>
        <w:t> </w:t>
      </w:r>
      <w:r>
        <w:rPr/>
        <w:t>are</w:t>
      </w:r>
      <w:r>
        <w:rPr>
          <w:spacing w:val="51"/>
        </w:rPr>
        <w:t> </w:t>
      </w:r>
      <w:r>
        <w:rPr/>
        <w:t>superior</w:t>
      </w:r>
      <w:r>
        <w:rPr>
          <w:spacing w:val="51"/>
        </w:rPr>
        <w:t> </w:t>
      </w:r>
      <w:r>
        <w:rPr/>
        <w:t>to</w:t>
      </w:r>
      <w:r>
        <w:rPr>
          <w:spacing w:val="53"/>
        </w:rPr>
        <w:t> </w:t>
      </w:r>
      <w:r>
        <w:rPr/>
        <w:t>liquid</w:t>
      </w:r>
      <w:r>
        <w:rPr>
          <w:spacing w:val="-57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forms.</w:t>
      </w:r>
    </w:p>
    <w:p>
      <w:pPr>
        <w:pStyle w:val="BodyText"/>
        <w:spacing w:before="24"/>
        <w:ind w:left="84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Tablets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easily</w:t>
      </w:r>
      <w:r>
        <w:rPr>
          <w:spacing w:val="-6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enmass.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1920" w:right="593" w:hanging="108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</w:t>
      </w:r>
      <w:r>
        <w:rPr>
          <w:spacing w:val="23"/>
        </w:rPr>
        <w:t> </w:t>
      </w:r>
      <w:r>
        <w:rPr/>
        <w:t>wide</w:t>
      </w:r>
      <w:r>
        <w:rPr>
          <w:spacing w:val="22"/>
        </w:rPr>
        <w:t> </w:t>
      </w:r>
      <w:r>
        <w:rPr/>
        <w:t>variety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therapeutic</w:t>
      </w:r>
      <w:r>
        <w:rPr>
          <w:spacing w:val="24"/>
        </w:rPr>
        <w:t> </w:t>
      </w:r>
      <w:r>
        <w:rPr/>
        <w:t>agents</w:t>
      </w:r>
      <w:r>
        <w:rPr>
          <w:spacing w:val="24"/>
        </w:rPr>
        <w:t> </w:t>
      </w:r>
      <w:r>
        <w:rPr/>
        <w:t>may</w:t>
      </w:r>
      <w:r>
        <w:rPr>
          <w:spacing w:val="18"/>
        </w:rPr>
        <w:t> </w:t>
      </w:r>
      <w:r>
        <w:rPr/>
        <w:t>be</w:t>
      </w:r>
      <w:r>
        <w:rPr>
          <w:spacing w:val="23"/>
        </w:rPr>
        <w:t> </w:t>
      </w:r>
      <w:r>
        <w:rPr/>
        <w:t>administered</w:t>
      </w:r>
      <w:r>
        <w:rPr>
          <w:spacing w:val="23"/>
        </w:rPr>
        <w:t> </w:t>
      </w:r>
      <w:r>
        <w:rPr/>
        <w:t>orally</w:t>
      </w:r>
      <w:r>
        <w:rPr>
          <w:spacing w:val="19"/>
        </w:rPr>
        <w:t> </w:t>
      </w:r>
      <w:r>
        <w:rPr/>
        <w:t>in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form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tablets,</w:t>
      </w:r>
      <w:r>
        <w:rPr>
          <w:spacing w:val="-57"/>
        </w:rPr>
        <w:t> </w:t>
      </w:r>
      <w:r>
        <w:rPr/>
        <w:t>except proteins.</w:t>
      </w:r>
    </w:p>
    <w:p>
      <w:pPr>
        <w:pStyle w:val="BodyText"/>
        <w:spacing w:before="25"/>
        <w:ind w:left="84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Accuracy</w:t>
      </w:r>
      <w:r>
        <w:rPr>
          <w:spacing w:val="-5"/>
        </w:rPr>
        <w:t> </w:t>
      </w:r>
      <w:r>
        <w:rPr/>
        <w:t>of dose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maintained since</w:t>
      </w:r>
      <w:r>
        <w:rPr>
          <w:spacing w:val="-2"/>
        </w:rPr>
        <w:t> </w:t>
      </w:r>
      <w:r>
        <w:rPr/>
        <w:t>tablet</w:t>
      </w:r>
      <w:r>
        <w:rPr>
          <w:spacing w:val="1"/>
        </w:rPr>
        <w:t> </w:t>
      </w:r>
      <w:r>
        <w:rPr/>
        <w:t>is a</w:t>
      </w:r>
      <w:r>
        <w:rPr>
          <w:spacing w:val="-1"/>
        </w:rPr>
        <w:t> </w:t>
      </w:r>
      <w:r>
        <w:rPr/>
        <w:t>solid unit dose.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84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Easy</w:t>
      </w:r>
      <w:r>
        <w:rPr>
          <w:spacing w:val="-6"/>
        </w:rPr>
        <w:t> </w:t>
      </w:r>
      <w:r>
        <w:rPr/>
        <w:t>to transport in bulk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emergency</w:t>
      </w:r>
      <w:r>
        <w:rPr>
          <w:spacing w:val="-4"/>
        </w:rPr>
        <w:t> </w:t>
      </w:r>
      <w:r>
        <w:rPr/>
        <w:t>supplies</w:t>
      </w:r>
      <w:r>
        <w:rPr>
          <w:spacing w:val="2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carried out by</w:t>
      </w:r>
      <w:r>
        <w:rPr>
          <w:spacing w:val="-5"/>
        </w:rPr>
        <w:t> </w:t>
      </w:r>
      <w:r>
        <w:rPr/>
        <w:t>pharmacists.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20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1143304</wp:posOffset>
            </wp:positionH>
            <wp:positionV relativeFrom="paragraph">
              <wp:posOffset>-10120</wp:posOffset>
            </wp:positionV>
            <wp:extent cx="140207" cy="187451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Self</w:t>
      </w:r>
      <w:r>
        <w:rPr>
          <w:spacing w:val="-2"/>
        </w:rPr>
        <w:t> </w:t>
      </w:r>
      <w:r>
        <w:rPr/>
        <w:t>administration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tablets (Rakesh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2"/>
        <w:numPr>
          <w:ilvl w:val="2"/>
          <w:numId w:val="14"/>
        </w:numPr>
        <w:tabs>
          <w:tab w:pos="1261" w:val="left" w:leader="none"/>
        </w:tabs>
        <w:spacing w:line="240" w:lineRule="auto" w:before="1" w:after="0"/>
        <w:ind w:left="1260" w:right="0" w:hanging="781"/>
        <w:jc w:val="both"/>
      </w:pPr>
      <w:bookmarkStart w:name="_TOC_250096" w:id="12"/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bookmarkEnd w:id="12"/>
      <w:r>
        <w:rPr/>
        <w:t>tablets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63" w:lineRule="auto"/>
        <w:ind w:left="1200" w:right="613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manufacture of tablets requires a series of unit operations and therefore there is an</w:t>
      </w:r>
      <w:r>
        <w:rPr>
          <w:spacing w:val="1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level of</w:t>
      </w:r>
      <w:r>
        <w:rPr>
          <w:spacing w:val="-1"/>
        </w:rPr>
        <w:t> </w:t>
      </w:r>
      <w:r>
        <w:rPr/>
        <w:t>product</w:t>
      </w:r>
      <w:r>
        <w:rPr>
          <w:spacing w:val="2"/>
        </w:rPr>
        <w:t> </w:t>
      </w:r>
      <w:r>
        <w:rPr/>
        <w:t>loss at</w:t>
      </w:r>
      <w:r>
        <w:rPr>
          <w:spacing w:val="-1"/>
        </w:rPr>
        <w:t> </w:t>
      </w:r>
      <w:r>
        <w:rPr/>
        <w:t>each stage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manufacturing</w:t>
      </w:r>
      <w:r>
        <w:rPr>
          <w:spacing w:val="-4"/>
        </w:rPr>
        <w:t> </w:t>
      </w:r>
      <w:r>
        <w:rPr/>
        <w:t>process.</w:t>
      </w:r>
    </w:p>
    <w:p>
      <w:pPr>
        <w:pStyle w:val="BodyText"/>
        <w:spacing w:line="470" w:lineRule="auto" w:before="21"/>
        <w:ind w:left="1200" w:right="612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administration of tablets to certain groups e.g. children and the elderly may be</w:t>
      </w:r>
      <w:r>
        <w:rPr>
          <w:spacing w:val="1"/>
        </w:rPr>
        <w:t> </w:t>
      </w:r>
      <w:r>
        <w:rPr/>
        <w:t>problematic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difficulties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swallowing.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may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overcome by</w:t>
      </w:r>
      <w:r>
        <w:rPr>
          <w:spacing w:val="-5"/>
        </w:rPr>
        <w:t> </w:t>
      </w:r>
      <w:r>
        <w:rPr/>
        <w:t>using</w:t>
      </w:r>
      <w:r>
        <w:rPr>
          <w:spacing w:val="-3"/>
        </w:rPr>
        <w:t> </w:t>
      </w:r>
      <w:r>
        <w:rPr/>
        <w:t>effervescent, dispersible</w:t>
      </w:r>
      <w:r>
        <w:rPr>
          <w:spacing w:val="-1"/>
        </w:rPr>
        <w:t> </w:t>
      </w:r>
      <w:r>
        <w:rPr/>
        <w:t>or solution tablets.</w:t>
      </w:r>
    </w:p>
    <w:p>
      <w:pPr>
        <w:pStyle w:val="BodyText"/>
        <w:spacing w:before="13"/>
        <w:ind w:left="84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22"/>
        </w:rPr>
        <w:t> </w:t>
      </w:r>
      <w:r>
        <w:rPr/>
        <w:t>absorption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/>
        <w:t>therapeutic</w:t>
      </w:r>
      <w:r>
        <w:rPr>
          <w:spacing w:val="24"/>
        </w:rPr>
        <w:t> </w:t>
      </w:r>
      <w:r>
        <w:rPr/>
        <w:t>agents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tablets</w:t>
      </w:r>
      <w:r>
        <w:rPr>
          <w:spacing w:val="28"/>
        </w:rPr>
        <w:t> </w:t>
      </w:r>
      <w:r>
        <w:rPr/>
        <w:t>is</w:t>
      </w:r>
      <w:r>
        <w:rPr>
          <w:spacing w:val="24"/>
        </w:rPr>
        <w:t> </w:t>
      </w:r>
      <w:r>
        <w:rPr/>
        <w:t>dependent</w:t>
      </w:r>
      <w:r>
        <w:rPr>
          <w:spacing w:val="25"/>
        </w:rPr>
        <w:t> </w:t>
      </w:r>
      <w:r>
        <w:rPr/>
        <w:t>on</w:t>
      </w:r>
      <w:r>
        <w:rPr>
          <w:spacing w:val="25"/>
        </w:rPr>
        <w:t> </w:t>
      </w:r>
      <w:r>
        <w:rPr/>
        <w:t>physiological</w:t>
      </w:r>
      <w:r>
        <w:rPr>
          <w:spacing w:val="24"/>
        </w:rPr>
        <w:t> </w:t>
      </w:r>
      <w:r>
        <w:rPr/>
        <w:t>factors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ind w:left="1200"/>
      </w:pPr>
      <w:r>
        <w:rPr/>
        <w:t>e.g. gastric</w:t>
      </w:r>
      <w:r>
        <w:rPr>
          <w:spacing w:val="-2"/>
        </w:rPr>
        <w:t> </w:t>
      </w:r>
      <w:r>
        <w:rPr/>
        <w:t>emptying</w:t>
      </w:r>
      <w:r>
        <w:rPr>
          <w:spacing w:val="-3"/>
        </w:rPr>
        <w:t> </w:t>
      </w:r>
      <w:r>
        <w:rPr/>
        <w:t>rate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shows</w:t>
      </w:r>
      <w:r>
        <w:rPr>
          <w:spacing w:val="-1"/>
        </w:rPr>
        <w:t> </w:t>
      </w:r>
      <w:r>
        <w:rPr/>
        <w:t>inter-patient variations.</w:t>
      </w:r>
    </w:p>
    <w:p>
      <w:pPr>
        <w:pStyle w:val="BodyText"/>
        <w:spacing w:before="3"/>
      </w:pPr>
    </w:p>
    <w:p>
      <w:pPr>
        <w:pStyle w:val="BodyText"/>
        <w:spacing w:line="460" w:lineRule="auto"/>
        <w:ind w:left="1200" w:right="615" w:hanging="360"/>
        <w:jc w:val="both"/>
      </w:pPr>
      <w:r>
        <w:rPr>
          <w:position w:val="-5"/>
        </w:rPr>
        <w:drawing>
          <wp:inline distT="0" distB="0" distL="0" distR="0">
            <wp:extent cx="140207" cy="187452"/>
            <wp:effectExtent l="0" t="0" r="0" b="0"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present</w:t>
      </w:r>
      <w:r>
        <w:rPr>
          <w:spacing w:val="-57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subsequent formulation and manufacture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tablets.</w:t>
      </w:r>
    </w:p>
    <w:p>
      <w:pPr>
        <w:spacing w:after="0" w:line="460" w:lineRule="auto"/>
        <w:jc w:val="both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line="460" w:lineRule="auto" w:before="57"/>
        <w:ind w:left="1200" w:right="593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</w:t>
      </w:r>
      <w:r>
        <w:rPr>
          <w:spacing w:val="6"/>
        </w:rPr>
        <w:t> </w:t>
      </w:r>
      <w:r>
        <w:rPr/>
        <w:t>is</w:t>
      </w:r>
      <w:r>
        <w:rPr>
          <w:spacing w:val="6"/>
        </w:rPr>
        <w:t> </w:t>
      </w:r>
      <w:r>
        <w:rPr/>
        <w:t>difficult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convert</w:t>
      </w:r>
      <w:r>
        <w:rPr>
          <w:spacing w:val="6"/>
        </w:rPr>
        <w:t> </w:t>
      </w:r>
      <w:r>
        <w:rPr/>
        <w:t>a</w:t>
      </w:r>
      <w:r>
        <w:rPr>
          <w:spacing w:val="7"/>
        </w:rPr>
        <w:t> </w:t>
      </w:r>
      <w:r>
        <w:rPr/>
        <w:t>high</w:t>
      </w:r>
      <w:r>
        <w:rPr>
          <w:spacing w:val="6"/>
        </w:rPr>
        <w:t> </w:t>
      </w:r>
      <w:r>
        <w:rPr/>
        <w:t>dose</w:t>
      </w:r>
      <w:r>
        <w:rPr>
          <w:spacing w:val="5"/>
        </w:rPr>
        <w:t> </w:t>
      </w:r>
      <w:r>
        <w:rPr/>
        <w:t>poorly</w:t>
      </w:r>
      <w:r>
        <w:rPr>
          <w:spacing w:val="4"/>
        </w:rPr>
        <w:t> </w:t>
      </w:r>
      <w:r>
        <w:rPr/>
        <w:t>compressible</w:t>
      </w:r>
      <w:r>
        <w:rPr>
          <w:spacing w:val="5"/>
        </w:rPr>
        <w:t> </w:t>
      </w:r>
      <w:r>
        <w:rPr/>
        <w:t>API</w:t>
      </w:r>
      <w:r>
        <w:rPr>
          <w:spacing w:val="1"/>
        </w:rPr>
        <w:t> </w:t>
      </w:r>
      <w:r>
        <w:rPr/>
        <w:t>into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tablet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suitable</w:t>
      </w:r>
      <w:r>
        <w:rPr>
          <w:spacing w:val="5"/>
        </w:rPr>
        <w:t> </w:t>
      </w:r>
      <w:r>
        <w:rPr/>
        <w:t>size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human use.</w:t>
      </w:r>
    </w:p>
    <w:p>
      <w:pPr>
        <w:pStyle w:val="BodyText"/>
        <w:spacing w:before="24"/>
        <w:ind w:left="84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Tablet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slow</w:t>
      </w:r>
      <w:r>
        <w:rPr>
          <w:spacing w:val="-1"/>
        </w:rPr>
        <w:t> </w:t>
      </w:r>
      <w:r>
        <w:rPr/>
        <w:t>onset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action</w:t>
      </w:r>
      <w:r>
        <w:rPr>
          <w:spacing w:val="-1"/>
        </w:rPr>
        <w:t> </w:t>
      </w:r>
      <w:r>
        <w:rPr/>
        <w:t>as 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parenterals</w:t>
      </w:r>
      <w:r>
        <w:rPr>
          <w:spacing w:val="-1"/>
        </w:rPr>
        <w:t> </w:t>
      </w:r>
      <w:r>
        <w:rPr/>
        <w:t>and</w:t>
      </w:r>
      <w:r>
        <w:rPr>
          <w:spacing w:val="58"/>
        </w:rPr>
        <w:t> </w:t>
      </w:r>
      <w:r>
        <w:rPr/>
        <w:t>liquid</w:t>
      </w:r>
      <w:r>
        <w:rPr>
          <w:spacing w:val="-1"/>
        </w:rPr>
        <w:t> </w:t>
      </w:r>
      <w:r>
        <w:rPr/>
        <w:t>orals.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120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1143304</wp:posOffset>
            </wp:positionH>
            <wp:positionV relativeFrom="paragraph">
              <wp:posOffset>-10120</wp:posOffset>
            </wp:positionV>
            <wp:extent cx="140207" cy="187451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Patient</w:t>
      </w:r>
      <w:r>
        <w:rPr>
          <w:spacing w:val="-1"/>
        </w:rPr>
        <w:t> </w:t>
      </w:r>
      <w:r>
        <w:rPr/>
        <w:t>undergoing</w:t>
      </w:r>
      <w:r>
        <w:rPr>
          <w:spacing w:val="-2"/>
        </w:rPr>
        <w:t> </w:t>
      </w:r>
      <w:r>
        <w:rPr/>
        <w:t>radiotherapy</w:t>
      </w:r>
      <w:r>
        <w:rPr>
          <w:spacing w:val="-6"/>
        </w:rPr>
        <w:t> </w:t>
      </w:r>
      <w:r>
        <w:rPr/>
        <w:t>cannot swallow</w:t>
      </w:r>
      <w:r>
        <w:rPr>
          <w:spacing w:val="-2"/>
        </w:rPr>
        <w:t> </w:t>
      </w:r>
      <w:r>
        <w:rPr/>
        <w:t>tablet</w:t>
      </w:r>
      <w:r>
        <w:rPr>
          <w:spacing w:val="-1"/>
        </w:rPr>
        <w:t> </w:t>
      </w:r>
      <w:r>
        <w:rPr/>
        <w:t>to avoid</w:t>
      </w:r>
      <w:r>
        <w:rPr>
          <w:spacing w:val="-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interferance.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Heading2"/>
        <w:numPr>
          <w:ilvl w:val="2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611"/>
        <w:jc w:val="left"/>
      </w:pPr>
      <w:bookmarkStart w:name="_TOC_250095" w:id="13"/>
      <w:r>
        <w:rPr/>
        <w:t>Types</w:t>
      </w:r>
      <w:r>
        <w:rPr>
          <w:spacing w:val="-1"/>
        </w:rPr>
        <w:t> </w:t>
      </w:r>
      <w:bookmarkEnd w:id="13"/>
      <w:r>
        <w:rPr/>
        <w:t>of tablets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8" w:lineRule="auto"/>
        <w:ind w:left="480" w:right="602"/>
        <w:jc w:val="both"/>
      </w:pPr>
      <w:r>
        <w:rPr/>
        <w:t>Tablets are formulated containing different types or amounts of excipients</w:t>
      </w:r>
      <w:r>
        <w:rPr>
          <w:spacing w:val="60"/>
        </w:rPr>
        <w:t> </w:t>
      </w:r>
      <w:r>
        <w:rPr/>
        <w:t>which generally</w:t>
      </w:r>
      <w:r>
        <w:rPr>
          <w:spacing w:val="1"/>
        </w:rPr>
        <w:t> </w:t>
      </w:r>
      <w:r>
        <w:rPr/>
        <w:t>define</w:t>
      </w:r>
      <w:r>
        <w:rPr>
          <w:spacing w:val="12"/>
        </w:rPr>
        <w:t> </w:t>
      </w:r>
      <w:r>
        <w:rPr/>
        <w:t>where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tablet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intended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disintegrate</w:t>
      </w:r>
      <w:r>
        <w:rPr>
          <w:spacing w:val="13"/>
        </w:rPr>
        <w:t> </w:t>
      </w:r>
      <w:r>
        <w:rPr/>
        <w:t>and</w:t>
      </w:r>
      <w:r>
        <w:rPr>
          <w:spacing w:val="27"/>
        </w:rPr>
        <w:t> </w:t>
      </w:r>
      <w:r>
        <w:rPr/>
        <w:t>be</w:t>
      </w:r>
      <w:r>
        <w:rPr>
          <w:spacing w:val="15"/>
        </w:rPr>
        <w:t> </w:t>
      </w:r>
      <w:r>
        <w:rPr/>
        <w:t>absorbed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elicit</w:t>
      </w:r>
      <w:r>
        <w:rPr>
          <w:spacing w:val="22"/>
        </w:rPr>
        <w:t> </w:t>
      </w:r>
      <w:r>
        <w:rPr/>
        <w:t>its</w:t>
      </w:r>
    </w:p>
    <w:p>
      <w:pPr>
        <w:pStyle w:val="BodyText"/>
        <w:spacing w:line="276" w:lineRule="auto"/>
        <w:ind w:left="480" w:right="604" w:firstLine="719"/>
        <w:jc w:val="both"/>
      </w:pPr>
      <w:r>
        <w:rPr/>
        <w:t>pharmacological effect. Some tablets are intended to quickly dissolve in the mouth 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 desired to disintegrate and dissolve in the colon. Tablets can be broadly classified into</w:t>
      </w:r>
      <w:r>
        <w:rPr>
          <w:spacing w:val="1"/>
        </w:rPr>
        <w:t> </w:t>
      </w:r>
      <w:r>
        <w:rPr/>
        <w:t>these</w:t>
      </w:r>
      <w:r>
        <w:rPr>
          <w:spacing w:val="47"/>
        </w:rPr>
        <w:t> </w:t>
      </w:r>
      <w:r>
        <w:rPr/>
        <w:t>three</w:t>
      </w:r>
      <w:r>
        <w:rPr>
          <w:spacing w:val="-2"/>
        </w:rPr>
        <w:t> </w:t>
      </w:r>
      <w:r>
        <w:rPr/>
        <w:t>classes.</w:t>
      </w:r>
    </w:p>
    <w:p>
      <w:pPr>
        <w:pStyle w:val="BodyText"/>
        <w:spacing w:line="460" w:lineRule="auto" w:before="197"/>
        <w:ind w:left="1200" w:right="609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Those designed to instantly dissolve upon contact with a liquid medium like the saliva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mouth e.g. the orally</w:t>
      </w:r>
      <w:r>
        <w:rPr>
          <w:spacing w:val="-3"/>
        </w:rPr>
        <w:t> </w:t>
      </w:r>
      <w:r>
        <w:rPr/>
        <w:t>dissolving</w:t>
      </w:r>
      <w:r>
        <w:rPr>
          <w:spacing w:val="-3"/>
        </w:rPr>
        <w:t> </w:t>
      </w:r>
      <w:r>
        <w:rPr/>
        <w:t>tablets (Rao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spacing w:line="470" w:lineRule="auto" w:before="25"/>
        <w:ind w:left="1200" w:right="606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Those tablets whose rate of drug release has been modified and the drug is released</w:t>
      </w:r>
      <w:r>
        <w:rPr>
          <w:spacing w:val="1"/>
        </w:rPr>
        <w:t> </w:t>
      </w:r>
      <w:r>
        <w:rPr/>
        <w:t>usually over an elongated period of time running to several hours e.g. the extended</w:t>
      </w:r>
      <w:r>
        <w:rPr>
          <w:spacing w:val="1"/>
        </w:rPr>
        <w:t> </w:t>
      </w:r>
      <w:r>
        <w:rPr/>
        <w:t>release,</w:t>
      </w:r>
      <w:r>
        <w:rPr>
          <w:spacing w:val="-1"/>
        </w:rPr>
        <w:t> </w:t>
      </w:r>
      <w:r>
        <w:rPr/>
        <w:t>enteric</w:t>
      </w:r>
      <w:r>
        <w:rPr>
          <w:spacing w:val="-1"/>
        </w:rPr>
        <w:t> </w:t>
      </w:r>
      <w:r>
        <w:rPr/>
        <w:t>coated formulations (York.,</w:t>
      </w:r>
      <w:r>
        <w:rPr>
          <w:spacing w:val="-1"/>
        </w:rPr>
        <w:t> </w:t>
      </w:r>
      <w:r>
        <w:rPr/>
        <w:t>2005</w:t>
      </w:r>
      <w:r>
        <w:rPr>
          <w:spacing w:val="2"/>
        </w:rPr>
        <w:t> </w:t>
      </w:r>
      <w:r>
        <w:rPr/>
        <w:t>and Moretone.,</w:t>
      </w:r>
      <w:r>
        <w:rPr>
          <w:spacing w:val="2"/>
        </w:rPr>
        <w:t> </w:t>
      </w:r>
      <w:r>
        <w:rPr/>
        <w:t>2007).</w:t>
      </w:r>
    </w:p>
    <w:p>
      <w:pPr>
        <w:pStyle w:val="BodyText"/>
        <w:spacing w:line="472" w:lineRule="auto" w:before="12"/>
        <w:ind w:left="1200" w:right="606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Those expected to dissolve in the stomach after getting in contact with the gastric fluid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 tablets</w:t>
      </w:r>
      <w:r>
        <w:rPr>
          <w:spacing w:val="1"/>
        </w:rPr>
        <w:t> </w:t>
      </w:r>
      <w:r>
        <w:rPr/>
        <w:t>otherwise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release tablets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 to dissolve within 30 minute</w:t>
      </w:r>
      <w:r>
        <w:rPr>
          <w:spacing w:val="1"/>
        </w:rPr>
        <w:t> </w:t>
      </w:r>
      <w:r>
        <w:rPr/>
        <w:t>(Pathak </w:t>
      </w:r>
      <w:r>
        <w:rPr>
          <w:i/>
        </w:rPr>
        <w:t>et al</w:t>
      </w:r>
      <w:r>
        <w:rPr/>
        <w:t>., 2011;</w:t>
      </w:r>
      <w:r>
        <w:rPr>
          <w:spacing w:val="1"/>
        </w:rPr>
        <w:t> </w:t>
      </w:r>
      <w:r>
        <w:rPr/>
        <w:t>Govedarica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 .</w:t>
      </w:r>
      <w:r>
        <w:rPr>
          <w:spacing w:val="1"/>
        </w:rPr>
        <w:t> </w:t>
      </w:r>
      <w:r>
        <w:rPr/>
        <w:t>Tablet</w:t>
      </w:r>
      <w:r>
        <w:rPr>
          <w:spacing w:val="-1"/>
        </w:rPr>
        <w:t> </w:t>
      </w:r>
      <w:r>
        <w:rPr/>
        <w:t>1.1 further displays below</w:t>
      </w:r>
      <w:r>
        <w:rPr>
          <w:spacing w:val="-2"/>
        </w:rPr>
        <w:t> </w:t>
      </w:r>
      <w:r>
        <w:rPr/>
        <w:t>types of tablet forms</w:t>
      </w:r>
      <w:r>
        <w:rPr>
          <w:spacing w:val="-1"/>
        </w:rPr>
        <w:t> </w:t>
      </w:r>
      <w:r>
        <w:rPr/>
        <w:t>and their</w:t>
      </w:r>
      <w:r>
        <w:rPr>
          <w:spacing w:val="-1"/>
        </w:rPr>
        <w:t> </w:t>
      </w:r>
      <w:r>
        <w:rPr/>
        <w:t>properties.</w:t>
      </w:r>
    </w:p>
    <w:p>
      <w:pPr>
        <w:pStyle w:val="BodyText"/>
        <w:spacing w:before="10"/>
        <w:ind w:left="1200"/>
      </w:pPr>
      <w:r>
        <w:rPr/>
        <w:t>Below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types of tablet</w:t>
      </w:r>
      <w:r>
        <w:rPr>
          <w:spacing w:val="-1"/>
        </w:rPr>
        <w:t> </w:t>
      </w:r>
      <w:r>
        <w:rPr/>
        <w:t>forms and</w:t>
      </w:r>
      <w:r>
        <w:rPr>
          <w:spacing w:val="-1"/>
        </w:rPr>
        <w:t> </w:t>
      </w:r>
      <w:r>
        <w:rPr/>
        <w:t>their properties.</w:t>
      </w:r>
    </w:p>
    <w:p>
      <w:pPr>
        <w:spacing w:after="0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before="4"/>
        <w:rPr>
          <w:sz w:val="26"/>
        </w:rPr>
      </w:pPr>
    </w:p>
    <w:p>
      <w:pPr>
        <w:pStyle w:val="Heading2"/>
        <w:spacing w:before="90"/>
        <w:ind w:left="480"/>
      </w:pPr>
      <w:r>
        <w:rPr/>
        <w:t>Tablet</w:t>
      </w:r>
      <w:r>
        <w:rPr>
          <w:spacing w:val="-3"/>
        </w:rPr>
        <w:t> </w:t>
      </w:r>
      <w:r>
        <w:rPr/>
        <w:t>1.1</w:t>
      </w:r>
      <w:r>
        <w:rPr>
          <w:spacing w:val="-1"/>
        </w:rPr>
        <w:t> </w:t>
      </w:r>
      <w:r>
        <w:rPr/>
        <w:t>:</w:t>
      </w:r>
      <w:r>
        <w:rPr>
          <w:spacing w:val="-2"/>
        </w:rPr>
        <w:t> </w:t>
      </w:r>
      <w:r>
        <w:rPr/>
        <w:t>Types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</w:t>
      </w:r>
      <w:r>
        <w:rPr>
          <w:spacing w:val="-3"/>
        </w:rPr>
        <w:t> </w:t>
      </w:r>
      <w:r>
        <w:rPr/>
        <w:t>Forms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Properties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tbl>
      <w:tblPr>
        <w:tblW w:w="0" w:type="auto"/>
        <w:jc w:val="left"/>
        <w:tblInd w:w="1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2"/>
      </w:tblGrid>
      <w:tr>
        <w:trPr>
          <w:trHeight w:val="551" w:hRule="atLeast"/>
        </w:trPr>
        <w:tc>
          <w:tcPr>
            <w:tcW w:w="8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570" w:val="left" w:leader="none"/>
              </w:tabs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Formulation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type</w:t>
              <w:tab/>
              <w:t>Description</w:t>
            </w:r>
          </w:p>
        </w:tc>
      </w:tr>
      <w:tr>
        <w:trPr>
          <w:trHeight w:val="6351" w:hRule="atLeast"/>
        </w:trPr>
        <w:tc>
          <w:tcPr>
            <w:tcW w:w="8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470" w:val="left" w:leader="none"/>
              </w:tabs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Immediate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release</w:t>
              <w:tab/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dosage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designed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  <w:p>
            <w:pPr>
              <w:pStyle w:val="TableParagraph"/>
              <w:ind w:left="3519"/>
              <w:rPr>
                <w:sz w:val="24"/>
              </w:rPr>
            </w:pPr>
            <w:r>
              <w:rPr>
                <w:sz w:val="24"/>
              </w:rPr>
              <w:t>substance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immediately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ingestion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478" w:val="left" w:leader="none"/>
              </w:tabs>
              <w:ind w:left="3519" w:right="350" w:hanging="3361"/>
              <w:rPr>
                <w:sz w:val="24"/>
              </w:rPr>
            </w:pPr>
            <w:r>
              <w:rPr>
                <w:sz w:val="24"/>
              </w:rPr>
              <w:t>Delayed</w:t>
              <w:tab/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drug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substance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until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 physical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event has occurred, e.g. time elapsed, change 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intestinal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fluids, change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gut flora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457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Chewable</w:t>
              <w:tab/>
              <w:t>Strong,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give 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feel</w:t>
            </w:r>
          </w:p>
          <w:p>
            <w:pPr>
              <w:pStyle w:val="TableParagraph"/>
              <w:tabs>
                <w:tab w:pos="3469" w:val="left" w:leader="none"/>
              </w:tabs>
              <w:ind w:left="3459" w:right="416" w:hanging="3301"/>
              <w:rPr>
                <w:sz w:val="24"/>
              </w:rPr>
            </w:pPr>
            <w:r>
              <w:rPr>
                <w:sz w:val="24"/>
              </w:rPr>
              <w:t>Effervescent</w:t>
              <w:tab/>
              <w:tab/>
              <w:t>Taken in water, the tablet forms an effervescent,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often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pleasant-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drink.</w:t>
            </w:r>
          </w:p>
          <w:p>
            <w:pPr>
              <w:pStyle w:val="TableParagraph"/>
              <w:spacing w:before="3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476" w:val="left" w:leader="none"/>
              </w:tabs>
              <w:spacing w:line="237" w:lineRule="auto"/>
              <w:ind w:left="3519" w:right="267" w:hanging="3361"/>
              <w:rPr>
                <w:sz w:val="24"/>
              </w:rPr>
            </w:pPr>
            <w:r>
              <w:rPr>
                <w:sz w:val="24"/>
              </w:rPr>
              <w:t>Lozenges</w:t>
              <w:tab/>
              <w:t>Strong slowly dissolving tablets for local delivery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mouth or throat.</w:t>
            </w: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472" w:val="left" w:leader="none"/>
              </w:tabs>
              <w:ind w:left="3519" w:right="305" w:hanging="3361"/>
              <w:rPr>
                <w:sz w:val="24"/>
              </w:rPr>
            </w:pPr>
            <w:r>
              <w:rPr>
                <w:sz w:val="24"/>
              </w:rPr>
              <w:t>Soluble</w:t>
              <w:tab/>
              <w:t>Tablets taken in water, the tablet forms a solution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swallowing.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472" w:val="left" w:leader="none"/>
              </w:tabs>
              <w:ind w:left="3519" w:right="1141" w:hanging="3361"/>
              <w:rPr>
                <w:sz w:val="24"/>
              </w:rPr>
            </w:pPr>
            <w:r>
              <w:rPr>
                <w:sz w:val="24"/>
              </w:rPr>
              <w:t>Dispersible</w:t>
              <w:tab/>
              <w:t>Tablets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taken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forms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suspension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 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swallowing.</w:t>
            </w:r>
          </w:p>
          <w:p>
            <w:pPr>
              <w:pStyle w:val="TableParagraph"/>
              <w:spacing w:before="2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3538" w:val="left" w:leader="none"/>
              </w:tabs>
              <w:spacing w:line="270" w:lineRule="atLeast"/>
              <w:ind w:left="3519" w:right="197" w:hanging="3361"/>
              <w:rPr>
                <w:sz w:val="24"/>
              </w:rPr>
            </w:pPr>
            <w:r>
              <w:rPr>
                <w:sz w:val="24"/>
              </w:rPr>
              <w:t>Pastilles</w:t>
              <w:tab/>
              <w:tab/>
              <w:t>Intended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dissolve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slowly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local infection, usually composed of a base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containing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gelatin and glycerin</w:t>
            </w:r>
          </w:p>
        </w:tc>
      </w:tr>
    </w:tbl>
    <w:p>
      <w:pPr>
        <w:pStyle w:val="BodyText"/>
        <w:spacing w:line="270" w:lineRule="exact"/>
        <w:ind w:left="737" w:right="175"/>
        <w:jc w:val="center"/>
      </w:pPr>
      <w:r>
        <w:rPr/>
        <w:t>(Adapted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Davies (2009)</w:t>
      </w:r>
    </w:p>
    <w:p>
      <w:pPr>
        <w:spacing w:after="0" w:line="270" w:lineRule="exact"/>
        <w:jc w:val="center"/>
        <w:sectPr>
          <w:pgSz w:w="11910" w:h="16840"/>
          <w:pgMar w:header="0" w:footer="920" w:top="1580" w:bottom="1200" w:left="960" w:right="500"/>
        </w:sectPr>
      </w:pPr>
    </w:p>
    <w:p>
      <w:pPr>
        <w:pStyle w:val="Heading2"/>
        <w:numPr>
          <w:ilvl w:val="2"/>
          <w:numId w:val="14"/>
        </w:numPr>
        <w:tabs>
          <w:tab w:pos="1344" w:val="left" w:leader="none"/>
          <w:tab w:pos="1345" w:val="left" w:leader="none"/>
        </w:tabs>
        <w:spacing w:line="240" w:lineRule="auto" w:before="61" w:after="0"/>
        <w:ind w:left="1344" w:right="0" w:hanging="774"/>
        <w:jc w:val="left"/>
      </w:pPr>
      <w:bookmarkStart w:name="_TOC_250094" w:id="14"/>
      <w:r>
        <w:rPr/>
        <w:t>Components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14"/>
      <w:r>
        <w:rPr/>
        <w:t>Tablets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02" w:firstLine="43"/>
        <w:jc w:val="both"/>
      </w:pPr>
      <w:r>
        <w:rPr/>
        <w:t>A tablet as a dosage form is hardly formulated containing only the active ingredient but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with other substances referred to as excipients or aids. In most cases, the excipients while being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inert,</w:t>
      </w:r>
      <w:r>
        <w:rPr>
          <w:spacing w:val="1"/>
        </w:rPr>
        <w:t> </w:t>
      </w:r>
      <w:r>
        <w:rPr/>
        <w:t>collectively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largest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 formula. Excipients are added to a formulation in order to facilitate its manufacture,</w:t>
      </w:r>
      <w:r>
        <w:rPr>
          <w:spacing w:val="1"/>
        </w:rPr>
        <w:t> </w:t>
      </w:r>
      <w:r>
        <w:rPr/>
        <w:t>function, patient acceptability and</w:t>
      </w:r>
      <w:r>
        <w:rPr>
          <w:spacing w:val="1"/>
        </w:rPr>
        <w:t> </w:t>
      </w:r>
      <w:r>
        <w:rPr/>
        <w:t>drug delivery. (Juan </w:t>
      </w:r>
      <w:r>
        <w:rPr>
          <w:i/>
        </w:rPr>
        <w:t>et al</w:t>
      </w:r>
      <w:r>
        <w:rPr/>
        <w:t>., 2004).</w:t>
      </w:r>
      <w:r>
        <w:rPr>
          <w:spacing w:val="1"/>
        </w:rPr>
        <w:t> </w:t>
      </w:r>
      <w:r>
        <w:rPr/>
        <w:t>Excipients give a tablet the</w:t>
      </w:r>
      <w:r>
        <w:rPr>
          <w:spacing w:val="-57"/>
        </w:rPr>
        <w:t> </w:t>
      </w:r>
      <w:r>
        <w:rPr/>
        <w:t>structure it requires to serve as dosage unit. These specific excipients and their diluents offer a</w:t>
      </w:r>
      <w:r>
        <w:rPr>
          <w:spacing w:val="1"/>
        </w:rPr>
        <w:t> </w:t>
      </w:r>
      <w:r>
        <w:rPr/>
        <w:t>tablet the bulk to make it of compressible size, while binder affords it the requisite adhesive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formulation,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patient.</w:t>
      </w:r>
      <w:r>
        <w:rPr>
          <w:spacing w:val="1"/>
        </w:rPr>
        <w:t> </w:t>
      </w:r>
      <w:r>
        <w:rPr/>
        <w:t>Disintegrants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counter the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of binder by breaking the</w:t>
      </w:r>
      <w:r>
        <w:rPr>
          <w:spacing w:val="-57"/>
        </w:rPr>
        <w:t> </w:t>
      </w:r>
      <w:r>
        <w:rPr/>
        <w:t>tablet upon contact with a liquid medium.</w:t>
      </w:r>
      <w:r>
        <w:rPr>
          <w:spacing w:val="1"/>
        </w:rPr>
        <w:t> </w:t>
      </w:r>
      <w:r>
        <w:rPr/>
        <w:t>Lubricants and glidants</w:t>
      </w:r>
      <w:r>
        <w:rPr>
          <w:spacing w:val="1"/>
        </w:rPr>
        <w:t> </w:t>
      </w:r>
      <w:r>
        <w:rPr/>
        <w:t>are to</w:t>
      </w:r>
      <w:r>
        <w:rPr>
          <w:spacing w:val="60"/>
        </w:rPr>
        <w:t> </w:t>
      </w:r>
      <w:r>
        <w:rPr/>
        <w:t>give the tableting</w:t>
      </w:r>
      <w:r>
        <w:rPr>
          <w:spacing w:val="1"/>
        </w:rPr>
        <w:t> </w:t>
      </w:r>
      <w:r>
        <w:rPr/>
        <w:t>process the "smoothness" it requires and ejection of tablets from die cavity (Rudnic </w:t>
      </w:r>
      <w:r>
        <w:rPr>
          <w:i/>
        </w:rPr>
        <w:t>et al</w:t>
      </w:r>
      <w:r>
        <w:rPr/>
        <w:t>., 2005).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general functions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 components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discussed below:</w:t>
      </w:r>
    </w:p>
    <w:p>
      <w:pPr>
        <w:pStyle w:val="ListParagraph"/>
        <w:numPr>
          <w:ilvl w:val="3"/>
          <w:numId w:val="14"/>
        </w:numPr>
        <w:tabs>
          <w:tab w:pos="1381" w:val="left" w:leader="none"/>
        </w:tabs>
        <w:spacing w:line="240" w:lineRule="auto" w:before="201" w:after="0"/>
        <w:ind w:left="1380" w:right="0" w:hanging="858"/>
        <w:jc w:val="left"/>
        <w:rPr>
          <w:i/>
          <w:sz w:val="24"/>
        </w:rPr>
      </w:pPr>
      <w:r>
        <w:rPr>
          <w:i/>
          <w:sz w:val="24"/>
        </w:rPr>
        <w:t>Active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Ingredient (API)</w:t>
      </w:r>
    </w:p>
    <w:p>
      <w:pPr>
        <w:pStyle w:val="BodyText"/>
        <w:spacing w:before="9"/>
        <w:rPr>
          <w:i/>
          <w:sz w:val="20"/>
        </w:rPr>
      </w:pPr>
    </w:p>
    <w:p>
      <w:pPr>
        <w:pStyle w:val="BodyText"/>
        <w:spacing w:line="276" w:lineRule="auto" w:before="1"/>
        <w:ind w:left="480" w:right="605" w:firstLine="43"/>
        <w:jc w:val="both"/>
      </w:pPr>
      <w:r>
        <w:rPr/>
        <w:t>Almost all tablets, except placebo tablets for experimental purposes, contain one or more active</w:t>
      </w:r>
      <w:r>
        <w:rPr>
          <w:spacing w:val="1"/>
        </w:rPr>
        <w:t> </w:t>
      </w:r>
      <w:r>
        <w:rPr/>
        <w:t>ingredients. This is the ingredient responsible for the desired or observed pharmacological effect.</w:t>
      </w:r>
      <w:r>
        <w:rPr>
          <w:spacing w:val="-57"/>
        </w:rPr>
        <w:t> </w:t>
      </w:r>
      <w:r>
        <w:rPr/>
        <w:t>The pharmaceutical ingredient makes the ''dose'' in tablet as a dosage unit. When the API in the</w:t>
      </w:r>
      <w:r>
        <w:rPr>
          <w:spacing w:val="1"/>
        </w:rPr>
        <w:t> </w:t>
      </w:r>
      <w:r>
        <w:rPr/>
        <w:t>formula is &lt;150 mg it is ''low dose'' and when it is ≥ 150 mg - 299 mg, it is " medium dose"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tablet is termed ''high</w:t>
      </w:r>
      <w:r>
        <w:rPr>
          <w:spacing w:val="2"/>
        </w:rPr>
        <w:t> </w:t>
      </w:r>
      <w:r>
        <w:rPr/>
        <w:t>dose''</w:t>
      </w:r>
      <w:r>
        <w:rPr>
          <w:spacing w:val="1"/>
        </w:rPr>
        <w:t> </w:t>
      </w:r>
      <w:r>
        <w:rPr/>
        <w:t>when it is</w:t>
      </w:r>
      <w:r>
        <w:rPr>
          <w:spacing w:val="-1"/>
        </w:rPr>
        <w:t> </w:t>
      </w:r>
      <w:r>
        <w:rPr/>
        <w:t>≥ 300 mg</w:t>
      </w:r>
      <w:r>
        <w:rPr>
          <w:spacing w:val="-2"/>
        </w:rPr>
        <w:t> </w:t>
      </w:r>
      <w:r>
        <w:rPr/>
        <w:t>(Shiihii </w:t>
      </w:r>
      <w:r>
        <w:rPr>
          <w:i/>
        </w:rPr>
        <w:t>et al</w:t>
      </w:r>
      <w:r>
        <w:rPr/>
        <w:t>., 2012).</w:t>
      </w:r>
    </w:p>
    <w:p>
      <w:pPr>
        <w:pStyle w:val="ListParagraph"/>
        <w:numPr>
          <w:ilvl w:val="3"/>
          <w:numId w:val="14"/>
        </w:numPr>
        <w:tabs>
          <w:tab w:pos="1440" w:val="left" w:leader="none"/>
          <w:tab w:pos="1441" w:val="left" w:leader="none"/>
        </w:tabs>
        <w:spacing w:line="240" w:lineRule="auto" w:before="201" w:after="0"/>
        <w:ind w:left="1440" w:right="0" w:hanging="918"/>
        <w:jc w:val="left"/>
        <w:rPr>
          <w:i/>
          <w:sz w:val="24"/>
        </w:rPr>
      </w:pPr>
      <w:r>
        <w:rPr>
          <w:i/>
          <w:sz w:val="24"/>
        </w:rPr>
        <w:t>Pharmaceutical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Excipients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78" w:lineRule="auto"/>
        <w:ind w:left="480" w:right="615" w:firstLine="43"/>
        <w:jc w:val="both"/>
      </w:pPr>
      <w:r>
        <w:rPr/>
        <w:t>Pharmaceutical excipients can be defined as any substance other than the API that has been</w:t>
      </w:r>
      <w:r>
        <w:rPr>
          <w:spacing w:val="1"/>
        </w:rPr>
        <w:t> </w:t>
      </w:r>
      <w:r>
        <w:rPr/>
        <w:t>appropriately</w:t>
      </w:r>
      <w:r>
        <w:rPr>
          <w:spacing w:val="-3"/>
        </w:rPr>
        <w:t> </w:t>
      </w:r>
      <w:r>
        <w:rPr/>
        <w:t>evaluated</w:t>
      </w:r>
      <w:r>
        <w:rPr>
          <w:spacing w:val="2"/>
        </w:rPr>
        <w:t> </w:t>
      </w:r>
      <w:r>
        <w:rPr/>
        <w:t>for</w:t>
      </w:r>
      <w:r>
        <w:rPr>
          <w:spacing w:val="-1"/>
        </w:rPr>
        <w:t> </w:t>
      </w:r>
      <w:r>
        <w:rPr/>
        <w:t>safety</w:t>
      </w:r>
      <w:r>
        <w:rPr>
          <w:spacing w:val="-5"/>
        </w:rPr>
        <w:t> </w:t>
      </w:r>
      <w:r>
        <w:rPr/>
        <w:t>and is included</w:t>
      </w:r>
      <w:r>
        <w:rPr>
          <w:spacing w:val="2"/>
        </w:rPr>
        <w:t> </w:t>
      </w:r>
      <w:r>
        <w:rPr/>
        <w:t>in API</w:t>
      </w:r>
      <w:r>
        <w:rPr>
          <w:spacing w:val="-6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system to either:</w:t>
      </w:r>
    </w:p>
    <w:p>
      <w:pPr>
        <w:pStyle w:val="BodyText"/>
        <w:spacing w:before="196"/>
        <w:ind w:left="84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aid</w:t>
      </w:r>
      <w:r>
        <w:rPr>
          <w:spacing w:val="-1"/>
        </w:rPr>
        <w:t> </w:t>
      </w:r>
      <w:r>
        <w:rPr/>
        <w:t>processing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 during</w:t>
      </w:r>
      <w:r>
        <w:rPr>
          <w:spacing w:val="-4"/>
        </w:rPr>
        <w:t> </w:t>
      </w:r>
      <w:r>
        <w:rPr/>
        <w:t>manufacturing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5" w:lineRule="auto"/>
        <w:ind w:left="523" w:right="2031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protect,</w:t>
      </w:r>
      <w:r>
        <w:rPr>
          <w:spacing w:val="-1"/>
        </w:rPr>
        <w:t> </w:t>
      </w:r>
      <w:r>
        <w:rPr/>
        <w:t>support or</w:t>
      </w:r>
      <w:r>
        <w:rPr>
          <w:spacing w:val="-2"/>
        </w:rPr>
        <w:t> </w:t>
      </w:r>
      <w:r>
        <w:rPr/>
        <w:t>enhance</w:t>
      </w:r>
      <w:r>
        <w:rPr>
          <w:spacing w:val="-1"/>
        </w:rPr>
        <w:t> </w:t>
      </w:r>
      <w:r>
        <w:rPr/>
        <w:t>stability, bioavailability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patient</w:t>
      </w:r>
      <w:r>
        <w:rPr>
          <w:spacing w:val="-1"/>
        </w:rPr>
        <w:t> </w:t>
      </w:r>
      <w:r>
        <w:rPr/>
        <w:t>acceptability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      </w:t>
      </w:r>
      <w:r>
        <w:rPr>
          <w:spacing w:val="-25"/>
        </w:rPr>
        <w:t> </w:t>
      </w:r>
      <w:r>
        <w:rPr/>
        <w:t>assist</w:t>
      </w:r>
      <w:r>
        <w:rPr>
          <w:spacing w:val="-1"/>
        </w:rPr>
        <w:t> </w:t>
      </w:r>
      <w:r>
        <w:rPr/>
        <w:t>in product identification and</w:t>
      </w:r>
    </w:p>
    <w:p>
      <w:pPr>
        <w:pStyle w:val="BodyText"/>
        <w:spacing w:line="460" w:lineRule="auto"/>
        <w:ind w:left="1200" w:right="612" w:hanging="677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enhance any other attribute of the overall safety and effectiveness of API product during</w:t>
      </w:r>
      <w:r>
        <w:rPr>
          <w:spacing w:val="1"/>
        </w:rPr>
        <w:t> </w:t>
      </w:r>
      <w:r>
        <w:rPr/>
        <w:t>storage</w:t>
      </w:r>
      <w:r>
        <w:rPr>
          <w:spacing w:val="-2"/>
        </w:rPr>
        <w:t> </w:t>
      </w:r>
      <w:r>
        <w:rPr/>
        <w:t>or use (Armstrong,1997).</w:t>
      </w:r>
    </w:p>
    <w:p>
      <w:pPr>
        <w:pStyle w:val="BodyText"/>
        <w:spacing w:line="276" w:lineRule="auto" w:before="218"/>
        <w:ind w:left="1200" w:right="606"/>
        <w:jc w:val="both"/>
      </w:pPr>
      <w:r>
        <w:rPr/>
        <w:t>Ideally, all excipients must be chemically inert, non-hygroscopic, compatible with API,</w:t>
      </w:r>
      <w:r>
        <w:rPr>
          <w:spacing w:val="1"/>
        </w:rPr>
        <w:t> </w:t>
      </w:r>
      <w:r>
        <w:rPr/>
        <w:t>non-toxic, have acceptable taste and be cheap. The pharmaceutical industry classified</w:t>
      </w:r>
      <w:r>
        <w:rPr>
          <w:spacing w:val="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200"/>
        <w:ind w:left="763"/>
      </w:pPr>
      <w:r>
        <w:rPr/>
        <w:t>Diluents:</w:t>
      </w:r>
    </w:p>
    <w:p>
      <w:pPr>
        <w:pStyle w:val="BodyText"/>
        <w:spacing w:line="276" w:lineRule="auto" w:before="41"/>
        <w:ind w:left="480" w:right="625"/>
      </w:pPr>
      <w:r>
        <w:rPr/>
        <w:t>Diluents are excipients commonly used in tablet formulations to bulk up the size of the drug</w:t>
      </w:r>
      <w:r>
        <w:rPr>
          <w:spacing w:val="1"/>
        </w:rPr>
        <w:t> </w:t>
      </w:r>
      <w:r>
        <w:rPr/>
        <w:t>material for ease of compression into tablets. Some drugs, because of their potency e.g. digoxin,</w:t>
      </w:r>
      <w:r>
        <w:rPr>
          <w:spacing w:val="1"/>
        </w:rPr>
        <w:t> </w:t>
      </w:r>
      <w:r>
        <w:rPr/>
        <w:t>are needed in small quantities which becomes a problem and diluents are used to bulk them up to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least a size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150 mg  Rubinstein</w:t>
      </w:r>
      <w:r>
        <w:rPr>
          <w:spacing w:val="2"/>
        </w:rPr>
        <w:t> </w:t>
      </w:r>
      <w:r>
        <w:rPr/>
        <w:t>(1988). Diluents are</w:t>
      </w:r>
      <w:r>
        <w:rPr>
          <w:spacing w:val="-2"/>
        </w:rPr>
        <w:t> </w:t>
      </w:r>
      <w:r>
        <w:rPr/>
        <w:t>equally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to promote</w:t>
      </w:r>
      <w:r>
        <w:rPr>
          <w:spacing w:val="-1"/>
        </w:rPr>
        <w:t> </w:t>
      </w:r>
      <w:r>
        <w:rPr/>
        <w:t>the flow</w:t>
      </w:r>
    </w:p>
    <w:p>
      <w:pPr>
        <w:spacing w:after="0" w:line="276" w:lineRule="auto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line="276" w:lineRule="auto" w:before="76"/>
        <w:ind w:left="480" w:right="926"/>
        <w:jc w:val="both"/>
      </w:pPr>
      <w:r>
        <w:rPr/>
        <w:t>properties and compression characteristics of tablet mix (Allen </w:t>
      </w:r>
      <w:r>
        <w:rPr>
          <w:i/>
        </w:rPr>
        <w:t>et al</w:t>
      </w:r>
      <w:r>
        <w:rPr/>
        <w:t>., 2005). The</w:t>
      </w:r>
      <w:r>
        <w:rPr>
          <w:spacing w:val="1"/>
        </w:rPr>
        <w:t> </w:t>
      </w:r>
      <w:r>
        <w:rPr/>
        <w:t>examples of</w:t>
      </w:r>
      <w:r>
        <w:rPr>
          <w:spacing w:val="-57"/>
        </w:rPr>
        <w:t> </w:t>
      </w:r>
      <w:r>
        <w:rPr/>
        <w:t>commonly used diluents in direct compression are dicalcium phosphate, lactose BP, mannitol,</w:t>
      </w:r>
      <w:r>
        <w:rPr>
          <w:spacing w:val="-57"/>
        </w:rPr>
        <w:t> </w:t>
      </w:r>
      <w:r>
        <w:rPr/>
        <w:t>microcrystalline</w:t>
      </w:r>
      <w:r>
        <w:rPr>
          <w:spacing w:val="-2"/>
        </w:rPr>
        <w:t> </w:t>
      </w:r>
      <w:r>
        <w:rPr/>
        <w:t>cellulose, sodium chloride</w:t>
      </w:r>
      <w:r>
        <w:rPr>
          <w:spacing w:val="-1"/>
        </w:rPr>
        <w:t> </w:t>
      </w:r>
      <w:r>
        <w:rPr/>
        <w:t>and sucrose</w:t>
      </w:r>
      <w:r>
        <w:rPr>
          <w:spacing w:val="-2"/>
        </w:rPr>
        <w:t> </w:t>
      </w:r>
      <w:r>
        <w:rPr/>
        <w:t>e.t.c.</w:t>
      </w:r>
    </w:p>
    <w:p>
      <w:pPr>
        <w:spacing w:before="200"/>
        <w:ind w:left="583" w:right="0" w:firstLine="0"/>
        <w:jc w:val="left"/>
        <w:rPr>
          <w:i/>
          <w:sz w:val="24"/>
        </w:rPr>
      </w:pPr>
      <w:r>
        <w:rPr>
          <w:i/>
          <w:sz w:val="24"/>
        </w:rPr>
        <w:t>Requirements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Good diluent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448" w:lineRule="auto"/>
        <w:ind w:left="523" w:right="4598"/>
      </w:pPr>
      <w:r>
        <w:rPr/>
        <w:t>A</w:t>
      </w:r>
      <w:r>
        <w:rPr>
          <w:spacing w:val="-1"/>
        </w:rPr>
        <w:t> </w:t>
      </w:r>
      <w:r>
        <w:rPr/>
        <w:t>good</w:t>
      </w:r>
      <w:r>
        <w:rPr>
          <w:spacing w:val="-2"/>
        </w:rPr>
        <w:t> </w:t>
      </w:r>
      <w:r>
        <w:rPr/>
        <w:t>diluent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posses the</w:t>
      </w:r>
      <w:r>
        <w:rPr>
          <w:spacing w:val="58"/>
        </w:rPr>
        <w:t> </w:t>
      </w:r>
      <w:r>
        <w:rPr/>
        <w:t>filling</w:t>
      </w:r>
      <w:r>
        <w:rPr>
          <w:spacing w:val="-4"/>
        </w:rPr>
        <w:t> </w:t>
      </w:r>
      <w:r>
        <w:rPr/>
        <w:t>characteristics</w:t>
      </w:r>
      <w:r>
        <w:rPr>
          <w:w w:val="99"/>
        </w:rPr>
        <w:t> </w:t>
      </w:r>
      <w:r>
        <w:rPr>
          <w:w w:val="99"/>
          <w:position w:val="-5"/>
        </w:rPr>
        <w:drawing>
          <wp:inline distT="0" distB="0" distL="0" distR="0">
            <wp:extent cx="140207" cy="187451"/>
            <wp:effectExtent l="0" t="0" r="0" b="0"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5"/>
        </w:rPr>
      </w:r>
      <w:r>
        <w:rPr>
          <w:w w:val="99"/>
        </w:rPr>
        <w:t>       </w:t>
      </w:r>
      <w:r>
        <w:rPr>
          <w:spacing w:val="-24"/>
          <w:w w:val="99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inertness,</w:t>
      </w:r>
      <w:r>
        <w:rPr>
          <w:spacing w:val="-1"/>
        </w:rPr>
        <w:t> </w:t>
      </w:r>
      <w:r>
        <w:rPr/>
        <w:t>biocompatibility</w:t>
      </w:r>
      <w:r>
        <w:rPr>
          <w:spacing w:val="-9"/>
        </w:rPr>
        <w:t> </w:t>
      </w:r>
      <w:r>
        <w:rPr/>
        <w:t>and</w:t>
      </w:r>
      <w:r>
        <w:rPr>
          <w:spacing w:val="1"/>
        </w:rPr>
        <w:t> </w:t>
      </w:r>
      <w:r>
        <w:rPr/>
        <w:t>cheap</w:t>
      </w:r>
    </w:p>
    <w:p>
      <w:pPr>
        <w:pStyle w:val="BodyText"/>
        <w:spacing w:line="465" w:lineRule="auto" w:before="17"/>
        <w:ind w:left="523" w:right="3636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Non-hygroscopic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good</w:t>
      </w:r>
      <w:r>
        <w:rPr>
          <w:spacing w:val="-3"/>
        </w:rPr>
        <w:t> </w:t>
      </w:r>
      <w:r>
        <w:rPr/>
        <w:t>biopharmaceutical</w:t>
      </w:r>
      <w:r>
        <w:rPr>
          <w:spacing w:val="-3"/>
        </w:rPr>
        <w:t> </w:t>
      </w:r>
      <w:r>
        <w:rPr/>
        <w:t>properties.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      </w:t>
      </w:r>
      <w:r>
        <w:rPr>
          <w:spacing w:val="-25"/>
        </w:rPr>
        <w:t> </w:t>
      </w:r>
      <w:r>
        <w:rPr/>
        <w:t>an</w:t>
      </w:r>
      <w:r>
        <w:rPr>
          <w:spacing w:val="-1"/>
        </w:rPr>
        <w:t> </w:t>
      </w:r>
      <w:r>
        <w:rPr/>
        <w:t>acceptable</w:t>
      </w:r>
      <w:r>
        <w:rPr>
          <w:spacing w:val="-1"/>
        </w:rPr>
        <w:t> </w:t>
      </w:r>
      <w:r>
        <w:rPr/>
        <w:t>taste</w:t>
      </w:r>
    </w:p>
    <w:p>
      <w:pPr>
        <w:pStyle w:val="BodyText"/>
        <w:tabs>
          <w:tab w:pos="8401" w:val="left" w:leader="none"/>
        </w:tabs>
        <w:spacing w:line="460" w:lineRule="auto"/>
        <w:ind w:left="1200" w:right="889" w:hanging="67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15"/>
          <w:sz w:val="20"/>
        </w:rPr>
        <w:t> </w:t>
      </w:r>
      <w:r>
        <w:rPr/>
        <w:t>optimum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or be</w:t>
      </w:r>
      <w:r>
        <w:rPr>
          <w:spacing w:val="-2"/>
        </w:rPr>
        <w:t> </w:t>
      </w:r>
      <w:r>
        <w:rPr/>
        <w:t>capable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being</w:t>
      </w:r>
      <w:r>
        <w:rPr>
          <w:spacing w:val="-3"/>
        </w:rPr>
        <w:t> </w:t>
      </w:r>
      <w:r>
        <w:rPr/>
        <w:t>size</w:t>
      </w:r>
      <w:r>
        <w:rPr>
          <w:spacing w:val="1"/>
        </w:rPr>
        <w:t> </w:t>
      </w:r>
      <w:r>
        <w:rPr/>
        <w:t>reduced to</w:t>
      </w:r>
      <w:r>
        <w:rPr>
          <w:spacing w:val="-1"/>
        </w:rPr>
        <w:t> </w:t>
      </w:r>
      <w:r>
        <w:rPr/>
        <w:t>match the</w:t>
        <w:tab/>
        <w:t>particle size</w:t>
      </w:r>
      <w:r>
        <w:rPr>
          <w:spacing w:val="-57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API.</w:t>
      </w:r>
    </w:p>
    <w:p>
      <w:pPr>
        <w:pStyle w:val="BodyText"/>
        <w:spacing w:before="19"/>
        <w:ind w:left="1200"/>
      </w:pPr>
      <w:r>
        <w:rPr/>
        <w:t>Diluents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wet granulation</w:t>
      </w:r>
      <w:r>
        <w:rPr>
          <w:spacing w:val="-1"/>
        </w:rPr>
        <w:t> </w:t>
      </w:r>
      <w:r>
        <w:rPr/>
        <w:t>method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Table1.2.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523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1.2</w:t>
      </w:r>
      <w:r>
        <w:rPr>
          <w:b/>
          <w:spacing w:val="57"/>
        </w:rPr>
        <w:t> </w:t>
      </w:r>
      <w:r>
        <w:rPr/>
        <w:t>Some Diluents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Wet</w:t>
      </w:r>
      <w:r>
        <w:rPr>
          <w:spacing w:val="-1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2"/>
      </w:tblGrid>
      <w:tr>
        <w:trPr>
          <w:trHeight w:val="552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798" w:val="left" w:leader="none"/>
              </w:tabs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Diluent</w:t>
              <w:tab/>
              <w:t>Comments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(Remarks)</w:t>
            </w:r>
          </w:p>
        </w:tc>
      </w:tr>
      <w:tr>
        <w:trPr>
          <w:trHeight w:val="5078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844" w:val="left" w:leader="none"/>
              </w:tabs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Dextrose</w:t>
              <w:tab/>
              <w:t>Hygroscopic</w:t>
            </w:r>
          </w:p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tabs>
                <w:tab w:pos="3814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Dicalcium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phosphate</w:t>
              <w:tab/>
              <w:t>Inexpensive,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insoluble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</w:t>
            </w:r>
          </w:p>
          <w:p>
            <w:pPr>
              <w:pStyle w:val="TableParagraph"/>
              <w:spacing w:before="3"/>
              <w:rPr>
                <w:sz w:val="31"/>
              </w:rPr>
            </w:pPr>
          </w:p>
          <w:p>
            <w:pPr>
              <w:pStyle w:val="TableParagraph"/>
              <w:tabs>
                <w:tab w:pos="3838" w:val="left" w:leader="none"/>
              </w:tabs>
              <w:spacing w:line="276" w:lineRule="auto"/>
              <w:ind w:left="3938" w:right="237" w:hanging="3781"/>
              <w:rPr>
                <w:sz w:val="24"/>
              </w:rPr>
            </w:pPr>
            <w:r>
              <w:rPr>
                <w:sz w:val="24"/>
              </w:rPr>
              <w:t>Lactose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BP</w:t>
              <w:tab/>
              <w:t>Inexpensive,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relatively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inert;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frequently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diluent</w:t>
            </w:r>
          </w:p>
          <w:p>
            <w:pPr>
              <w:pStyle w:val="TableParagraph"/>
              <w:tabs>
                <w:tab w:pos="3855" w:val="left" w:leader="none"/>
              </w:tabs>
              <w:spacing w:line="634" w:lineRule="exact" w:before="35"/>
              <w:ind w:left="158" w:right="303"/>
              <w:rPr>
                <w:sz w:val="24"/>
              </w:rPr>
            </w:pPr>
            <w:r>
              <w:rPr>
                <w:sz w:val="24"/>
              </w:rPr>
              <w:t>Mannitol</w:t>
              <w:tab/>
              <w:t>Freely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soluble;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particularly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chewable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Microcrystalline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cellulose</w:t>
              <w:tab/>
              <w:t>Excellent compression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properties; has some</w:t>
            </w:r>
          </w:p>
          <w:p>
            <w:pPr>
              <w:pStyle w:val="TableParagraph"/>
              <w:spacing w:line="242" w:lineRule="exact"/>
              <w:ind w:left="3861" w:right="3360"/>
              <w:jc w:val="center"/>
              <w:rPr>
                <w:sz w:val="24"/>
              </w:rPr>
            </w:pPr>
            <w:r>
              <w:rPr>
                <w:sz w:val="24"/>
              </w:rPr>
              <w:t>disintegrating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ability</w:t>
            </w:r>
          </w:p>
          <w:p>
            <w:pPr>
              <w:pStyle w:val="TableParagraph"/>
              <w:spacing w:before="4"/>
              <w:rPr>
                <w:sz w:val="31"/>
              </w:rPr>
            </w:pPr>
          </w:p>
          <w:p>
            <w:pPr>
              <w:pStyle w:val="TableParagraph"/>
              <w:tabs>
                <w:tab w:pos="3911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Sodium chloride</w:t>
              <w:tab/>
              <w:t>Freely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soluble;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 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soluble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tablets</w:t>
            </w:r>
          </w:p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tabs>
                <w:tab w:pos="3858" w:val="left" w:leader="none"/>
              </w:tabs>
              <w:spacing w:line="320" w:lineRule="atLeast"/>
              <w:ind w:left="3878" w:right="301" w:hanging="3721"/>
              <w:rPr>
                <w:sz w:val="24"/>
              </w:rPr>
            </w:pPr>
            <w:r>
              <w:rPr>
                <w:sz w:val="24"/>
              </w:rPr>
              <w:t>Sucrose</w:t>
              <w:tab/>
              <w:t>Sweet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taste but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hygroscopic;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diluted 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lactose</w:t>
            </w:r>
          </w:p>
        </w:tc>
      </w:tr>
    </w:tbl>
    <w:p>
      <w:pPr>
        <w:pStyle w:val="BodyText"/>
        <w:spacing w:line="270" w:lineRule="exact"/>
        <w:ind w:left="5744"/>
      </w:pPr>
      <w:r>
        <w:rPr/>
        <w:t>Adapted</w:t>
      </w:r>
      <w:r>
        <w:rPr>
          <w:spacing w:val="-1"/>
        </w:rPr>
        <w:t> </w:t>
      </w:r>
      <w:r>
        <w:rPr/>
        <w:t>from Rubinstein,</w:t>
      </w:r>
      <w:r>
        <w:rPr>
          <w:spacing w:val="-1"/>
        </w:rPr>
        <w:t> </w:t>
      </w:r>
      <w:r>
        <w:rPr/>
        <w:t>1988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883"/>
      </w:pPr>
      <w:r>
        <w:rPr/>
        <w:t>Binders:</w:t>
      </w:r>
    </w:p>
    <w:p>
      <w:pPr>
        <w:pStyle w:val="BodyText"/>
        <w:spacing w:before="1"/>
        <w:rPr>
          <w:sz w:val="13"/>
        </w:rPr>
      </w:pPr>
    </w:p>
    <w:p>
      <w:pPr>
        <w:pStyle w:val="BodyText"/>
        <w:spacing w:line="276" w:lineRule="auto" w:before="90"/>
        <w:ind w:left="480" w:right="607" w:firstLine="43"/>
        <w:jc w:val="both"/>
      </w:pPr>
      <w:r>
        <w:rPr/>
        <w:t>Formulation of a good tablet is dependent on the flow properties of the powder particles to be</w:t>
      </w:r>
      <w:r>
        <w:rPr>
          <w:spacing w:val="1"/>
        </w:rPr>
        <w:t> </w:t>
      </w:r>
      <w:r>
        <w:rPr/>
        <w:t>compressed and also their ability to stick to one another after compression. Some powders may</w:t>
      </w:r>
      <w:r>
        <w:rPr>
          <w:spacing w:val="1"/>
        </w:rPr>
        <w:t> </w:t>
      </w:r>
      <w:r>
        <w:rPr/>
        <w:t>possess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ability</w:t>
      </w:r>
      <w:r>
        <w:rPr>
          <w:spacing w:val="8"/>
        </w:rPr>
        <w:t> </w:t>
      </w:r>
      <w:r>
        <w:rPr/>
        <w:t>to</w:t>
      </w:r>
      <w:r>
        <w:rPr>
          <w:spacing w:val="15"/>
        </w:rPr>
        <w:t> </w:t>
      </w:r>
      <w:r>
        <w:rPr/>
        <w:t>flow</w:t>
      </w:r>
      <w:r>
        <w:rPr>
          <w:spacing w:val="14"/>
        </w:rPr>
        <w:t> </w:t>
      </w:r>
      <w:r>
        <w:rPr/>
        <w:t>well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gum</w:t>
      </w:r>
      <w:r>
        <w:rPr>
          <w:spacing w:val="15"/>
        </w:rPr>
        <w:t> </w:t>
      </w:r>
      <w:r>
        <w:rPr/>
        <w:t>together</w:t>
      </w:r>
      <w:r>
        <w:rPr>
          <w:spacing w:val="16"/>
        </w:rPr>
        <w:t> </w:t>
      </w:r>
      <w:r>
        <w:rPr/>
        <w:t>after</w:t>
      </w:r>
      <w:r>
        <w:rPr>
          <w:spacing w:val="14"/>
        </w:rPr>
        <w:t> </w:t>
      </w:r>
      <w:r>
        <w:rPr/>
        <w:t>compression,</w:t>
      </w:r>
      <w:r>
        <w:rPr>
          <w:spacing w:val="14"/>
        </w:rPr>
        <w:t> </w:t>
      </w:r>
      <w:r>
        <w:rPr/>
        <w:t>while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materials</w:t>
      </w:r>
      <w:r>
        <w:rPr>
          <w:spacing w:val="16"/>
        </w:rPr>
        <w:t> </w:t>
      </w:r>
      <w:r>
        <w:rPr/>
        <w:t>need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602"/>
        <w:jc w:val="both"/>
      </w:pPr>
      <w:r>
        <w:rPr/>
        <w:t>to have such qualities imparted on them. Optimum concentration of binder is used to form</w:t>
      </w:r>
      <w:r>
        <w:rPr>
          <w:spacing w:val="1"/>
        </w:rPr>
        <w:t> </w:t>
      </w:r>
      <w:r>
        <w:rPr/>
        <w:t>granules that would</w:t>
      </w:r>
      <w:r>
        <w:rPr>
          <w:spacing w:val="1"/>
        </w:rPr>
        <w:t> </w:t>
      </w:r>
      <w:r>
        <w:rPr/>
        <w:t>improve flow</w:t>
      </w:r>
      <w:r>
        <w:rPr>
          <w:spacing w:val="1"/>
        </w:rPr>
        <w:t> </w:t>
      </w:r>
      <w:r>
        <w:rPr/>
        <w:t>ensuring uniform die fill during compression and give the</w:t>
      </w:r>
      <w:r>
        <w:rPr>
          <w:spacing w:val="1"/>
        </w:rPr>
        <w:t> </w:t>
      </w:r>
      <w:r>
        <w:rPr/>
        <w:t>tablet the requisite hardness to withstand rigors</w:t>
      </w:r>
      <w:r>
        <w:rPr>
          <w:spacing w:val="1"/>
        </w:rPr>
        <w:t> </w:t>
      </w:r>
      <w:r>
        <w:rPr/>
        <w:t>of transportation and</w:t>
      </w:r>
      <w:r>
        <w:rPr>
          <w:spacing w:val="1"/>
        </w:rPr>
        <w:t> </w:t>
      </w:r>
      <w:r>
        <w:rPr/>
        <w:t>handling.</w:t>
      </w:r>
      <w:r>
        <w:rPr>
          <w:spacing w:val="60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binder gives soft tablets while too much of it leads to the production of too hard tablets that may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prolonged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bioavailability.</w:t>
      </w:r>
      <w:r>
        <w:rPr>
          <w:spacing w:val="1"/>
        </w:rPr>
        <w:t> </w:t>
      </w:r>
      <w:r>
        <w:rPr/>
        <w:t>Performance of a binder in tableting is also dependent on the type of binder used.</w:t>
      </w:r>
      <w:r>
        <w:rPr>
          <w:spacing w:val="1"/>
        </w:rPr>
        <w:t> </w:t>
      </w:r>
      <w:r>
        <w:rPr/>
        <w:t>Examples of</w:t>
      </w:r>
      <w:r>
        <w:rPr>
          <w:spacing w:val="1"/>
        </w:rPr>
        <w:t> </w:t>
      </w:r>
      <w:r>
        <w:rPr/>
        <w:t>materials used as binder include: Starch , Glucose, Gelatin, Acacia, Sodium alginate and Sucrose</w:t>
      </w:r>
      <w:r>
        <w:rPr>
          <w:spacing w:val="-57"/>
        </w:rPr>
        <w:t> </w:t>
      </w:r>
      <w:r>
        <w:rPr/>
        <w:t>had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and are</w:t>
      </w:r>
      <w:r>
        <w:rPr>
          <w:spacing w:val="-1"/>
        </w:rPr>
        <w:t> </w:t>
      </w:r>
      <w:r>
        <w:rPr/>
        <w:t>still</w:t>
      </w:r>
      <w:r>
        <w:rPr>
          <w:spacing w:val="2"/>
        </w:rPr>
        <w:t> </w:t>
      </w:r>
      <w:r>
        <w:rPr/>
        <w:t>in used</w:t>
      </w:r>
      <w:r>
        <w:rPr>
          <w:spacing w:val="-1"/>
        </w:rPr>
        <w:t> </w:t>
      </w:r>
      <w:r>
        <w:rPr/>
        <w:t>as binders in tableting</w:t>
      </w:r>
      <w:r>
        <w:rPr>
          <w:spacing w:val="-3"/>
        </w:rPr>
        <w:t> </w:t>
      </w:r>
      <w:r>
        <w:rPr/>
        <w:t>(Gohel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199"/>
        <w:ind w:left="823"/>
      </w:pPr>
      <w:r>
        <w:rPr/>
        <w:t>Disintegrating</w:t>
      </w:r>
      <w:r>
        <w:rPr>
          <w:spacing w:val="-4"/>
        </w:rPr>
        <w:t> </w:t>
      </w:r>
      <w:r>
        <w:rPr/>
        <w:t>Agents: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480" w:right="605" w:firstLine="43"/>
        <w:jc w:val="both"/>
      </w:pPr>
      <w:r>
        <w:rPr/>
        <w:t>Tablets after ingestion and upon getting in contact with gastric fluids are expected to disintegrate</w:t>
      </w:r>
      <w:r>
        <w:rPr>
          <w:spacing w:val="-57"/>
        </w:rPr>
        <w:t> </w:t>
      </w:r>
      <w:r>
        <w:rPr/>
        <w:t>back to the former granular or particulate state, prior to the API getting dissolved and finally</w:t>
      </w:r>
      <w:r>
        <w:rPr>
          <w:spacing w:val="1"/>
        </w:rPr>
        <w:t> </w:t>
      </w:r>
      <w:r>
        <w:rPr/>
        <w:t>absorbed to elicit the expected pharmacological activity. Disintegration of</w:t>
      </w:r>
      <w:r>
        <w:rPr>
          <w:spacing w:val="1"/>
        </w:rPr>
        <w:t> </w:t>
      </w:r>
      <w:r>
        <w:rPr/>
        <w:t>tablets to granules,</w:t>
      </w:r>
      <w:r>
        <w:rPr>
          <w:spacing w:val="1"/>
        </w:rPr>
        <w:t> </w:t>
      </w:r>
      <w:r>
        <w:rPr/>
        <w:t>facilitated by a disintegrant, presents more surface area and the action of the dissolution medium.</w:t>
      </w:r>
      <w:r>
        <w:rPr>
          <w:spacing w:val="-57"/>
        </w:rPr>
        <w:t> </w:t>
      </w:r>
      <w:r>
        <w:rPr/>
        <w:t>A disintegrant, therefore, is that ingredient added in tablets and responsible for break up into</w:t>
      </w:r>
      <w:r>
        <w:rPr>
          <w:spacing w:val="1"/>
        </w:rPr>
        <w:t> </w:t>
      </w:r>
      <w:r>
        <w:rPr/>
        <w:t>small fragments, which promote rapid drug dissolution. The rate of disintegration of tablets is</w:t>
      </w:r>
      <w:r>
        <w:rPr>
          <w:spacing w:val="1"/>
        </w:rPr>
        <w:t> </w:t>
      </w:r>
      <w:r>
        <w:rPr/>
        <w:t>often dependent on type and concentration of disintegrant used. Disintegration process proceeds</w:t>
      </w:r>
      <w:r>
        <w:rPr>
          <w:spacing w:val="1"/>
        </w:rPr>
        <w:t> </w:t>
      </w:r>
      <w:r>
        <w:rPr/>
        <w:t>via</w:t>
      </w:r>
      <w:r>
        <w:rPr>
          <w:spacing w:val="-1"/>
        </w:rPr>
        <w:t> </w:t>
      </w:r>
      <w:r>
        <w:rPr/>
        <w:t>two steps as follows:</w:t>
      </w:r>
    </w:p>
    <w:p>
      <w:pPr>
        <w:pStyle w:val="BodyText"/>
        <w:spacing w:line="460" w:lineRule="auto" w:before="200"/>
        <w:ind w:left="1200" w:right="609" w:hanging="677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The liquid wets the solid and penetrates the pores of the tablet and the tablet breaks into</w:t>
      </w:r>
      <w:r>
        <w:rPr>
          <w:spacing w:val="1"/>
        </w:rPr>
        <w:t> </w:t>
      </w:r>
      <w:r>
        <w:rPr/>
        <w:t>smaller</w:t>
      </w:r>
      <w:r>
        <w:rPr>
          <w:spacing w:val="-1"/>
        </w:rPr>
        <w:t> </w:t>
      </w:r>
      <w:r>
        <w:rPr/>
        <w:t>fragments (aggregates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primary</w:t>
      </w:r>
      <w:r>
        <w:rPr>
          <w:spacing w:val="-5"/>
        </w:rPr>
        <w:t> </w:t>
      </w:r>
      <w:r>
        <w:rPr/>
        <w:t>particles).</w:t>
      </w:r>
    </w:p>
    <w:p>
      <w:pPr>
        <w:pStyle w:val="BodyText"/>
        <w:spacing w:before="25"/>
        <w:ind w:left="523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The</w:t>
      </w:r>
      <w:r>
        <w:rPr>
          <w:spacing w:val="-4"/>
        </w:rPr>
        <w:t> </w:t>
      </w:r>
      <w:r>
        <w:rPr/>
        <w:t>aggregate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deaggregate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primary</w:t>
      </w:r>
      <w:r>
        <w:rPr>
          <w:spacing w:val="-4"/>
        </w:rPr>
        <w:t> </w:t>
      </w:r>
      <w:r>
        <w:rPr/>
        <w:t>powder</w:t>
      </w:r>
      <w:r>
        <w:rPr>
          <w:spacing w:val="-2"/>
        </w:rPr>
        <w:t> </w:t>
      </w:r>
      <w:r>
        <w:rPr/>
        <w:t>particles.</w:t>
      </w:r>
    </w:p>
    <w:p>
      <w:pPr>
        <w:pStyle w:val="BodyText"/>
        <w:spacing w:before="3"/>
        <w:rPr>
          <w:sz w:val="41"/>
        </w:rPr>
      </w:pPr>
    </w:p>
    <w:p>
      <w:pPr>
        <w:pStyle w:val="BodyText"/>
        <w:ind w:left="523"/>
      </w:pPr>
      <w:r>
        <w:rPr/>
        <w:t>The</w:t>
      </w:r>
      <w:r>
        <w:rPr>
          <w:spacing w:val="-3"/>
        </w:rPr>
        <w:t> </w:t>
      </w:r>
      <w:r>
        <w:rPr/>
        <w:t>mode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disintegration can</w:t>
      </w:r>
      <w:r>
        <w:rPr>
          <w:spacing w:val="-1"/>
        </w:rPr>
        <w:t> </w:t>
      </w:r>
      <w:r>
        <w:rPr/>
        <w:t>be classified 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60" w:lineRule="auto" w:before="1"/>
        <w:ind w:left="1200" w:hanging="67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Facilitate</w:t>
      </w:r>
      <w:r>
        <w:rPr>
          <w:spacing w:val="36"/>
        </w:rPr>
        <w:t> </w:t>
      </w:r>
      <w:r>
        <w:rPr/>
        <w:t>water</w:t>
      </w:r>
      <w:r>
        <w:rPr>
          <w:spacing w:val="34"/>
        </w:rPr>
        <w:t> </w:t>
      </w:r>
      <w:r>
        <w:rPr/>
        <w:t>uptake</w:t>
      </w:r>
      <w:r>
        <w:rPr>
          <w:spacing w:val="33"/>
        </w:rPr>
        <w:t> </w:t>
      </w:r>
      <w:r>
        <w:rPr/>
        <w:t>into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pores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tablet,</w:t>
      </w:r>
      <w:r>
        <w:rPr>
          <w:spacing w:val="42"/>
        </w:rPr>
        <w:t> </w:t>
      </w:r>
      <w:r>
        <w:rPr/>
        <w:t>i.e.</w:t>
      </w:r>
      <w:r>
        <w:rPr>
          <w:spacing w:val="34"/>
        </w:rPr>
        <w:t> </w:t>
      </w:r>
      <w:r>
        <w:rPr/>
        <w:t>capillary</w:t>
      </w:r>
      <w:r>
        <w:rPr>
          <w:spacing w:val="33"/>
        </w:rPr>
        <w:t> </w:t>
      </w:r>
      <w:r>
        <w:rPr/>
        <w:t>action</w:t>
      </w:r>
      <w:r>
        <w:rPr>
          <w:spacing w:val="37"/>
        </w:rPr>
        <w:t> </w:t>
      </w:r>
      <w:r>
        <w:rPr/>
        <w:t>e.g.</w:t>
      </w:r>
      <w:r>
        <w:rPr>
          <w:spacing w:val="37"/>
        </w:rPr>
        <w:t> </w:t>
      </w:r>
      <w:r>
        <w:rPr/>
        <w:t>surface</w:t>
      </w:r>
      <w:r>
        <w:rPr>
          <w:spacing w:val="34"/>
        </w:rPr>
        <w:t> </w:t>
      </w:r>
      <w:r>
        <w:rPr/>
        <w:t>active</w:t>
      </w:r>
      <w:r>
        <w:rPr>
          <w:spacing w:val="-57"/>
        </w:rPr>
        <w:t> </w:t>
      </w:r>
      <w:r>
        <w:rPr/>
        <w:t>agents.</w:t>
      </w:r>
    </w:p>
    <w:p>
      <w:pPr>
        <w:pStyle w:val="BodyText"/>
        <w:spacing w:line="460" w:lineRule="auto" w:before="24"/>
        <w:ind w:left="1200" w:right="593" w:hanging="67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rupture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modified</w:t>
      </w:r>
      <w:r>
        <w:rPr>
          <w:spacing w:val="-57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(Chowdary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460" w:lineRule="auto" w:before="27"/>
        <w:ind w:left="1200" w:right="610" w:hanging="67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Release</w:t>
      </w:r>
      <w:r>
        <w:rPr>
          <w:spacing w:val="13"/>
        </w:rPr>
        <w:t> </w:t>
      </w:r>
      <w:r>
        <w:rPr/>
        <w:t>of</w:t>
      </w:r>
      <w:r>
        <w:rPr>
          <w:spacing w:val="14"/>
        </w:rPr>
        <w:t> </w:t>
      </w:r>
      <w:r>
        <w:rPr/>
        <w:t>gases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disrupt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tablet</w:t>
      </w:r>
      <w:r>
        <w:rPr>
          <w:spacing w:val="16"/>
        </w:rPr>
        <w:t> </w:t>
      </w:r>
      <w:r>
        <w:rPr/>
        <w:t>structure,</w:t>
      </w:r>
      <w:r>
        <w:rPr>
          <w:spacing w:val="15"/>
        </w:rPr>
        <w:t> </w:t>
      </w:r>
      <w:r>
        <w:rPr/>
        <w:t>normally</w:t>
      </w:r>
      <w:r>
        <w:rPr>
          <w:spacing w:val="10"/>
        </w:rPr>
        <w:t> </w:t>
      </w:r>
      <w:r>
        <w:rPr/>
        <w:t>carbon</w:t>
      </w:r>
      <w:r>
        <w:rPr>
          <w:spacing w:val="14"/>
        </w:rPr>
        <w:t> </w:t>
      </w:r>
      <w:r>
        <w:rPr/>
        <w:t>dioxide,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contact</w:t>
      </w:r>
      <w:r>
        <w:rPr>
          <w:spacing w:val="16"/>
        </w:rPr>
        <w:t> </w:t>
      </w:r>
      <w:r>
        <w:rPr/>
        <w:t>with</w:t>
      </w:r>
      <w:r>
        <w:rPr>
          <w:spacing w:val="-57"/>
        </w:rPr>
        <w:t> </w:t>
      </w:r>
      <w:r>
        <w:rPr/>
        <w:t>water,</w:t>
      </w:r>
      <w:r>
        <w:rPr>
          <w:spacing w:val="-1"/>
        </w:rPr>
        <w:t> </w:t>
      </w:r>
      <w:r>
        <w:rPr/>
        <w:t>e.g.</w:t>
      </w:r>
      <w:r>
        <w:rPr>
          <w:spacing w:val="2"/>
        </w:rPr>
        <w:t> </w:t>
      </w:r>
      <w:r>
        <w:rPr/>
        <w:t>effervescent tablets.</w:t>
      </w:r>
    </w:p>
    <w:p>
      <w:pPr>
        <w:pStyle w:val="BodyText"/>
        <w:spacing w:before="24"/>
        <w:ind w:left="523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Recovery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deformed</w:t>
      </w:r>
      <w:r>
        <w:rPr>
          <w:spacing w:val="-1"/>
        </w:rPr>
        <w:t> </w:t>
      </w:r>
      <w:r>
        <w:rPr/>
        <w:t>particles to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original</w:t>
      </w:r>
      <w:r>
        <w:rPr>
          <w:spacing w:val="-1"/>
        </w:rPr>
        <w:t> </w:t>
      </w:r>
      <w:r>
        <w:rPr/>
        <w:t>shape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before="1"/>
        <w:rPr>
          <w:sz w:val="41"/>
        </w:rPr>
      </w:pPr>
    </w:p>
    <w:p>
      <w:pPr>
        <w:pStyle w:val="BodyText"/>
        <w:ind w:left="523"/>
      </w:pPr>
      <w:r>
        <w:rPr/>
        <w:t>The</w:t>
      </w:r>
      <w:r>
        <w:rPr>
          <w:spacing w:val="-3"/>
        </w:rPr>
        <w:t> </w:t>
      </w:r>
      <w:r>
        <w:rPr/>
        <w:t>method of</w:t>
      </w:r>
      <w:r>
        <w:rPr>
          <w:spacing w:val="-2"/>
        </w:rPr>
        <w:t> </w:t>
      </w:r>
      <w:r>
        <w:rPr/>
        <w:t>adding</w:t>
      </w:r>
      <w:r>
        <w:rPr>
          <w:spacing w:val="-3"/>
        </w:rPr>
        <w:t> </w:t>
      </w:r>
      <w:r>
        <w:rPr/>
        <w:t>disintegrant is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276" w:lineRule="auto" w:before="0" w:after="0"/>
        <w:ind w:left="1200" w:right="609" w:hanging="677"/>
        <w:jc w:val="left"/>
        <w:rPr>
          <w:sz w:val="24"/>
        </w:rPr>
      </w:pPr>
      <w:r>
        <w:rPr>
          <w:sz w:val="24"/>
        </w:rPr>
        <w:t>mixed</w:t>
      </w:r>
      <w:r>
        <w:rPr>
          <w:spacing w:val="27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other</w:t>
      </w:r>
      <w:r>
        <w:rPr>
          <w:spacing w:val="26"/>
          <w:sz w:val="24"/>
        </w:rPr>
        <w:t> </w:t>
      </w:r>
      <w:r>
        <w:rPr>
          <w:sz w:val="24"/>
        </w:rPr>
        <w:t>ingredients</w:t>
      </w:r>
      <w:r>
        <w:rPr>
          <w:spacing w:val="27"/>
          <w:sz w:val="24"/>
        </w:rPr>
        <w:t> </w:t>
      </w:r>
      <w:r>
        <w:rPr>
          <w:sz w:val="24"/>
        </w:rPr>
        <w:t>prior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granulation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thus</w:t>
      </w:r>
      <w:r>
        <w:rPr>
          <w:spacing w:val="25"/>
          <w:sz w:val="24"/>
        </w:rPr>
        <w:t> </w:t>
      </w:r>
      <w:r>
        <w:rPr>
          <w:sz w:val="24"/>
        </w:rPr>
        <w:t>incorporated</w:t>
      </w:r>
      <w:r>
        <w:rPr>
          <w:spacing w:val="27"/>
          <w:sz w:val="24"/>
        </w:rPr>
        <w:t> </w:t>
      </w:r>
      <w:r>
        <w:rPr>
          <w:sz w:val="24"/>
        </w:rPr>
        <w:t>with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granules</w:t>
      </w:r>
      <w:r>
        <w:rPr>
          <w:spacing w:val="-1"/>
          <w:sz w:val="24"/>
        </w:rPr>
        <w:t> </w:t>
      </w:r>
      <w:r>
        <w:rPr>
          <w:sz w:val="24"/>
        </w:rPr>
        <w:t>(intragranular addition).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20" w:top="1340" w:bottom="1200" w:left="960" w:right="500"/>
        </w:sectPr>
      </w:pP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276" w:lineRule="auto" w:before="76" w:after="0"/>
        <w:ind w:left="1200" w:right="609" w:hanging="677"/>
        <w:jc w:val="left"/>
        <w:rPr>
          <w:sz w:val="24"/>
        </w:rPr>
      </w:pPr>
      <w:r>
        <w:rPr>
          <w:sz w:val="24"/>
        </w:rPr>
        <w:t>Mixed</w:t>
      </w:r>
      <w:r>
        <w:rPr>
          <w:spacing w:val="29"/>
          <w:sz w:val="24"/>
        </w:rPr>
        <w:t> </w:t>
      </w:r>
      <w:r>
        <w:rPr>
          <w:sz w:val="24"/>
        </w:rPr>
        <w:t>with</w:t>
      </w:r>
      <w:r>
        <w:rPr>
          <w:spacing w:val="30"/>
          <w:sz w:val="24"/>
        </w:rPr>
        <w:t> </w:t>
      </w:r>
      <w:r>
        <w:rPr>
          <w:sz w:val="24"/>
        </w:rPr>
        <w:t>dry</w:t>
      </w:r>
      <w:r>
        <w:rPr>
          <w:spacing w:val="27"/>
          <w:sz w:val="24"/>
        </w:rPr>
        <w:t> </w:t>
      </w:r>
      <w:r>
        <w:rPr>
          <w:sz w:val="24"/>
        </w:rPr>
        <w:t>granules</w:t>
      </w:r>
      <w:r>
        <w:rPr>
          <w:spacing w:val="30"/>
          <w:sz w:val="24"/>
        </w:rPr>
        <w:t> </w:t>
      </w:r>
      <w:r>
        <w:rPr>
          <w:sz w:val="24"/>
        </w:rPr>
        <w:t>before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complete</w:t>
      </w:r>
      <w:r>
        <w:rPr>
          <w:spacing w:val="31"/>
          <w:sz w:val="24"/>
        </w:rPr>
        <w:t> </w:t>
      </w:r>
      <w:r>
        <w:rPr>
          <w:sz w:val="24"/>
        </w:rPr>
        <w:t>powder</w:t>
      </w:r>
      <w:r>
        <w:rPr>
          <w:spacing w:val="34"/>
          <w:sz w:val="24"/>
        </w:rPr>
        <w:t> </w:t>
      </w:r>
      <w:r>
        <w:rPr>
          <w:sz w:val="24"/>
        </w:rPr>
        <w:t>mix</w:t>
      </w:r>
      <w:r>
        <w:rPr>
          <w:spacing w:val="32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compacted</w:t>
      </w:r>
      <w:r>
        <w:rPr>
          <w:spacing w:val="32"/>
          <w:sz w:val="24"/>
        </w:rPr>
        <w:t> </w:t>
      </w:r>
      <w:r>
        <w:rPr>
          <w:sz w:val="24"/>
        </w:rPr>
        <w:t>(extragranular</w:t>
      </w:r>
      <w:r>
        <w:rPr>
          <w:spacing w:val="-57"/>
          <w:sz w:val="24"/>
        </w:rPr>
        <w:t> </w:t>
      </w:r>
      <w:r>
        <w:rPr>
          <w:sz w:val="24"/>
        </w:rPr>
        <w:t>addition).</w:t>
      </w:r>
    </w:p>
    <w:p>
      <w:pPr>
        <w:pStyle w:val="ListParagraph"/>
        <w:numPr>
          <w:ilvl w:val="0"/>
          <w:numId w:val="15"/>
        </w:numPr>
        <w:tabs>
          <w:tab w:pos="1200" w:val="left" w:leader="none"/>
          <w:tab w:pos="1201" w:val="left" w:leader="none"/>
        </w:tabs>
        <w:spacing w:line="240" w:lineRule="auto" w:before="200" w:after="0"/>
        <w:ind w:left="1200" w:right="0" w:hanging="678"/>
        <w:jc w:val="left"/>
        <w:rPr>
          <w:sz w:val="24"/>
        </w:rPr>
      </w:pPr>
      <w:r>
        <w:rPr>
          <w:sz w:val="24"/>
        </w:rPr>
        <w:t>Incorporated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both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intragranular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extragranular</w:t>
      </w:r>
      <w:r>
        <w:rPr>
          <w:spacing w:val="-3"/>
          <w:sz w:val="24"/>
        </w:rPr>
        <w:t> </w:t>
      </w:r>
      <w:r>
        <w:rPr>
          <w:sz w:val="24"/>
        </w:rPr>
        <w:t>portion.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8" w:lineRule="auto" w:before="1"/>
        <w:ind w:left="480" w:right="608" w:firstLine="43"/>
        <w:jc w:val="both"/>
      </w:pPr>
      <w:r>
        <w:rPr/>
        <w:t>The commonly used disintegrants are: sodium starch glycolate, crosspovidone, microcrystalline</w:t>
      </w:r>
      <w:r>
        <w:rPr>
          <w:spacing w:val="1"/>
        </w:rPr>
        <w:t> </w:t>
      </w:r>
      <w:r>
        <w:rPr/>
        <w:t>cellulose,</w:t>
      </w:r>
      <w:r>
        <w:rPr>
          <w:spacing w:val="-1"/>
        </w:rPr>
        <w:t> </w:t>
      </w:r>
      <w:r>
        <w:rPr/>
        <w:t>starch,</w:t>
      </w:r>
      <w:r>
        <w:rPr>
          <w:spacing w:val="2"/>
        </w:rPr>
        <w:t> </w:t>
      </w:r>
      <w:r>
        <w:rPr/>
        <w:t>gums-</w:t>
      </w:r>
      <w:r>
        <w:rPr>
          <w:spacing w:val="-1"/>
        </w:rPr>
        <w:t> </w:t>
      </w:r>
      <w:r>
        <w:rPr/>
        <w:t>such as agar, sodium</w:t>
      </w:r>
      <w:r>
        <w:rPr>
          <w:spacing w:val="-1"/>
        </w:rPr>
        <w:t> </w:t>
      </w:r>
      <w:r>
        <w:rPr/>
        <w:t>alginate, e.t.c.</w:t>
      </w:r>
    </w:p>
    <w:p>
      <w:pPr>
        <w:pStyle w:val="BodyText"/>
        <w:spacing w:before="194"/>
        <w:ind w:left="883"/>
      </w:pPr>
      <w:r>
        <w:rPr/>
        <w:t>Sweetening</w:t>
      </w:r>
      <w:r>
        <w:rPr>
          <w:spacing w:val="-4"/>
        </w:rPr>
        <w:t> </w:t>
      </w:r>
      <w:r>
        <w:rPr/>
        <w:t>Agents: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/>
        <w:ind w:left="480" w:right="603" w:firstLine="43"/>
        <w:jc w:val="both"/>
      </w:pPr>
      <w:r>
        <w:rPr/>
        <w:t>Some therapeutic agents are bitter and so is their tablet after formulation, posing palatability</w:t>
      </w:r>
      <w:r>
        <w:rPr>
          <w:spacing w:val="1"/>
        </w:rPr>
        <w:t> </w:t>
      </w:r>
      <w:r>
        <w:rPr/>
        <w:t>problem especially in children. Bitter tastes in tablets are masked by a process called coating.</w:t>
      </w:r>
      <w:r>
        <w:rPr>
          <w:spacing w:val="1"/>
        </w:rPr>
        <w:t> </w:t>
      </w:r>
      <w:r>
        <w:rPr/>
        <w:t>Sweetening agents are used in chewable tablet to exclude or limit the use of sugar in the tablets.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are coated using three main</w:t>
      </w:r>
      <w:r>
        <w:rPr>
          <w:spacing w:val="1"/>
        </w:rPr>
        <w:t> </w:t>
      </w:r>
      <w:r>
        <w:rPr/>
        <w:t>methods:</w:t>
      </w:r>
      <w:r>
        <w:rPr>
          <w:spacing w:val="1"/>
        </w:rPr>
        <w:t> </w:t>
      </w:r>
      <w:r>
        <w:rPr/>
        <w:t>sugar coating,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coating and</w:t>
      </w:r>
      <w:r>
        <w:rPr>
          <w:spacing w:val="60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coating (Davies, 2009). Mannitol and sucrose are examples of materials commonly used to sugar</w:t>
      </w:r>
      <w:r>
        <w:rPr>
          <w:spacing w:val="-57"/>
        </w:rPr>
        <w:t> </w:t>
      </w:r>
      <w:r>
        <w:rPr/>
        <w:t>coat</w:t>
      </w:r>
      <w:r>
        <w:rPr>
          <w:spacing w:val="-1"/>
        </w:rPr>
        <w:t> </w:t>
      </w:r>
      <w:r>
        <w:rPr/>
        <w:t>tablets.</w:t>
      </w:r>
    </w:p>
    <w:p>
      <w:pPr>
        <w:pStyle w:val="BodyText"/>
        <w:spacing w:before="202"/>
        <w:ind w:left="883"/>
      </w:pPr>
      <w:r>
        <w:rPr/>
        <w:t>Colouring</w:t>
      </w:r>
      <w:r>
        <w:rPr>
          <w:spacing w:val="-4"/>
        </w:rPr>
        <w:t> </w:t>
      </w:r>
      <w:r>
        <w:rPr/>
        <w:t>Agents: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76" w:lineRule="auto" w:before="1"/>
        <w:ind w:left="480" w:right="605" w:firstLine="43"/>
        <w:jc w:val="both"/>
      </w:pPr>
      <w:r>
        <w:rPr/>
        <w:t>These are used principally for aesthetic reasons, so as to make the tablet more appealing to the</w:t>
      </w:r>
      <w:r>
        <w:rPr>
          <w:spacing w:val="1"/>
        </w:rPr>
        <w:t> </w:t>
      </w:r>
      <w:r>
        <w:rPr/>
        <w:t>patient. Allam and Kumar (2011) referred to colourants as cosmetics for the pharmaceutical</w:t>
      </w:r>
      <w:r>
        <w:rPr>
          <w:spacing w:val="1"/>
        </w:rPr>
        <w:t> </w:t>
      </w:r>
      <w:r>
        <w:rPr/>
        <w:t>dosage forms. Also colour in tablet helps manufacturer to control product during its preparation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 serve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means of identification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user.</w:t>
      </w:r>
    </w:p>
    <w:p>
      <w:pPr>
        <w:pStyle w:val="BodyText"/>
        <w:spacing w:line="276" w:lineRule="auto" w:before="199"/>
        <w:ind w:left="480" w:right="607" w:firstLine="43"/>
        <w:jc w:val="both"/>
      </w:pPr>
      <w:r>
        <w:rPr/>
        <w:t>During</w:t>
      </w:r>
      <w:r>
        <w:rPr>
          <w:spacing w:val="1"/>
        </w:rPr>
        <w:t> </w:t>
      </w:r>
      <w:r>
        <w:rPr/>
        <w:t>tableting,</w:t>
      </w:r>
      <w:r>
        <w:rPr>
          <w:spacing w:val="1"/>
        </w:rPr>
        <w:t> </w:t>
      </w:r>
      <w:r>
        <w:rPr/>
        <w:t>colourants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granulation. This is however associated with the problem of colour migration during the process</w:t>
      </w:r>
      <w:r>
        <w:rPr>
          <w:spacing w:val="1"/>
        </w:rPr>
        <w:t> </w:t>
      </w:r>
      <w:r>
        <w:rPr/>
        <w:t>of drying. Solvent migration leads to transfer of colours giving rise to the production of tablets</w:t>
      </w:r>
      <w:r>
        <w:rPr>
          <w:spacing w:val="1"/>
        </w:rPr>
        <w:t> </w:t>
      </w:r>
      <w:r>
        <w:rPr/>
        <w:t>with varying colour shades (mottled appearance). This can however be prevented when the</w:t>
      </w:r>
      <w:r>
        <w:rPr>
          <w:spacing w:val="1"/>
        </w:rPr>
        <w:t> </w:t>
      </w:r>
      <w:r>
        <w:rPr/>
        <w:t>granules are dried slowly with constant stirring. A similar coloured lubricant can also be used to</w:t>
      </w:r>
      <w:r>
        <w:rPr>
          <w:spacing w:val="1"/>
        </w:rPr>
        <w:t> </w:t>
      </w:r>
      <w:r>
        <w:rPr/>
        <w:t>achieve proper colour. Materials used as colouring agents include: Red No.3, Yellow No.6</w:t>
      </w:r>
      <w:r>
        <w:rPr>
          <w:spacing w:val="1"/>
        </w:rPr>
        <w:t> </w:t>
      </w:r>
      <w:r>
        <w:rPr/>
        <w:t>(Sunset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FCF),</w:t>
      </w:r>
      <w:r>
        <w:rPr>
          <w:spacing w:val="1"/>
        </w:rPr>
        <w:t> </w:t>
      </w:r>
      <w:r>
        <w:rPr/>
        <w:t>Blue</w:t>
      </w:r>
      <w:r>
        <w:rPr>
          <w:spacing w:val="-1"/>
        </w:rPr>
        <w:t> </w:t>
      </w:r>
      <w:r>
        <w:rPr/>
        <w:t>No.2,</w:t>
      </w:r>
      <w:r>
        <w:rPr>
          <w:spacing w:val="-1"/>
        </w:rPr>
        <w:t> </w:t>
      </w:r>
      <w:r>
        <w:rPr/>
        <w:t>e.t.c.</w:t>
      </w:r>
      <w:r>
        <w:rPr>
          <w:spacing w:val="1"/>
        </w:rPr>
        <w:t> </w:t>
      </w:r>
      <w:r>
        <w:rPr/>
        <w:t>(Otto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before="200"/>
        <w:ind w:left="646"/>
      </w:pPr>
      <w:r>
        <w:rPr/>
        <w:t>Lubricating</w:t>
      </w:r>
      <w:r>
        <w:rPr>
          <w:spacing w:val="-6"/>
        </w:rPr>
        <w:t> </w:t>
      </w:r>
      <w:r>
        <w:rPr/>
        <w:t>Agents: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76" w:lineRule="auto"/>
        <w:ind w:left="480" w:right="616" w:firstLine="43"/>
        <w:jc w:val="both"/>
      </w:pPr>
      <w:r>
        <w:rPr/>
        <w:t>Lubricants are agents used to reduce friction between moving parts. In tableting, they perform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functions like:</w:t>
      </w:r>
    </w:p>
    <w:p>
      <w:pPr>
        <w:pStyle w:val="BodyText"/>
        <w:spacing w:before="201"/>
        <w:ind w:left="523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ensuring</w:t>
      </w:r>
      <w:r>
        <w:rPr>
          <w:spacing w:val="-4"/>
        </w:rPr>
        <w:t> </w:t>
      </w:r>
      <w:r>
        <w:rPr/>
        <w:t>smooth ejection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tablet from the die cavity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1200" w:right="610" w:hanging="67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facilitating</w:t>
      </w:r>
      <w:r>
        <w:rPr>
          <w:spacing w:val="24"/>
        </w:rPr>
        <w:t> </w:t>
      </w:r>
      <w:r>
        <w:rPr/>
        <w:t>frictionless</w:t>
      </w:r>
      <w:r>
        <w:rPr>
          <w:spacing w:val="28"/>
        </w:rPr>
        <w:t> </w:t>
      </w:r>
      <w:r>
        <w:rPr/>
        <w:t>movement</w:t>
      </w:r>
      <w:r>
        <w:rPr>
          <w:spacing w:val="24"/>
        </w:rPr>
        <w:t> </w:t>
      </w: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punches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die</w:t>
      </w:r>
      <w:r>
        <w:rPr>
          <w:spacing w:val="24"/>
        </w:rPr>
        <w:t> </w:t>
      </w:r>
      <w:r>
        <w:rPr/>
        <w:t>during</w:t>
      </w:r>
      <w:r>
        <w:rPr>
          <w:spacing w:val="22"/>
        </w:rPr>
        <w:t> </w:t>
      </w:r>
      <w:r>
        <w:rPr/>
        <w:t>compression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ejection of</w:t>
      </w:r>
      <w:r>
        <w:rPr>
          <w:spacing w:val="-1"/>
        </w:rPr>
        <w:t> </w:t>
      </w:r>
      <w:r>
        <w:rPr/>
        <w:t>tablet</w:t>
      </w:r>
    </w:p>
    <w:p>
      <w:pPr>
        <w:pStyle w:val="BodyText"/>
        <w:spacing w:before="24"/>
        <w:ind w:left="523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enhance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granules</w:t>
      </w:r>
      <w:r>
        <w:rPr>
          <w:spacing w:val="-1"/>
        </w:rPr>
        <w:t> </w:t>
      </w:r>
      <w:r>
        <w:rPr/>
        <w:t>(Davies,</w:t>
      </w:r>
      <w:r>
        <w:rPr>
          <w:spacing w:val="-1"/>
        </w:rPr>
        <w:t> </w:t>
      </w:r>
      <w:r>
        <w:rPr/>
        <w:t>2009)</w:t>
      </w:r>
    </w:p>
    <w:p>
      <w:pPr>
        <w:pStyle w:val="BodyText"/>
        <w:spacing w:before="4"/>
        <w:rPr>
          <w:sz w:val="41"/>
        </w:rPr>
      </w:pPr>
    </w:p>
    <w:p>
      <w:pPr>
        <w:pStyle w:val="BodyText"/>
        <w:spacing w:line="276" w:lineRule="auto"/>
        <w:ind w:left="480" w:right="605" w:firstLine="43"/>
        <w:jc w:val="both"/>
      </w:pP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weight.</w:t>
      </w:r>
      <w:r>
        <w:rPr>
          <w:spacing w:val="1"/>
        </w:rPr>
        <w:t> </w:t>
      </w:r>
      <w:r>
        <w:rPr/>
        <w:t>Insufficient quantity of lubricants may give rise to picking, capping, sticking, binding to the</w:t>
      </w:r>
      <w:r>
        <w:rPr>
          <w:spacing w:val="1"/>
        </w:rPr>
        <w:t> </w:t>
      </w:r>
      <w:r>
        <w:rPr/>
        <w:t>cavity</w:t>
      </w:r>
      <w:r>
        <w:rPr>
          <w:spacing w:val="16"/>
        </w:rPr>
        <w:t> </w:t>
      </w:r>
      <w:r>
        <w:rPr/>
        <w:t>while</w:t>
      </w:r>
      <w:r>
        <w:rPr>
          <w:spacing w:val="20"/>
        </w:rPr>
        <w:t> </w:t>
      </w:r>
      <w:r>
        <w:rPr/>
        <w:t>too</w:t>
      </w:r>
      <w:r>
        <w:rPr>
          <w:spacing w:val="21"/>
        </w:rPr>
        <w:t> </w:t>
      </w:r>
      <w:r>
        <w:rPr/>
        <w:t>much</w:t>
      </w:r>
      <w:r>
        <w:rPr>
          <w:spacing w:val="23"/>
        </w:rPr>
        <w:t> </w:t>
      </w:r>
      <w:r>
        <w:rPr/>
        <w:t>of</w:t>
      </w:r>
      <w:r>
        <w:rPr>
          <w:spacing w:val="20"/>
        </w:rPr>
        <w:t> </w:t>
      </w:r>
      <w:r>
        <w:rPr/>
        <w:t>it</w:t>
      </w:r>
      <w:r>
        <w:rPr>
          <w:spacing w:val="22"/>
        </w:rPr>
        <w:t> </w:t>
      </w:r>
      <w:r>
        <w:rPr/>
        <w:t>may</w:t>
      </w:r>
      <w:r>
        <w:rPr>
          <w:spacing w:val="14"/>
        </w:rPr>
        <w:t> </w:t>
      </w:r>
      <w:r>
        <w:rPr/>
        <w:t>lead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decrease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tablet</w:t>
      </w:r>
      <w:r>
        <w:rPr>
          <w:spacing w:val="21"/>
        </w:rPr>
        <w:t> </w:t>
      </w:r>
      <w:r>
        <w:rPr/>
        <w:t>hardness,</w:t>
      </w:r>
      <w:r>
        <w:rPr>
          <w:spacing w:val="21"/>
        </w:rPr>
        <w:t> </w:t>
      </w:r>
      <w:r>
        <w:rPr/>
        <w:t>increase</w:t>
      </w:r>
      <w:r>
        <w:rPr>
          <w:spacing w:val="20"/>
        </w:rPr>
        <w:t> </w:t>
      </w:r>
      <w:r>
        <w:rPr/>
        <w:t>in</w:t>
      </w:r>
      <w:r>
        <w:rPr>
          <w:spacing w:val="21"/>
        </w:rPr>
        <w:t> </w:t>
      </w:r>
      <w:r>
        <w:rPr/>
        <w:t>tablet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593"/>
      </w:pPr>
      <w:r>
        <w:rPr/>
        <w:t>disintegration</w:t>
      </w:r>
      <w:r>
        <w:rPr>
          <w:spacing w:val="5"/>
        </w:rPr>
        <w:t> </w:t>
      </w:r>
      <w:r>
        <w:rPr/>
        <w:t>time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decrease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rate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dissolution</w:t>
      </w:r>
      <w:r>
        <w:rPr>
          <w:spacing w:val="6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tablet</w:t>
      </w:r>
      <w:r>
        <w:rPr>
          <w:spacing w:val="4"/>
        </w:rPr>
        <w:t> </w:t>
      </w:r>
      <w:r>
        <w:rPr/>
        <w:t>(Davies,</w:t>
      </w:r>
      <w:r>
        <w:rPr>
          <w:spacing w:val="5"/>
        </w:rPr>
        <w:t> </w:t>
      </w:r>
      <w:r>
        <w:rPr/>
        <w:t>2009).</w:t>
      </w:r>
      <w:r>
        <w:rPr>
          <w:spacing w:val="9"/>
        </w:rPr>
        <w:t> </w:t>
      </w:r>
      <w:r>
        <w:rPr/>
        <w:t>Some</w:t>
      </w:r>
      <w:r>
        <w:rPr>
          <w:spacing w:val="-57"/>
        </w:rPr>
        <w:t> </w:t>
      </w:r>
      <w:r>
        <w:rPr/>
        <w:t>commonly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lubricants are</w:t>
      </w:r>
      <w:r>
        <w:rPr>
          <w:spacing w:val="-1"/>
        </w:rPr>
        <w:t> </w:t>
      </w:r>
      <w:r>
        <w:rPr/>
        <w:t>displayed in Table</w:t>
      </w:r>
      <w:r>
        <w:rPr>
          <w:spacing w:val="1"/>
        </w:rPr>
        <w:t> </w:t>
      </w:r>
      <w:r>
        <w:rPr/>
        <w:t>1.3.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523" w:right="0" w:firstLine="0"/>
        <w:jc w:val="left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1.3: </w:t>
      </w:r>
      <w:r>
        <w:rPr>
          <w:sz w:val="24"/>
        </w:rPr>
        <w:t>Lubricants commonly</w:t>
      </w:r>
      <w:r>
        <w:rPr>
          <w:spacing w:val="-9"/>
          <w:sz w:val="24"/>
        </w:rPr>
        <w:t> </w:t>
      </w:r>
      <w:r>
        <w:rPr>
          <w:sz w:val="24"/>
        </w:rPr>
        <w:t>used in</w:t>
      </w:r>
      <w:r>
        <w:rPr>
          <w:spacing w:val="-1"/>
          <w:sz w:val="24"/>
        </w:rPr>
        <w:t> </w:t>
      </w:r>
      <w:r>
        <w:rPr>
          <w:sz w:val="24"/>
        </w:rPr>
        <w:t>tableting</w:t>
      </w:r>
    </w:p>
    <w:p>
      <w:pPr>
        <w:pStyle w:val="BodyText"/>
        <w:spacing w:before="4"/>
        <w:rPr>
          <w:sz w:val="21"/>
        </w:rPr>
      </w:pPr>
    </w:p>
    <w:tbl>
      <w:tblPr>
        <w:tblW w:w="0" w:type="auto"/>
        <w:jc w:val="left"/>
        <w:tblInd w:w="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5"/>
      </w:tblGrid>
      <w:tr>
        <w:trPr>
          <w:trHeight w:val="830" w:hRule="atLeast"/>
        </w:trPr>
        <w:tc>
          <w:tcPr>
            <w:tcW w:w="886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tabs>
                <w:tab w:pos="2962" w:val="left" w:leader="none"/>
                <w:tab w:pos="6003" w:val="left" w:leader="none"/>
              </w:tabs>
              <w:spacing w:line="270" w:lineRule="atLeast"/>
              <w:ind w:left="3269" w:right="1553" w:hanging="3121"/>
              <w:rPr>
                <w:b/>
                <w:sz w:val="24"/>
              </w:rPr>
            </w:pPr>
            <w:r>
              <w:rPr>
                <w:b/>
                <w:sz w:val="24"/>
              </w:rPr>
              <w:t>Lubricants</w:t>
              <w:tab/>
              <w:t>Concentration</w:t>
              <w:tab/>
            </w:r>
            <w:r>
              <w:rPr>
                <w:b/>
                <w:spacing w:val="-1"/>
                <w:sz w:val="24"/>
              </w:rPr>
              <w:t>Composition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w/w)</w:t>
            </w:r>
          </w:p>
        </w:tc>
      </w:tr>
      <w:tr>
        <w:trPr>
          <w:trHeight w:val="4408" w:hRule="atLeast"/>
        </w:trPr>
        <w:tc>
          <w:tcPr>
            <w:tcW w:w="886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3276" w:val="left" w:leader="none"/>
                <w:tab w:pos="5096" w:val="left" w:leader="none"/>
              </w:tabs>
              <w:spacing w:line="268" w:lineRule="exact"/>
              <w:ind w:left="148"/>
              <w:rPr>
                <w:sz w:val="24"/>
              </w:rPr>
            </w:pPr>
            <w:r>
              <w:rPr>
                <w:sz w:val="24"/>
              </w:rPr>
              <w:t>Magnesium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stearate</w:t>
              <w:tab/>
              <w:t>0.2-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5.0</w:t>
              <w:tab/>
              <w:t>Not a pure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compound. 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mixture of</w:t>
            </w:r>
          </w:p>
          <w:p>
            <w:pPr>
              <w:pStyle w:val="TableParagraph"/>
              <w:ind w:left="5189" w:right="343" w:hanging="60"/>
              <w:rPr>
                <w:sz w:val="24"/>
              </w:rPr>
            </w:pPr>
            <w:r>
              <w:rPr>
                <w:sz w:val="24"/>
              </w:rPr>
              <w:t>magnesium salts of a range of fatty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Acids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(stearic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palmitic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acids)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3313" w:val="left" w:leader="none"/>
                <w:tab w:pos="5194" w:val="left" w:leader="none"/>
              </w:tabs>
              <w:ind w:left="148"/>
              <w:rPr>
                <w:sz w:val="24"/>
              </w:rPr>
            </w:pPr>
            <w:r>
              <w:rPr>
                <w:sz w:val="24"/>
              </w:rPr>
              <w:t>Stearic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</w:t>
              <w:tab/>
              <w:t>1.0- 3.0</w:t>
              <w:tab/>
              <w:t>Similar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magnesium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stearate.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</w:p>
          <w:p>
            <w:pPr>
              <w:pStyle w:val="TableParagraph"/>
              <w:tabs>
                <w:tab w:pos="5225" w:val="left" w:leader="none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`</w:t>
              <w:tab/>
              <w:t>mixture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stearic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palmitic</w:t>
            </w:r>
          </w:p>
          <w:p>
            <w:pPr>
              <w:pStyle w:val="TableParagraph"/>
              <w:ind w:left="5249"/>
              <w:rPr>
                <w:sz w:val="24"/>
              </w:rPr>
            </w:pPr>
            <w:r>
              <w:rPr>
                <w:sz w:val="24"/>
              </w:rPr>
              <w:t>acids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3190" w:val="left" w:leader="none"/>
                <w:tab w:pos="5132" w:val="left" w:leader="none"/>
              </w:tabs>
              <w:ind w:right="390"/>
              <w:jc w:val="center"/>
              <w:rPr>
                <w:sz w:val="24"/>
              </w:rPr>
            </w:pPr>
            <w:r>
              <w:rPr>
                <w:sz w:val="24"/>
              </w:rPr>
              <w:t>Glyceryl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behenate</w:t>
              <w:tab/>
              <w:t>1.0-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3.0</w:t>
              <w:tab/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mixture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glyceryl fatty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  <w:p>
            <w:pPr>
              <w:pStyle w:val="TableParagraph"/>
              <w:ind w:left="2688" w:right="390"/>
              <w:jc w:val="center"/>
              <w:rPr>
                <w:sz w:val="24"/>
              </w:rPr>
            </w:pPr>
            <w:r>
              <w:rPr>
                <w:sz w:val="24"/>
              </w:rPr>
              <w:t>esters</w:t>
            </w:r>
          </w:p>
          <w:p>
            <w:pPr>
              <w:pStyle w:val="TableParagraph"/>
              <w:ind w:right="857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`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3353" w:val="left" w:leader="none"/>
                <w:tab w:pos="5355" w:val="left" w:leader="none"/>
              </w:tabs>
              <w:ind w:left="148"/>
              <w:rPr>
                <w:sz w:val="24"/>
              </w:rPr>
            </w:pPr>
            <w:r>
              <w:rPr>
                <w:sz w:val="24"/>
              </w:rPr>
              <w:t>Glyceryl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palmitostearate</w:t>
              <w:tab/>
              <w:t>1.0- 3.0</w:t>
              <w:tab/>
              <w:t>A mixture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mono-, di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before="1"/>
              <w:ind w:left="5369" w:right="1223"/>
              <w:rPr>
                <w:sz w:val="24"/>
              </w:rPr>
            </w:pPr>
            <w:r>
              <w:rPr>
                <w:sz w:val="24"/>
              </w:rPr>
              <w:t>triglycerides fatty acids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containing</w:t>
            </w:r>
          </w:p>
          <w:p>
            <w:pPr>
              <w:pStyle w:val="TableParagraph"/>
              <w:spacing w:line="256" w:lineRule="exact"/>
              <w:ind w:left="5369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16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carbon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atom.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pict>
          <v:rect style="position:absolute;margin-left:84.863998pt;margin-top:16.473780pt;width:443.98pt;height:.47998pt;mso-position-horizontal-relative:page;mso-position-vertical-relative:paragraph;z-index:-1572505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42" w:lineRule="exact"/>
        <w:ind w:left="6884"/>
      </w:pPr>
      <w:r>
        <w:rPr/>
        <w:t>(Adapted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Davies,</w:t>
      </w:r>
      <w:r>
        <w:rPr>
          <w:spacing w:val="-3"/>
        </w:rPr>
        <w:t> </w:t>
      </w:r>
      <w:r>
        <w:rPr/>
        <w:t>2008)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43"/>
      </w:pPr>
      <w:r>
        <w:rPr/>
        <w:t>Glidants: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spacing w:line="276" w:lineRule="auto" w:before="90"/>
        <w:ind w:left="480" w:right="605" w:firstLine="43"/>
        <w:jc w:val="both"/>
      </w:pPr>
      <w:r>
        <w:rPr/>
        <w:t>Glidants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flowability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mixture;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characteristics of the granules from the hopper into the die cavity. Glidants act by reducing the</w:t>
      </w:r>
      <w:r>
        <w:rPr>
          <w:spacing w:val="1"/>
        </w:rPr>
        <w:t> </w:t>
      </w:r>
      <w:r>
        <w:rPr/>
        <w:t>inter-particulate cohesive forces and consequently permit the granule's smooth and uniform flow.</w:t>
      </w:r>
      <w:r>
        <w:rPr>
          <w:spacing w:val="-57"/>
        </w:rPr>
        <w:t> </w:t>
      </w:r>
      <w:r>
        <w:rPr/>
        <w:t>Uniform</w:t>
      </w:r>
      <w:r>
        <w:rPr>
          <w:spacing w:val="16"/>
        </w:rPr>
        <w:t> </w:t>
      </w:r>
      <w:r>
        <w:rPr/>
        <w:t>flow</w:t>
      </w:r>
      <w:r>
        <w:rPr>
          <w:spacing w:val="18"/>
        </w:rPr>
        <w:t> </w:t>
      </w:r>
      <w:r>
        <w:rPr/>
        <w:t>ensures</w:t>
      </w:r>
      <w:r>
        <w:rPr>
          <w:spacing w:val="16"/>
        </w:rPr>
        <w:t> </w:t>
      </w:r>
      <w:r>
        <w:rPr/>
        <w:t>uniform</w:t>
      </w:r>
      <w:r>
        <w:rPr>
          <w:spacing w:val="17"/>
        </w:rPr>
        <w:t> </w:t>
      </w:r>
      <w:r>
        <w:rPr/>
        <w:t>fill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die</w:t>
      </w:r>
      <w:r>
        <w:rPr>
          <w:spacing w:val="16"/>
        </w:rPr>
        <w:t> </w:t>
      </w:r>
      <w:r>
        <w:rPr/>
        <w:t>which</w:t>
      </w:r>
      <w:r>
        <w:rPr>
          <w:spacing w:val="18"/>
        </w:rPr>
        <w:t> </w:t>
      </w:r>
      <w:r>
        <w:rPr/>
        <w:t>eventually</w:t>
      </w:r>
      <w:r>
        <w:rPr>
          <w:spacing w:val="14"/>
        </w:rPr>
        <w:t> </w:t>
      </w:r>
      <w:r>
        <w:rPr/>
        <w:t>gives</w:t>
      </w:r>
      <w:r>
        <w:rPr>
          <w:spacing w:val="18"/>
        </w:rPr>
        <w:t> </w:t>
      </w:r>
      <w:r>
        <w:rPr/>
        <w:t>uniform</w:t>
      </w:r>
      <w:r>
        <w:rPr>
          <w:spacing w:val="19"/>
        </w:rPr>
        <w:t> </w:t>
      </w:r>
      <w:r>
        <w:rPr/>
        <w:t>tablet</w:t>
      </w:r>
      <w:r>
        <w:rPr>
          <w:spacing w:val="17"/>
        </w:rPr>
        <w:t> </w:t>
      </w:r>
      <w:r>
        <w:rPr/>
        <w:t>weights</w:t>
      </w:r>
      <w:r>
        <w:rPr>
          <w:spacing w:val="19"/>
        </w:rPr>
        <w:t> </w:t>
      </w:r>
      <w:r>
        <w:rPr/>
        <w:t>similar</w:t>
      </w:r>
      <w:r>
        <w:rPr>
          <w:spacing w:val="-57"/>
        </w:rPr>
        <w:t> </w:t>
      </w:r>
      <w:r>
        <w:rPr/>
        <w:t>to lubricants, they are also added in small quatities. A</w:t>
      </w:r>
      <w:r>
        <w:rPr>
          <w:spacing w:val="1"/>
        </w:rPr>
        <w:t> </w:t>
      </w:r>
      <w:r>
        <w:rPr/>
        <w:t>glidant of choice is fumed silica (Lund,</w:t>
      </w:r>
      <w:r>
        <w:rPr>
          <w:spacing w:val="1"/>
        </w:rPr>
        <w:t> </w:t>
      </w:r>
      <w:r>
        <w:rPr/>
        <w:t>1994).</w:t>
      </w:r>
      <w:r>
        <w:rPr>
          <w:spacing w:val="-1"/>
        </w:rPr>
        <w:t> </w:t>
      </w:r>
      <w:r>
        <w:rPr/>
        <w:t>One</w:t>
      </w:r>
      <w:r>
        <w:rPr>
          <w:spacing w:val="58"/>
        </w:rPr>
        <w:t> </w:t>
      </w:r>
      <w:r>
        <w:rPr/>
        <w:t>with other</w:t>
      </w:r>
      <w:r>
        <w:rPr>
          <w:spacing w:val="1"/>
        </w:rPr>
        <w:t> </w:t>
      </w:r>
      <w:r>
        <w:rPr/>
        <w:t>commonly</w:t>
      </w:r>
      <w:r>
        <w:rPr>
          <w:spacing w:val="-8"/>
        </w:rPr>
        <w:t> </w:t>
      </w:r>
      <w:r>
        <w:rPr/>
        <w:t>used</w:t>
      </w:r>
      <w:r>
        <w:rPr>
          <w:spacing w:val="2"/>
        </w:rPr>
        <w:t> </w:t>
      </w:r>
      <w:r>
        <w:rPr/>
        <w:t>glidants are</w:t>
      </w:r>
      <w:r>
        <w:rPr>
          <w:spacing w:val="-1"/>
        </w:rPr>
        <w:t> </w:t>
      </w:r>
      <w:r>
        <w:rPr/>
        <w:t>starch</w:t>
      </w:r>
      <w:r>
        <w:rPr>
          <w:spacing w:val="2"/>
        </w:rPr>
        <w:t> </w:t>
      </w:r>
      <w:r>
        <w:rPr/>
        <w:t>and talc.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Heading2"/>
        <w:numPr>
          <w:ilvl w:val="1"/>
          <w:numId w:val="13"/>
        </w:numPr>
        <w:tabs>
          <w:tab w:pos="1260" w:val="left" w:leader="none"/>
          <w:tab w:pos="1261" w:val="left" w:leader="none"/>
        </w:tabs>
        <w:spacing w:line="240" w:lineRule="auto" w:before="61" w:after="0"/>
        <w:ind w:left="1260" w:right="0" w:hanging="781"/>
        <w:jc w:val="left"/>
      </w:pPr>
      <w:r>
        <w:rPr/>
        <w:t>Direct</w:t>
      </w:r>
      <w:r>
        <w:rPr>
          <w:spacing w:val="-2"/>
        </w:rPr>
        <w:t> </w:t>
      </w:r>
      <w:r>
        <w:rPr/>
        <w:t>compression excipients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114"/>
      </w:pPr>
      <w:r>
        <w:rPr/>
        <w:t>It</w:t>
      </w:r>
      <w:r>
        <w:rPr>
          <w:spacing w:val="1"/>
        </w:rPr>
        <w:t> </w:t>
      </w:r>
      <w:r>
        <w:rPr/>
        <w:t>has been estimated that less than 20 percent of pharmaceutical materials can be compressed directly</w:t>
      </w:r>
      <w:r>
        <w:rPr>
          <w:spacing w:val="-57"/>
        </w:rPr>
        <w:t> </w:t>
      </w:r>
      <w:r>
        <w:rPr/>
        <w:t>into tablets (Larry, </w:t>
      </w:r>
      <w:r>
        <w:rPr>
          <w:i/>
        </w:rPr>
        <w:t>et al</w:t>
      </w:r>
      <w:r>
        <w:rPr/>
        <w:t>., 2008). The rest of the materials lack flow, cohesion or lubricating properties</w:t>
      </w:r>
      <w:r>
        <w:rPr>
          <w:spacing w:val="1"/>
        </w:rPr>
        <w:t> </w:t>
      </w:r>
      <w:r>
        <w:rPr/>
        <w:t>necessary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production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tablets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direct</w:t>
      </w:r>
      <w:r>
        <w:rPr>
          <w:spacing w:val="2"/>
        </w:rPr>
        <w:t> </w:t>
      </w:r>
      <w:r>
        <w:rPr/>
        <w:t>compression.</w:t>
      </w:r>
      <w:r>
        <w:rPr>
          <w:spacing w:val="2"/>
        </w:rPr>
        <w:t> </w:t>
      </w:r>
      <w:r>
        <w:rPr/>
        <w:t>Excipients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optimal</w:t>
      </w:r>
      <w:r>
        <w:rPr>
          <w:spacing w:val="2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needed to ensure</w:t>
      </w:r>
      <w:r>
        <w:rPr>
          <w:spacing w:val="-2"/>
        </w:rPr>
        <w:t> </w:t>
      </w:r>
      <w:r>
        <w:rPr/>
        <w:t>smooth</w:t>
      </w:r>
      <w:r>
        <w:rPr>
          <w:spacing w:val="-1"/>
        </w:rPr>
        <w:t> </w:t>
      </w:r>
      <w:r>
        <w:rPr/>
        <w:t>tablet production on modern</w:t>
      </w:r>
      <w:r>
        <w:rPr>
          <w:spacing w:val="-1"/>
        </w:rPr>
        <w:t> </w:t>
      </w:r>
      <w:r>
        <w:rPr/>
        <w:t>machines (Jivraj</w:t>
      </w:r>
      <w:r>
        <w:rPr>
          <w:spacing w:val="6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pStyle w:val="Heading2"/>
        <w:numPr>
          <w:ilvl w:val="2"/>
          <w:numId w:val="13"/>
        </w:numPr>
        <w:tabs>
          <w:tab w:pos="1201" w:val="left" w:leader="none"/>
        </w:tabs>
        <w:spacing w:line="240" w:lineRule="auto" w:before="205" w:after="0"/>
        <w:ind w:left="1200" w:right="0" w:hanging="678"/>
        <w:jc w:val="left"/>
      </w:pPr>
      <w:bookmarkStart w:name="_TOC_250093" w:id="15"/>
      <w:r>
        <w:rPr/>
        <w:t>Ideal</w:t>
      </w:r>
      <w:r>
        <w:rPr>
          <w:spacing w:val="-3"/>
        </w:rPr>
        <w:t> </w:t>
      </w:r>
      <w:r>
        <w:rPr/>
        <w:t>Requirements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Direct</w:t>
      </w:r>
      <w:r>
        <w:rPr>
          <w:spacing w:val="-2"/>
        </w:rPr>
        <w:t> </w:t>
      </w:r>
      <w:r>
        <w:rPr/>
        <w:t>Compression</w:t>
      </w:r>
      <w:r>
        <w:rPr>
          <w:spacing w:val="-2"/>
        </w:rPr>
        <w:t> </w:t>
      </w:r>
      <w:bookmarkEnd w:id="15"/>
      <w:r>
        <w:rPr/>
        <w:t>Excipients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260"/>
      </w:pPr>
      <w:r>
        <w:rPr/>
        <w:t>Direct</w:t>
      </w:r>
      <w:r>
        <w:rPr>
          <w:spacing w:val="-2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excipients</w:t>
      </w:r>
      <w:r>
        <w:rPr>
          <w:spacing w:val="-2"/>
        </w:rPr>
        <w:t> </w:t>
      </w:r>
      <w:r>
        <w:rPr/>
        <w:t>should</w:t>
      </w:r>
      <w:r>
        <w:rPr>
          <w:spacing w:val="1"/>
        </w:rPr>
        <w:t> </w:t>
      </w:r>
      <w:r>
        <w:rPr/>
        <w:t>meet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requirements:</w: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477" w:lineRule="auto" w:before="90"/>
        <w:ind w:left="1020"/>
      </w:pPr>
      <w:r>
        <w:rPr/>
        <w:drawing>
          <wp:anchor distT="0" distB="0" distL="0" distR="0" allowOverlap="1" layoutInCell="1" locked="0" behindDoc="1" simplePos="0" relativeHeight="484740608">
            <wp:simplePos x="0" y="0"/>
            <wp:positionH relativeFrom="page">
              <wp:posOffset>1143304</wp:posOffset>
            </wp:positionH>
            <wp:positionV relativeFrom="paragraph">
              <wp:posOffset>47029</wp:posOffset>
            </wp:positionV>
            <wp:extent cx="140207" cy="187451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4"/>
        </w:rPr>
        <w:t> </w:t>
      </w:r>
      <w:r>
        <w:rPr/>
        <w:t>should</w:t>
      </w:r>
      <w:r>
        <w:rPr>
          <w:spacing w:val="4"/>
        </w:rPr>
        <w:t> </w:t>
      </w:r>
      <w:r>
        <w:rPr/>
        <w:t>be</w:t>
      </w:r>
      <w:r>
        <w:rPr>
          <w:spacing w:val="3"/>
        </w:rPr>
        <w:t> </w:t>
      </w:r>
      <w:r>
        <w:rPr/>
        <w:t>free</w:t>
      </w:r>
      <w:r>
        <w:rPr>
          <w:spacing w:val="5"/>
        </w:rPr>
        <w:t> </w:t>
      </w:r>
      <w:r>
        <w:rPr/>
        <w:t>flowing,</w:t>
      </w:r>
      <w:r>
        <w:rPr>
          <w:spacing w:val="6"/>
        </w:rPr>
        <w:t> </w:t>
      </w:r>
      <w:r>
        <w:rPr/>
        <w:t>because</w:t>
      </w:r>
      <w:r>
        <w:rPr>
          <w:spacing w:val="6"/>
        </w:rPr>
        <w:t> </w:t>
      </w:r>
      <w:r>
        <w:rPr/>
        <w:t>flowability</w:t>
      </w:r>
      <w:r>
        <w:rPr>
          <w:spacing w:val="-1"/>
        </w:rPr>
        <w:t> </w:t>
      </w:r>
      <w:r>
        <w:rPr/>
        <w:t>is</w:t>
      </w:r>
      <w:r>
        <w:rPr>
          <w:spacing w:val="6"/>
        </w:rPr>
        <w:t> </w:t>
      </w:r>
      <w:r>
        <w:rPr/>
        <w:t>required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case</w:t>
      </w:r>
      <w:r>
        <w:rPr>
          <w:spacing w:val="6"/>
        </w:rPr>
        <w:t> </w:t>
      </w:r>
      <w:r>
        <w:rPr/>
        <w:t>of</w:t>
      </w:r>
      <w:r>
        <w:rPr>
          <w:spacing w:val="3"/>
        </w:rPr>
        <w:t> </w:t>
      </w:r>
      <w:r>
        <w:rPr/>
        <w:t>high</w:t>
      </w:r>
      <w:r>
        <w:rPr>
          <w:spacing w:val="4"/>
        </w:rPr>
        <w:t> </w:t>
      </w:r>
      <w:r>
        <w:rPr/>
        <w:t>speed</w:t>
      </w:r>
      <w:r>
        <w:rPr>
          <w:spacing w:val="4"/>
        </w:rPr>
        <w:t> </w:t>
      </w:r>
      <w:r>
        <w:rPr/>
        <w:t>rotary</w:t>
      </w:r>
      <w:r>
        <w:rPr>
          <w:spacing w:val="-2"/>
        </w:rPr>
        <w:t> </w:t>
      </w:r>
      <w:r>
        <w:rPr/>
        <w:t>tablet</w:t>
      </w:r>
      <w:r>
        <w:rPr>
          <w:spacing w:val="-57"/>
        </w:rPr>
        <w:t> </w:t>
      </w:r>
      <w:r>
        <w:rPr/>
        <w:t>machines,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order</w:t>
      </w:r>
      <w:r>
        <w:rPr>
          <w:spacing w:val="-1"/>
        </w:rPr>
        <w:t> </w:t>
      </w:r>
      <w:r>
        <w:rPr/>
        <w:t>to ensure</w:t>
      </w:r>
      <w:r>
        <w:rPr>
          <w:spacing w:val="-2"/>
        </w:rPr>
        <w:t> </w:t>
      </w:r>
      <w:r>
        <w:rPr/>
        <w:t>homogenous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rapid</w:t>
      </w:r>
      <w:r>
        <w:rPr>
          <w:spacing w:val="-1"/>
        </w:rPr>
        <w:t> </w:t>
      </w:r>
      <w:r>
        <w:rPr/>
        <w:t>flow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powder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uniform die</w:t>
      </w:r>
      <w:r>
        <w:rPr>
          <w:spacing w:val="16"/>
        </w:rPr>
        <w:t> </w:t>
      </w:r>
      <w:r>
        <w:rPr/>
        <w:t>filling.</w:t>
      </w:r>
    </w:p>
    <w:p>
      <w:pPr>
        <w:pStyle w:val="BodyText"/>
        <w:spacing w:before="23"/>
        <w:ind w:left="1020"/>
      </w:pPr>
      <w:r>
        <w:rPr/>
        <w:drawing>
          <wp:anchor distT="0" distB="0" distL="0" distR="0" allowOverlap="1" layoutInCell="1" locked="0" behindDoc="1" simplePos="0" relativeHeight="484741120">
            <wp:simplePos x="0" y="0"/>
            <wp:positionH relativeFrom="page">
              <wp:posOffset>1143304</wp:posOffset>
            </wp:positionH>
            <wp:positionV relativeFrom="paragraph">
              <wp:posOffset>4484</wp:posOffset>
            </wp:positionV>
            <wp:extent cx="140207" cy="187451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1"/>
        </w:rPr>
        <w:t> </w:t>
      </w:r>
      <w:r>
        <w:rPr/>
        <w:t>should have</w:t>
      </w:r>
      <w:r>
        <w:rPr>
          <w:spacing w:val="-1"/>
        </w:rPr>
        <w:t> </w:t>
      </w:r>
      <w:r>
        <w:rPr/>
        <w:t>high</w:t>
      </w:r>
      <w:r>
        <w:rPr>
          <w:spacing w:val="1"/>
        </w:rPr>
        <w:t> </w:t>
      </w:r>
      <w:r>
        <w:rPr/>
        <w:t>compressibility</w:t>
      </w:r>
      <w:r>
        <w:rPr>
          <w:spacing w:val="-6"/>
        </w:rPr>
        <w:t> </w:t>
      </w:r>
      <w:r>
        <w:rPr/>
        <w:t>potential is</w:t>
      </w:r>
      <w:r>
        <w:rPr>
          <w:spacing w:val="-1"/>
        </w:rPr>
        <w:t> </w:t>
      </w:r>
      <w:r>
        <w:rPr/>
        <w:t>required for</w:t>
      </w:r>
      <w:r>
        <w:rPr>
          <w:spacing w:val="-2"/>
        </w:rPr>
        <w:t> </w:t>
      </w:r>
      <w:r>
        <w:rPr/>
        <w:t>satisfactory</w:t>
      </w:r>
      <w:r>
        <w:rPr>
          <w:spacing w:val="-5"/>
        </w:rPr>
        <w:t> </w:t>
      </w:r>
      <w:r>
        <w:rPr/>
        <w:t>tableting.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477" w:lineRule="auto" w:before="90"/>
        <w:ind w:left="1020" w:right="651"/>
      </w:pPr>
      <w:r>
        <w:rPr/>
        <w:drawing>
          <wp:anchor distT="0" distB="0" distL="0" distR="0" allowOverlap="1" layoutInCell="1" locked="0" behindDoc="1" simplePos="0" relativeHeight="484741632">
            <wp:simplePos x="0" y="0"/>
            <wp:positionH relativeFrom="page">
              <wp:posOffset>1143304</wp:posOffset>
            </wp:positionH>
            <wp:positionV relativeFrom="paragraph">
              <wp:posOffset>47029</wp:posOffset>
            </wp:positionV>
            <wp:extent cx="140207" cy="187451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58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 excipient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high</w:t>
      </w:r>
      <w:r>
        <w:rPr>
          <w:spacing w:val="1"/>
        </w:rPr>
        <w:t> </w:t>
      </w:r>
      <w:r>
        <w:rPr/>
        <w:t>dilution</w:t>
      </w:r>
      <w:r>
        <w:rPr>
          <w:spacing w:val="-1"/>
        </w:rPr>
        <w:t> </w:t>
      </w:r>
      <w:r>
        <w:rPr/>
        <w:t>potential so</w:t>
      </w:r>
      <w:r>
        <w:rPr>
          <w:spacing w:val="-1"/>
        </w:rPr>
        <w:t> </w:t>
      </w:r>
      <w:r>
        <w:rPr/>
        <w:t>that</w:t>
      </w:r>
      <w:r>
        <w:rPr>
          <w:spacing w:val="-3"/>
        </w:rPr>
        <w:t> </w:t>
      </w:r>
      <w:r>
        <w:rPr/>
        <w:t>the final</w:t>
      </w:r>
      <w:r>
        <w:rPr>
          <w:spacing w:val="38"/>
        </w:rPr>
        <w:t> </w:t>
      </w:r>
      <w:r>
        <w:rPr/>
        <w:t>dosage</w:t>
      </w:r>
      <w:r>
        <w:rPr>
          <w:spacing w:val="-57"/>
        </w:rPr>
        <w:t> </w:t>
      </w:r>
      <w:r>
        <w:rPr/>
        <w:t>form</w:t>
      </w:r>
      <w:r>
        <w:rPr>
          <w:spacing w:val="-1"/>
        </w:rPr>
        <w:t> </w:t>
      </w:r>
      <w:r>
        <w:rPr/>
        <w:t>has a</w:t>
      </w:r>
      <w:r>
        <w:rPr>
          <w:spacing w:val="-2"/>
        </w:rPr>
        <w:t> </w:t>
      </w:r>
      <w:r>
        <w:rPr/>
        <w:t>minimum possible</w:t>
      </w:r>
      <w:r>
        <w:rPr>
          <w:spacing w:val="-1"/>
        </w:rPr>
        <w:t> </w:t>
      </w:r>
      <w:r>
        <w:rPr/>
        <w:t>weight.</w:t>
      </w:r>
    </w:p>
    <w:p>
      <w:pPr>
        <w:pStyle w:val="BodyText"/>
        <w:spacing w:before="23"/>
        <w:ind w:left="1020"/>
      </w:pPr>
      <w:r>
        <w:rPr/>
        <w:drawing>
          <wp:anchor distT="0" distB="0" distL="0" distR="0" allowOverlap="1" layoutInCell="1" locked="0" behindDoc="1" simplePos="0" relativeHeight="484742144">
            <wp:simplePos x="0" y="0"/>
            <wp:positionH relativeFrom="page">
              <wp:posOffset>1143304</wp:posOffset>
            </wp:positionH>
            <wp:positionV relativeFrom="paragraph">
              <wp:posOffset>4484</wp:posOffset>
            </wp:positionV>
            <wp:extent cx="140207" cy="187451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excipient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remain</w:t>
      </w:r>
      <w:r>
        <w:rPr>
          <w:spacing w:val="-2"/>
        </w:rPr>
        <w:t> </w:t>
      </w:r>
      <w:r>
        <w:rPr/>
        <w:t>unchanged</w:t>
      </w:r>
      <w:r>
        <w:rPr>
          <w:spacing w:val="1"/>
        </w:rPr>
        <w:t> </w:t>
      </w:r>
      <w:r>
        <w:rPr/>
        <w:t>chemically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physically.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before="90"/>
        <w:ind w:left="1020"/>
      </w:pPr>
      <w:r>
        <w:rPr/>
        <w:drawing>
          <wp:anchor distT="0" distB="0" distL="0" distR="0" allowOverlap="1" layoutInCell="1" locked="0" behindDoc="1" simplePos="0" relativeHeight="484742656">
            <wp:simplePos x="0" y="0"/>
            <wp:positionH relativeFrom="page">
              <wp:posOffset>1143304</wp:posOffset>
            </wp:positionH>
            <wp:positionV relativeFrom="paragraph">
              <wp:posOffset>47029</wp:posOffset>
            </wp:positionV>
            <wp:extent cx="140207" cy="187451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interfere</w:t>
      </w:r>
      <w:r>
        <w:rPr>
          <w:spacing w:val="-3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availability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active</w:t>
      </w:r>
      <w:r>
        <w:rPr>
          <w:spacing w:val="-1"/>
        </w:rPr>
        <w:t> </w:t>
      </w:r>
      <w:r>
        <w:rPr/>
        <w:t>ingredient(s).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1020"/>
      </w:pPr>
      <w:r>
        <w:rPr/>
        <w:drawing>
          <wp:anchor distT="0" distB="0" distL="0" distR="0" allowOverlap="1" layoutInCell="1" locked="0" behindDoc="1" simplePos="0" relativeHeight="484743168">
            <wp:simplePos x="0" y="0"/>
            <wp:positionH relativeFrom="page">
              <wp:posOffset>1143304</wp:posOffset>
            </wp:positionH>
            <wp:positionV relativeFrom="paragraph">
              <wp:posOffset>47029</wp:posOffset>
            </wp:positionV>
            <wp:extent cx="140207" cy="187451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1"/>
        </w:rPr>
        <w:t> </w:t>
      </w:r>
      <w:r>
        <w:rPr/>
        <w:t>compatible with</w:t>
      </w:r>
      <w:r>
        <w:rPr>
          <w:spacing w:val="-1"/>
        </w:rPr>
        <w:t> </w:t>
      </w:r>
      <w:r>
        <w:rPr/>
        <w:t>all the</w:t>
      </w:r>
      <w:r>
        <w:rPr>
          <w:spacing w:val="-2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present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formulation.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90"/>
        <w:ind w:left="1020"/>
      </w:pPr>
      <w:r>
        <w:rPr/>
        <w:drawing>
          <wp:anchor distT="0" distB="0" distL="0" distR="0" allowOverlap="1" layoutInCell="1" locked="0" behindDoc="1" simplePos="0" relativeHeight="484743680">
            <wp:simplePos x="0" y="0"/>
            <wp:positionH relativeFrom="page">
              <wp:posOffset>1143304</wp:posOffset>
            </wp:positionH>
            <wp:positionV relativeFrom="paragraph">
              <wp:posOffset>47029</wp:posOffset>
            </wp:positionV>
            <wp:extent cx="140207" cy="187451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not interfere</w:t>
      </w:r>
      <w:r>
        <w:rPr>
          <w:spacing w:val="-3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disintegration or</w:t>
      </w:r>
      <w:r>
        <w:rPr>
          <w:spacing w:val="-2"/>
        </w:rPr>
        <w:t> </w:t>
      </w:r>
      <w:r>
        <w:rPr/>
        <w:t>dissolution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ingredient.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1020"/>
      </w:pPr>
      <w:r>
        <w:rPr/>
        <w:drawing>
          <wp:anchor distT="0" distB="0" distL="0" distR="0" allowOverlap="1" layoutInCell="1" locked="0" behindDoc="1" simplePos="0" relativeHeight="484744192">
            <wp:simplePos x="0" y="0"/>
            <wp:positionH relativeFrom="page">
              <wp:posOffset>1143304</wp:posOffset>
            </wp:positionH>
            <wp:positionV relativeFrom="paragraph">
              <wp:posOffset>47029</wp:posOffset>
            </wp:positionV>
            <wp:extent cx="140207" cy="187451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 colourless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tasteless.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1020"/>
      </w:pPr>
      <w:r>
        <w:rPr/>
        <w:drawing>
          <wp:anchor distT="0" distB="0" distL="0" distR="0" allowOverlap="1" layoutInCell="1" locked="0" behindDoc="1" simplePos="0" relativeHeight="484744704">
            <wp:simplePos x="0" y="0"/>
            <wp:positionH relativeFrom="page">
              <wp:posOffset>1143304</wp:posOffset>
            </wp:positionH>
            <wp:positionV relativeFrom="paragraph">
              <wp:posOffset>47029</wp:posOffset>
            </wp:positionV>
            <wp:extent cx="140207" cy="187451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2"/>
        </w:rPr>
        <w:t> </w:t>
      </w:r>
      <w:r>
        <w:rPr/>
        <w:t>should</w:t>
      </w:r>
      <w:r>
        <w:rPr>
          <w:spacing w:val="-1"/>
        </w:rPr>
        <w:t> </w:t>
      </w:r>
      <w:r>
        <w:rPr/>
        <w:t>show</w:t>
      </w:r>
      <w:r>
        <w:rPr>
          <w:spacing w:val="-2"/>
        </w:rPr>
        <w:t> </w:t>
      </w:r>
      <w:r>
        <w:rPr/>
        <w:t>low</w:t>
      </w:r>
      <w:r>
        <w:rPr>
          <w:spacing w:val="-1"/>
        </w:rPr>
        <w:t> </w:t>
      </w:r>
      <w:r>
        <w:rPr/>
        <w:t>lubricant</w:t>
      </w:r>
      <w:r>
        <w:rPr>
          <w:spacing w:val="-2"/>
        </w:rPr>
        <w:t> </w:t>
      </w:r>
      <w:r>
        <w:rPr/>
        <w:t>sensitivity.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482" w:lineRule="auto" w:before="90"/>
        <w:ind w:left="1020" w:right="611"/>
      </w:pPr>
      <w:r>
        <w:rPr/>
        <w:drawing>
          <wp:anchor distT="0" distB="0" distL="0" distR="0" allowOverlap="1" layoutInCell="1" locked="0" behindDoc="1" simplePos="0" relativeHeight="484745216">
            <wp:simplePos x="0" y="0"/>
            <wp:positionH relativeFrom="page">
              <wp:posOffset>1143304</wp:posOffset>
            </wp:positionH>
            <wp:positionV relativeFrom="paragraph">
              <wp:posOffset>47029</wp:posOffset>
            </wp:positionV>
            <wp:extent cx="140207" cy="187451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6"/>
        </w:rPr>
        <w:t> </w:t>
      </w:r>
      <w:r>
        <w:rPr/>
        <w:t>should</w:t>
      </w:r>
      <w:r>
        <w:rPr>
          <w:spacing w:val="8"/>
        </w:rPr>
        <w:t> </w:t>
      </w:r>
      <w:r>
        <w:rPr/>
        <w:t>have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particle</w:t>
      </w:r>
      <w:r>
        <w:rPr>
          <w:spacing w:val="10"/>
        </w:rPr>
        <w:t> </w:t>
      </w:r>
      <w:r>
        <w:rPr/>
        <w:t>size</w:t>
      </w:r>
      <w:r>
        <w:rPr>
          <w:spacing w:val="5"/>
        </w:rPr>
        <w:t> </w:t>
      </w:r>
      <w:r>
        <w:rPr/>
        <w:t>equivalent</w:t>
      </w:r>
      <w:r>
        <w:rPr>
          <w:spacing w:val="7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active</w:t>
      </w:r>
      <w:r>
        <w:rPr>
          <w:spacing w:val="6"/>
        </w:rPr>
        <w:t> </w:t>
      </w:r>
      <w:r>
        <w:rPr/>
        <w:t>ingredients</w:t>
      </w:r>
      <w:r>
        <w:rPr>
          <w:spacing w:val="6"/>
        </w:rPr>
        <w:t> </w:t>
      </w:r>
      <w:r>
        <w:rPr/>
        <w:t>present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formulation</w:t>
      </w:r>
      <w:r>
        <w:rPr>
          <w:spacing w:val="-57"/>
        </w:rPr>
        <w:t> </w:t>
      </w:r>
      <w:r>
        <w:rPr/>
        <w:t>(Jivraj</w:t>
      </w:r>
      <w:r>
        <w:rPr>
          <w:spacing w:val="-1"/>
        </w:rPr>
        <w:t> </w:t>
      </w:r>
      <w:r>
        <w:rPr>
          <w:i/>
        </w:rPr>
        <w:t>et al</w:t>
      </w:r>
      <w:r>
        <w:rPr/>
        <w:t>, 2000).</w:t>
      </w:r>
    </w:p>
    <w:p>
      <w:pPr>
        <w:pStyle w:val="BodyText"/>
        <w:spacing w:line="276" w:lineRule="auto" w:before="196"/>
        <w:ind w:left="480" w:right="672" w:firstLine="43"/>
      </w:pPr>
      <w:r>
        <w:rPr/>
        <w:t>Many common manufacturing problems are attributed to inadequate powder properties,</w:t>
      </w:r>
      <w:r>
        <w:rPr>
          <w:spacing w:val="1"/>
        </w:rPr>
        <w:t> </w:t>
      </w:r>
      <w:r>
        <w:rPr/>
        <w:t>including non-uniformity in blending, under or over dosage and inaccurate die filling (Smewing,</w:t>
      </w:r>
      <w:r>
        <w:rPr>
          <w:spacing w:val="-57"/>
        </w:rPr>
        <w:t> </w:t>
      </w:r>
      <w:r>
        <w:rPr/>
        <w:t>2002).</w:t>
      </w:r>
    </w:p>
    <w:p>
      <w:pPr>
        <w:pStyle w:val="BodyText"/>
        <w:spacing w:line="276" w:lineRule="auto" w:before="200"/>
        <w:ind w:left="480" w:right="619" w:firstLine="43"/>
      </w:pPr>
      <w:r>
        <w:rPr/>
        <w:t>The</w:t>
      </w:r>
      <w:r>
        <w:rPr>
          <w:spacing w:val="2"/>
        </w:rPr>
        <w:t> </w:t>
      </w:r>
      <w:r>
        <w:rPr/>
        <w:t>particle</w:t>
      </w:r>
      <w:r>
        <w:rPr>
          <w:spacing w:val="3"/>
        </w:rPr>
        <w:t> </w:t>
      </w:r>
      <w:r>
        <w:rPr/>
        <w:t>size</w:t>
      </w:r>
      <w:r>
        <w:rPr>
          <w:spacing w:val="4"/>
        </w:rPr>
        <w:t> </w:t>
      </w:r>
      <w:r>
        <w:rPr/>
        <w:t>distribution</w:t>
      </w:r>
      <w:r>
        <w:rPr>
          <w:spacing w:val="5"/>
        </w:rPr>
        <w:t> </w:t>
      </w:r>
      <w:r>
        <w:rPr/>
        <w:t>should</w:t>
      </w:r>
      <w:r>
        <w:rPr>
          <w:spacing w:val="5"/>
        </w:rPr>
        <w:t> </w:t>
      </w:r>
      <w:r>
        <w:rPr/>
        <w:t>be</w:t>
      </w:r>
      <w:r>
        <w:rPr>
          <w:spacing w:val="3"/>
        </w:rPr>
        <w:t> </w:t>
      </w:r>
      <w:r>
        <w:rPr/>
        <w:t>consistent</w:t>
      </w:r>
      <w:r>
        <w:rPr>
          <w:spacing w:val="5"/>
        </w:rPr>
        <w:t> </w:t>
      </w:r>
      <w:r>
        <w:rPr/>
        <w:t>from</w:t>
      </w:r>
      <w:r>
        <w:rPr>
          <w:spacing w:val="5"/>
        </w:rPr>
        <w:t> </w:t>
      </w:r>
      <w:r>
        <w:rPr/>
        <w:t>batch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batch.</w:t>
      </w:r>
      <w:r>
        <w:rPr>
          <w:spacing w:val="4"/>
        </w:rPr>
        <w:t> </w:t>
      </w:r>
      <w:r>
        <w:rPr/>
        <w:t>Reproducible</w:t>
      </w:r>
      <w:r>
        <w:rPr>
          <w:spacing w:val="4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 distribution is necessary to achieve uniform blending with the active ingredient(s) in order to</w:t>
      </w:r>
      <w:r>
        <w:rPr>
          <w:spacing w:val="-57"/>
        </w:rPr>
        <w:t> </w:t>
      </w:r>
      <w:r>
        <w:rPr/>
        <w:t>avoid</w:t>
      </w:r>
      <w:r>
        <w:rPr>
          <w:spacing w:val="-1"/>
        </w:rPr>
        <w:t> </w:t>
      </w:r>
      <w:r>
        <w:rPr/>
        <w:t>segregation as outline</w:t>
      </w:r>
      <w:r>
        <w:rPr>
          <w:spacing w:val="-1"/>
        </w:rPr>
        <w:t> </w:t>
      </w:r>
      <w:r>
        <w:rPr/>
        <w:t>in Table 1.4.</w:t>
      </w:r>
    </w:p>
    <w:p>
      <w:pPr>
        <w:pStyle w:val="BodyText"/>
        <w:spacing w:before="201"/>
        <w:ind w:left="583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1.4</w:t>
      </w:r>
      <w:r>
        <w:rPr/>
        <w:t>: Ideal</w:t>
      </w:r>
      <w:r>
        <w:rPr>
          <w:spacing w:val="-2"/>
        </w:rPr>
        <w:t> </w:t>
      </w:r>
      <w:r>
        <w:rPr/>
        <w:t>requirements,</w:t>
      </w:r>
      <w:r>
        <w:rPr>
          <w:spacing w:val="-2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</w:t>
      </w:r>
    </w:p>
    <w:p>
      <w:pPr>
        <w:pStyle w:val="BodyText"/>
        <w:spacing w:before="2"/>
        <w:rPr>
          <w:sz w:val="18"/>
        </w:rPr>
      </w:pPr>
      <w:r>
        <w:rPr/>
        <w:pict>
          <v:rect style="position:absolute;margin-left:66.624001pt;margin-top:12.399874pt;width:462.22pt;height:.47998pt;mso-position-horizontal-relative:page;mso-position-vertical-relative:paragraph;z-index:-1572454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3824" w:val="left" w:leader="none"/>
          <w:tab w:pos="7150" w:val="left" w:leader="none"/>
        </w:tabs>
        <w:spacing w:before="0" w:after="8"/>
        <w:ind w:left="523" w:right="0" w:firstLine="0"/>
        <w:jc w:val="left"/>
        <w:rPr>
          <w:b/>
          <w:sz w:val="22"/>
        </w:rPr>
      </w:pPr>
      <w:r>
        <w:rPr>
          <w:b/>
          <w:sz w:val="22"/>
        </w:rPr>
        <w:t>Ideal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requirement</w:t>
        <w:tab/>
        <w:t>Advantage</w:t>
        <w:tab/>
        <w:t>Limitation</w:t>
      </w:r>
    </w:p>
    <w:p>
      <w:pPr>
        <w:pStyle w:val="BodyText"/>
        <w:spacing w:line="20" w:lineRule="exact"/>
        <w:ind w:left="358"/>
        <w:rPr>
          <w:sz w:val="2"/>
        </w:rPr>
      </w:pPr>
      <w:r>
        <w:rPr>
          <w:sz w:val="2"/>
        </w:rPr>
        <w:pict>
          <v:group style="width:462.95pt;height:.5pt;mso-position-horizontal-relative:char;mso-position-vertical-relative:line" coordorigin="0,0" coordsize="9259,10">
            <v:rect style="position:absolute;left:0;top:0;width:9259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1910" w:h="16840"/>
          <w:pgMar w:header="0" w:footer="920" w:top="1360" w:bottom="1200" w:left="960" w:right="500"/>
        </w:sect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74"/>
        <w:gridCol w:w="3572"/>
        <w:gridCol w:w="3097"/>
      </w:tblGrid>
      <w:tr>
        <w:trPr>
          <w:trHeight w:val="455" w:hRule="atLeast"/>
        </w:trPr>
        <w:tc>
          <w:tcPr>
            <w:tcW w:w="25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51"/>
              <w:rPr>
                <w:sz w:val="24"/>
              </w:rPr>
            </w:pPr>
            <w:r>
              <w:rPr>
                <w:sz w:val="24"/>
              </w:rPr>
              <w:t>Flowability</w:t>
            </w:r>
          </w:p>
        </w:tc>
        <w:tc>
          <w:tcPr>
            <w:tcW w:w="35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84"/>
              <w:rPr>
                <w:sz w:val="24"/>
              </w:rPr>
            </w:pP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production</w:t>
            </w:r>
          </w:p>
        </w:tc>
        <w:tc>
          <w:tcPr>
            <w:tcW w:w="30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1" w:lineRule="exact"/>
              <w:ind w:left="190"/>
              <w:rPr>
                <w:sz w:val="24"/>
              </w:rPr>
            </w:pPr>
            <w:r>
              <w:rPr>
                <w:sz w:val="24"/>
              </w:rPr>
              <w:t>Segregation</w:t>
            </w:r>
          </w:p>
        </w:tc>
      </w:tr>
      <w:tr>
        <w:trPr>
          <w:trHeight w:val="634" w:hRule="atLeast"/>
        </w:trPr>
        <w:tc>
          <w:tcPr>
            <w:tcW w:w="2574" w:type="dxa"/>
          </w:tcPr>
          <w:p>
            <w:pPr>
              <w:pStyle w:val="TableParagraph"/>
              <w:spacing w:before="175"/>
              <w:ind w:left="151"/>
              <w:rPr>
                <w:sz w:val="24"/>
              </w:rPr>
            </w:pPr>
            <w:r>
              <w:rPr>
                <w:sz w:val="24"/>
              </w:rPr>
              <w:t>Compressibilty</w:t>
            </w:r>
          </w:p>
        </w:tc>
        <w:tc>
          <w:tcPr>
            <w:tcW w:w="3572" w:type="dxa"/>
          </w:tcPr>
          <w:p>
            <w:pPr>
              <w:pStyle w:val="TableParagraph"/>
              <w:spacing w:before="175"/>
              <w:ind w:left="244"/>
              <w:rPr>
                <w:sz w:val="24"/>
              </w:rPr>
            </w:pPr>
            <w:r>
              <w:rPr>
                <w:sz w:val="24"/>
              </w:rPr>
              <w:t>Better stability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API</w:t>
            </w:r>
          </w:p>
        </w:tc>
        <w:tc>
          <w:tcPr>
            <w:tcW w:w="3097" w:type="dxa"/>
          </w:tcPr>
          <w:p>
            <w:pPr>
              <w:pStyle w:val="TableParagraph"/>
              <w:spacing w:before="175"/>
              <w:ind w:left="178"/>
              <w:rPr>
                <w:sz w:val="24"/>
              </w:rPr>
            </w:pPr>
            <w:r>
              <w:rPr>
                <w:sz w:val="24"/>
              </w:rPr>
              <w:t>Variation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functionality</w:t>
            </w:r>
          </w:p>
        </w:tc>
      </w:tr>
      <w:tr>
        <w:trPr>
          <w:trHeight w:val="634" w:hRule="atLeast"/>
        </w:trPr>
        <w:tc>
          <w:tcPr>
            <w:tcW w:w="2574" w:type="dxa"/>
          </w:tcPr>
          <w:p>
            <w:pPr>
              <w:pStyle w:val="TableParagraph"/>
              <w:spacing w:before="173"/>
              <w:ind w:left="151"/>
              <w:rPr>
                <w:sz w:val="24"/>
              </w:rPr>
            </w:pPr>
            <w:r>
              <w:rPr>
                <w:sz w:val="24"/>
              </w:rPr>
              <w:t>Dilution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potential</w:t>
            </w:r>
          </w:p>
        </w:tc>
        <w:tc>
          <w:tcPr>
            <w:tcW w:w="3572" w:type="dxa"/>
          </w:tcPr>
          <w:p>
            <w:pPr>
              <w:pStyle w:val="TableParagraph"/>
              <w:spacing w:before="173"/>
              <w:ind w:left="296"/>
              <w:rPr>
                <w:sz w:val="24"/>
              </w:rPr>
            </w:pPr>
            <w:r>
              <w:rPr>
                <w:sz w:val="24"/>
              </w:rPr>
              <w:t>Fast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dissolution</w:t>
            </w:r>
          </w:p>
        </w:tc>
        <w:tc>
          <w:tcPr>
            <w:tcW w:w="3097" w:type="dxa"/>
          </w:tcPr>
          <w:p>
            <w:pPr>
              <w:pStyle w:val="TableParagraph"/>
              <w:spacing w:before="173"/>
              <w:ind w:left="282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dilution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potential</w:t>
            </w:r>
          </w:p>
        </w:tc>
      </w:tr>
      <w:tr>
        <w:trPr>
          <w:trHeight w:val="634" w:hRule="atLeast"/>
        </w:trPr>
        <w:tc>
          <w:tcPr>
            <w:tcW w:w="2574" w:type="dxa"/>
          </w:tcPr>
          <w:p>
            <w:pPr>
              <w:pStyle w:val="TableParagraph"/>
              <w:spacing w:before="175"/>
              <w:ind w:left="151"/>
              <w:rPr>
                <w:sz w:val="24"/>
              </w:rPr>
            </w:pPr>
            <w:r>
              <w:rPr>
                <w:sz w:val="24"/>
              </w:rPr>
              <w:t>Reworkability</w:t>
            </w:r>
          </w:p>
        </w:tc>
        <w:tc>
          <w:tcPr>
            <w:tcW w:w="3572" w:type="dxa"/>
          </w:tcPr>
          <w:p>
            <w:pPr>
              <w:pStyle w:val="TableParagraph"/>
              <w:spacing w:before="175"/>
              <w:ind w:left="332"/>
              <w:rPr>
                <w:sz w:val="24"/>
              </w:rPr>
            </w:pPr>
            <w:r>
              <w:rPr>
                <w:sz w:val="24"/>
              </w:rPr>
              <w:t>Less wear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punches</w:t>
            </w:r>
          </w:p>
        </w:tc>
        <w:tc>
          <w:tcPr>
            <w:tcW w:w="3097" w:type="dxa"/>
          </w:tcPr>
          <w:p>
            <w:pPr>
              <w:pStyle w:val="TableParagraph"/>
              <w:spacing w:before="175"/>
              <w:ind w:left="315"/>
              <w:rPr>
                <w:sz w:val="24"/>
              </w:rPr>
            </w:pPr>
            <w:r>
              <w:rPr>
                <w:sz w:val="24"/>
              </w:rPr>
              <w:t>Reworkability</w:t>
            </w:r>
          </w:p>
        </w:tc>
      </w:tr>
      <w:tr>
        <w:trPr>
          <w:trHeight w:val="635" w:hRule="atLeast"/>
        </w:trPr>
        <w:tc>
          <w:tcPr>
            <w:tcW w:w="2574" w:type="dxa"/>
          </w:tcPr>
          <w:p>
            <w:pPr>
              <w:pStyle w:val="TableParagraph"/>
              <w:spacing w:before="173"/>
              <w:ind w:left="151"/>
              <w:rPr>
                <w:sz w:val="24"/>
              </w:rPr>
            </w:pPr>
            <w:r>
              <w:rPr>
                <w:sz w:val="24"/>
              </w:rPr>
              <w:t>Stability</w:t>
            </w:r>
          </w:p>
        </w:tc>
        <w:tc>
          <w:tcPr>
            <w:tcW w:w="3572" w:type="dxa"/>
          </w:tcPr>
          <w:p>
            <w:pPr>
              <w:pStyle w:val="TableParagraph"/>
              <w:spacing w:before="173"/>
              <w:ind w:left="311"/>
              <w:rPr>
                <w:sz w:val="24"/>
              </w:rPr>
            </w:pPr>
            <w:r>
              <w:rPr>
                <w:sz w:val="24"/>
              </w:rPr>
              <w:t>Simplified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validation</w:t>
            </w:r>
          </w:p>
        </w:tc>
        <w:tc>
          <w:tcPr>
            <w:tcW w:w="3097" w:type="dxa"/>
          </w:tcPr>
          <w:p>
            <w:pPr>
              <w:pStyle w:val="TableParagraph"/>
              <w:spacing w:before="173"/>
              <w:ind w:left="332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compressibilty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API</w:t>
            </w:r>
          </w:p>
        </w:tc>
      </w:tr>
      <w:tr>
        <w:trPr>
          <w:trHeight w:val="451" w:hRule="atLeast"/>
        </w:trPr>
        <w:tc>
          <w:tcPr>
            <w:tcW w:w="2574" w:type="dxa"/>
          </w:tcPr>
          <w:p>
            <w:pPr>
              <w:pStyle w:val="TableParagraph"/>
              <w:spacing w:line="256" w:lineRule="exact" w:before="175"/>
              <w:ind w:left="151"/>
              <w:rPr>
                <w:sz w:val="24"/>
              </w:rPr>
            </w:pPr>
            <w:r>
              <w:rPr>
                <w:sz w:val="24"/>
              </w:rPr>
              <w:t>Controlled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3572" w:type="dxa"/>
          </w:tcPr>
          <w:p>
            <w:pPr>
              <w:pStyle w:val="TableParagraph"/>
              <w:spacing w:line="256" w:lineRule="exact" w:before="175"/>
              <w:ind w:left="359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microbial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contamination</w:t>
            </w:r>
          </w:p>
        </w:tc>
        <w:tc>
          <w:tcPr>
            <w:tcW w:w="3097" w:type="dxa"/>
          </w:tcPr>
          <w:p>
            <w:pPr>
              <w:pStyle w:val="TableParagraph"/>
              <w:spacing w:line="256" w:lineRule="exact" w:before="175"/>
              <w:ind w:left="426"/>
              <w:rPr>
                <w:sz w:val="24"/>
              </w:rPr>
            </w:pPr>
            <w:r>
              <w:rPr>
                <w:sz w:val="24"/>
              </w:rPr>
              <w:t>Lubricant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sensitivity.</w:t>
            </w:r>
          </w:p>
        </w:tc>
      </w:tr>
    </w:tbl>
    <w:p>
      <w:pPr>
        <w:pStyle w:val="BodyText"/>
        <w:spacing w:before="8"/>
        <w:rPr>
          <w:b/>
          <w:sz w:val="28"/>
        </w:rPr>
      </w:pPr>
      <w:r>
        <w:rPr/>
        <w:pict>
          <v:rect style="position:absolute;margin-left:65.903999pt;margin-top:18.448633pt;width:462.94pt;height:.48001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87" w:lineRule="exact"/>
        <w:ind w:left="6164"/>
      </w:pPr>
      <w:r>
        <w:rPr/>
        <w:t>(</w:t>
      </w:r>
      <w:r>
        <w:rPr>
          <w:spacing w:val="-2"/>
        </w:rPr>
        <w:t> </w:t>
      </w:r>
      <w:r>
        <w:rPr/>
        <w:t>Adapted</w:t>
      </w:r>
      <w:r>
        <w:rPr>
          <w:spacing w:val="-1"/>
        </w:rPr>
        <w:t> </w:t>
      </w:r>
      <w:r>
        <w:rPr/>
        <w:t>from</w:t>
      </w:r>
      <w:r>
        <w:rPr>
          <w:spacing w:val="3"/>
        </w:rPr>
        <w:t> </w:t>
      </w:r>
      <w:r>
        <w:rPr/>
        <w:t>Jivraj</w:t>
      </w:r>
      <w:r>
        <w:rPr>
          <w:spacing w:val="-1"/>
        </w:rPr>
        <w:t> </w:t>
      </w:r>
      <w:r>
        <w:rPr>
          <w:i/>
          <w:sz w:val="28"/>
        </w:rPr>
        <w:t>et</w:t>
      </w:r>
      <w:r>
        <w:rPr>
          <w:i/>
          <w:spacing w:val="-10"/>
          <w:sz w:val="28"/>
        </w:rPr>
        <w:t> </w:t>
      </w:r>
      <w:r>
        <w:rPr>
          <w:i/>
        </w:rPr>
        <w:t>al</w:t>
      </w:r>
      <w:r>
        <w:rPr/>
        <w:t>, 2000)</w:t>
      </w:r>
    </w:p>
    <w:p>
      <w:pPr>
        <w:pStyle w:val="Heading2"/>
        <w:numPr>
          <w:ilvl w:val="2"/>
          <w:numId w:val="13"/>
        </w:numPr>
        <w:tabs>
          <w:tab w:pos="1201" w:val="left" w:leader="none"/>
        </w:tabs>
        <w:spacing w:line="240" w:lineRule="auto" w:before="255" w:after="0"/>
        <w:ind w:left="1200" w:right="0" w:hanging="678"/>
        <w:jc w:val="left"/>
      </w:pPr>
      <w:bookmarkStart w:name="_TOC_250092" w:id="16"/>
      <w:r>
        <w:rPr/>
        <w:t>Methods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preparing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</w:t>
      </w:r>
      <w:r>
        <w:rPr>
          <w:spacing w:val="-2"/>
        </w:rPr>
        <w:t> </w:t>
      </w:r>
      <w:bookmarkEnd w:id="16"/>
      <w:r>
        <w:rPr/>
        <w:t>excipients</w:t>
      </w:r>
    </w:p>
    <w:p>
      <w:pPr>
        <w:pStyle w:val="BodyText"/>
        <w:spacing w:line="482" w:lineRule="auto" w:before="233"/>
        <w:ind w:left="480" w:right="593" w:firstLine="43"/>
      </w:pP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</w:t>
      </w:r>
      <w:r>
        <w:rPr>
          <w:spacing w:val="-58"/>
        </w:rPr>
        <w:t> </w:t>
      </w:r>
      <w:r>
        <w:rPr/>
        <w:t>features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depicted in Table 1.5.</w:t>
      </w:r>
    </w:p>
    <w:p>
      <w:pPr>
        <w:spacing w:after="0" w:line="482" w:lineRule="auto"/>
        <w:sectPr>
          <w:pgSz w:w="11910" w:h="16840"/>
          <w:pgMar w:header="0" w:footer="920" w:top="1420" w:bottom="1200" w:left="960" w:right="500"/>
        </w:sectPr>
      </w:pPr>
    </w:p>
    <w:p>
      <w:pPr>
        <w:pStyle w:val="Heading2"/>
        <w:spacing w:before="61"/>
        <w:ind w:left="523"/>
      </w:pPr>
      <w:r>
        <w:rPr/>
        <w:t>Table</w:t>
      </w:r>
      <w:r>
        <w:rPr>
          <w:spacing w:val="-2"/>
        </w:rPr>
        <w:t> </w:t>
      </w:r>
      <w:r>
        <w:rPr/>
        <w:t>1.5:</w:t>
      </w:r>
      <w:r>
        <w:rPr>
          <w:spacing w:val="-1"/>
        </w:rPr>
        <w:t> </w:t>
      </w:r>
      <w:r>
        <w:rPr/>
        <w:t>Summary</w:t>
      </w:r>
      <w:r>
        <w:rPr>
          <w:spacing w:val="-1"/>
        </w:rPr>
        <w:t> </w:t>
      </w:r>
      <w:r>
        <w:rPr/>
        <w:t>of Various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Prepare</w:t>
      </w:r>
      <w:r>
        <w:rPr>
          <w:spacing w:val="-2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Excipient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40"/>
      </w:tblGrid>
      <w:tr>
        <w:trPr>
          <w:trHeight w:val="412" w:hRule="atLeast"/>
        </w:trPr>
        <w:tc>
          <w:tcPr>
            <w:tcW w:w="9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238" w:val="left" w:leader="none"/>
                <w:tab w:pos="7624" w:val="left" w:leader="none"/>
              </w:tabs>
              <w:spacing w:line="275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  <w:tab/>
              <w:t>Advantages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Limitations</w:t>
              <w:tab/>
              <w:t>Example</w:t>
            </w:r>
          </w:p>
        </w:tc>
      </w:tr>
      <w:tr>
        <w:trPr>
          <w:trHeight w:val="9248" w:hRule="atLeast"/>
        </w:trPr>
        <w:tc>
          <w:tcPr>
            <w:tcW w:w="96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tabs>
                <w:tab w:pos="2904" w:val="left" w:leader="none"/>
                <w:tab w:pos="6094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Chemical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modification</w:t>
              <w:tab/>
              <w:t>Relative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expensive,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requires</w:t>
              <w:tab/>
              <w:t>Ethyl cellulose,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Methyl cellulose,</w:t>
            </w:r>
          </w:p>
          <w:p>
            <w:pPr>
              <w:pStyle w:val="TableParagraph"/>
              <w:tabs>
                <w:tab w:pos="6065" w:val="left" w:leader="none"/>
                <w:tab w:pos="6099" w:val="left" w:leader="none"/>
              </w:tabs>
              <w:ind w:left="2918" w:right="315"/>
              <w:rPr>
                <w:sz w:val="24"/>
              </w:rPr>
            </w:pPr>
            <w:r>
              <w:rPr>
                <w:sz w:val="24"/>
              </w:rPr>
              <w:t>toxicological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data. Time</w:t>
              <w:tab/>
              <w:tab/>
              <w:t>Hydrxyproylmethylcellulose,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Consuming.</w:t>
              <w:tab/>
              <w:t>Carboxy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methyl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cellulose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from</w:t>
            </w:r>
          </w:p>
          <w:p>
            <w:pPr>
              <w:pStyle w:val="TableParagraph"/>
              <w:ind w:left="6159" w:right="135" w:hanging="60"/>
              <w:rPr>
                <w:sz w:val="24"/>
              </w:rPr>
            </w:pPr>
            <w:r>
              <w:rPr>
                <w:sz w:val="24"/>
              </w:rPr>
              <w:t>Cellulose,cyclodextrin from starch,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lacitol.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978" w:val="left" w:leader="none"/>
                <w:tab w:pos="3012" w:val="left" w:leader="none"/>
                <w:tab w:pos="6317" w:val="left" w:leader="none"/>
              </w:tabs>
              <w:ind w:left="158" w:right="835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modification</w:t>
              <w:tab/>
              <w:t>Relatively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simple and</w:t>
              <w:tab/>
              <w:t>Dextrose or compressible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Grinding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&amp;/or sieving</w:t>
              <w:tab/>
              <w:tab/>
              <w:t>economical, compressibility</w:t>
              <w:tab/>
              <w:t>sugar,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Sorbitol,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α-Lactose</w:t>
            </w:r>
          </w:p>
          <w:p>
            <w:pPr>
              <w:pStyle w:val="TableParagraph"/>
              <w:tabs>
                <w:tab w:pos="6339" w:val="left" w:leader="none"/>
              </w:tabs>
              <w:ind w:left="6339" w:right="1181" w:hanging="3301"/>
              <w:rPr>
                <w:sz w:val="24"/>
              </w:rPr>
            </w:pPr>
            <w:r>
              <w:rPr>
                <w:sz w:val="24"/>
              </w:rPr>
              <w:t>may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alter</w:t>
              <w:tab/>
              <w:t>monohydrate,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Dibasic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calcium phosphate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834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Crystallization</w:t>
              <w:tab/>
              <w:t>Impart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excipients.</w:t>
            </w:r>
          </w:p>
          <w:p>
            <w:pPr>
              <w:pStyle w:val="TableParagraph"/>
              <w:tabs>
                <w:tab w:pos="6552" w:val="left" w:leader="none"/>
              </w:tabs>
              <w:ind w:left="2858" w:right="1445"/>
              <w:rPr>
                <w:sz w:val="24"/>
              </w:rPr>
            </w:pPr>
            <w:r>
              <w:rPr>
                <w:sz w:val="24"/>
              </w:rPr>
              <w:t>Requires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stringent control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  <w:tab/>
              <w:t>β-Lactose,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Dipac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possible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polymorphic conversions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844" w:val="left" w:leader="none"/>
                <w:tab w:pos="6632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Spray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drying</w:t>
              <w:tab/>
              <w:t>Spherical shape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uniform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size,</w:t>
              <w:tab/>
              <w:t>Spray-dried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lactose,</w:t>
            </w:r>
          </w:p>
          <w:p>
            <w:pPr>
              <w:pStyle w:val="TableParagraph"/>
              <w:tabs>
                <w:tab w:pos="6624" w:val="left" w:leader="none"/>
              </w:tabs>
              <w:ind w:left="2858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flowability,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poor</w:t>
              <w:tab/>
              <w:t>Emedex,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</w:t>
            </w:r>
          </w:p>
          <w:p>
            <w:pPr>
              <w:pStyle w:val="TableParagraph"/>
              <w:tabs>
                <w:tab w:pos="6634" w:val="left" w:leader="none"/>
              </w:tabs>
              <w:ind w:left="6579" w:right="1088" w:hanging="3661"/>
              <w:rPr>
                <w:sz w:val="24"/>
              </w:rPr>
            </w:pPr>
            <w:r>
              <w:rPr>
                <w:sz w:val="24"/>
              </w:rPr>
              <w:t>Reworkability</w:t>
              <w:tab/>
              <w:tab/>
              <w:t>Lactose,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Avicel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pH,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Advantose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100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8"/>
              <w:rPr>
                <w:sz w:val="24"/>
              </w:rPr>
            </w:pPr>
            <w:r>
              <w:rPr>
                <w:sz w:val="24"/>
              </w:rPr>
              <w:t>Granulation/</w:t>
            </w:r>
          </w:p>
          <w:p>
            <w:pPr>
              <w:pStyle w:val="TableParagraph"/>
              <w:tabs>
                <w:tab w:pos="2810" w:val="left" w:leader="none"/>
                <w:tab w:pos="6641" w:val="left" w:leader="none"/>
              </w:tabs>
              <w:spacing w:before="1"/>
              <w:ind w:left="158"/>
              <w:rPr>
                <w:sz w:val="24"/>
              </w:rPr>
            </w:pPr>
            <w:r>
              <w:rPr>
                <w:sz w:val="24"/>
              </w:rPr>
              <w:t>Agglomeration</w:t>
              <w:tab/>
              <w:t>Transformation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small,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cohesive</w:t>
              <w:tab/>
              <w:t>Granulated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lacitol,</w:t>
            </w:r>
          </w:p>
          <w:p>
            <w:pPr>
              <w:pStyle w:val="TableParagraph"/>
              <w:tabs>
                <w:tab w:pos="6651" w:val="left" w:leader="none"/>
              </w:tabs>
              <w:ind w:left="2858" w:right="1925"/>
              <w:rPr>
                <w:sz w:val="24"/>
              </w:rPr>
            </w:pPr>
            <w:r>
              <w:rPr>
                <w:sz w:val="24"/>
              </w:rPr>
              <w:t>Poorly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flowable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into a</w:t>
              <w:tab/>
            </w:r>
            <w:r>
              <w:rPr>
                <w:spacing w:val="-1"/>
                <w:sz w:val="24"/>
              </w:rPr>
              <w:t>Tablettose.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Flowable and directly</w:t>
            </w:r>
          </w:p>
          <w:p>
            <w:pPr>
              <w:pStyle w:val="TableParagraph"/>
              <w:ind w:left="2858"/>
              <w:rPr>
                <w:sz w:val="24"/>
              </w:rPr>
            </w:pPr>
            <w:r>
              <w:rPr>
                <w:sz w:val="24"/>
              </w:rPr>
              <w:t>Compressible.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921" w:val="left" w:leader="none"/>
                <w:tab w:pos="6851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Dehydration</w:t>
              <w:tab/>
              <w:t>Increased binding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properties by</w:t>
              <w:tab/>
              <w:t>Anhydrous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α-</w:t>
            </w:r>
          </w:p>
          <w:p>
            <w:pPr>
              <w:pStyle w:val="TableParagraph"/>
              <w:tabs>
                <w:tab w:pos="6894" w:val="left" w:leader="none"/>
              </w:tabs>
              <w:spacing w:before="3"/>
              <w:ind w:left="2918"/>
              <w:rPr>
                <w:sz w:val="24"/>
              </w:rPr>
            </w:pPr>
            <w:r>
              <w:rPr>
                <w:sz w:val="24"/>
              </w:rPr>
              <w:t>thermal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chemical modification</w:t>
              <w:tab/>
              <w:t>Lactose</w:t>
            </w:r>
          </w:p>
        </w:tc>
      </w:tr>
    </w:tbl>
    <w:p>
      <w:pPr>
        <w:pStyle w:val="BodyText"/>
        <w:ind w:left="5984"/>
      </w:pPr>
      <w:r>
        <w:rPr/>
        <w:t>(Adapted</w:t>
      </w:r>
      <w:r>
        <w:rPr>
          <w:spacing w:val="3"/>
        </w:rPr>
        <w:t> </w:t>
      </w:r>
      <w:r>
        <w:rPr/>
        <w:t>from</w:t>
      </w:r>
      <w:r>
        <w:rPr>
          <w:spacing w:val="64"/>
        </w:rPr>
        <w:t> </w:t>
      </w:r>
      <w:r>
        <w:rPr/>
        <w:t>Shangraw</w:t>
      </w:r>
      <w:r>
        <w:rPr>
          <w:spacing w:val="62"/>
        </w:rPr>
        <w:t> </w:t>
      </w:r>
      <w:r>
        <w:rPr>
          <w:i/>
        </w:rPr>
        <w:t>et</w:t>
      </w:r>
      <w:r>
        <w:rPr>
          <w:i/>
          <w:spacing w:val="63"/>
        </w:rPr>
        <w:t> </w:t>
      </w:r>
      <w:r>
        <w:rPr>
          <w:i/>
        </w:rPr>
        <w:t>al</w:t>
      </w:r>
      <w:r>
        <w:rPr/>
        <w:t>.,1987)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13"/>
        </w:numPr>
        <w:tabs>
          <w:tab w:pos="1201" w:val="left" w:leader="none"/>
        </w:tabs>
        <w:spacing w:line="240" w:lineRule="auto" w:before="210" w:after="0"/>
        <w:ind w:left="1200" w:right="0" w:hanging="678"/>
        <w:jc w:val="left"/>
      </w:pPr>
      <w:bookmarkStart w:name="_TOC_250091" w:id="17"/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Multifunctional</w:t>
      </w:r>
      <w:r>
        <w:rPr>
          <w:spacing w:val="-4"/>
        </w:rPr>
        <w:t> </w:t>
      </w:r>
      <w:bookmarkEnd w:id="17"/>
      <w:r>
        <w:rPr/>
        <w:t>Excipients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8" w:lineRule="auto" w:before="1"/>
        <w:ind w:left="480" w:right="605" w:firstLine="43"/>
      </w:pPr>
      <w:r>
        <w:rPr/>
        <w:t>Co-processing</w:t>
      </w:r>
      <w:r>
        <w:rPr>
          <w:spacing w:val="3"/>
        </w:rPr>
        <w:t> </w:t>
      </w:r>
      <w:r>
        <w:rPr/>
        <w:t>excipients</w:t>
      </w:r>
      <w:r>
        <w:rPr>
          <w:spacing w:val="6"/>
        </w:rPr>
        <w:t> </w:t>
      </w:r>
      <w:r>
        <w:rPr/>
        <w:t>lead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formation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excipient</w:t>
      </w:r>
      <w:r>
        <w:rPr>
          <w:spacing w:val="6"/>
        </w:rPr>
        <w:t> </w:t>
      </w:r>
      <w:r>
        <w:rPr/>
        <w:t>granulates/particulates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superior</w:t>
      </w:r>
      <w:r>
        <w:rPr>
          <w:spacing w:val="-57"/>
        </w:rPr>
        <w:t> </w:t>
      </w:r>
      <w:r>
        <w:rPr/>
        <w:t>properties</w:t>
      </w:r>
      <w:r>
        <w:rPr>
          <w:spacing w:val="14"/>
        </w:rPr>
        <w:t> </w:t>
      </w:r>
      <w:r>
        <w:rPr/>
        <w:t>compared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physical</w:t>
      </w:r>
      <w:r>
        <w:rPr>
          <w:spacing w:val="15"/>
        </w:rPr>
        <w:t> </w:t>
      </w:r>
      <w:r>
        <w:rPr/>
        <w:t>mixtures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components</w:t>
      </w:r>
      <w:r>
        <w:rPr>
          <w:spacing w:val="14"/>
        </w:rPr>
        <w:t> </w:t>
      </w:r>
      <w:r>
        <w:rPr/>
        <w:t>or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individual</w:t>
      </w:r>
      <w:r>
        <w:rPr>
          <w:spacing w:val="14"/>
        </w:rPr>
        <w:t> </w:t>
      </w:r>
      <w:r>
        <w:rPr/>
        <w:t>components.</w:t>
      </w:r>
      <w:r>
        <w:rPr>
          <w:spacing w:val="15"/>
        </w:rPr>
        <w:t> </w:t>
      </w:r>
      <w:r>
        <w:rPr/>
        <w:t>The</w:t>
      </w:r>
    </w:p>
    <w:p>
      <w:pPr>
        <w:spacing w:after="0" w:line="278" w:lineRule="auto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line="276" w:lineRule="auto" w:before="76"/>
        <w:ind w:left="480" w:right="603"/>
        <w:jc w:val="both"/>
      </w:pPr>
      <w:r>
        <w:rPr/>
        <w:t>process is carried</w:t>
      </w:r>
      <w:r>
        <w:rPr>
          <w:spacing w:val="60"/>
        </w:rPr>
        <w:t> </w:t>
      </w:r>
      <w:r>
        <w:rPr/>
        <w:t>out to bring about a synergistic change in the individual undesirable property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same.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excipients</w:t>
      </w:r>
      <w:r>
        <w:rPr>
          <w:spacing w:val="-58"/>
        </w:rPr>
        <w:t> </w:t>
      </w:r>
      <w:r>
        <w:rPr/>
        <w:t>interacting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sub-particle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synergy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functionality improvement as well as masking the undesirable properties of individual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(Reimerdes,</w:t>
      </w:r>
      <w:r>
        <w:rPr>
          <w:spacing w:val="-1"/>
        </w:rPr>
        <w:t> </w:t>
      </w:r>
      <w:r>
        <w:rPr/>
        <w:t>1993).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parameters are being adduced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90"/>
        <w:ind w:left="1200" w:right="0" w:firstLine="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1056436</wp:posOffset>
            </wp:positionH>
            <wp:positionV relativeFrom="paragraph">
              <wp:posOffset>47029</wp:posOffset>
            </wp:positionV>
            <wp:extent cx="140207" cy="187451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Improved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flow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properties:</w: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1"/>
        </w:rPr>
      </w:pPr>
    </w:p>
    <w:p>
      <w:pPr>
        <w:pStyle w:val="BodyText"/>
        <w:spacing w:line="276" w:lineRule="auto"/>
        <w:ind w:left="480" w:right="608" w:firstLine="43"/>
        <w:jc w:val="both"/>
      </w:pPr>
      <w:r>
        <w:rPr/>
        <w:t>Co-processed excipients show superior flow properties by controlled optimal particle size and</w:t>
      </w:r>
      <w:r>
        <w:rPr>
          <w:spacing w:val="1"/>
        </w:rPr>
        <w:t> </w:t>
      </w:r>
      <w:r>
        <w:rPr/>
        <w:t>particle-size</w:t>
      </w:r>
      <w:r>
        <w:rPr>
          <w:spacing w:val="1"/>
        </w:rPr>
        <w:t> </w:t>
      </w:r>
      <w:r>
        <w:rPr/>
        <w:t>distribution,e.g.</w:t>
      </w:r>
      <w:r>
        <w:rPr>
          <w:spacing w:val="1"/>
        </w:rPr>
        <w:t> </w:t>
      </w:r>
      <w:r>
        <w:rPr/>
        <w:t>cellactose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mixture</w:t>
      </w:r>
      <w:r>
        <w:rPr>
          <w:spacing w:val="-3"/>
        </w:rPr>
        <w:t> </w:t>
      </w:r>
      <w:r>
        <w:rPr/>
        <w:t>of cellulose and lactose (York, 1992).</w:t>
      </w:r>
    </w:p>
    <w:p>
      <w:pPr>
        <w:spacing w:before="201"/>
        <w:ind w:left="0" w:right="6196" w:firstLine="0"/>
        <w:jc w:val="center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>
          <w:i/>
          <w:sz w:val="24"/>
        </w:rPr>
        <w:t>Improved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compressibility:</w:t>
      </w:r>
    </w:p>
    <w:p>
      <w:pPr>
        <w:pStyle w:val="BodyText"/>
        <w:spacing w:before="2"/>
        <w:rPr>
          <w:i/>
          <w:sz w:val="41"/>
        </w:rPr>
      </w:pPr>
    </w:p>
    <w:p>
      <w:pPr>
        <w:pStyle w:val="BodyText"/>
        <w:spacing w:line="276" w:lineRule="auto" w:before="1"/>
        <w:ind w:left="480" w:right="604" w:firstLine="43"/>
        <w:jc w:val="both"/>
      </w:pPr>
      <w:r>
        <w:rPr/>
        <w:t>There is a tremendous improvement in the pressure hardness relation of co-processed excipients,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mixtures.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profiles,</w:t>
      </w:r>
      <w:r>
        <w:rPr>
          <w:spacing w:val="1"/>
        </w:rPr>
        <w:t> </w:t>
      </w:r>
      <w:r>
        <w:rPr/>
        <w:t>e.g.</w:t>
      </w:r>
      <w:r>
        <w:rPr>
          <w:spacing w:val="1"/>
        </w:rPr>
        <w:t> </w:t>
      </w:r>
      <w:r>
        <w:rPr/>
        <w:t>cellactose,</w:t>
      </w:r>
      <w:r>
        <w:rPr>
          <w:spacing w:val="1"/>
        </w:rPr>
        <w:t> </w:t>
      </w:r>
      <w:r>
        <w:rPr/>
        <w:t>SMCC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ludipress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superior compressible properties than simple physical mixtures of their constituent excipients</w:t>
      </w:r>
      <w:r>
        <w:rPr>
          <w:spacing w:val="1"/>
        </w:rPr>
        <w:t> </w:t>
      </w:r>
      <w:r>
        <w:rPr/>
        <w:t>(silicon</w:t>
      </w:r>
      <w:r>
        <w:rPr>
          <w:spacing w:val="-1"/>
        </w:rPr>
        <w:t> </w:t>
      </w:r>
      <w:r>
        <w:rPr/>
        <w:t>dioxide,</w:t>
      </w:r>
      <w:r>
        <w:rPr>
          <w:spacing w:val="-1"/>
        </w:rPr>
        <w:t> </w:t>
      </w:r>
      <w:r>
        <w:rPr/>
        <w:t>microcrystaline</w:t>
      </w:r>
      <w:r>
        <w:rPr>
          <w:spacing w:val="-1"/>
        </w:rPr>
        <w:t> </w:t>
      </w:r>
      <w:r>
        <w:rPr/>
        <w:t>cellulose)</w:t>
      </w:r>
      <w:r>
        <w:rPr>
          <w:spacing w:val="-2"/>
        </w:rPr>
        <w:t> </w:t>
      </w:r>
      <w:r>
        <w:rPr/>
        <w:t>(</w:t>
      </w:r>
      <w:r>
        <w:rPr>
          <w:spacing w:val="-1"/>
        </w:rPr>
        <w:t> </w:t>
      </w:r>
      <w:r>
        <w:rPr/>
        <w:t>Sherwood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2012 and</w:t>
      </w:r>
      <w:r>
        <w:rPr>
          <w:spacing w:val="-1"/>
        </w:rPr>
        <w:t> </w:t>
      </w:r>
      <w:r>
        <w:rPr/>
        <w:t>Decorkar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2011).</w:t>
      </w:r>
    </w:p>
    <w:p>
      <w:pPr>
        <w:spacing w:before="200"/>
        <w:ind w:left="513" w:right="6705" w:firstLine="0"/>
        <w:jc w:val="center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>
          <w:i/>
          <w:sz w:val="24"/>
        </w:rPr>
        <w:t>Better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dilution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potential:</w:t>
      </w:r>
    </w:p>
    <w:p>
      <w:pPr>
        <w:pStyle w:val="BodyText"/>
        <w:spacing w:before="2"/>
        <w:rPr>
          <w:i/>
          <w:sz w:val="41"/>
        </w:rPr>
      </w:pPr>
    </w:p>
    <w:p>
      <w:pPr>
        <w:pStyle w:val="BodyText"/>
        <w:spacing w:line="276" w:lineRule="auto"/>
        <w:ind w:left="480" w:right="608" w:firstLine="43"/>
        <w:jc w:val="both"/>
      </w:pPr>
      <w:r>
        <w:rPr/>
        <w:t>Dilution potential is the ability of the excipient to retain its compressibility even when diluted</w:t>
      </w:r>
      <w:r>
        <w:rPr>
          <w:spacing w:val="1"/>
        </w:rPr>
        <w:t> </w:t>
      </w:r>
      <w:r>
        <w:rPr/>
        <w:t>with another material. Most active drug substances are poorly compressible, and as a result,</w:t>
      </w:r>
      <w:r>
        <w:rPr>
          <w:spacing w:val="1"/>
        </w:rPr>
        <w:t> </w:t>
      </w:r>
      <w:r>
        <w:rPr/>
        <w:t>excipients must have better compressibility properties to retain good compaction even when</w:t>
      </w:r>
      <w:r>
        <w:rPr>
          <w:spacing w:val="1"/>
        </w:rPr>
        <w:t> </w:t>
      </w:r>
      <w:r>
        <w:rPr/>
        <w:t>diluted with a poorly compressible agent. Cellactose is shown to have a higher dilution potential</w:t>
      </w:r>
      <w:r>
        <w:rPr>
          <w:spacing w:val="1"/>
        </w:rPr>
        <w:t> </w:t>
      </w:r>
      <w:r>
        <w:rPr/>
        <w:t>than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physical mixture</w:t>
      </w:r>
      <w:r>
        <w:rPr>
          <w:spacing w:val="-2"/>
        </w:rPr>
        <w:t> </w:t>
      </w:r>
      <w:r>
        <w:rPr/>
        <w:t>of its</w:t>
      </w:r>
      <w:r>
        <w:rPr>
          <w:spacing w:val="-1"/>
        </w:rPr>
        <w:t> </w:t>
      </w:r>
      <w:r>
        <w:rPr/>
        <w:t>constituent excipients (Flores</w:t>
      </w:r>
      <w:r>
        <w:rPr>
          <w:spacing w:val="5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spacing w:before="201"/>
        <w:ind w:left="523" w:right="0" w:firstLine="0"/>
        <w:jc w:val="both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>
          <w:i/>
          <w:sz w:val="24"/>
        </w:rPr>
        <w:t>Reduced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lubricant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sensitivity:</w:t>
      </w:r>
    </w:p>
    <w:p>
      <w:pPr>
        <w:pStyle w:val="BodyText"/>
        <w:spacing w:before="2"/>
        <w:rPr>
          <w:i/>
          <w:sz w:val="41"/>
        </w:rPr>
      </w:pPr>
    </w:p>
    <w:p>
      <w:pPr>
        <w:pStyle w:val="BodyText"/>
        <w:spacing w:line="276" w:lineRule="auto"/>
        <w:ind w:left="480" w:right="608" w:firstLine="43"/>
        <w:jc w:val="both"/>
      </w:pPr>
      <w:r>
        <w:rPr/>
        <w:t>Most</w:t>
      </w:r>
      <w:r>
        <w:rPr>
          <w:spacing w:val="1"/>
        </w:rPr>
        <w:t> </w:t>
      </w:r>
      <w:r>
        <w:rPr/>
        <w:t>co-processed products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 a relatively large amount</w:t>
      </w:r>
      <w:r>
        <w:rPr>
          <w:spacing w:val="1"/>
        </w:rPr>
        <w:t> </w:t>
      </w:r>
      <w:r>
        <w:rPr/>
        <w:t>of brittle material</w:t>
      </w:r>
      <w:r>
        <w:rPr>
          <w:spacing w:val="60"/>
        </w:rPr>
        <w:t> </w:t>
      </w:r>
      <w:r>
        <w:rPr/>
        <w:t>such as</w:t>
      </w:r>
      <w:r>
        <w:rPr>
          <w:spacing w:val="1"/>
        </w:rPr>
        <w:t> </w:t>
      </w:r>
      <w:r>
        <w:rPr/>
        <w:t>lactose monohydrate and a small amount of plastic material such as cellulose that is fixed</w:t>
      </w:r>
      <w:r>
        <w:rPr>
          <w:spacing w:val="1"/>
        </w:rPr>
        <w:t> </w:t>
      </w:r>
      <w:r>
        <w:rPr/>
        <w:t>between or on the particles of the brittle material (Maarschalk, </w:t>
      </w:r>
      <w:r>
        <w:rPr>
          <w:i/>
        </w:rPr>
        <w:t>et al</w:t>
      </w:r>
      <w:r>
        <w:rPr/>
        <w:t>, 1999). The plastic material</w:t>
      </w:r>
      <w:r>
        <w:rPr>
          <w:spacing w:val="1"/>
        </w:rPr>
        <w:t> </w:t>
      </w:r>
      <w:r>
        <w:rPr/>
        <w:t>provides good bonding properties because it creates continuous matrix with a large surface for</w:t>
      </w:r>
      <w:r>
        <w:rPr>
          <w:spacing w:val="1"/>
        </w:rPr>
        <w:t> </w:t>
      </w:r>
      <w:r>
        <w:rPr/>
        <w:t>bonding.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brittle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sensitivity 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prevents the formation of a coherent lubricant network by forming newly exposed surfaces upon</w:t>
      </w:r>
      <w:r>
        <w:rPr>
          <w:spacing w:val="1"/>
        </w:rPr>
        <w:t> </w:t>
      </w:r>
      <w:r>
        <w:rPr/>
        <w:t>compression,</w:t>
      </w:r>
      <w:r>
        <w:rPr>
          <w:spacing w:val="-1"/>
        </w:rPr>
        <w:t> </w:t>
      </w:r>
      <w:r>
        <w:rPr/>
        <w:t>thus breaking</w:t>
      </w:r>
      <w:r>
        <w:rPr>
          <w:spacing w:val="-3"/>
        </w:rPr>
        <w:t> </w:t>
      </w:r>
      <w:r>
        <w:rPr/>
        <w:t>up the lubricant network</w:t>
      </w:r>
      <w:r>
        <w:rPr>
          <w:spacing w:val="-1"/>
        </w:rPr>
        <w:t> </w:t>
      </w:r>
      <w:r>
        <w:rPr/>
        <w:t>formation to bonds.</w:t>
      </w:r>
    </w:p>
    <w:p>
      <w:pPr>
        <w:spacing w:before="202"/>
        <w:ind w:left="523" w:right="0" w:firstLine="0"/>
        <w:jc w:val="both"/>
        <w:rPr>
          <w:i/>
          <w:sz w:val="24"/>
        </w:rPr>
      </w:pPr>
      <w:r>
        <w:rPr>
          <w:position w:val="-5"/>
        </w:rPr>
        <w:drawing>
          <wp:inline distT="0" distB="0" distL="0" distR="0">
            <wp:extent cx="140207" cy="187452"/>
            <wp:effectExtent l="0" t="0" r="0" b="0"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>
          <w:i/>
          <w:sz w:val="24"/>
        </w:rPr>
        <w:t>Fill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weight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variation:</w:t>
      </w:r>
    </w:p>
    <w:p>
      <w:pPr>
        <w:pStyle w:val="BodyText"/>
        <w:rPr>
          <w:i/>
          <w:sz w:val="41"/>
        </w:rPr>
      </w:pPr>
    </w:p>
    <w:p>
      <w:pPr>
        <w:pStyle w:val="BodyText"/>
        <w:spacing w:line="276" w:lineRule="auto"/>
        <w:ind w:left="480" w:right="608" w:firstLine="43"/>
        <w:jc w:val="both"/>
      </w:pPr>
      <w:r>
        <w:rPr/>
        <w:t>In general, materials for direct compression tend to show high fill weight variations as a result of</w:t>
      </w:r>
      <w:r>
        <w:rPr>
          <w:spacing w:val="-57"/>
        </w:rPr>
        <w:t> </w:t>
      </w:r>
      <w:r>
        <w:rPr/>
        <w:t>poor</w:t>
      </w:r>
      <w:r>
        <w:rPr>
          <w:spacing w:val="55"/>
        </w:rPr>
        <w:t> </w:t>
      </w:r>
      <w:r>
        <w:rPr/>
        <w:t>flow</w:t>
      </w:r>
      <w:r>
        <w:rPr>
          <w:spacing w:val="55"/>
        </w:rPr>
        <w:t> </w:t>
      </w:r>
      <w:r>
        <w:rPr/>
        <w:t>properties,</w:t>
      </w:r>
      <w:r>
        <w:rPr>
          <w:spacing w:val="57"/>
        </w:rPr>
        <w:t> </w:t>
      </w:r>
      <w:r>
        <w:rPr/>
        <w:t>but</w:t>
      </w:r>
      <w:r>
        <w:rPr>
          <w:spacing w:val="56"/>
        </w:rPr>
        <w:t> </w:t>
      </w:r>
      <w:r>
        <w:rPr/>
        <w:t>co-processed</w:t>
      </w:r>
      <w:r>
        <w:rPr>
          <w:spacing w:val="55"/>
        </w:rPr>
        <w:t> </w:t>
      </w:r>
      <w:r>
        <w:rPr/>
        <w:t>excipients,</w:t>
      </w:r>
      <w:r>
        <w:rPr>
          <w:spacing w:val="58"/>
        </w:rPr>
        <w:t> </w:t>
      </w:r>
      <w:r>
        <w:rPr/>
        <w:t>when</w:t>
      </w:r>
      <w:r>
        <w:rPr>
          <w:spacing w:val="56"/>
        </w:rPr>
        <w:t> </w:t>
      </w:r>
      <w:r>
        <w:rPr/>
        <w:t>compared</w:t>
      </w:r>
      <w:r>
        <w:rPr>
          <w:spacing w:val="56"/>
        </w:rPr>
        <w:t> </w:t>
      </w:r>
      <w:r>
        <w:rPr/>
        <w:t>with</w:t>
      </w:r>
      <w:r>
        <w:rPr>
          <w:spacing w:val="57"/>
        </w:rPr>
        <w:t> </w:t>
      </w:r>
      <w:r>
        <w:rPr/>
        <w:t>simple</w:t>
      </w:r>
      <w:r>
        <w:rPr>
          <w:spacing w:val="55"/>
        </w:rPr>
        <w:t> </w:t>
      </w:r>
      <w:r>
        <w:rPr/>
        <w:t>mixtures</w:t>
      </w:r>
      <w:r>
        <w:rPr>
          <w:spacing w:val="56"/>
        </w:rPr>
        <w:t> </w:t>
      </w:r>
      <w:r>
        <w:rPr/>
        <w:t>or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604"/>
        <w:jc w:val="both"/>
      </w:pPr>
      <w:r>
        <w:rPr/>
        <w:t>parent materials, have been shown to have lower fill-weight variation problems (Mukesh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 The primary reason for this phenomenon is the impregnation of one particle into the</w:t>
      </w:r>
      <w:r>
        <w:rPr>
          <w:spacing w:val="1"/>
        </w:rPr>
        <w:t> </w:t>
      </w:r>
      <w:r>
        <w:rPr/>
        <w:t>matrix of another, which reduces the rough particle surfaces and creates a near-optimal size</w:t>
      </w:r>
      <w:r>
        <w:rPr>
          <w:spacing w:val="1"/>
        </w:rPr>
        <w:t> </w:t>
      </w:r>
      <w:r>
        <w:rPr/>
        <w:t>distribution,</w:t>
      </w:r>
      <w:r>
        <w:rPr>
          <w:spacing w:val="41"/>
        </w:rPr>
        <w:t> </w:t>
      </w:r>
      <w:r>
        <w:rPr/>
        <w:t>causing</w:t>
      </w:r>
      <w:r>
        <w:rPr>
          <w:spacing w:val="41"/>
        </w:rPr>
        <w:t> </w:t>
      </w:r>
      <w:r>
        <w:rPr/>
        <w:t>better</w:t>
      </w:r>
      <w:r>
        <w:rPr>
          <w:spacing w:val="40"/>
        </w:rPr>
        <w:t> </w:t>
      </w:r>
      <w:r>
        <w:rPr/>
        <w:t>flow</w:t>
      </w:r>
      <w:r>
        <w:rPr>
          <w:spacing w:val="42"/>
        </w:rPr>
        <w:t> </w:t>
      </w:r>
      <w:r>
        <w:rPr/>
        <w:t>properties.</w:t>
      </w:r>
      <w:r>
        <w:rPr>
          <w:spacing w:val="41"/>
        </w:rPr>
        <w:t> </w:t>
      </w:r>
      <w:r>
        <w:rPr/>
        <w:t>Fill-weight</w:t>
      </w:r>
      <w:r>
        <w:rPr>
          <w:spacing w:val="43"/>
        </w:rPr>
        <w:t> </w:t>
      </w:r>
      <w:r>
        <w:rPr/>
        <w:t>variation</w:t>
      </w:r>
      <w:r>
        <w:rPr>
          <w:spacing w:val="41"/>
        </w:rPr>
        <w:t> </w:t>
      </w:r>
      <w:r>
        <w:rPr/>
        <w:t>tends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be</w:t>
      </w:r>
      <w:r>
        <w:rPr>
          <w:spacing w:val="42"/>
        </w:rPr>
        <w:t> </w:t>
      </w:r>
      <w:r>
        <w:rPr/>
        <w:t>more</w:t>
      </w:r>
      <w:r>
        <w:rPr>
          <w:spacing w:val="41"/>
        </w:rPr>
        <w:t> </w:t>
      </w:r>
      <w:r>
        <w:rPr/>
        <w:t>prominent</w:t>
      </w:r>
      <w:r>
        <w:rPr>
          <w:spacing w:val="-58"/>
        </w:rPr>
        <w:t> </w:t>
      </w:r>
      <w:r>
        <w:rPr/>
        <w:t>with high speed compression machines. Fill-weight variation was studied with various machine</w:t>
      </w:r>
      <w:r>
        <w:rPr>
          <w:spacing w:val="1"/>
        </w:rPr>
        <w:t> </w:t>
      </w:r>
      <w:r>
        <w:rPr/>
        <w:t>speeds for SMCC and MCC, and SMCC showed less fill-weight variation than MCC, Moreton</w:t>
      </w:r>
      <w:r>
        <w:rPr>
          <w:spacing w:val="1"/>
        </w:rPr>
        <w:t> </w:t>
      </w:r>
      <w:r>
        <w:rPr/>
        <w:t>(2009).</w:t>
      </w:r>
    </w:p>
    <w:p>
      <w:pPr>
        <w:pStyle w:val="BodyText"/>
        <w:spacing w:before="200"/>
        <w:ind w:left="523"/>
      </w:pPr>
      <w:r>
        <w:rPr/>
        <w:t>Co-processed excipients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additional</w:t>
      </w:r>
      <w:r>
        <w:rPr>
          <w:spacing w:val="-1"/>
        </w:rPr>
        <w:t> </w:t>
      </w:r>
      <w:r>
        <w:rPr/>
        <w:t>advantages: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60" w:lineRule="auto"/>
        <w:ind w:left="1200" w:right="1114" w:hanging="67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Economy-: the overall product cost decreases because of improved functionality and</w:t>
      </w:r>
      <w:r>
        <w:rPr>
          <w:spacing w:val="-57"/>
        </w:rPr>
        <w:t> </w:t>
      </w:r>
      <w:r>
        <w:rPr/>
        <w:t>fewer</w:t>
      </w:r>
      <w:r>
        <w:rPr>
          <w:spacing w:val="-1"/>
        </w:rPr>
        <w:t> </w:t>
      </w:r>
      <w:r>
        <w:rPr/>
        <w:t>test requirements compared with</w:t>
      </w:r>
      <w:r>
        <w:rPr>
          <w:spacing w:val="-1"/>
        </w:rPr>
        <w:t> </w:t>
      </w:r>
      <w:r>
        <w:rPr/>
        <w:t>individual excipients.</w:t>
      </w:r>
    </w:p>
    <w:p>
      <w:pPr>
        <w:pStyle w:val="BodyText"/>
        <w:spacing w:line="460" w:lineRule="auto" w:before="25"/>
        <w:ind w:left="1200" w:right="1027" w:hanging="67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Co-processing of excipients help in designing tailor-made excipients. They can retain</w:t>
      </w:r>
      <w:r>
        <w:rPr>
          <w:spacing w:val="-57"/>
        </w:rPr>
        <w:t> </w:t>
      </w:r>
      <w:r>
        <w:rPr/>
        <w:t>functional</w:t>
      </w:r>
      <w:r>
        <w:rPr>
          <w:spacing w:val="-1"/>
        </w:rPr>
        <w:t> </w:t>
      </w:r>
      <w:r>
        <w:rPr/>
        <w:t>advantages and selectively</w:t>
      </w:r>
      <w:r>
        <w:rPr>
          <w:spacing w:val="-5"/>
        </w:rPr>
        <w:t> </w:t>
      </w:r>
      <w:r>
        <w:rPr/>
        <w:t>reduce</w:t>
      </w:r>
      <w:r>
        <w:rPr>
          <w:spacing w:val="-1"/>
        </w:rPr>
        <w:t> </w:t>
      </w:r>
      <w:r>
        <w:rPr/>
        <w:t>disadvantages.</w:t>
      </w:r>
    </w:p>
    <w:p>
      <w:pPr>
        <w:pStyle w:val="BodyText"/>
        <w:spacing w:before="24"/>
        <w:ind w:left="523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Reduction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timelines and</w:t>
      </w:r>
      <w:r>
        <w:rPr>
          <w:spacing w:val="-2"/>
        </w:rPr>
        <w:t> </w:t>
      </w:r>
      <w:r>
        <w:rPr/>
        <w:t>process validation</w:t>
      </w:r>
      <w:r>
        <w:rPr>
          <w:spacing w:val="-3"/>
        </w:rPr>
        <w:t> </w:t>
      </w:r>
      <w:r>
        <w:rPr/>
        <w:t>efforts.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3" w:lineRule="auto"/>
        <w:ind w:left="1200" w:right="1119" w:hanging="677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Co-processed excipients by virtue of advantages hold the possibility of patenting the</w:t>
      </w:r>
      <w:r>
        <w:rPr>
          <w:spacing w:val="-57"/>
        </w:rPr>
        <w:t> </w:t>
      </w:r>
      <w:r>
        <w:rPr/>
        <w:t>dosage</w:t>
      </w:r>
      <w:r>
        <w:rPr>
          <w:spacing w:val="-2"/>
        </w:rPr>
        <w:t> </w:t>
      </w:r>
      <w:r>
        <w:rPr/>
        <w:t>form.</w:t>
      </w:r>
    </w:p>
    <w:p>
      <w:pPr>
        <w:pStyle w:val="Heading2"/>
        <w:numPr>
          <w:ilvl w:val="2"/>
          <w:numId w:val="13"/>
        </w:numPr>
        <w:tabs>
          <w:tab w:pos="1201" w:val="left" w:leader="none"/>
        </w:tabs>
        <w:spacing w:line="240" w:lineRule="auto" w:before="222" w:after="0"/>
        <w:ind w:left="1200" w:right="0" w:hanging="678"/>
        <w:jc w:val="left"/>
      </w:pPr>
      <w:bookmarkStart w:name="_TOC_250090" w:id="18"/>
      <w:bookmarkEnd w:id="18"/>
      <w:r>
        <w:rPr/>
        <w:t>Limitations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70" w:lineRule="auto"/>
        <w:ind w:left="1200" w:right="603" w:hanging="677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Major limitation of co-processed excipients mixture is the ratio of the excipients in a</w:t>
      </w:r>
      <w:r>
        <w:rPr>
          <w:spacing w:val="1"/>
        </w:rPr>
        <w:t> </w:t>
      </w:r>
      <w:r>
        <w:rPr/>
        <w:t>mixture</w:t>
      </w:r>
      <w:r>
        <w:rPr>
          <w:spacing w:val="40"/>
        </w:rPr>
        <w:t> </w:t>
      </w:r>
      <w:r>
        <w:rPr/>
        <w:t>is</w:t>
      </w:r>
      <w:r>
        <w:rPr>
          <w:spacing w:val="42"/>
        </w:rPr>
        <w:t> </w:t>
      </w:r>
      <w:r>
        <w:rPr/>
        <w:t>fixed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in</w:t>
      </w:r>
      <w:r>
        <w:rPr>
          <w:spacing w:val="40"/>
        </w:rPr>
        <w:t> </w:t>
      </w:r>
      <w:r>
        <w:rPr/>
        <w:t>developing</w:t>
      </w:r>
      <w:r>
        <w:rPr>
          <w:spacing w:val="40"/>
        </w:rPr>
        <w:t> </w:t>
      </w:r>
      <w:r>
        <w:rPr/>
        <w:t>a</w:t>
      </w:r>
      <w:r>
        <w:rPr>
          <w:spacing w:val="41"/>
        </w:rPr>
        <w:t> </w:t>
      </w:r>
      <w:r>
        <w:rPr/>
        <w:t>new</w:t>
      </w:r>
      <w:r>
        <w:rPr>
          <w:spacing w:val="41"/>
        </w:rPr>
        <w:t> </w:t>
      </w:r>
      <w:r>
        <w:rPr/>
        <w:t>formulation,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fixed</w:t>
      </w:r>
      <w:r>
        <w:rPr>
          <w:spacing w:val="41"/>
        </w:rPr>
        <w:t> </w:t>
      </w:r>
      <w:r>
        <w:rPr/>
        <w:t>ratio</w:t>
      </w:r>
      <w:r>
        <w:rPr>
          <w:spacing w:val="40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9"/>
        </w:rPr>
        <w:t> </w:t>
      </w:r>
      <w:r>
        <w:rPr/>
        <w:t>excipients</w:t>
      </w:r>
      <w:r>
        <w:rPr>
          <w:spacing w:val="-58"/>
        </w:rPr>
        <w:t> </w:t>
      </w:r>
      <w:r>
        <w:rPr/>
        <w:t>may</w:t>
      </w:r>
      <w:r>
        <w:rPr>
          <w:spacing w:val="-6"/>
        </w:rPr>
        <w:t> </w:t>
      </w:r>
      <w:r>
        <w:rPr/>
        <w:t>not be</w:t>
      </w:r>
      <w:r>
        <w:rPr>
          <w:spacing w:val="1"/>
        </w:rPr>
        <w:t> </w:t>
      </w:r>
      <w:r>
        <w:rPr/>
        <w:t>an optimal</w:t>
      </w:r>
      <w:r>
        <w:rPr>
          <w:spacing w:val="1"/>
        </w:rPr>
        <w:t> </w:t>
      </w:r>
      <w:r>
        <w:rPr/>
        <w:t>choice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API</w:t>
      </w:r>
      <w:r>
        <w:rPr>
          <w:spacing w:val="-4"/>
        </w:rPr>
        <w:t> </w:t>
      </w:r>
      <w:r>
        <w:rPr/>
        <w:t>and dose</w:t>
      </w:r>
      <w:r>
        <w:rPr>
          <w:spacing w:val="1"/>
        </w:rPr>
        <w:t> </w:t>
      </w:r>
      <w:r>
        <w:rPr/>
        <w:t>per tablet under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before="13"/>
        <w:ind w:left="523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</w:t>
      </w:r>
      <w:r>
        <w:rPr>
          <w:spacing w:val="5"/>
          <w:sz w:val="20"/>
        </w:rPr>
        <w:t> </w:t>
      </w:r>
      <w:r>
        <w:rPr/>
        <w:t>Co-processed</w:t>
      </w:r>
      <w:r>
        <w:rPr>
          <w:spacing w:val="-2"/>
        </w:rPr>
        <w:t> </w:t>
      </w:r>
      <w:r>
        <w:rPr/>
        <w:t>excipient</w:t>
      </w:r>
      <w:r>
        <w:rPr>
          <w:spacing w:val="-2"/>
        </w:rPr>
        <w:t> </w:t>
      </w:r>
      <w:r>
        <w:rPr/>
        <w:t>lacks official</w:t>
      </w:r>
      <w:r>
        <w:rPr>
          <w:spacing w:val="-2"/>
        </w:rPr>
        <w:t> </w:t>
      </w:r>
      <w:r>
        <w:rPr/>
        <w:t>acceptance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Pharmacopoeia.</w:t>
      </w:r>
    </w:p>
    <w:p>
      <w:pPr>
        <w:pStyle w:val="BodyText"/>
        <w:spacing w:before="8"/>
        <w:rPr>
          <w:sz w:val="41"/>
        </w:rPr>
      </w:pPr>
    </w:p>
    <w:p>
      <w:pPr>
        <w:pStyle w:val="Heading2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38"/>
        <w:jc w:val="left"/>
      </w:pPr>
      <w:bookmarkStart w:name="_TOC_250089" w:id="19"/>
      <w:r>
        <w:rPr/>
        <w:t>Co-processed</w:t>
      </w:r>
      <w:r>
        <w:rPr>
          <w:spacing w:val="-3"/>
        </w:rPr>
        <w:t> </w:t>
      </w:r>
      <w:bookmarkEnd w:id="19"/>
      <w:r>
        <w:rPr/>
        <w:t>Excipients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04" w:firstLine="43"/>
        <w:jc w:val="both"/>
      </w:pPr>
      <w:r>
        <w:rPr/>
        <w:t>A Co-processed excipient is defined as a unique blend of two or more established excipients</w:t>
      </w:r>
      <w:r>
        <w:rPr>
          <w:spacing w:val="1"/>
        </w:rPr>
        <w:t> </w:t>
      </w:r>
      <w:r>
        <w:rPr/>
        <w:t>interacting at sub particle level. Co-processing of excipients could lead to the formation of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mixtures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components. In Co-processing, the products are treated in a special way without altering the</w:t>
      </w:r>
      <w:r>
        <w:rPr>
          <w:spacing w:val="1"/>
        </w:rPr>
        <w:t> </w:t>
      </w:r>
      <w:r>
        <w:rPr/>
        <w:t>chemical structure (Block </w:t>
      </w:r>
      <w:r>
        <w:rPr>
          <w:i/>
        </w:rPr>
        <w:t>et al</w:t>
      </w:r>
      <w:r>
        <w:rPr/>
        <w:t>., 2009). The mechanism that occurs during the co-processing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components are in intimate association with each other. This intimate association cannot be</w:t>
      </w:r>
      <w:r>
        <w:rPr>
          <w:spacing w:val="1"/>
        </w:rPr>
        <w:t> </w:t>
      </w:r>
      <w:r>
        <w:rPr/>
        <w:t>achieved through simple dry blending of components, but rather requires that they can be co-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direct</w:t>
      </w:r>
      <w:r>
        <w:rPr>
          <w:spacing w:val="60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excipients</w:t>
      </w:r>
      <w:r>
        <w:rPr>
          <w:spacing w:val="51"/>
        </w:rPr>
        <w:t> </w:t>
      </w:r>
      <w:r>
        <w:rPr/>
        <w:t>start</w:t>
      </w:r>
      <w:r>
        <w:rPr>
          <w:spacing w:val="52"/>
        </w:rPr>
        <w:t> </w:t>
      </w:r>
      <w:r>
        <w:rPr/>
        <w:t>with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selection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excipients</w:t>
      </w:r>
      <w:r>
        <w:rPr>
          <w:spacing w:val="52"/>
        </w:rPr>
        <w:t> </w:t>
      </w:r>
      <w:r>
        <w:rPr/>
        <w:t>to</w:t>
      </w:r>
      <w:r>
        <w:rPr>
          <w:spacing w:val="51"/>
        </w:rPr>
        <w:t> </w:t>
      </w:r>
      <w:r>
        <w:rPr/>
        <w:t>be</w:t>
      </w:r>
      <w:r>
        <w:rPr>
          <w:spacing w:val="50"/>
        </w:rPr>
        <w:t> </w:t>
      </w:r>
      <w:r>
        <w:rPr/>
        <w:t>combined,</w:t>
      </w:r>
      <w:r>
        <w:rPr>
          <w:spacing w:val="50"/>
        </w:rPr>
        <w:t> </w:t>
      </w:r>
      <w:r>
        <w:rPr/>
        <w:t>their</w:t>
      </w:r>
      <w:r>
        <w:rPr>
          <w:spacing w:val="51"/>
        </w:rPr>
        <w:t> </w:t>
      </w:r>
      <w:r>
        <w:rPr/>
        <w:t>target</w:t>
      </w:r>
      <w:r>
        <w:rPr>
          <w:spacing w:val="52"/>
        </w:rPr>
        <w:t> </w:t>
      </w:r>
      <w:r>
        <w:rPr/>
        <w:t>proportion,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605"/>
        <w:jc w:val="both"/>
      </w:pP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optimized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parameters and it ends with minimizing avoidance with batch-to-batch variations (Gohel and</w:t>
      </w:r>
      <w:r>
        <w:rPr>
          <w:spacing w:val="1"/>
        </w:rPr>
        <w:t> </w:t>
      </w:r>
      <w:r>
        <w:rPr/>
        <w:t>Jogani,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276" w:lineRule="auto" w:before="200"/>
        <w:ind w:left="480" w:right="608" w:firstLine="43"/>
        <w:jc w:val="both"/>
      </w:pPr>
      <w:r>
        <w:rPr/>
        <w:t>Co-processed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achievable</w:t>
      </w:r>
      <w:r>
        <w:rPr>
          <w:spacing w:val="24"/>
        </w:rPr>
        <w:t> </w:t>
      </w:r>
      <w:r>
        <w:rPr/>
        <w:t>by</w:t>
      </w:r>
      <w:r>
        <w:rPr>
          <w:spacing w:val="20"/>
        </w:rPr>
        <w:t> </w:t>
      </w:r>
      <w:r>
        <w:rPr/>
        <w:t>simple</w:t>
      </w:r>
      <w:r>
        <w:rPr>
          <w:spacing w:val="24"/>
        </w:rPr>
        <w:t> </w:t>
      </w:r>
      <w:r>
        <w:rPr/>
        <w:t>physical</w:t>
      </w:r>
      <w:r>
        <w:rPr>
          <w:spacing w:val="25"/>
        </w:rPr>
        <w:t> </w:t>
      </w:r>
      <w:r>
        <w:rPr/>
        <w:t>mixing.</w:t>
      </w:r>
      <w:r>
        <w:rPr>
          <w:spacing w:val="25"/>
        </w:rPr>
        <w:t> </w:t>
      </w:r>
      <w:r>
        <w:rPr/>
        <w:t>Excipients</w:t>
      </w:r>
      <w:r>
        <w:rPr>
          <w:spacing w:val="25"/>
        </w:rPr>
        <w:t> </w:t>
      </w:r>
      <w:r>
        <w:rPr/>
        <w:t>with</w:t>
      </w:r>
      <w:r>
        <w:rPr>
          <w:spacing w:val="25"/>
        </w:rPr>
        <w:t> </w:t>
      </w:r>
      <w:r>
        <w:rPr/>
        <w:t>improved</w:t>
      </w:r>
      <w:r>
        <w:rPr>
          <w:spacing w:val="25"/>
        </w:rPr>
        <w:t> </w:t>
      </w:r>
      <w:r>
        <w:rPr/>
        <w:t>functionality</w:t>
      </w:r>
      <w:r>
        <w:rPr>
          <w:spacing w:val="20"/>
        </w:rPr>
        <w:t> </w:t>
      </w:r>
      <w:r>
        <w:rPr/>
        <w:t>can</w:t>
      </w:r>
      <w:r>
        <w:rPr>
          <w:spacing w:val="25"/>
        </w:rPr>
        <w:t> </w:t>
      </w:r>
      <w:r>
        <w:rPr/>
        <w:t>be</w:t>
      </w:r>
      <w:r>
        <w:rPr>
          <w:spacing w:val="24"/>
        </w:rPr>
        <w:t> </w:t>
      </w:r>
      <w:r>
        <w:rPr/>
        <w:t>obtained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excipients,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grades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(Schoneker, 2011).</w:t>
      </w:r>
    </w:p>
    <w:p>
      <w:pPr>
        <w:pStyle w:val="Heading2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204" w:after="0"/>
        <w:ind w:left="1260" w:right="0" w:hanging="738"/>
        <w:jc w:val="left"/>
      </w:pPr>
      <w:bookmarkStart w:name="_TOC_250088" w:id="20"/>
      <w:r>
        <w:rPr/>
        <w:t>Selection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bookmarkEnd w:id="20"/>
      <w:r>
        <w:rPr/>
        <w:t>Co-processed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2" w:firstLine="43"/>
        <w:jc w:val="both"/>
      </w:pPr>
      <w:r>
        <w:rPr/>
        <w:t>Excipients selection is most important task to go for co-processing technique. Materials, by</w:t>
      </w:r>
      <w:r>
        <w:rPr>
          <w:spacing w:val="1"/>
        </w:rPr>
        <w:t> </w:t>
      </w:r>
      <w:r>
        <w:rPr/>
        <w:t>virtue of their response to applied forces, can be classified as elastic, plastic, or brittle material.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 behaviour,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one type</w:t>
      </w:r>
      <w:r>
        <w:rPr>
          <w:spacing w:val="1"/>
        </w:rPr>
        <w:t> </w:t>
      </w:r>
      <w:r>
        <w:rPr/>
        <w:t>being 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demarcate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compressibility. Maarschalk (1999), reported that co-processing performed with a large amount</w:t>
      </w:r>
      <w:r>
        <w:rPr>
          <w:spacing w:val="1"/>
        </w:rPr>
        <w:t> </w:t>
      </w:r>
      <w:r>
        <w:rPr/>
        <w:t>of brittle material and small amount of plastic material, as exemplified by Cellactose (Meggle</w:t>
      </w:r>
      <w:r>
        <w:rPr>
          <w:spacing w:val="1"/>
        </w:rPr>
        <w:t> </w:t>
      </w:r>
      <w:r>
        <w:rPr/>
        <w:t>Corp.) in which 75 % lactose (brittle material) is co-processed with 25 % cellulose (plastic</w:t>
      </w:r>
      <w:r>
        <w:rPr>
          <w:spacing w:val="1"/>
        </w:rPr>
        <w:t> </w:t>
      </w:r>
      <w:r>
        <w:rPr/>
        <w:t>material). This combination prevents the storage of too much elastic energy during compression,</w:t>
      </w:r>
      <w:r>
        <w:rPr>
          <w:spacing w:val="1"/>
        </w:rPr>
        <w:t> </w:t>
      </w:r>
      <w:r>
        <w:rPr/>
        <w:t>which results in a small amount of stress relaxation and a reduced tendency of capping and</w:t>
      </w:r>
      <w:r>
        <w:rPr>
          <w:spacing w:val="1"/>
        </w:rPr>
        <w:t> </w:t>
      </w:r>
      <w:r>
        <w:rPr/>
        <w:t>lamination. However, examples of the other extreme also exist (e.g.,</w:t>
      </w:r>
      <w:r>
        <w:rPr>
          <w:spacing w:val="60"/>
        </w:rPr>
        <w:t> </w:t>
      </w:r>
      <w:r>
        <w:rPr/>
        <w:t>SMCC has a large amount</w:t>
      </w:r>
      <w:r>
        <w:rPr>
          <w:spacing w:val="1"/>
        </w:rPr>
        <w:t> </w:t>
      </w:r>
      <w:r>
        <w:rPr/>
        <w:t>of MCC (plastic material) and a small amount of silicon dioxide [brittle material]). These two</w:t>
      </w:r>
      <w:r>
        <w:rPr>
          <w:spacing w:val="1"/>
        </w:rPr>
        <w:t> </w:t>
      </w:r>
      <w:r>
        <w:rPr/>
        <w:t>situations exemplify the fact that co-processing is generally performed with a combination of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plastic deformation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brittle fragmentation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processing these two kinds of materials produces a synergistic effect, in term of compressibility,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selectively</w:t>
      </w:r>
      <w:r>
        <w:rPr>
          <w:spacing w:val="1"/>
        </w:rPr>
        <w:t> </w:t>
      </w:r>
      <w:r>
        <w:rPr/>
        <w:t>overcoming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disadvantages.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help</w:t>
      </w:r>
      <w:r>
        <w:rPr>
          <w:spacing w:val="61"/>
        </w:rPr>
        <w:t> </w:t>
      </w:r>
      <w:r>
        <w:rPr/>
        <w:t>improve</w:t>
      </w:r>
      <w:r>
        <w:rPr>
          <w:spacing w:val="1"/>
        </w:rPr>
        <w:t> </w:t>
      </w:r>
      <w:r>
        <w:rPr/>
        <w:t>functionalities such as compaction performance, flow properties, strain-rate sensitivity, lubricant</w:t>
      </w:r>
      <w:r>
        <w:rPr>
          <w:spacing w:val="1"/>
        </w:rPr>
        <w:t> </w:t>
      </w:r>
      <w:r>
        <w:rPr/>
        <w:t>sensitivity or sensitivity to moisture, or reduced hornification.</w:t>
      </w:r>
      <w:r>
        <w:rPr>
          <w:spacing w:val="60"/>
        </w:rPr>
        <w:t> </w:t>
      </w:r>
      <w:r>
        <w:rPr/>
        <w:t>A distribution of</w:t>
      </w:r>
      <w:r>
        <w:rPr>
          <w:spacing w:val="61"/>
        </w:rPr>
        <w:t> </w:t>
      </w:r>
      <w:r>
        <w:rPr/>
        <w:t>brittle and</w:t>
      </w:r>
      <w:r>
        <w:rPr>
          <w:spacing w:val="1"/>
        </w:rPr>
        <w:t> </w:t>
      </w:r>
      <w:r>
        <w:rPr/>
        <w:t>plastic</w:t>
      </w:r>
      <w:r>
        <w:rPr>
          <w:spacing w:val="-2"/>
        </w:rPr>
        <w:t> </w:t>
      </w:r>
      <w:r>
        <w:rPr/>
        <w:t>materials  as co-processed excipients, is</w:t>
      </w:r>
      <w:r>
        <w:rPr>
          <w:spacing w:val="1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in Table 1.6.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523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1.6:</w:t>
      </w:r>
      <w:r>
        <w:rPr>
          <w:b/>
          <w:spacing w:val="-2"/>
        </w:rPr>
        <w:t> </w:t>
      </w:r>
      <w:r>
        <w:rPr/>
        <w:t>Co-processed excipients</w:t>
      </w:r>
      <w:r>
        <w:rPr>
          <w:spacing w:val="-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co-processing</w:t>
      </w:r>
      <w:r>
        <w:rPr>
          <w:spacing w:val="-4"/>
        </w:rPr>
        <w:t> </w:t>
      </w:r>
      <w:r>
        <w:rPr/>
        <w:t>brittle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plastic</w:t>
      </w:r>
      <w:r>
        <w:rPr>
          <w:spacing w:val="-2"/>
        </w:rPr>
        <w:t> </w:t>
      </w:r>
      <w:r>
        <w:rPr/>
        <w:t>materials.</w:t>
      </w:r>
    </w:p>
    <w:p>
      <w:pPr>
        <w:pStyle w:val="BodyText"/>
        <w:spacing w:before="7"/>
        <w:rPr>
          <w:sz w:val="21"/>
        </w:rPr>
      </w:pPr>
    </w:p>
    <w:tbl>
      <w:tblPr>
        <w:tblW w:w="0" w:type="auto"/>
        <w:jc w:val="left"/>
        <w:tblInd w:w="3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1"/>
        <w:gridCol w:w="6122"/>
      </w:tblGrid>
      <w:tr>
        <w:trPr>
          <w:trHeight w:val="374" w:hRule="atLeast"/>
        </w:trPr>
        <w:tc>
          <w:tcPr>
            <w:tcW w:w="3421" w:type="dxa"/>
            <w:tcBorders>
              <w:left w:val="nil"/>
            </w:tcBorders>
          </w:tcPr>
          <w:p>
            <w:pPr>
              <w:pStyle w:val="TableParagraph"/>
              <w:spacing w:line="275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Excipients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Co-processed</w:t>
            </w:r>
          </w:p>
        </w:tc>
        <w:tc>
          <w:tcPr>
            <w:tcW w:w="6122" w:type="dxa"/>
            <w:vMerge w:val="restart"/>
            <w:tcBorders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21"/>
              </w:rPr>
            </w:pPr>
          </w:p>
          <w:p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Improved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properties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compared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physical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blend</w:t>
            </w:r>
          </w:p>
        </w:tc>
      </w:tr>
      <w:tr>
        <w:trPr>
          <w:trHeight w:val="911" w:hRule="atLeast"/>
        </w:trPr>
        <w:tc>
          <w:tcPr>
            <w:tcW w:w="3421" w:type="dxa"/>
            <w:tcBorders>
              <w:left w:val="nil"/>
            </w:tcBorders>
          </w:tcPr>
          <w:p>
            <w:pPr>
              <w:pStyle w:val="TableParagraph"/>
              <w:tabs>
                <w:tab w:pos="2203" w:val="left" w:leader="none"/>
              </w:tabs>
              <w:spacing w:line="275" w:lineRule="exact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Brittle</w:t>
              <w:tab/>
              <w:t>Plastic</w:t>
            </w:r>
          </w:p>
          <w:p>
            <w:pPr>
              <w:pStyle w:val="TableParagraph"/>
              <w:tabs>
                <w:tab w:pos="2075" w:val="left" w:leader="none"/>
              </w:tabs>
              <w:spacing w:before="43"/>
              <w:ind w:left="156"/>
              <w:rPr>
                <w:b/>
                <w:sz w:val="24"/>
              </w:rPr>
            </w:pPr>
            <w:r>
              <w:rPr>
                <w:b/>
                <w:sz w:val="24"/>
              </w:rPr>
              <w:t>Component</w:t>
              <w:tab/>
              <w:t>Component</w:t>
            </w:r>
          </w:p>
        </w:tc>
        <w:tc>
          <w:tcPr>
            <w:tcW w:w="612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920" w:top="1340" w:bottom="1200" w:left="960" w:right="500"/>
        </w:sectPr>
      </w:pPr>
    </w:p>
    <w:tbl>
      <w:tblPr>
        <w:tblW w:w="0" w:type="auto"/>
        <w:jc w:val="left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5"/>
        <w:gridCol w:w="6121"/>
      </w:tblGrid>
      <w:tr>
        <w:trPr>
          <w:trHeight w:val="7452" w:hRule="atLeast"/>
        </w:trPr>
        <w:tc>
          <w:tcPr>
            <w:tcW w:w="3435" w:type="dxa"/>
            <w:tcBorders>
              <w:left w:val="nil"/>
            </w:tcBorders>
          </w:tcPr>
          <w:p>
            <w:pPr>
              <w:pStyle w:val="TableParagraph"/>
              <w:spacing w:line="268" w:lineRule="exact"/>
              <w:ind w:left="170"/>
              <w:rPr>
                <w:sz w:val="24"/>
              </w:rPr>
            </w:pPr>
            <w:r>
              <w:rPr>
                <w:sz w:val="24"/>
              </w:rPr>
              <w:t>Colloidal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silicon</w:t>
            </w:r>
          </w:p>
          <w:p>
            <w:pPr>
              <w:pStyle w:val="TableParagraph"/>
              <w:tabs>
                <w:tab w:pos="1915" w:val="left" w:leader="none"/>
              </w:tabs>
              <w:ind w:right="510"/>
              <w:jc w:val="right"/>
              <w:rPr>
                <w:sz w:val="24"/>
              </w:rPr>
            </w:pPr>
            <w:r>
              <w:rPr>
                <w:sz w:val="24"/>
              </w:rPr>
              <w:t>Dioxide</w:t>
              <w:tab/>
              <w:t>MCC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pos="1876" w:val="left" w:leader="none"/>
                <w:tab w:pos="2260" w:val="left" w:leader="none"/>
              </w:tabs>
              <w:spacing w:before="207"/>
              <w:ind w:left="290" w:right="257" w:hanging="120"/>
              <w:rPr>
                <w:sz w:val="24"/>
              </w:rPr>
            </w:pPr>
            <w:r>
              <w:rPr>
                <w:sz w:val="24"/>
              </w:rPr>
              <w:t>Dibasic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calcium</w:t>
              <w:tab/>
              <w:tab/>
              <w:t>HPMC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Phosphate</w:t>
              <w:tab/>
            </w:r>
            <w:r>
              <w:rPr>
                <w:spacing w:val="-1"/>
                <w:sz w:val="24"/>
              </w:rPr>
              <w:t>crospovidone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tabs>
                <w:tab w:pos="2194" w:val="left" w:leader="none"/>
              </w:tabs>
              <w:ind w:right="469"/>
              <w:jc w:val="right"/>
              <w:rPr>
                <w:sz w:val="24"/>
              </w:rPr>
            </w:pPr>
            <w:r>
              <w:rPr>
                <w:sz w:val="24"/>
              </w:rPr>
              <w:t>Calcium</w:t>
              <w:tab/>
              <w:t>MCC</w:t>
            </w:r>
          </w:p>
          <w:p>
            <w:pPr>
              <w:pStyle w:val="TableParagraph"/>
              <w:spacing w:before="1"/>
              <w:ind w:left="350"/>
              <w:rPr>
                <w:sz w:val="24"/>
              </w:rPr>
            </w:pPr>
            <w:r>
              <w:rPr>
                <w:sz w:val="24"/>
              </w:rPr>
              <w:t>Phosphate</w:t>
            </w:r>
          </w:p>
          <w:p>
            <w:pPr>
              <w:pStyle w:val="TableParagraph"/>
              <w:tabs>
                <w:tab w:pos="2157" w:val="left" w:leader="none"/>
              </w:tabs>
              <w:spacing w:line="830" w:lineRule="atLeast"/>
              <w:ind w:left="170" w:right="508" w:firstLine="120"/>
              <w:rPr>
                <w:sz w:val="24"/>
              </w:rPr>
            </w:pPr>
            <w:r>
              <w:rPr>
                <w:sz w:val="24"/>
              </w:rPr>
              <w:t>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lactose</w:t>
              <w:tab/>
            </w:r>
            <w:r>
              <w:rPr>
                <w:spacing w:val="-1"/>
                <w:sz w:val="24"/>
              </w:rPr>
              <w:t>Sorbital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Calcium</w:t>
            </w:r>
          </w:p>
          <w:p>
            <w:pPr>
              <w:pStyle w:val="TableParagraph"/>
              <w:tabs>
                <w:tab w:pos="2423" w:val="left" w:leader="none"/>
              </w:tabs>
              <w:spacing w:line="274" w:lineRule="exact"/>
              <w:ind w:left="170"/>
              <w:rPr>
                <w:sz w:val="24"/>
              </w:rPr>
            </w:pPr>
            <w:r>
              <w:rPr>
                <w:sz w:val="24"/>
              </w:rPr>
              <w:t>carbonate</w:t>
              <w:tab/>
              <w:t>MCC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tabs>
                <w:tab w:pos="2174" w:val="left" w:leader="none"/>
              </w:tabs>
              <w:ind w:left="2090" w:right="258" w:hanging="1798"/>
              <w:rPr>
                <w:sz w:val="24"/>
              </w:rPr>
            </w:pPr>
            <w:r>
              <w:rPr>
                <w:sz w:val="24"/>
              </w:rPr>
              <w:t>Lactose</w:t>
              <w:tab/>
              <w:tab/>
              <w:t>Polyviny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Pyrrolidine</w:t>
            </w:r>
          </w:p>
          <w:p>
            <w:pPr>
              <w:pStyle w:val="TableParagraph"/>
              <w:tabs>
                <w:tab w:pos="2606" w:val="left" w:leader="none"/>
              </w:tabs>
              <w:spacing w:before="1"/>
              <w:ind w:left="127"/>
              <w:rPr>
                <w:sz w:val="24"/>
              </w:rPr>
            </w:pPr>
            <w:r>
              <w:rPr>
                <w:sz w:val="24"/>
              </w:rPr>
              <w:t>`</w:t>
              <w:tab/>
              <w:t>(PVP)</w:t>
            </w:r>
          </w:p>
          <w:p>
            <w:pPr>
              <w:pStyle w:val="TableParagraph"/>
              <w:ind w:left="1850"/>
              <w:rPr>
                <w:sz w:val="24"/>
              </w:rPr>
            </w:pPr>
            <w:r>
              <w:rPr>
                <w:sz w:val="24"/>
              </w:rPr>
              <w:t>Crospovidone</w:t>
            </w:r>
          </w:p>
        </w:tc>
        <w:tc>
          <w:tcPr>
            <w:tcW w:w="6121" w:type="dxa"/>
            <w:tcBorders>
              <w:right w:val="nil"/>
            </w:tcBorders>
          </w:tcPr>
          <w:p>
            <w:pPr>
              <w:pStyle w:val="TableParagraph"/>
              <w:ind w:left="107" w:right="87" w:firstLine="43"/>
              <w:rPr>
                <w:sz w:val="24"/>
              </w:rPr>
            </w:pPr>
            <w:r>
              <w:rPr>
                <w:sz w:val="24"/>
              </w:rPr>
              <w:t>Novel MCC based excipient is free flowing, posses excellent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disintegration properties has improved compressibility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relatively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 normal off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shelf</w:t>
            </w:r>
          </w:p>
          <w:p>
            <w:pPr>
              <w:pStyle w:val="TableParagraph"/>
              <w:ind w:left="810"/>
              <w:rPr>
                <w:sz w:val="24"/>
              </w:rPr>
            </w:pPr>
            <w:r>
              <w:rPr>
                <w:sz w:val="24"/>
              </w:rPr>
              <w:t>commercially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available MCC.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107" w:right="798" w:firstLine="43"/>
              <w:rPr>
                <w:sz w:val="24"/>
              </w:rPr>
            </w:pPr>
            <w:r>
              <w:rPr>
                <w:sz w:val="24"/>
              </w:rPr>
              <w:t>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flowability,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 increase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loading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blending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 higher compacaability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107" w:right="373" w:firstLine="43"/>
              <w:rPr>
                <w:sz w:val="24"/>
              </w:rPr>
            </w:pPr>
            <w:r>
              <w:rPr>
                <w:sz w:val="24"/>
              </w:rPr>
              <w:t>Novel MCC based excipient has improved compactability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 recompactabilty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50"/>
              <w:rPr>
                <w:sz w:val="24"/>
              </w:rPr>
            </w:pPr>
            <w:r>
              <w:rPr>
                <w:sz w:val="24"/>
              </w:rPr>
              <w:t>Produce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improved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recompactability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30"/>
              <w:ind w:left="150"/>
              <w:rPr>
                <w:sz w:val="24"/>
              </w:rPr>
            </w:pPr>
            <w:r>
              <w:rPr>
                <w:sz w:val="24"/>
              </w:rPr>
              <w:t>Novel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MCC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excipients has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improved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recompactability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07" w:right="1154" w:firstLine="43"/>
              <w:rPr>
                <w:sz w:val="24"/>
              </w:rPr>
            </w:pPr>
            <w:r>
              <w:rPr>
                <w:sz w:val="24"/>
              </w:rPr>
              <w:t>Novel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excipient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posses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flowability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compresibility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under 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  <w:p>
            <w:pPr>
              <w:pStyle w:val="TableParagraph"/>
              <w:spacing w:before="1"/>
              <w:ind w:left="107" w:right="542" w:firstLine="43"/>
              <w:rPr>
                <w:sz w:val="24"/>
              </w:rPr>
            </w:pPr>
            <w:r>
              <w:rPr>
                <w:sz w:val="24"/>
              </w:rPr>
              <w:t>Produce tablets that exhibit excellent disintegration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coupled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great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abrasion.</w:t>
            </w:r>
          </w:p>
        </w:tc>
      </w:tr>
    </w:tbl>
    <w:p>
      <w:pPr>
        <w:spacing w:line="247" w:lineRule="exact" w:before="0"/>
        <w:ind w:left="6469" w:right="0" w:firstLine="0"/>
        <w:jc w:val="left"/>
        <w:rPr>
          <w:sz w:val="22"/>
        </w:rPr>
      </w:pPr>
      <w:r>
        <w:rPr>
          <w:sz w:val="22"/>
        </w:rPr>
        <w:t>(Adapted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Sherwood</w:t>
      </w:r>
      <w:r>
        <w:rPr>
          <w:spacing w:val="-2"/>
          <w:sz w:val="22"/>
        </w:rPr>
        <w:t> </w:t>
      </w:r>
      <w:r>
        <w:rPr>
          <w:i/>
          <w:sz w:val="22"/>
        </w:rPr>
        <w:t>et al</w:t>
      </w:r>
      <w:r>
        <w:rPr>
          <w:sz w:val="22"/>
        </w:rPr>
        <w:t>.,</w:t>
      </w:r>
      <w:r>
        <w:rPr>
          <w:spacing w:val="-1"/>
          <w:sz w:val="22"/>
        </w:rPr>
        <w:t> </w:t>
      </w:r>
      <w:r>
        <w:rPr>
          <w:sz w:val="22"/>
        </w:rPr>
        <w:t>2012)</w:t>
      </w:r>
    </w:p>
    <w:p>
      <w:pPr>
        <w:pStyle w:val="BodyText"/>
        <w:spacing w:before="2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201" w:val="left" w:leader="none"/>
        </w:tabs>
        <w:spacing w:line="240" w:lineRule="auto" w:before="1" w:after="0"/>
        <w:ind w:left="1200" w:right="0" w:hanging="678"/>
        <w:jc w:val="left"/>
      </w:pPr>
      <w:bookmarkStart w:name="_TOC_250087" w:id="21"/>
      <w:r>
        <w:rPr/>
        <w:t>Steps</w:t>
      </w:r>
      <w:r>
        <w:rPr>
          <w:spacing w:val="-2"/>
        </w:rPr>
        <w:t> </w:t>
      </w:r>
      <w:r>
        <w:rPr/>
        <w:t>Involved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bookmarkEnd w:id="21"/>
      <w:r>
        <w:rPr/>
        <w:t>Co-processing</w:t>
      </w:r>
    </w:p>
    <w:p>
      <w:pPr>
        <w:pStyle w:val="BodyText"/>
        <w:spacing w:before="7"/>
        <w:rPr>
          <w:b/>
          <w:sz w:val="12"/>
        </w:rPr>
      </w:pPr>
    </w:p>
    <w:p>
      <w:pPr>
        <w:pStyle w:val="BodyText"/>
        <w:spacing w:before="90"/>
        <w:ind w:left="523"/>
      </w:pPr>
      <w:r>
        <w:rPr/>
        <w:t>The</w:t>
      </w:r>
      <w:r>
        <w:rPr>
          <w:spacing w:val="-3"/>
        </w:rPr>
        <w:t> </w:t>
      </w:r>
      <w:r>
        <w:rPr/>
        <w:t>actual</w:t>
      </w:r>
      <w:r>
        <w:rPr>
          <w:spacing w:val="-1"/>
        </w:rPr>
        <w:t> </w:t>
      </w:r>
      <w:r>
        <w:rPr/>
        <w:t>process of</w:t>
      </w:r>
      <w:r>
        <w:rPr>
          <w:spacing w:val="-1"/>
        </w:rPr>
        <w:t> </w:t>
      </w:r>
      <w:r>
        <w:rPr/>
        <w:t>developing</w:t>
      </w:r>
      <w:r>
        <w:rPr>
          <w:spacing w:val="-3"/>
        </w:rPr>
        <w:t> </w:t>
      </w:r>
      <w:r>
        <w:rPr/>
        <w:t>a co-processed excipient involves</w:t>
      </w:r>
      <w:r>
        <w:rPr>
          <w:spacing w:val="-1"/>
        </w:rPr>
        <w:t> </w:t>
      </w:r>
      <w:r>
        <w:rPr/>
        <w:t>the following</w:t>
      </w:r>
      <w:r>
        <w:rPr>
          <w:spacing w:val="-4"/>
        </w:rPr>
        <w:t> </w:t>
      </w:r>
      <w:r>
        <w:rPr/>
        <w:t>steps: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3"/>
          <w:numId w:val="13"/>
        </w:numPr>
        <w:tabs>
          <w:tab w:pos="1088" w:val="left" w:leader="none"/>
        </w:tabs>
        <w:spacing w:line="276" w:lineRule="auto" w:before="0" w:after="0"/>
        <w:ind w:left="1020" w:right="881" w:hanging="180"/>
        <w:jc w:val="both"/>
        <w:rPr>
          <w:sz w:val="24"/>
        </w:rPr>
      </w:pPr>
      <w:r>
        <w:rPr>
          <w:sz w:val="24"/>
        </w:rPr>
        <w:t>Identifying the group of excipients to be co-processed by carefully studying the material</w:t>
      </w:r>
      <w:r>
        <w:rPr>
          <w:spacing w:val="-57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functionality</w:t>
      </w:r>
      <w:r>
        <w:rPr>
          <w:spacing w:val="-3"/>
          <w:sz w:val="24"/>
        </w:rPr>
        <w:t> </w:t>
      </w:r>
      <w:r>
        <w:rPr>
          <w:sz w:val="24"/>
        </w:rPr>
        <w:t>requirements.</w:t>
      </w:r>
    </w:p>
    <w:p>
      <w:pPr>
        <w:pStyle w:val="ListParagraph"/>
        <w:numPr>
          <w:ilvl w:val="3"/>
          <w:numId w:val="13"/>
        </w:numPr>
        <w:tabs>
          <w:tab w:pos="1100" w:val="left" w:leader="none"/>
        </w:tabs>
        <w:spacing w:line="240" w:lineRule="auto" w:before="201" w:after="0"/>
        <w:ind w:left="1099" w:right="0" w:hanging="260"/>
        <w:jc w:val="left"/>
        <w:rPr>
          <w:sz w:val="24"/>
        </w:rPr>
      </w:pPr>
      <w:r>
        <w:rPr>
          <w:sz w:val="24"/>
        </w:rPr>
        <w:t>Selecting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proportions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various excipients.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3"/>
        </w:numPr>
        <w:tabs>
          <w:tab w:pos="1086" w:val="left" w:leader="none"/>
        </w:tabs>
        <w:spacing w:line="276" w:lineRule="auto" w:before="0" w:after="0"/>
        <w:ind w:left="1020" w:right="848" w:hanging="180"/>
        <w:jc w:val="both"/>
        <w:rPr>
          <w:sz w:val="24"/>
        </w:rPr>
      </w:pPr>
      <w:r>
        <w:rPr>
          <w:sz w:val="24"/>
        </w:rPr>
        <w:t>Assessing the particle size required for co-processing. This is especially important when</w:t>
      </w:r>
      <w:r>
        <w:rPr>
          <w:spacing w:val="-57"/>
          <w:sz w:val="24"/>
        </w:rPr>
        <w:t> </w:t>
      </w:r>
      <w:r>
        <w:rPr>
          <w:sz w:val="24"/>
        </w:rPr>
        <w:t>one of the components is processed in a dispersed phase. Post processing the particle size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latter</w:t>
      </w:r>
      <w:r>
        <w:rPr>
          <w:spacing w:val="-2"/>
          <w:sz w:val="24"/>
        </w:rPr>
        <w:t> </w:t>
      </w:r>
      <w:r>
        <w:rPr>
          <w:sz w:val="24"/>
        </w:rPr>
        <w:t>depends on its initial particle</w:t>
      </w:r>
      <w:r>
        <w:rPr>
          <w:spacing w:val="-2"/>
          <w:sz w:val="24"/>
        </w:rPr>
        <w:t> </w:t>
      </w:r>
      <w:r>
        <w:rPr>
          <w:sz w:val="24"/>
        </w:rPr>
        <w:t>size.</w:t>
      </w:r>
    </w:p>
    <w:p>
      <w:pPr>
        <w:pStyle w:val="ListParagraph"/>
        <w:numPr>
          <w:ilvl w:val="3"/>
          <w:numId w:val="13"/>
        </w:numPr>
        <w:tabs>
          <w:tab w:pos="1100" w:val="left" w:leader="none"/>
        </w:tabs>
        <w:spacing w:line="240" w:lineRule="auto" w:before="200" w:after="0"/>
        <w:ind w:left="1099" w:right="0" w:hanging="260"/>
        <w:jc w:val="left"/>
        <w:rPr>
          <w:sz w:val="24"/>
        </w:rPr>
      </w:pPr>
      <w:r>
        <w:rPr>
          <w:sz w:val="24"/>
        </w:rPr>
        <w:t>Selecting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suitable</w:t>
      </w:r>
      <w:r>
        <w:rPr>
          <w:spacing w:val="-2"/>
          <w:sz w:val="24"/>
        </w:rPr>
        <w:t> </w:t>
      </w:r>
      <w:r>
        <w:rPr>
          <w:sz w:val="24"/>
        </w:rPr>
        <w:t>process of</w:t>
      </w:r>
      <w:r>
        <w:rPr>
          <w:spacing w:val="-1"/>
          <w:sz w:val="24"/>
        </w:rPr>
        <w:t> </w:t>
      </w:r>
      <w:r>
        <w:rPr>
          <w:sz w:val="24"/>
        </w:rPr>
        <w:t>drying</w:t>
      </w:r>
      <w:r>
        <w:rPr>
          <w:spacing w:val="-3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spray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flash drying.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3"/>
          <w:numId w:val="13"/>
        </w:numPr>
        <w:tabs>
          <w:tab w:pos="1086" w:val="left" w:leader="none"/>
        </w:tabs>
        <w:spacing w:line="276" w:lineRule="auto" w:before="1" w:after="0"/>
        <w:ind w:left="1020" w:right="690" w:hanging="180"/>
        <w:jc w:val="left"/>
        <w:rPr>
          <w:sz w:val="24"/>
        </w:rPr>
      </w:pPr>
      <w:r>
        <w:rPr>
          <w:sz w:val="24"/>
        </w:rPr>
        <w:t>Development of controlled production parameters such as flow rate, compressibility index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avoid batch to batch variation.</w:t>
      </w:r>
    </w:p>
    <w:p>
      <w:pPr>
        <w:pStyle w:val="Heading2"/>
        <w:numPr>
          <w:ilvl w:val="1"/>
          <w:numId w:val="13"/>
        </w:numPr>
        <w:tabs>
          <w:tab w:pos="1200" w:val="left" w:leader="none"/>
          <w:tab w:pos="1201" w:val="left" w:leader="none"/>
        </w:tabs>
        <w:spacing w:line="240" w:lineRule="auto" w:before="205" w:after="0"/>
        <w:ind w:left="1200" w:right="0" w:hanging="678"/>
        <w:jc w:val="left"/>
      </w:pPr>
      <w:bookmarkStart w:name="_TOC_250086" w:id="22"/>
      <w:r>
        <w:rPr/>
        <w:t>Methods</w:t>
      </w:r>
      <w:r>
        <w:rPr>
          <w:spacing w:val="-2"/>
        </w:rPr>
        <w:t> </w:t>
      </w:r>
      <w:bookmarkEnd w:id="22"/>
      <w:r>
        <w:rPr/>
        <w:t>of Tableting</w:t>
      </w:r>
    </w:p>
    <w:p>
      <w:pPr>
        <w:spacing w:after="0" w:line="240" w:lineRule="auto"/>
        <w:jc w:val="left"/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spacing w:line="276" w:lineRule="auto" w:before="76"/>
        <w:ind w:left="480" w:right="604" w:firstLine="43"/>
        <w:jc w:val="both"/>
      </w:pPr>
      <w:r>
        <w:rPr/>
        <w:t>Several methods of tableting are employed in Pharmacy, and include direct compression, dry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granulation.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chemical</w:t>
      </w:r>
      <w:r>
        <w:rPr>
          <w:spacing w:val="-57"/>
        </w:rPr>
        <w:t> </w:t>
      </w:r>
      <w:r>
        <w:rPr/>
        <w:t>stability of the active agent, the nature of the excipient, available facilities and operational cost,</w:t>
      </w:r>
      <w:r>
        <w:rPr>
          <w:spacing w:val="1"/>
        </w:rPr>
        <w:t> </w:t>
      </w:r>
      <w:r>
        <w:rPr/>
        <w:t>(Jones,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 the pharmaceutical</w:t>
      </w:r>
      <w:r>
        <w:rPr>
          <w:spacing w:val="1"/>
        </w:rPr>
        <w:t> </w:t>
      </w:r>
      <w:r>
        <w:rPr/>
        <w:t>manufacturers are opting</w:t>
      </w:r>
      <w:r>
        <w:rPr>
          <w:spacing w:val="1"/>
        </w:rPr>
        <w:t> </w:t>
      </w:r>
      <w:r>
        <w:rPr/>
        <w:t>for 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tableting due to the fact that it requires fewer processing steps, simplified validation, elimination</w:t>
      </w:r>
      <w:r>
        <w:rPr>
          <w:spacing w:val="1"/>
        </w:rPr>
        <w:t> </w:t>
      </w:r>
      <w:r>
        <w:rPr/>
        <w:t>of heat and moisture, economy, and improved drug stability compared with wet granulation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compression. Reproducibility of the product is difficult to achieve in dry granulation. Hence, the</w:t>
      </w:r>
      <w:r>
        <w:rPr>
          <w:spacing w:val="1"/>
        </w:rPr>
        <w:t> </w:t>
      </w:r>
      <w:r>
        <w:rPr/>
        <w:t>current</w:t>
      </w:r>
      <w:r>
        <w:rPr>
          <w:spacing w:val="-1"/>
        </w:rPr>
        <w:t> </w:t>
      </w:r>
      <w:r>
        <w:rPr/>
        <w:t>trend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pharmaceutical industry</w:t>
      </w:r>
      <w:r>
        <w:rPr>
          <w:spacing w:val="-6"/>
        </w:rPr>
        <w:t> </w:t>
      </w:r>
      <w:r>
        <w:rPr/>
        <w:t>is to</w:t>
      </w:r>
      <w:r>
        <w:rPr>
          <w:spacing w:val="-1"/>
        </w:rPr>
        <w:t> </w:t>
      </w:r>
      <w:r>
        <w:rPr/>
        <w:t>adopt direct</w:t>
      </w:r>
      <w:r>
        <w:rPr>
          <w:spacing w:val="-1"/>
        </w:rPr>
        <w:t> </w:t>
      </w:r>
      <w:r>
        <w:rPr/>
        <w:t>compression</w:t>
      </w:r>
      <w:r>
        <w:rPr>
          <w:spacing w:val="5"/>
        </w:rPr>
        <w:t> </w:t>
      </w:r>
      <w:r>
        <w:rPr/>
        <w:t>technology.</w:t>
      </w:r>
    </w:p>
    <w:p>
      <w:pPr>
        <w:pStyle w:val="Heading2"/>
        <w:numPr>
          <w:ilvl w:val="2"/>
          <w:numId w:val="13"/>
        </w:numPr>
        <w:tabs>
          <w:tab w:pos="1201" w:val="left" w:leader="none"/>
        </w:tabs>
        <w:spacing w:line="240" w:lineRule="auto" w:before="204" w:after="0"/>
        <w:ind w:left="1200" w:right="0" w:hanging="678"/>
        <w:jc w:val="left"/>
      </w:pPr>
      <w:bookmarkStart w:name="_TOC_250085" w:id="23"/>
      <w:r>
        <w:rPr/>
        <w:t>Direct</w:t>
      </w:r>
      <w:r>
        <w:rPr>
          <w:spacing w:val="-3"/>
        </w:rPr>
        <w:t> </w:t>
      </w:r>
      <w:bookmarkEnd w:id="23"/>
      <w:r>
        <w:rPr/>
        <w:t>Compression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2" w:firstLine="43"/>
        <w:jc w:val="both"/>
      </w:pPr>
      <w:r>
        <w:rPr/>
        <w:t>Although simple in terms of unit processes involved, the direct compression process is highly</w:t>
      </w:r>
      <w:r>
        <w:rPr>
          <w:spacing w:val="1"/>
        </w:rPr>
        <w:t> </w:t>
      </w:r>
      <w:r>
        <w:rPr/>
        <w:t>influenced by powder characteristics such as flowability, compressibility and dilution potential.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exhibit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characteristics.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properties of excipients that ensure a robust and successful process are good flowability, good</w:t>
      </w:r>
      <w:r>
        <w:rPr>
          <w:spacing w:val="1"/>
        </w:rPr>
        <w:t> </w:t>
      </w:r>
      <w:r>
        <w:rPr/>
        <w:t>compressibility,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sensitivity,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sensitivity,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good</w:t>
      </w:r>
      <w:r>
        <w:rPr>
          <w:spacing w:val="1"/>
        </w:rPr>
        <w:t> </w:t>
      </w:r>
      <w:r>
        <w:rPr/>
        <w:t>machineability even in high speed tableting machines with low dwell times (Armstrong and</w:t>
      </w:r>
      <w:r>
        <w:rPr>
          <w:spacing w:val="1"/>
        </w:rPr>
        <w:t> </w:t>
      </w:r>
      <w:r>
        <w:rPr/>
        <w:t>Palfrey, 2001). For a drug to be formulated into high dose tablet using direct compression</w:t>
      </w:r>
      <w:r>
        <w:rPr>
          <w:spacing w:val="1"/>
        </w:rPr>
        <w:t> </w:t>
      </w:r>
      <w:r>
        <w:rPr/>
        <w:t>method, the API would have to be free flowing and compressible (Shiihii </w:t>
      </w:r>
      <w:r>
        <w:rPr>
          <w:i/>
        </w:rPr>
        <w:t>et al</w:t>
      </w:r>
      <w:r>
        <w:rPr/>
        <w:t>., 2012). On 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bulking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properties for it to be used in formulating low dose drugs (Muazu </w:t>
      </w:r>
      <w:r>
        <w:rPr>
          <w:i/>
        </w:rPr>
        <w:t>et al</w:t>
      </w:r>
      <w:r>
        <w:rPr/>
        <w:t>., 2011). The</w:t>
      </w:r>
      <w:r>
        <w:rPr>
          <w:spacing w:val="1"/>
        </w:rPr>
        <w:t> </w:t>
      </w:r>
      <w:r>
        <w:rPr/>
        <w:t>particle size</w:t>
      </w:r>
      <w:r>
        <w:rPr>
          <w:spacing w:val="1"/>
        </w:rPr>
        <w:t> </w:t>
      </w:r>
      <w:r>
        <w:rPr/>
        <w:t>distribution of powder is optimized prior to compression to ensure uniformity in dosage unit.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circumvents</w:t>
      </w:r>
      <w:r>
        <w:rPr>
          <w:spacing w:val="1"/>
        </w:rPr>
        <w:t> </w:t>
      </w:r>
      <w:r>
        <w:rPr/>
        <w:t>lots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processes</w:t>
      </w:r>
      <w:r>
        <w:rPr>
          <w:spacing w:val="-57"/>
        </w:rPr>
        <w:t> </w:t>
      </w:r>
      <w:r>
        <w:rPr/>
        <w:t>associated with other tableting techniques especially the wet granulation method. This makes it</w:t>
      </w:r>
      <w:r>
        <w:rPr>
          <w:spacing w:val="1"/>
        </w:rPr>
        <w:t> </w:t>
      </w:r>
      <w:r>
        <w:rPr/>
        <w:t>the manufactures' preferred method as it offers the advantage of saving cost and time (Davies,</w:t>
      </w:r>
      <w:r>
        <w:rPr>
          <w:spacing w:val="1"/>
        </w:rPr>
        <w:t> </w:t>
      </w:r>
      <w:r>
        <w:rPr/>
        <w:t>2009).</w:t>
      </w:r>
    </w:p>
    <w:p>
      <w:pPr>
        <w:pStyle w:val="ListParagraph"/>
        <w:numPr>
          <w:ilvl w:val="3"/>
          <w:numId w:val="16"/>
        </w:numPr>
        <w:tabs>
          <w:tab w:pos="1261" w:val="left" w:leader="none"/>
        </w:tabs>
        <w:spacing w:line="240" w:lineRule="auto" w:before="201" w:after="0"/>
        <w:ind w:left="1260" w:right="0" w:hanging="738"/>
        <w:jc w:val="left"/>
        <w:rPr>
          <w:i/>
          <w:sz w:val="24"/>
        </w:rPr>
      </w:pPr>
      <w:r>
        <w:rPr>
          <w:i/>
          <w:sz w:val="24"/>
        </w:rPr>
        <w:t>Advantages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Compression</w:t>
      </w:r>
    </w:p>
    <w:p>
      <w:pPr>
        <w:pStyle w:val="BodyText"/>
        <w:rPr>
          <w:i/>
          <w:sz w:val="21"/>
        </w:rPr>
      </w:pPr>
    </w:p>
    <w:p>
      <w:pPr>
        <w:pStyle w:val="ListParagraph"/>
        <w:numPr>
          <w:ilvl w:val="4"/>
          <w:numId w:val="16"/>
        </w:numPr>
        <w:tabs>
          <w:tab w:pos="1920" w:val="left" w:leader="none"/>
          <w:tab w:pos="1921" w:val="left" w:leader="none"/>
        </w:tabs>
        <w:spacing w:line="276" w:lineRule="auto" w:before="0" w:after="0"/>
        <w:ind w:left="1020" w:right="605" w:hanging="180"/>
        <w:jc w:val="both"/>
        <w:rPr>
          <w:sz w:val="24"/>
        </w:rPr>
      </w:pPr>
      <w:r>
        <w:rPr>
          <w:sz w:val="24"/>
        </w:rPr>
        <w:t>A prime advantage of direct compression over wet granulation is economic since</w:t>
      </w:r>
      <w:r>
        <w:rPr>
          <w:spacing w:val="1"/>
          <w:sz w:val="24"/>
        </w:rPr>
        <w:t> </w:t>
      </w:r>
      <w:r>
        <w:rPr>
          <w:sz w:val="24"/>
        </w:rPr>
        <w:t>the       </w:t>
      </w:r>
      <w:r>
        <w:rPr>
          <w:spacing w:val="1"/>
          <w:sz w:val="24"/>
        </w:rPr>
        <w:t> </w:t>
      </w:r>
      <w:r>
        <w:rPr>
          <w:sz w:val="24"/>
        </w:rPr>
        <w:t>direct compression requires fewer unit operations. This means less equipment,</w:t>
      </w:r>
      <w:r>
        <w:rPr>
          <w:spacing w:val="1"/>
          <w:sz w:val="24"/>
        </w:rPr>
        <w:t> </w:t>
      </w:r>
      <w:r>
        <w:rPr>
          <w:sz w:val="24"/>
        </w:rPr>
        <w:t>lower    </w:t>
      </w:r>
      <w:r>
        <w:rPr>
          <w:spacing w:val="1"/>
          <w:sz w:val="24"/>
        </w:rPr>
        <w:t> </w:t>
      </w:r>
      <w:r>
        <w:rPr>
          <w:sz w:val="24"/>
        </w:rPr>
        <w:t>power consumption, less space, time and</w:t>
      </w:r>
      <w:r>
        <w:rPr>
          <w:spacing w:val="60"/>
          <w:sz w:val="24"/>
        </w:rPr>
        <w:t> </w:t>
      </w:r>
      <w:r>
        <w:rPr>
          <w:sz w:val="24"/>
        </w:rPr>
        <w:t>labour leading to reduced production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tablets (Chowdary</w:t>
      </w:r>
      <w:r>
        <w:rPr>
          <w:spacing w:val="-4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2"/>
          <w:sz w:val="24"/>
        </w:rPr>
        <w:t> </w:t>
      </w:r>
      <w:r>
        <w:rPr>
          <w:sz w:val="24"/>
        </w:rPr>
        <w:t>2012).</w:t>
      </w:r>
    </w:p>
    <w:p>
      <w:pPr>
        <w:pStyle w:val="ListParagraph"/>
        <w:numPr>
          <w:ilvl w:val="4"/>
          <w:numId w:val="16"/>
        </w:numPr>
        <w:tabs>
          <w:tab w:pos="1201" w:val="left" w:leader="none"/>
        </w:tabs>
        <w:spacing w:line="276" w:lineRule="auto" w:before="200" w:after="0"/>
        <w:ind w:left="1200" w:right="610" w:hanging="360"/>
        <w:jc w:val="both"/>
        <w:rPr>
          <w:sz w:val="24"/>
        </w:rPr>
      </w:pP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moisture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heat</w:t>
      </w:r>
      <w:r>
        <w:rPr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1"/>
          <w:sz w:val="24"/>
        </w:rPr>
        <w:t> </w:t>
      </w:r>
      <w:r>
        <w:rPr>
          <w:sz w:val="24"/>
        </w:rPr>
        <w:t>APIs,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eliminates wetting and drying steps and increases the stability of active ingredients by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-4"/>
          <w:sz w:val="24"/>
        </w:rPr>
        <w:t> </w:t>
      </w:r>
      <w:r>
        <w:rPr>
          <w:sz w:val="24"/>
        </w:rPr>
        <w:t>detrimental effects.</w:t>
      </w:r>
    </w:p>
    <w:p>
      <w:pPr>
        <w:pStyle w:val="ListParagraph"/>
        <w:numPr>
          <w:ilvl w:val="4"/>
          <w:numId w:val="16"/>
        </w:numPr>
        <w:tabs>
          <w:tab w:pos="1201" w:val="left" w:leader="none"/>
        </w:tabs>
        <w:spacing w:line="276" w:lineRule="auto" w:before="200" w:after="0"/>
        <w:ind w:left="1200" w:right="603" w:hanging="360"/>
        <w:jc w:val="both"/>
        <w:rPr>
          <w:sz w:val="24"/>
        </w:rPr>
      </w:pPr>
      <w:r>
        <w:rPr>
          <w:sz w:val="24"/>
        </w:rPr>
        <w:t>Changes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dissolution</w:t>
      </w:r>
      <w:r>
        <w:rPr>
          <w:spacing w:val="1"/>
          <w:sz w:val="24"/>
        </w:rPr>
        <w:t> </w:t>
      </w:r>
      <w:r>
        <w:rPr>
          <w:sz w:val="24"/>
        </w:rPr>
        <w:t>profiles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likely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occur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 on storage than in those made from granulations (Patrick </w:t>
      </w:r>
      <w:r>
        <w:rPr>
          <w:i/>
          <w:sz w:val="24"/>
        </w:rPr>
        <w:t>et al</w:t>
      </w:r>
      <w:r>
        <w:rPr>
          <w:sz w:val="24"/>
        </w:rPr>
        <w:t>., 2000). 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extremely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because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official</w:t>
      </w:r>
      <w:r>
        <w:rPr>
          <w:spacing w:val="1"/>
          <w:sz w:val="24"/>
        </w:rPr>
        <w:t> </w:t>
      </w:r>
      <w:r>
        <w:rPr>
          <w:sz w:val="24"/>
        </w:rPr>
        <w:t>compendium</w:t>
      </w:r>
      <w:r>
        <w:rPr>
          <w:spacing w:val="1"/>
          <w:sz w:val="24"/>
        </w:rPr>
        <w:t> </w:t>
      </w:r>
      <w:r>
        <w:rPr>
          <w:sz w:val="24"/>
        </w:rPr>
        <w:t>now</w:t>
      </w:r>
      <w:r>
        <w:rPr>
          <w:spacing w:val="1"/>
          <w:sz w:val="24"/>
        </w:rPr>
        <w:t> </w:t>
      </w:r>
      <w:r>
        <w:rPr>
          <w:sz w:val="24"/>
        </w:rPr>
        <w:t>requires</w:t>
      </w:r>
      <w:r>
        <w:rPr>
          <w:spacing w:val="1"/>
          <w:sz w:val="24"/>
        </w:rPr>
        <w:t> </w:t>
      </w:r>
      <w:r>
        <w:rPr>
          <w:sz w:val="24"/>
        </w:rPr>
        <w:t>dissolution</w:t>
      </w:r>
      <w:r>
        <w:rPr>
          <w:spacing w:val="1"/>
          <w:sz w:val="24"/>
        </w:rPr>
        <w:t> </w:t>
      </w:r>
      <w:r>
        <w:rPr>
          <w:sz w:val="24"/>
        </w:rPr>
        <w:t>specifications</w:t>
      </w:r>
      <w:r>
        <w:rPr>
          <w:spacing w:val="-1"/>
          <w:sz w:val="24"/>
        </w:rPr>
        <w:t> </w:t>
      </w:r>
      <w:r>
        <w:rPr>
          <w:sz w:val="24"/>
        </w:rPr>
        <w:t>in most solid dosage</w:t>
      </w:r>
      <w:r>
        <w:rPr>
          <w:spacing w:val="1"/>
          <w:sz w:val="24"/>
        </w:rPr>
        <w:t> </w:t>
      </w:r>
      <w:r>
        <w:rPr>
          <w:sz w:val="24"/>
        </w:rPr>
        <w:t>forms</w:t>
      </w:r>
      <w:r>
        <w:rPr>
          <w:spacing w:val="-1"/>
          <w:sz w:val="24"/>
        </w:rPr>
        <w:t> </w:t>
      </w:r>
      <w:r>
        <w:rPr>
          <w:sz w:val="24"/>
        </w:rPr>
        <w:t>(Gohel</w:t>
      </w:r>
      <w:r>
        <w:rPr>
          <w:spacing w:val="3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2004).</w:t>
      </w:r>
    </w:p>
    <w:p>
      <w:pPr>
        <w:pStyle w:val="ListParagraph"/>
        <w:numPr>
          <w:ilvl w:val="4"/>
          <w:numId w:val="16"/>
        </w:numPr>
        <w:tabs>
          <w:tab w:pos="1201" w:val="left" w:leader="none"/>
        </w:tabs>
        <w:spacing w:line="276" w:lineRule="auto" w:before="200" w:after="0"/>
        <w:ind w:left="1200" w:right="611" w:hanging="360"/>
        <w:jc w:val="both"/>
        <w:rPr>
          <w:sz w:val="24"/>
        </w:rPr>
      </w:pPr>
      <w:r>
        <w:rPr>
          <w:sz w:val="24"/>
        </w:rPr>
        <w:t>Disintegration</w:t>
      </w:r>
      <w:r>
        <w:rPr>
          <w:spacing w:val="20"/>
          <w:sz w:val="24"/>
        </w:rPr>
        <w:t> </w:t>
      </w:r>
      <w:r>
        <w:rPr>
          <w:sz w:val="24"/>
        </w:rPr>
        <w:t>or</w:t>
      </w:r>
      <w:r>
        <w:rPr>
          <w:spacing w:val="21"/>
          <w:sz w:val="24"/>
        </w:rPr>
        <w:t> </w:t>
      </w:r>
      <w:r>
        <w:rPr>
          <w:sz w:val="24"/>
        </w:rPr>
        <w:t>dissolution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rate-limiting</w:t>
      </w:r>
      <w:r>
        <w:rPr>
          <w:spacing w:val="17"/>
          <w:sz w:val="24"/>
        </w:rPr>
        <w:t> </w:t>
      </w:r>
      <w:r>
        <w:rPr>
          <w:sz w:val="24"/>
        </w:rPr>
        <w:t>step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absorption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case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tablets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poorly</w:t>
      </w:r>
      <w:r>
        <w:rPr>
          <w:spacing w:val="3"/>
          <w:sz w:val="24"/>
        </w:rPr>
        <w:t> </w:t>
      </w:r>
      <w:r>
        <w:rPr>
          <w:sz w:val="24"/>
        </w:rPr>
        <w:t>soluble</w:t>
      </w:r>
      <w:r>
        <w:rPr>
          <w:spacing w:val="9"/>
          <w:sz w:val="24"/>
        </w:rPr>
        <w:t> </w:t>
      </w:r>
      <w:r>
        <w:rPr>
          <w:sz w:val="24"/>
        </w:rPr>
        <w:t>API</w:t>
      </w:r>
      <w:r>
        <w:rPr>
          <w:spacing w:val="4"/>
          <w:sz w:val="24"/>
        </w:rPr>
        <w:t> </w:t>
      </w:r>
      <w:r>
        <w:rPr>
          <w:sz w:val="24"/>
        </w:rPr>
        <w:t>prepared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wet</w:t>
      </w:r>
      <w:r>
        <w:rPr>
          <w:spacing w:val="10"/>
          <w:sz w:val="24"/>
        </w:rPr>
        <w:t> </w:t>
      </w:r>
      <w:r>
        <w:rPr>
          <w:sz w:val="24"/>
        </w:rPr>
        <w:t>granulation.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tablets</w:t>
      </w:r>
      <w:r>
        <w:rPr>
          <w:spacing w:val="8"/>
          <w:sz w:val="24"/>
        </w:rPr>
        <w:t> </w:t>
      </w:r>
      <w:r>
        <w:rPr>
          <w:sz w:val="24"/>
        </w:rPr>
        <w:t>prepared</w:t>
      </w:r>
      <w:r>
        <w:rPr>
          <w:spacing w:val="7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direct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1200"/>
      </w:pPr>
      <w:r>
        <w:rPr/>
        <w:t>compression</w:t>
      </w:r>
      <w:r>
        <w:rPr>
          <w:spacing w:val="34"/>
        </w:rPr>
        <w:t> </w:t>
      </w:r>
      <w:r>
        <w:rPr/>
        <w:t>disintegrate</w:t>
      </w:r>
      <w:r>
        <w:rPr>
          <w:spacing w:val="36"/>
        </w:rPr>
        <w:t> </w:t>
      </w:r>
      <w:r>
        <w:rPr/>
        <w:t>into</w:t>
      </w:r>
      <w:r>
        <w:rPr>
          <w:spacing w:val="34"/>
        </w:rPr>
        <w:t> </w:t>
      </w:r>
      <w:r>
        <w:rPr/>
        <w:t>API</w:t>
      </w:r>
      <w:r>
        <w:rPr>
          <w:spacing w:val="30"/>
        </w:rPr>
        <w:t> </w:t>
      </w:r>
      <w:r>
        <w:rPr/>
        <w:t>particles</w:t>
      </w:r>
      <w:r>
        <w:rPr>
          <w:spacing w:val="35"/>
        </w:rPr>
        <w:t> </w:t>
      </w:r>
      <w:r>
        <w:rPr/>
        <w:t>instead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granules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directly</w:t>
      </w:r>
      <w:r>
        <w:rPr>
          <w:spacing w:val="29"/>
        </w:rPr>
        <w:t> </w:t>
      </w:r>
      <w:r>
        <w:rPr/>
        <w:t>come</w:t>
      </w:r>
      <w:r>
        <w:rPr>
          <w:spacing w:val="34"/>
        </w:rPr>
        <w:t> </w:t>
      </w:r>
      <w:r>
        <w:rPr/>
        <w:t>into</w:t>
      </w:r>
      <w:r>
        <w:rPr>
          <w:spacing w:val="-57"/>
        </w:rPr>
        <w:t> </w:t>
      </w:r>
      <w:r>
        <w:rPr/>
        <w:t>contact</w:t>
      </w:r>
      <w:r>
        <w:rPr>
          <w:spacing w:val="-1"/>
        </w:rPr>
        <w:t> </w:t>
      </w:r>
      <w:r>
        <w:rPr/>
        <w:t>with dissolution fluid and</w:t>
      </w:r>
      <w:r>
        <w:rPr>
          <w:spacing w:val="-1"/>
        </w:rPr>
        <w:t> </w:t>
      </w:r>
      <w:r>
        <w:rPr/>
        <w:t>exhibit</w:t>
      </w:r>
      <w:r>
        <w:rPr>
          <w:spacing w:val="2"/>
        </w:rPr>
        <w:t> </w:t>
      </w:r>
      <w:r>
        <w:rPr/>
        <w:t>comparatively</w:t>
      </w:r>
      <w:r>
        <w:rPr>
          <w:spacing w:val="-5"/>
        </w:rPr>
        <w:t> </w:t>
      </w:r>
      <w:r>
        <w:rPr/>
        <w:t>faster dissolution.</w:t>
      </w:r>
    </w:p>
    <w:p>
      <w:pPr>
        <w:pStyle w:val="ListParagraph"/>
        <w:numPr>
          <w:ilvl w:val="4"/>
          <w:numId w:val="16"/>
        </w:numPr>
        <w:tabs>
          <w:tab w:pos="1201" w:val="left" w:leader="none"/>
        </w:tabs>
        <w:spacing w:line="276" w:lineRule="auto" w:before="200" w:after="0"/>
        <w:ind w:left="1200" w:right="614" w:hanging="360"/>
        <w:jc w:val="both"/>
        <w:rPr>
          <w:sz w:val="24"/>
        </w:rPr>
      </w:pPr>
      <w:r>
        <w:rPr>
          <w:sz w:val="24"/>
        </w:rPr>
        <w:t>The high compaction pressure involved in the production of tablets by slugging or roller</w:t>
      </w:r>
      <w:r>
        <w:rPr>
          <w:spacing w:val="1"/>
          <w:sz w:val="24"/>
        </w:rPr>
        <w:t> </w:t>
      </w:r>
      <w:r>
        <w:rPr>
          <w:sz w:val="24"/>
        </w:rPr>
        <w:t>compaction can be avoided by adopting direct</w:t>
      </w:r>
      <w:r>
        <w:rPr>
          <w:spacing w:val="60"/>
          <w:sz w:val="24"/>
        </w:rPr>
        <w:t> </w:t>
      </w:r>
      <w:r>
        <w:rPr>
          <w:sz w:val="24"/>
        </w:rPr>
        <w:t>compression. The chances</w:t>
      </w:r>
      <w:r>
        <w:rPr>
          <w:spacing w:val="60"/>
          <w:sz w:val="24"/>
        </w:rPr>
        <w:t> </w:t>
      </w:r>
      <w:r>
        <w:rPr>
          <w:sz w:val="24"/>
        </w:rPr>
        <w:t>of wear and</w:t>
      </w:r>
      <w:r>
        <w:rPr>
          <w:spacing w:val="1"/>
          <w:sz w:val="24"/>
        </w:rPr>
        <w:t> </w:t>
      </w:r>
      <w:r>
        <w:rPr>
          <w:sz w:val="24"/>
        </w:rPr>
        <w:t>tear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punches and</w:t>
      </w:r>
      <w:r>
        <w:rPr>
          <w:spacing w:val="-1"/>
          <w:sz w:val="24"/>
        </w:rPr>
        <w:t> </w:t>
      </w:r>
      <w:r>
        <w:rPr>
          <w:sz w:val="24"/>
        </w:rPr>
        <w:t>dies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less.</w:t>
      </w:r>
    </w:p>
    <w:p>
      <w:pPr>
        <w:pStyle w:val="ListParagraph"/>
        <w:numPr>
          <w:ilvl w:val="4"/>
          <w:numId w:val="16"/>
        </w:numPr>
        <w:tabs>
          <w:tab w:pos="1201" w:val="left" w:leader="none"/>
        </w:tabs>
        <w:spacing w:line="276" w:lineRule="auto" w:before="200" w:after="0"/>
        <w:ind w:left="1200" w:right="612" w:hanging="360"/>
        <w:jc w:val="both"/>
        <w:rPr>
          <w:sz w:val="24"/>
        </w:rPr>
      </w:pPr>
      <w:r>
        <w:rPr>
          <w:sz w:val="24"/>
        </w:rPr>
        <w:t>Materials are ‘’in process’’ for a shorter period of time, resulting in less chance for</w:t>
      </w:r>
      <w:r>
        <w:rPr>
          <w:spacing w:val="1"/>
          <w:sz w:val="24"/>
        </w:rPr>
        <w:t> </w:t>
      </w:r>
      <w:r>
        <w:rPr>
          <w:sz w:val="24"/>
        </w:rPr>
        <w:t>contamination or cross contamination, and making it easier to meet the requirements of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good manufacturing</w:t>
      </w:r>
      <w:r>
        <w:rPr>
          <w:spacing w:val="-3"/>
          <w:sz w:val="24"/>
        </w:rPr>
        <w:t> </w:t>
      </w:r>
      <w:r>
        <w:rPr>
          <w:sz w:val="24"/>
        </w:rPr>
        <w:t>practices</w:t>
      </w:r>
      <w:r>
        <w:rPr>
          <w:spacing w:val="2"/>
          <w:sz w:val="24"/>
        </w:rPr>
        <w:t> </w:t>
      </w:r>
      <w:r>
        <w:rPr>
          <w:sz w:val="24"/>
        </w:rPr>
        <w:t>(Chowdary </w:t>
      </w: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2012).</w:t>
      </w:r>
    </w:p>
    <w:p>
      <w:pPr>
        <w:pStyle w:val="ListParagraph"/>
        <w:numPr>
          <w:ilvl w:val="4"/>
          <w:numId w:val="16"/>
        </w:numPr>
        <w:tabs>
          <w:tab w:pos="1201" w:val="left" w:leader="none"/>
        </w:tabs>
        <w:spacing w:line="276" w:lineRule="auto" w:before="201" w:after="0"/>
        <w:ind w:left="1200" w:right="612" w:hanging="360"/>
        <w:jc w:val="both"/>
        <w:rPr>
          <w:sz w:val="24"/>
        </w:rPr>
      </w:pP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fewer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1"/>
          <w:sz w:val="24"/>
        </w:rPr>
        <w:t> </w:t>
      </w:r>
      <w:r>
        <w:rPr>
          <w:sz w:val="24"/>
        </w:rPr>
        <w:t>operations,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validation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documentation</w:t>
      </w:r>
      <w:r>
        <w:rPr>
          <w:spacing w:val="60"/>
          <w:sz w:val="24"/>
        </w:rPr>
        <w:t> </w:t>
      </w:r>
      <w:r>
        <w:rPr>
          <w:sz w:val="24"/>
        </w:rPr>
        <w:t>requirements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reduced. Due to the absence of water in granulation, chances of microbial growth are</w:t>
      </w:r>
      <w:r>
        <w:rPr>
          <w:spacing w:val="1"/>
          <w:sz w:val="24"/>
        </w:rPr>
        <w:t> </w:t>
      </w:r>
      <w:r>
        <w:rPr>
          <w:sz w:val="24"/>
        </w:rPr>
        <w:t>minimal</w:t>
      </w:r>
      <w:r>
        <w:rPr>
          <w:spacing w:val="-1"/>
          <w:sz w:val="24"/>
        </w:rPr>
        <w:t> </w:t>
      </w:r>
      <w:r>
        <w:rPr>
          <w:sz w:val="24"/>
        </w:rPr>
        <w:t>in tablets prepared by</w:t>
      </w:r>
      <w:r>
        <w:rPr>
          <w:spacing w:val="-5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compression</w:t>
      </w:r>
      <w:r>
        <w:rPr>
          <w:spacing w:val="2"/>
          <w:sz w:val="24"/>
        </w:rPr>
        <w:t> </w:t>
      </w:r>
      <w:r>
        <w:rPr>
          <w:sz w:val="24"/>
        </w:rPr>
        <w:t>(Ibrahim and</w:t>
      </w:r>
      <w:r>
        <w:rPr>
          <w:spacing w:val="2"/>
          <w:sz w:val="24"/>
        </w:rPr>
        <w:t> </w:t>
      </w:r>
      <w:r>
        <w:rPr>
          <w:sz w:val="24"/>
        </w:rPr>
        <w:t>Olurinola,</w:t>
      </w:r>
      <w:r>
        <w:rPr>
          <w:spacing w:val="1"/>
          <w:sz w:val="24"/>
        </w:rPr>
        <w:t> </w:t>
      </w:r>
      <w:r>
        <w:rPr>
          <w:sz w:val="24"/>
        </w:rPr>
        <w:t>1991).</w:t>
      </w:r>
    </w:p>
    <w:p>
      <w:pPr>
        <w:pStyle w:val="ListParagraph"/>
        <w:numPr>
          <w:ilvl w:val="3"/>
          <w:numId w:val="16"/>
        </w:numPr>
        <w:tabs>
          <w:tab w:pos="1261" w:val="left" w:leader="none"/>
        </w:tabs>
        <w:spacing w:line="240" w:lineRule="auto" w:before="200" w:after="0"/>
        <w:ind w:left="1260" w:right="0" w:hanging="738"/>
        <w:jc w:val="left"/>
        <w:rPr>
          <w:i/>
          <w:sz w:val="24"/>
        </w:rPr>
      </w:pPr>
      <w:r>
        <w:rPr>
          <w:i/>
          <w:sz w:val="24"/>
        </w:rPr>
        <w:t>Limitations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Direct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Compression</w:t>
      </w:r>
    </w:p>
    <w:p>
      <w:pPr>
        <w:pStyle w:val="BodyText"/>
        <w:rPr>
          <w:i/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276" w:lineRule="auto" w:before="1" w:after="0"/>
        <w:ind w:left="1200" w:right="764" w:hanging="360"/>
        <w:jc w:val="both"/>
        <w:rPr>
          <w:sz w:val="24"/>
        </w:rPr>
      </w:pPr>
      <w:r>
        <w:rPr>
          <w:sz w:val="24"/>
        </w:rPr>
        <w:t>It is prone to segregation due to the difference in density of the API and excipients. The</w:t>
      </w:r>
      <w:r>
        <w:rPr>
          <w:spacing w:val="1"/>
          <w:sz w:val="24"/>
        </w:rPr>
        <w:t> </w:t>
      </w:r>
      <w:r>
        <w:rPr>
          <w:sz w:val="24"/>
        </w:rPr>
        <w:t>dry state of the material during mixing may induce static charge and lead to segregation.</w:t>
      </w:r>
      <w:r>
        <w:rPr>
          <w:spacing w:val="-58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lead to</w:t>
      </w:r>
      <w:r>
        <w:rPr>
          <w:spacing w:val="1"/>
          <w:sz w:val="24"/>
        </w:rPr>
        <w:t> </w:t>
      </w:r>
      <w:r>
        <w:rPr>
          <w:sz w:val="24"/>
        </w:rPr>
        <w:t>problems like</w:t>
      </w:r>
      <w:r>
        <w:rPr>
          <w:spacing w:val="-1"/>
          <w:sz w:val="24"/>
        </w:rPr>
        <w:t> </w:t>
      </w:r>
      <w:r>
        <w:rPr>
          <w:sz w:val="24"/>
        </w:rPr>
        <w:t>weight variation and content uniformity.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276" w:lineRule="auto" w:before="200" w:after="0"/>
        <w:ind w:left="1200" w:right="606" w:hanging="360"/>
        <w:jc w:val="both"/>
        <w:rPr>
          <w:sz w:val="24"/>
        </w:rPr>
      </w:pP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excipients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relatively</w:t>
      </w:r>
      <w:r>
        <w:rPr>
          <w:spacing w:val="1"/>
          <w:sz w:val="24"/>
        </w:rPr>
        <w:t> </w:t>
      </w:r>
      <w:r>
        <w:rPr>
          <w:sz w:val="24"/>
        </w:rPr>
        <w:t>expensive</w:t>
      </w:r>
      <w:r>
        <w:rPr>
          <w:spacing w:val="60"/>
          <w:sz w:val="24"/>
        </w:rPr>
        <w:t> </w:t>
      </w:r>
      <w:r>
        <w:rPr>
          <w:sz w:val="24"/>
        </w:rPr>
        <w:t>because</w:t>
      </w:r>
      <w:r>
        <w:rPr>
          <w:spacing w:val="60"/>
          <w:sz w:val="24"/>
        </w:rPr>
        <w:t> </w:t>
      </w:r>
      <w:r>
        <w:rPr>
          <w:sz w:val="24"/>
        </w:rPr>
        <w:t>they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60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products</w:t>
      </w:r>
      <w:r>
        <w:rPr>
          <w:spacing w:val="1"/>
          <w:sz w:val="24"/>
        </w:rPr>
        <w:t> </w:t>
      </w:r>
      <w:r>
        <w:rPr>
          <w:sz w:val="24"/>
        </w:rPr>
        <w:t>produced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patented</w:t>
      </w:r>
      <w:r>
        <w:rPr>
          <w:spacing w:val="1"/>
          <w:sz w:val="24"/>
        </w:rPr>
        <w:t> </w:t>
      </w:r>
      <w:r>
        <w:rPr>
          <w:sz w:val="24"/>
        </w:rPr>
        <w:t>spray</w:t>
      </w:r>
      <w:r>
        <w:rPr>
          <w:spacing w:val="1"/>
          <w:sz w:val="24"/>
        </w:rPr>
        <w:t> </w:t>
      </w:r>
      <w:r>
        <w:rPr>
          <w:sz w:val="24"/>
        </w:rPr>
        <w:t>drying,</w:t>
      </w:r>
      <w:r>
        <w:rPr>
          <w:spacing w:val="1"/>
          <w:sz w:val="24"/>
        </w:rPr>
        <w:t> </w:t>
      </w:r>
      <w:r>
        <w:rPr>
          <w:sz w:val="24"/>
        </w:rPr>
        <w:t>fluid</w:t>
      </w:r>
      <w:r>
        <w:rPr>
          <w:spacing w:val="1"/>
          <w:sz w:val="24"/>
        </w:rPr>
        <w:t> </w:t>
      </w:r>
      <w:r>
        <w:rPr>
          <w:sz w:val="24"/>
        </w:rPr>
        <w:t>bed</w:t>
      </w:r>
      <w:r>
        <w:rPr>
          <w:spacing w:val="1"/>
          <w:sz w:val="24"/>
        </w:rPr>
        <w:t> </w:t>
      </w:r>
      <w:r>
        <w:rPr>
          <w:sz w:val="24"/>
        </w:rPr>
        <w:t>drying,</w:t>
      </w:r>
      <w:r>
        <w:rPr>
          <w:spacing w:val="1"/>
          <w:sz w:val="24"/>
        </w:rPr>
        <w:t> </w:t>
      </w:r>
      <w:r>
        <w:rPr>
          <w:sz w:val="24"/>
        </w:rPr>
        <w:t>roller</w:t>
      </w:r>
      <w:r>
        <w:rPr>
          <w:spacing w:val="1"/>
          <w:sz w:val="24"/>
        </w:rPr>
        <w:t> </w:t>
      </w:r>
      <w:r>
        <w:rPr>
          <w:sz w:val="24"/>
        </w:rPr>
        <w:t>drying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co-</w:t>
      </w:r>
      <w:r>
        <w:rPr>
          <w:spacing w:val="1"/>
          <w:sz w:val="24"/>
        </w:rPr>
        <w:t> </w:t>
      </w:r>
      <w:r>
        <w:rPr>
          <w:sz w:val="24"/>
        </w:rPr>
        <w:t>crystallization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melt method.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  <w:tab w:pos="9121" w:val="left" w:leader="none"/>
        </w:tabs>
        <w:spacing w:line="276" w:lineRule="auto" w:before="200" w:after="0"/>
        <w:ind w:left="1020" w:right="693" w:hanging="180"/>
        <w:jc w:val="left"/>
        <w:rPr>
          <w:sz w:val="24"/>
        </w:rPr>
      </w:pP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direct compression</w:t>
      </w:r>
      <w:r>
        <w:rPr>
          <w:spacing w:val="1"/>
          <w:sz w:val="24"/>
        </w:rPr>
        <w:t> </w:t>
      </w:r>
      <w:r>
        <w:rPr>
          <w:sz w:val="24"/>
        </w:rPr>
        <w:t>materials can</w:t>
      </w:r>
      <w:r>
        <w:rPr>
          <w:spacing w:val="2"/>
          <w:sz w:val="24"/>
        </w:rPr>
        <w:t> </w:t>
      </w:r>
      <w:r>
        <w:rPr>
          <w:sz w:val="24"/>
        </w:rPr>
        <w:t>accommodate only</w:t>
      </w:r>
      <w:r>
        <w:rPr>
          <w:spacing w:val="-5"/>
          <w:sz w:val="24"/>
        </w:rPr>
        <w:t> </w:t>
      </w:r>
      <w:r>
        <w:rPr>
          <w:sz w:val="24"/>
        </w:rPr>
        <w:t>30-40%</w:t>
      </w:r>
      <w:r>
        <w:rPr>
          <w:spacing w:val="-1"/>
          <w:sz w:val="24"/>
        </w:rPr>
        <w:t> </w:t>
      </w:r>
      <w:r>
        <w:rPr>
          <w:sz w:val="24"/>
        </w:rPr>
        <w:t>of the</w:t>
        <w:tab/>
        <w:t>poorly</w:t>
      </w:r>
      <w:r>
        <w:rPr>
          <w:spacing w:val="-57"/>
          <w:sz w:val="24"/>
        </w:rPr>
        <w:t> </w:t>
      </w:r>
      <w:r>
        <w:rPr>
          <w:sz w:val="24"/>
        </w:rPr>
        <w:t>compressible</w:t>
      </w:r>
      <w:r>
        <w:rPr>
          <w:spacing w:val="-1"/>
          <w:sz w:val="24"/>
        </w:rPr>
        <w:t> </w:t>
      </w:r>
      <w:r>
        <w:rPr>
          <w:sz w:val="24"/>
        </w:rPr>
        <w:t>active</w:t>
      </w:r>
      <w:r>
        <w:rPr>
          <w:spacing w:val="-2"/>
          <w:sz w:val="24"/>
        </w:rPr>
        <w:t> </w:t>
      </w:r>
      <w:r>
        <w:rPr>
          <w:sz w:val="24"/>
        </w:rPr>
        <w:t>ingredients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acetaminophen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of</w:t>
        <w:tab/>
        <w:t>the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-1"/>
          <w:sz w:val="24"/>
        </w:rPr>
        <w:t> </w:t>
      </w:r>
      <w:r>
        <w:rPr>
          <w:sz w:val="24"/>
        </w:rPr>
        <w:t>tablet to</w:t>
      </w:r>
      <w:r>
        <w:rPr>
          <w:spacing w:val="-1"/>
          <w:sz w:val="24"/>
        </w:rPr>
        <w:t> </w:t>
      </w:r>
      <w:r>
        <w:rPr>
          <w:sz w:val="24"/>
        </w:rPr>
        <w:t>deliver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500</w:t>
      </w:r>
      <w:r>
        <w:rPr>
          <w:spacing w:val="-1"/>
          <w:sz w:val="24"/>
        </w:rPr>
        <w:t> </w:t>
      </w:r>
      <w:r>
        <w:rPr>
          <w:sz w:val="24"/>
        </w:rPr>
        <w:t>mg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acetaminophen</w:t>
      </w:r>
      <w:r>
        <w:rPr>
          <w:spacing w:val="-1"/>
          <w:sz w:val="24"/>
        </w:rPr>
        <w:t> </w:t>
      </w:r>
      <w:r>
        <w:rPr>
          <w:sz w:val="24"/>
        </w:rPr>
        <w:t>would be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than 1300</w:t>
      </w:r>
      <w:r>
        <w:rPr>
          <w:spacing w:val="-1"/>
          <w:sz w:val="24"/>
        </w:rPr>
        <w:t> </w:t>
      </w:r>
      <w:r>
        <w:rPr>
          <w:sz w:val="24"/>
        </w:rPr>
        <w:t>mg.</w:t>
        <w:tab/>
        <w:t>The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3"/>
          <w:sz w:val="24"/>
        </w:rPr>
        <w:t> </w:t>
      </w:r>
      <w:r>
        <w:rPr>
          <w:sz w:val="24"/>
        </w:rPr>
        <w:t>tablets may</w:t>
      </w:r>
      <w:r>
        <w:rPr>
          <w:spacing w:val="-3"/>
          <w:sz w:val="24"/>
        </w:rPr>
        <w:t> </w:t>
      </w:r>
      <w:r>
        <w:rPr>
          <w:sz w:val="24"/>
        </w:rPr>
        <w:t>create difficulty</w:t>
      </w:r>
      <w:r>
        <w:rPr>
          <w:spacing w:val="-5"/>
          <w:sz w:val="24"/>
        </w:rPr>
        <w:t> </w:t>
      </w:r>
      <w:r>
        <w:rPr>
          <w:sz w:val="24"/>
        </w:rPr>
        <w:t>in swallowing.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276" w:lineRule="auto" w:before="199" w:after="0"/>
        <w:ind w:left="1200" w:right="608" w:hanging="360"/>
        <w:jc w:val="both"/>
        <w:rPr>
          <w:sz w:val="24"/>
        </w:rPr>
      </w:pPr>
      <w:r>
        <w:rPr>
          <w:sz w:val="24"/>
        </w:rPr>
        <w:t>All the spray- dried direct compression excipients show poor reworkability since on</w:t>
      </w:r>
      <w:r>
        <w:rPr>
          <w:spacing w:val="1"/>
          <w:sz w:val="24"/>
        </w:rPr>
        <w:t> </w:t>
      </w:r>
      <w:r>
        <w:rPr>
          <w:sz w:val="24"/>
        </w:rPr>
        <w:t>preparation of tablets, the original spherical nature of the excipient particles is lost. API</w:t>
      </w:r>
      <w:r>
        <w:rPr>
          <w:spacing w:val="1"/>
          <w:sz w:val="24"/>
        </w:rPr>
        <w:t> </w:t>
      </w:r>
      <w:r>
        <w:rPr>
          <w:sz w:val="24"/>
        </w:rPr>
        <w:t>that has poor flow properties and /or low bulk density is difficult to process by 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(Pranav, 2005).</w:t>
      </w:r>
    </w:p>
    <w:p>
      <w:pPr>
        <w:pStyle w:val="ListParagraph"/>
        <w:numPr>
          <w:ilvl w:val="0"/>
          <w:numId w:val="17"/>
        </w:numPr>
        <w:tabs>
          <w:tab w:pos="1201" w:val="left" w:leader="none"/>
        </w:tabs>
        <w:spacing w:line="276" w:lineRule="auto" w:before="200" w:after="0"/>
        <w:ind w:left="1200" w:right="605" w:hanging="360"/>
        <w:jc w:val="both"/>
        <w:rPr>
          <w:sz w:val="24"/>
        </w:rPr>
      </w:pPr>
      <w:r>
        <w:rPr/>
        <w:pict>
          <v:shape style="position:absolute;margin-left:255.650009pt;margin-top:28.64311pt;width:52.7pt;height:8.550pt;mso-position-horizontal-relative:page;mso-position-vertical-relative:paragraph;z-index:-18569728" coordorigin="5113,573" coordsize="1054,171" path="m5219,700l5214,681,5202,666,5192,659,5173,647,5161,640,5149,635,5137,623,5132,609,5135,602,5139,592,5149,587,5161,585,5171,587,5190,597,5197,606,5202,618,5204,633,5209,633,5209,587,5209,578,5204,578,5202,585,5197,587,5187,585,5173,580,5159,578,5142,580,5127,590,5115,604,5113,618,5118,638,5130,652,5142,662,5161,671,5178,681,5185,686,5197,698,5199,710,5197,719,5190,729,5180,734,5168,736,5156,734,5144,731,5135,724,5127,714,5125,705,5120,688,5115,688,5115,743,5120,743,5123,736,5127,734,5132,736,5151,741,5156,743,5168,743,5190,741,5197,736,5204,731,5216,717,5219,700xm5300,722l5295,722,5291,726,5281,729,5274,726,5271,719,5271,640,5295,640,5295,633,5271,633,5271,597,5269,597,5264,606,5262,614,5247,628,5233,638,5233,640,5252,640,5252,724,5255,731,5262,741,5274,743,5281,743,5288,738,5295,731,5297,729,5300,722xm5408,722l5403,726,5399,729,5391,729,5389,724,5389,676,5389,654,5387,647,5379,638,5377,635,5353,630,5336,633,5322,640,5315,647,5312,657,5315,666,5322,669,5329,666,5331,657,5331,647,5336,642,5348,638,5358,640,5365,645,5367,652,5370,664,5370,669,5370,676,5370,717,5355,726,5343,729,5339,729,5331,724,5327,710,5331,698,5336,693,5346,686,5353,683,5370,676,5370,669,5346,678,5329,686,5317,693,5312,702,5307,714,5310,726,5315,736,5324,741,5334,743,5348,741,5355,736,5364,729,5370,724,5370,734,5375,738,5382,743,5396,738,5406,729,5408,726,5408,722xm5485,645l5480,635,5471,630,5463,633,5456,638,5451,645,5444,657,5444,645,5444,630,5439,630,5408,642,5408,647,5418,645,5423,647,5425,652,5425,729,5420,734,5408,736,5408,741,5463,741,5463,736,5451,734,5447,729,5444,724,5444,666,5449,657,5459,647,5468,652,5473,657,5475,657,5483,654,5484,647,5485,645xm5583,700l5581,698,5574,710,5569,717,5559,722,5547,724,5533,722,5521,710,5514,695,5511,676,5514,659,5521,647,5528,640,5540,638,5550,642,5555,652,5557,659,5559,662,5562,666,5569,666,5576,664,5579,657,5576,647,5569,640,5565,638,5557,633,5543,630,5523,635,5507,647,5497,664,5492,688,5495,710,5507,729,5521,738,5538,743,5552,741,5567,734,5573,724,5576,719,5583,700xm5713,736l5706,736,5701,734,5699,731,5696,724,5696,662,5694,652,5690,645,5689,642,5684,635,5677,633,5667,630,5653,635,5643,642,5631,652,5631,587,5631,573,5627,573,5595,585,5598,590,5605,587,5610,590,5612,594,5612,724,5607,734,5595,736,5595,741,5648,741,5648,736,5641,736,5636,734,5634,731,5631,726,5631,659,5641,652,5646,647,5660,645,5670,647,5675,657,5677,664,5677,726,5672,734,5670,736,5660,736,5660,741,5713,741,5713,736xm6016,736l6004,734,5994,729,5985,722,5975,710,5945,666,5941,662,5947,659,5958,654,5973,647,5980,635,5982,621,5980,609,5975,597,5965,590,5959,587,5956,586,5956,623,5953,638,5944,650,5929,657,5908,659,5901,659,5901,592,5913,590,5920,587,5934,590,5946,597,5953,609,5956,623,5956,586,5953,585,5939,580,5857,580,5857,585,5862,585,5869,587,5877,590,5879,597,5879,724,5877,729,5871,734,5862,736,5857,736,5857,741,5922,741,5922,736,5908,736,5903,731,5901,724,5901,666,5920,666,5973,741,6016,741,6016,736xm6167,589l6047,589,6047,595,6047,737,6047,741,6167,741,6167,737,6052,737,6052,595,6162,595,6162,736,6167,736,6167,595,6167,594,6167,589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Lubricants have</w:t>
      </w:r>
      <w:r>
        <w:rPr>
          <w:spacing w:val="1"/>
          <w:sz w:val="24"/>
        </w:rPr>
        <w:t> </w:t>
      </w:r>
      <w:r>
        <w:rPr>
          <w:sz w:val="24"/>
        </w:rPr>
        <w:t>more adverse effect on the filler, which exhibit almost no fracture or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shear</w:t>
      </w:r>
      <w:r>
        <w:rPr>
          <w:spacing w:val="58"/>
          <w:sz w:val="24"/>
        </w:rPr>
        <w:t> </w:t>
      </w:r>
      <w:r>
        <w:rPr>
          <w:spacing w:val="28"/>
          <w:position w:val="-4"/>
          <w:sz w:val="24"/>
        </w:rPr>
        <w:drawing>
          <wp:inline distT="0" distB="0" distL="0" distR="0">
            <wp:extent cx="1006220" cy="138684"/>
            <wp:effectExtent l="0" t="0" r="0" b="0"/>
            <wp:docPr id="1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8"/>
          <w:position w:val="-4"/>
          <w:sz w:val="24"/>
        </w:rPr>
      </w:r>
      <w:r>
        <w:rPr>
          <w:spacing w:val="28"/>
          <w:position w:val="-4"/>
          <w:sz w:val="24"/>
        </w:rPr>
        <w:t> </w:t>
      </w:r>
      <w:r>
        <w:rPr>
          <w:spacing w:val="-28"/>
          <w:position w:val="-4"/>
          <w:sz w:val="24"/>
        </w:rPr>
        <w:t> </w:t>
      </w:r>
      <w:r>
        <w:rPr>
          <w:spacing w:val="-28"/>
          <w:position w:val="-4"/>
          <w:sz w:val="24"/>
        </w:rPr>
        <w:drawing>
          <wp:inline distT="0" distB="0" distL="0" distR="0">
            <wp:extent cx="251459" cy="137160"/>
            <wp:effectExtent l="0" t="0" r="0" b="0"/>
            <wp:docPr id="13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9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8"/>
          <w:position w:val="-4"/>
          <w:sz w:val="24"/>
        </w:rPr>
      </w:r>
      <w:r>
        <w:rPr>
          <w:spacing w:val="-28"/>
          <w:sz w:val="24"/>
        </w:rPr>
        <w:t>                                      </w:t>
      </w:r>
      <w:r>
        <w:rPr>
          <w:spacing w:val="10"/>
          <w:sz w:val="24"/>
        </w:rPr>
        <w:t> </w:t>
      </w:r>
      <w:r>
        <w:rPr>
          <w:sz w:val="24"/>
        </w:rPr>
        <w:t>1500).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softening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hydrophobic effect of alkaline stearate can be controlled by optimising the length of</w:t>
      </w:r>
      <w:r>
        <w:rPr>
          <w:spacing w:val="1"/>
          <w:sz w:val="24"/>
        </w:rPr>
        <w:t> </w:t>
      </w:r>
      <w:r>
        <w:rPr>
          <w:sz w:val="24"/>
        </w:rPr>
        <w:t>blending</w:t>
      </w:r>
      <w:r>
        <w:rPr>
          <w:spacing w:val="-4"/>
          <w:sz w:val="24"/>
        </w:rPr>
        <w:t> </w:t>
      </w:r>
      <w:r>
        <w:rPr>
          <w:sz w:val="24"/>
        </w:rPr>
        <w:t>time to as little as 2-5 min (Shangraw, 2003).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1910" w:h="16840"/>
          <w:pgMar w:header="0" w:footer="920" w:top="1580" w:bottom="1120" w:left="960" w:right="500"/>
        </w:sectPr>
      </w:pPr>
    </w:p>
    <w:p>
      <w:pPr>
        <w:pStyle w:val="BodyText"/>
        <w:spacing w:before="76"/>
        <w:ind w:left="523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1.7:</w:t>
      </w:r>
      <w:r>
        <w:rPr>
          <w:b/>
          <w:spacing w:val="-2"/>
        </w:rPr>
        <w:t> </w:t>
      </w:r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Limitations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Manufacturing</w:t>
      </w:r>
      <w:r>
        <w:rPr>
          <w:spacing w:val="-5"/>
        </w:rPr>
        <w:t> </w:t>
      </w:r>
      <w:r>
        <w:rPr/>
        <w:t>Methods</w:t>
      </w:r>
    </w:p>
    <w:p>
      <w:pPr>
        <w:pStyle w:val="BodyText"/>
        <w:spacing w:before="10" w:after="1"/>
        <w:rPr>
          <w:sz w:val="29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2"/>
      </w:tblGrid>
      <w:tr>
        <w:trPr>
          <w:trHeight w:val="551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631" w:val="left" w:leader="none"/>
                <w:tab w:pos="7352" w:val="left" w:leader="none"/>
              </w:tabs>
              <w:spacing w:line="273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  <w:tab/>
              <w:t>Advantages</w:t>
              <w:tab/>
              <w:t>Limitations</w:t>
            </w:r>
          </w:p>
        </w:tc>
      </w:tr>
      <w:tr>
        <w:trPr>
          <w:trHeight w:val="7176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746" w:val="left" w:leader="none"/>
                <w:tab w:pos="6752" w:val="left" w:leader="none"/>
                <w:tab w:pos="6785" w:val="left" w:leader="none"/>
              </w:tabs>
              <w:ind w:left="2738" w:right="184" w:hanging="2581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Compression</w:t>
              <w:tab/>
              <w:tab/>
              <w:t>Simple,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process</w:t>
              <w:tab/>
              <w:t>Not suitable for all API,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 moisture,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</w:t>
              <w:tab/>
              <w:tab/>
              <w:t>generally limited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unstable compounds</w:t>
              <w:tab/>
              <w:tab/>
              <w:t>lower dose compound</w:t>
            </w:r>
          </w:p>
          <w:p>
            <w:pPr>
              <w:pStyle w:val="TableParagraph"/>
              <w:ind w:left="6819" w:right="378"/>
              <w:rPr>
                <w:sz w:val="24"/>
              </w:rPr>
            </w:pPr>
            <w:r>
              <w:rPr>
                <w:spacing w:val="-1"/>
                <w:sz w:val="24"/>
              </w:rPr>
              <w:t>Segregation </w:t>
            </w:r>
            <w:r>
              <w:rPr>
                <w:sz w:val="24"/>
              </w:rPr>
              <w:t>potential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Expensive excipient.</w:t>
            </w: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tabs>
                <w:tab w:pos="2784" w:val="left" w:leader="none"/>
                <w:tab w:pos="6768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Granulation</w:t>
              <w:tab/>
              <w:t>Robust process,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suitable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  <w:tab/>
              <w:t>Expensive, time and</w:t>
            </w:r>
          </w:p>
          <w:p>
            <w:pPr>
              <w:pStyle w:val="TableParagraph"/>
              <w:tabs>
                <w:tab w:pos="6740" w:val="left" w:leader="none"/>
              </w:tabs>
              <w:spacing w:before="1"/>
              <w:ind w:left="2738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compounds.</w:t>
              <w:tab/>
              <w:t>Energy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consuming.</w:t>
            </w:r>
          </w:p>
          <w:p>
            <w:pPr>
              <w:pStyle w:val="TableParagraph"/>
              <w:tabs>
                <w:tab w:pos="6718" w:val="left" w:leader="none"/>
              </w:tabs>
              <w:ind w:left="2741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flowability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  <w:tab/>
              <w:t>Specialized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equipment</w:t>
            </w:r>
          </w:p>
          <w:p>
            <w:pPr>
              <w:pStyle w:val="TableParagraph"/>
              <w:tabs>
                <w:tab w:pos="6747" w:val="left" w:leader="none"/>
              </w:tabs>
              <w:ind w:left="2738"/>
              <w:rPr>
                <w:sz w:val="24"/>
              </w:rPr>
            </w:pPr>
            <w:r>
              <w:rPr>
                <w:sz w:val="24"/>
              </w:rPr>
              <w:t>Formulation</w:t>
              <w:tab/>
              <w:t>required.</w:t>
            </w:r>
          </w:p>
          <w:p>
            <w:pPr>
              <w:pStyle w:val="TableParagraph"/>
              <w:tabs>
                <w:tab w:pos="6778" w:val="left" w:leader="none"/>
              </w:tabs>
              <w:ind w:left="2738"/>
              <w:rPr>
                <w:sz w:val="24"/>
              </w:rPr>
            </w:pPr>
            <w:r>
              <w:rPr>
                <w:sz w:val="24"/>
              </w:rPr>
              <w:t>Reduce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elasticity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problems.</w:t>
              <w:tab/>
              <w:t>Stability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issues for</w:t>
            </w:r>
          </w:p>
          <w:p>
            <w:pPr>
              <w:pStyle w:val="TableParagraph"/>
              <w:tabs>
                <w:tab w:pos="6778" w:val="left" w:leader="none"/>
              </w:tabs>
              <w:ind w:left="2738"/>
              <w:rPr>
                <w:sz w:val="24"/>
              </w:rPr>
            </w:pPr>
            <w:r>
              <w:rPr>
                <w:sz w:val="24"/>
              </w:rPr>
              <w:t>Coating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surface with</w:t>
              <w:tab/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sensitive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tabs>
                <w:tab w:pos="6778" w:val="left" w:leader="none"/>
              </w:tabs>
              <w:ind w:left="2738"/>
              <w:rPr>
                <w:sz w:val="24"/>
              </w:rPr>
            </w:pPr>
            <w:r>
              <w:rPr>
                <w:sz w:val="24"/>
              </w:rPr>
              <w:t>Hydrophillic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polymer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  <w:tab/>
              <w:t>thermolabile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with</w:t>
            </w:r>
          </w:p>
          <w:p>
            <w:pPr>
              <w:pStyle w:val="TableParagraph"/>
              <w:tabs>
                <w:tab w:pos="6800" w:val="left" w:leader="none"/>
              </w:tabs>
              <w:ind w:left="2738" w:right="444" w:firstLine="2"/>
              <w:rPr>
                <w:sz w:val="24"/>
              </w:rPr>
            </w:pPr>
            <w:r>
              <w:rPr>
                <w:sz w:val="24"/>
              </w:rPr>
              <w:t>Improve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wettability.</w:t>
              <w:tab/>
              <w:t>Aqueous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granulation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Binds API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 excipient,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thus</w:t>
            </w:r>
          </w:p>
          <w:p>
            <w:pPr>
              <w:pStyle w:val="TableParagraph"/>
              <w:ind w:left="2738"/>
              <w:rPr>
                <w:sz w:val="24"/>
              </w:rPr>
            </w:pPr>
            <w:r>
              <w:rPr>
                <w:sz w:val="24"/>
              </w:rPr>
              <w:t>Reducing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segregation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potential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2724" w:val="left" w:leader="none"/>
                <w:tab w:pos="6816" w:val="left" w:leader="none"/>
              </w:tabs>
              <w:ind w:left="158" w:right="324"/>
              <w:rPr>
                <w:sz w:val="24"/>
              </w:rPr>
            </w:pPr>
            <w:r>
              <w:rPr>
                <w:sz w:val="24"/>
              </w:rPr>
              <w:t>Wet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Granulation</w:t>
              <w:tab/>
              <w:t>Suitable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sensitive API</w:t>
              <w:tab/>
              <w:t>Expensive equipment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(non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aqueous)</w:t>
              <w:tab/>
              <w:t>Vacuum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</w:t>
              <w:tab/>
              <w:t>Need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organic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facility.</w:t>
            </w:r>
          </w:p>
          <w:p>
            <w:pPr>
              <w:pStyle w:val="TableParagraph"/>
              <w:tabs>
                <w:tab w:pos="6816" w:val="left" w:leader="none"/>
              </w:tabs>
              <w:ind w:left="2738"/>
              <w:rPr>
                <w:sz w:val="24"/>
              </w:rPr>
            </w:pPr>
            <w:r>
              <w:rPr>
                <w:sz w:val="24"/>
              </w:rPr>
              <w:t>Remove/reduce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heat</w:t>
              <w:tab/>
              <w:t>Solvent recovery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issues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2758" w:val="left" w:leader="none"/>
                <w:tab w:pos="6845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Dry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Granulation</w:t>
              <w:tab/>
              <w:t>Eliminate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exposure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moisture</w:t>
              <w:tab/>
              <w:t>Dusty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procedure.</w:t>
            </w:r>
          </w:p>
          <w:p>
            <w:pPr>
              <w:pStyle w:val="TableParagraph"/>
              <w:tabs>
                <w:tab w:pos="6833" w:val="left" w:leader="none"/>
              </w:tabs>
              <w:ind w:left="2738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drying</w:t>
              <w:tab/>
              <w:t>Not suitable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all</w:t>
            </w:r>
          </w:p>
          <w:p>
            <w:pPr>
              <w:pStyle w:val="TableParagraph"/>
              <w:ind w:left="6819" w:right="1094"/>
              <w:rPr>
                <w:sz w:val="24"/>
              </w:rPr>
            </w:pPr>
            <w:r>
              <w:rPr>
                <w:sz w:val="24"/>
              </w:rPr>
              <w:t>compounds.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Slow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process.</w:t>
            </w:r>
          </w:p>
        </w:tc>
      </w:tr>
    </w:tbl>
    <w:p>
      <w:pPr>
        <w:pStyle w:val="BodyText"/>
        <w:spacing w:line="270" w:lineRule="exact"/>
        <w:ind w:right="1094"/>
        <w:jc w:val="right"/>
      </w:pPr>
      <w:r>
        <w:rPr/>
        <w:t>(Jayesh et</w:t>
      </w:r>
      <w:r>
        <w:rPr>
          <w:spacing w:val="-1"/>
        </w:rPr>
        <w:t> </w:t>
      </w:r>
      <w:r>
        <w:rPr/>
        <w:t>al,</w:t>
      </w:r>
      <w:r>
        <w:rPr>
          <w:spacing w:val="-1"/>
        </w:rPr>
        <w:t> </w:t>
      </w:r>
      <w:r>
        <w:rPr/>
        <w:t>2009)</w:t>
      </w:r>
    </w:p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1"/>
          <w:numId w:val="13"/>
        </w:numPr>
        <w:tabs>
          <w:tab w:pos="1123" w:val="left" w:leader="none"/>
          <w:tab w:pos="1124" w:val="left" w:leader="none"/>
        </w:tabs>
        <w:spacing w:line="240" w:lineRule="auto" w:before="0" w:after="0"/>
        <w:ind w:left="1123" w:right="0" w:hanging="601"/>
        <w:jc w:val="left"/>
      </w:pPr>
      <w:bookmarkStart w:name="_TOC_250084" w:id="24"/>
      <w:r>
        <w:rPr/>
        <w:t>Tableting</w:t>
      </w:r>
      <w:r>
        <w:rPr>
          <w:spacing w:val="-2"/>
        </w:rPr>
        <w:t> </w:t>
      </w:r>
      <w:bookmarkEnd w:id="24"/>
      <w:r>
        <w:rPr/>
        <w:t>Machine</w:t>
      </w:r>
    </w:p>
    <w:p>
      <w:pPr>
        <w:pStyle w:val="BodyText"/>
        <w:spacing w:before="8"/>
        <w:rPr>
          <w:b/>
          <w:sz w:val="12"/>
        </w:rPr>
      </w:pPr>
    </w:p>
    <w:p>
      <w:pPr>
        <w:pStyle w:val="BodyText"/>
        <w:spacing w:line="276" w:lineRule="auto" w:before="90"/>
        <w:ind w:left="480" w:right="604" w:firstLine="43"/>
        <w:jc w:val="both"/>
      </w:pPr>
      <w:r>
        <w:rPr/>
        <w:t>There are basically two types of tableting machines that are commonly used. Tablets may be</w:t>
      </w:r>
      <w:r>
        <w:rPr>
          <w:spacing w:val="1"/>
        </w:rPr>
        <w:t> </w:t>
      </w:r>
      <w:r>
        <w:rPr/>
        <w:t>compressed in single punch machines which have an output of 60-90 tablets per minute or on</w:t>
      </w:r>
      <w:r>
        <w:rPr>
          <w:spacing w:val="1"/>
        </w:rPr>
        <w:t> </w:t>
      </w:r>
      <w:r>
        <w:rPr/>
        <w:t>multi-station tablet machines exemplified by rotary tablet press which produces up to 50,000</w:t>
      </w:r>
      <w:r>
        <w:rPr>
          <w:spacing w:val="1"/>
        </w:rPr>
        <w:t> </w:t>
      </w:r>
      <w:r>
        <w:rPr/>
        <w:t>tablets per minute. With new development in machinery, sophisticated tableting machines that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much</w:t>
      </w:r>
      <w:r>
        <w:rPr>
          <w:spacing w:val="1"/>
        </w:rPr>
        <w:t> </w:t>
      </w:r>
      <w:r>
        <w:rPr/>
        <w:t>as</w:t>
      </w:r>
      <w:r>
        <w:rPr>
          <w:spacing w:val="2"/>
        </w:rPr>
        <w:t> </w:t>
      </w:r>
      <w:r>
        <w:rPr/>
        <w:t>500,000</w:t>
      </w:r>
      <w:r>
        <w:rPr>
          <w:spacing w:val="-1"/>
        </w:rPr>
        <w:t> </w:t>
      </w:r>
      <w:r>
        <w:rPr/>
        <w:t>tablets per</w:t>
      </w:r>
      <w:r>
        <w:rPr>
          <w:spacing w:val="-1"/>
        </w:rPr>
        <w:t> </w:t>
      </w:r>
      <w:r>
        <w:rPr/>
        <w:t>minute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now available</w:t>
      </w:r>
      <w:r>
        <w:rPr>
          <w:spacing w:val="1"/>
        </w:rPr>
        <w:t> </w:t>
      </w:r>
      <w:r>
        <w:rPr/>
        <w:t>(Larry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2008).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120" w:left="960" w:right="500"/>
        </w:sectPr>
      </w:pPr>
    </w:p>
    <w:p>
      <w:pPr>
        <w:pStyle w:val="Heading2"/>
        <w:numPr>
          <w:ilvl w:val="2"/>
          <w:numId w:val="13"/>
        </w:numPr>
        <w:tabs>
          <w:tab w:pos="1363" w:val="left" w:leader="none"/>
          <w:tab w:pos="1364" w:val="left" w:leader="none"/>
        </w:tabs>
        <w:spacing w:line="240" w:lineRule="auto" w:before="61" w:after="0"/>
        <w:ind w:left="1363" w:right="0" w:hanging="841"/>
        <w:jc w:val="left"/>
      </w:pPr>
      <w:bookmarkStart w:name="_TOC_250083" w:id="25"/>
      <w:r>
        <w:rPr/>
        <w:t>Single</w:t>
      </w:r>
      <w:r>
        <w:rPr>
          <w:spacing w:val="-2"/>
        </w:rPr>
        <w:t> </w:t>
      </w:r>
      <w:r>
        <w:rPr/>
        <w:t>Punch</w:t>
      </w:r>
      <w:r>
        <w:rPr>
          <w:spacing w:val="-2"/>
        </w:rPr>
        <w:t> </w:t>
      </w:r>
      <w:bookmarkEnd w:id="25"/>
      <w:r>
        <w:rPr/>
        <w:t>Machines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06" w:firstLine="43"/>
        <w:jc w:val="both"/>
      </w:pPr>
      <w:r>
        <w:rPr/>
        <w:t>Single punch tablet</w:t>
      </w:r>
      <w:r>
        <w:rPr>
          <w:spacing w:val="1"/>
        </w:rPr>
        <w:t> </w:t>
      </w:r>
      <w:r>
        <w:rPr/>
        <w:t>presses are only 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60"/>
        </w:rPr>
        <w:t> </w:t>
      </w:r>
      <w:r>
        <w:rPr/>
        <w:t>scale pilot</w:t>
      </w:r>
      <w:r>
        <w:rPr>
          <w:spacing w:val="60"/>
        </w:rPr>
        <w:t> </w:t>
      </w:r>
      <w:r>
        <w:rPr/>
        <w:t>production. They can be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either manually or electrically.</w:t>
      </w:r>
      <w:r>
        <w:rPr>
          <w:spacing w:val="1"/>
        </w:rPr>
        <w:t> </w:t>
      </w:r>
      <w:r>
        <w:rPr/>
        <w:t>The machine,</w:t>
      </w:r>
      <w:r>
        <w:rPr>
          <w:spacing w:val="1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 a</w:t>
      </w:r>
      <w:r>
        <w:rPr>
          <w:spacing w:val="1"/>
        </w:rPr>
        <w:t> </w:t>
      </w:r>
      <w:r>
        <w:rPr/>
        <w:t>frame</w:t>
      </w:r>
      <w:r>
        <w:rPr>
          <w:spacing w:val="60"/>
        </w:rPr>
        <w:t> </w:t>
      </w:r>
      <w:r>
        <w:rPr/>
        <w:t>containing horizontal</w:t>
      </w:r>
      <w:r>
        <w:rPr>
          <w:spacing w:val="1"/>
        </w:rPr>
        <w:t> </w:t>
      </w:r>
      <w:r>
        <w:rPr/>
        <w:t>plate into which the die is fitted. Attached to this plate is the feed shoe containing the granules to</w:t>
      </w:r>
      <w:r>
        <w:rPr>
          <w:spacing w:val="1"/>
        </w:rPr>
        <w:t> </w:t>
      </w:r>
      <w:r>
        <w:rPr/>
        <w:t>be compressed. The lower punch assembly has two collars on it. The bottom collar regulates the</w:t>
      </w:r>
      <w:r>
        <w:rPr>
          <w:spacing w:val="1"/>
        </w:rPr>
        <w:t> </w:t>
      </w:r>
      <w:r>
        <w:rPr/>
        <w:t>dept to which the</w:t>
      </w:r>
      <w:r>
        <w:rPr>
          <w:spacing w:val="1"/>
        </w:rPr>
        <w:t> </w:t>
      </w:r>
      <w:r>
        <w:rPr/>
        <w:t>lower punch descends during a compression cycle, which in turn controls the</w:t>
      </w:r>
      <w:r>
        <w:rPr>
          <w:spacing w:val="1"/>
        </w:rPr>
        <w:t> </w:t>
      </w:r>
      <w:r>
        <w:rPr/>
        <w:t>volume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therefore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weight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granules</w:t>
      </w:r>
      <w:r>
        <w:rPr>
          <w:spacing w:val="44"/>
        </w:rPr>
        <w:t> </w:t>
      </w:r>
      <w:r>
        <w:rPr/>
        <w:t>to</w:t>
      </w:r>
      <w:r>
        <w:rPr>
          <w:spacing w:val="47"/>
        </w:rPr>
        <w:t> </w:t>
      </w:r>
      <w:r>
        <w:rPr/>
        <w:t>be</w:t>
      </w:r>
      <w:r>
        <w:rPr>
          <w:spacing w:val="44"/>
        </w:rPr>
        <w:t> </w:t>
      </w:r>
      <w:r>
        <w:rPr/>
        <w:t>compressed.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upper</w:t>
      </w:r>
      <w:r>
        <w:rPr>
          <w:spacing w:val="44"/>
        </w:rPr>
        <w:t> </w:t>
      </w:r>
      <w:r>
        <w:rPr/>
        <w:t>collar</w:t>
      </w:r>
      <w:r>
        <w:rPr>
          <w:spacing w:val="43"/>
        </w:rPr>
        <w:t> </w:t>
      </w:r>
      <w:r>
        <w:rPr/>
        <w:t>allows</w:t>
      </w:r>
      <w:r>
        <w:rPr>
          <w:spacing w:val="44"/>
        </w:rPr>
        <w:t> </w:t>
      </w:r>
      <w:r>
        <w:rPr/>
        <w:t>the</w:t>
      </w:r>
      <w:r>
        <w:rPr>
          <w:spacing w:val="-57"/>
        </w:rPr>
        <w:t> </w:t>
      </w:r>
      <w:r>
        <w:rPr/>
        <w:t>punch to be adjusted so that at the top of compression stroke which is the point of ejection of the</w:t>
      </w:r>
      <w:r>
        <w:rPr>
          <w:spacing w:val="1"/>
        </w:rPr>
        <w:t> </w:t>
      </w:r>
      <w:r>
        <w:rPr/>
        <w:t>tablet, it is levelled with the upper surface of the die. The upper punch is also fitted</w:t>
      </w:r>
      <w:r>
        <w:rPr>
          <w:spacing w:val="1"/>
        </w:rPr>
        <w:t> </w:t>
      </w:r>
      <w:r>
        <w:rPr/>
        <w:t>with a collar</w:t>
      </w:r>
      <w:r>
        <w:rPr>
          <w:spacing w:val="1"/>
        </w:rPr>
        <w:t> </w:t>
      </w:r>
      <w:r>
        <w:rPr/>
        <w:t>which adjust the dept to which the punch descends into die. By this means, the compression</w:t>
      </w:r>
      <w:r>
        <w:rPr>
          <w:spacing w:val="1"/>
        </w:rPr>
        <w:t> </w:t>
      </w:r>
      <w:r>
        <w:rPr/>
        <w:t>pressure can be adjusted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required. A compression</w:t>
      </w:r>
      <w:r>
        <w:rPr>
          <w:spacing w:val="1"/>
        </w:rPr>
        <w:t> </w:t>
      </w:r>
      <w:r>
        <w:rPr/>
        <w:t>cycle in</w:t>
      </w:r>
      <w:r>
        <w:rPr>
          <w:spacing w:val="60"/>
        </w:rPr>
        <w:t> </w:t>
      </w:r>
      <w:r>
        <w:rPr/>
        <w:t>a single punch machine involves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spacing w:line="463" w:lineRule="auto" w:before="202"/>
        <w:ind w:left="1560" w:right="440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-2"/>
        </w:rPr>
        <w:t> </w:t>
      </w:r>
      <w:r>
        <w:rPr/>
        <w:t>feed shoe moves over the</w:t>
      </w:r>
      <w:r>
        <w:rPr>
          <w:spacing w:val="-1"/>
        </w:rPr>
        <w:t> </w:t>
      </w:r>
      <w:r>
        <w:rPr/>
        <w:t>die-cavity </w:t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The</w:t>
      </w:r>
      <w:r>
        <w:rPr>
          <w:spacing w:val="-5"/>
        </w:rPr>
        <w:t> </w:t>
      </w:r>
      <w:r>
        <w:rPr/>
        <w:t>lower</w:t>
      </w:r>
      <w:r>
        <w:rPr>
          <w:spacing w:val="-2"/>
        </w:rPr>
        <w:t> </w:t>
      </w:r>
      <w:r>
        <w:rPr/>
        <w:t>punch</w:t>
      </w:r>
      <w:r>
        <w:rPr>
          <w:spacing w:val="-3"/>
        </w:rPr>
        <w:t> </w:t>
      </w:r>
      <w:r>
        <w:rPr/>
        <w:t>descends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preset</w:t>
      </w:r>
      <w:r>
        <w:rPr>
          <w:spacing w:val="-2"/>
        </w:rPr>
        <w:t> </w:t>
      </w:r>
      <w:r>
        <w:rPr/>
        <w:t>level</w:t>
      </w:r>
    </w:p>
    <w:p>
      <w:pPr>
        <w:pStyle w:val="BodyText"/>
        <w:spacing w:line="463" w:lineRule="auto"/>
        <w:ind w:left="1560" w:right="1214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-3"/>
        </w:rPr>
        <w:t> </w:t>
      </w:r>
      <w:r>
        <w:rPr/>
        <w:t>granules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from the</w:t>
      </w:r>
      <w:r>
        <w:rPr>
          <w:spacing w:val="-2"/>
        </w:rPr>
        <w:t> </w:t>
      </w:r>
      <w:r>
        <w:rPr/>
        <w:t>hopper into the</w:t>
      </w:r>
      <w:r>
        <w:rPr>
          <w:spacing w:val="-1"/>
        </w:rPr>
        <w:t> </w:t>
      </w:r>
      <w:r>
        <w:rPr/>
        <w:t>feed shoe</w:t>
      </w:r>
      <w:r>
        <w:rPr>
          <w:spacing w:val="-2"/>
        </w:rPr>
        <w:t> </w:t>
      </w:r>
      <w:r>
        <w:rPr/>
        <w:t>and fills the die</w:t>
      </w:r>
      <w:r>
        <w:rPr>
          <w:spacing w:val="-1"/>
        </w:rPr>
        <w:t> </w:t>
      </w:r>
      <w:r>
        <w:rPr/>
        <w:t>cavity </w:t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The</w:t>
      </w:r>
      <w:r>
        <w:rPr>
          <w:spacing w:val="-3"/>
        </w:rPr>
        <w:t> </w:t>
      </w:r>
      <w:r>
        <w:rPr/>
        <w:t>upper</w:t>
      </w:r>
      <w:r>
        <w:rPr>
          <w:spacing w:val="-1"/>
        </w:rPr>
        <w:t> </w:t>
      </w:r>
      <w:r>
        <w:rPr/>
        <w:t>punch descends into the</w:t>
      </w:r>
      <w:r>
        <w:rPr>
          <w:spacing w:val="-2"/>
        </w:rPr>
        <w:t> </w:t>
      </w:r>
      <w:r>
        <w:rPr/>
        <w:t>die-cavity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compresses the</w:t>
      </w:r>
      <w:r>
        <w:rPr>
          <w:spacing w:val="1"/>
        </w:rPr>
        <w:t> </w:t>
      </w:r>
      <w:r>
        <w:rPr/>
        <w:t>granules</w:t>
      </w:r>
    </w:p>
    <w:p>
      <w:pPr>
        <w:pStyle w:val="BodyText"/>
        <w:spacing w:line="460" w:lineRule="auto"/>
        <w:ind w:left="1920" w:right="1039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Upper punch and lower punch both ascends and ejects the tablet from the die-</w:t>
      </w:r>
      <w:r>
        <w:rPr>
          <w:spacing w:val="-57"/>
        </w:rPr>
        <w:t> </w:t>
      </w:r>
      <w:r>
        <w:rPr/>
        <w:t>cavity.</w:t>
      </w:r>
    </w:p>
    <w:p>
      <w:pPr>
        <w:pStyle w:val="Heading2"/>
        <w:numPr>
          <w:ilvl w:val="1"/>
          <w:numId w:val="13"/>
        </w:numPr>
        <w:tabs>
          <w:tab w:pos="1200" w:val="left" w:leader="none"/>
          <w:tab w:pos="1201" w:val="left" w:leader="none"/>
        </w:tabs>
        <w:spacing w:line="240" w:lineRule="auto" w:before="22" w:after="0"/>
        <w:ind w:left="1200" w:right="0" w:hanging="721"/>
        <w:jc w:val="left"/>
      </w:pPr>
      <w:bookmarkStart w:name="_TOC_250082" w:id="26"/>
      <w:r>
        <w:rPr/>
        <w:t>Compression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bookmarkEnd w:id="26"/>
      <w:r>
        <w:rPr/>
        <w:t>Compaction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tabs>
          <w:tab w:pos="9121" w:val="left" w:leader="none"/>
        </w:tabs>
        <w:spacing w:line="480" w:lineRule="auto"/>
        <w:ind w:left="480" w:right="705" w:firstLine="60"/>
      </w:pPr>
      <w:r>
        <w:rPr/>
        <w:t>Compression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process</w:t>
      </w:r>
      <w:r>
        <w:rPr>
          <w:spacing w:val="-1"/>
        </w:rPr>
        <w:t> </w:t>
      </w:r>
      <w:r>
        <w:rPr/>
        <w:t>of applying</w:t>
      </w:r>
      <w:r>
        <w:rPr>
          <w:spacing w:val="-4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material</w:t>
      </w:r>
      <w:r>
        <w:rPr>
          <w:spacing w:val="3"/>
        </w:rPr>
        <w:t> </w:t>
      </w:r>
      <w:r>
        <w:rPr/>
        <w:t>while</w:t>
      </w:r>
      <w:r>
        <w:rPr>
          <w:spacing w:val="-2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  <w:tab/>
        <w:t>series</w:t>
      </w:r>
      <w:r>
        <w:rPr>
          <w:spacing w:val="1"/>
        </w:rPr>
        <w:t> </w:t>
      </w:r>
      <w:r>
        <w:rPr/>
        <w:t>of event that occur when the pressure is applied to powders in the die cavity up to the time when</w:t>
      </w:r>
      <w:r>
        <w:rPr>
          <w:spacing w:val="-57"/>
        </w:rPr>
        <w:t> </w:t>
      </w:r>
      <w:r>
        <w:rPr/>
        <w:t>the tablet is ejected from the die cavity. In compaction, particles are brought together close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binding</w:t>
      </w:r>
      <w:r>
        <w:rPr>
          <w:spacing w:val="-3"/>
        </w:rPr>
        <w:t> </w:t>
      </w:r>
      <w:r>
        <w:rPr/>
        <w:t>forces to bind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particles</w:t>
      </w:r>
      <w:r>
        <w:rPr>
          <w:spacing w:val="2"/>
        </w:rPr>
        <w:t> </w:t>
      </w:r>
      <w:r>
        <w:rPr/>
        <w:t>to form a mass</w:t>
      </w:r>
      <w:r>
        <w:rPr>
          <w:spacing w:val="-1"/>
        </w:rPr>
        <w:t> </w:t>
      </w:r>
      <w:r>
        <w:rPr/>
        <w:t>(tablet).</w:t>
      </w:r>
    </w:p>
    <w:p>
      <w:pPr>
        <w:spacing w:after="0" w:line="480" w:lineRule="auto"/>
        <w:sectPr>
          <w:pgSz w:w="11910" w:h="16840"/>
          <w:pgMar w:header="0" w:footer="920" w:top="1360" w:bottom="1200" w:left="960" w:right="500"/>
        </w:sectPr>
      </w:pPr>
    </w:p>
    <w:p>
      <w:pPr>
        <w:pStyle w:val="Heading2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78" w:after="0"/>
        <w:ind w:left="1260" w:right="0" w:hanging="781"/>
        <w:jc w:val="left"/>
      </w:pPr>
      <w:bookmarkStart w:name="_TOC_250081" w:id="27"/>
      <w:r>
        <w:rPr/>
        <w:t>Sequence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Events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Compaction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27"/>
      <w:r>
        <w:rPr/>
        <w:t>Powders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593"/>
      </w:pPr>
      <w:r>
        <w:rPr/>
        <w:t>According</w:t>
      </w:r>
      <w:r>
        <w:rPr>
          <w:spacing w:val="27"/>
        </w:rPr>
        <w:t> </w:t>
      </w:r>
      <w:r>
        <w:rPr/>
        <w:t>to</w:t>
      </w:r>
      <w:r>
        <w:rPr>
          <w:spacing w:val="30"/>
        </w:rPr>
        <w:t> </w:t>
      </w:r>
      <w:r>
        <w:rPr/>
        <w:t>Hyunjo</w:t>
      </w:r>
      <w:r>
        <w:rPr>
          <w:spacing w:val="33"/>
        </w:rPr>
        <w:t> 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</w:t>
      </w:r>
      <w:r>
        <w:rPr>
          <w:i/>
          <w:spacing w:val="30"/>
        </w:rPr>
        <w:t> </w:t>
      </w:r>
      <w:r>
        <w:rPr/>
        <w:t>(1998)</w:t>
      </w:r>
      <w:r>
        <w:rPr>
          <w:spacing w:val="29"/>
        </w:rPr>
        <w:t> </w:t>
      </w:r>
      <w:r>
        <w:rPr/>
        <w:t>and</w:t>
      </w:r>
      <w:r>
        <w:rPr>
          <w:spacing w:val="31"/>
        </w:rPr>
        <w:t> </w:t>
      </w:r>
      <w:r>
        <w:rPr/>
        <w:t>Handcock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Zografi</w:t>
      </w:r>
      <w:r>
        <w:rPr>
          <w:spacing w:val="30"/>
        </w:rPr>
        <w:t> </w:t>
      </w:r>
      <w:r>
        <w:rPr/>
        <w:t>(1997),</w:t>
      </w:r>
      <w:r>
        <w:rPr>
          <w:spacing w:val="3"/>
        </w:rPr>
        <w:t> </w:t>
      </w:r>
      <w:r>
        <w:rPr/>
        <w:t>the</w:t>
      </w:r>
      <w:r>
        <w:rPr>
          <w:spacing w:val="29"/>
        </w:rPr>
        <w:t> </w:t>
      </w:r>
      <w:r>
        <w:rPr/>
        <w:t>sequence</w:t>
      </w:r>
      <w:r>
        <w:rPr>
          <w:spacing w:val="29"/>
        </w:rPr>
        <w:t> </w:t>
      </w:r>
      <w:r>
        <w:rPr/>
        <w:t>of</w:t>
      </w:r>
      <w:r>
        <w:rPr>
          <w:spacing w:val="30"/>
        </w:rPr>
        <w:t> </w:t>
      </w:r>
      <w:r>
        <w:rPr/>
        <w:t>events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compaction are</w:t>
      </w:r>
      <w:r>
        <w:rPr>
          <w:spacing w:val="-1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spacing w:line="463" w:lineRule="auto" w:before="4"/>
        <w:ind w:left="1560" w:right="3777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Transitional</w:t>
      </w:r>
      <w:r>
        <w:rPr>
          <w:spacing w:val="-2"/>
        </w:rPr>
        <w:t> </w:t>
      </w:r>
      <w:r>
        <w:rPr/>
        <w:t>repacking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particle</w:t>
      </w:r>
      <w:r>
        <w:rPr>
          <w:spacing w:val="-4"/>
        </w:rPr>
        <w:t> </w:t>
      </w:r>
      <w:r>
        <w:rPr/>
        <w:t>rearrangements </w:t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Deformation</w:t>
      </w:r>
      <w:r>
        <w:rPr>
          <w:spacing w:val="-1"/>
        </w:rPr>
        <w:t> </w:t>
      </w:r>
      <w:r>
        <w:rPr/>
        <w:t>at points of</w:t>
      </w:r>
      <w:r>
        <w:rPr>
          <w:spacing w:val="1"/>
        </w:rPr>
        <w:t> </w:t>
      </w:r>
      <w:r>
        <w:rPr/>
        <w:t>contact</w:t>
      </w:r>
    </w:p>
    <w:p>
      <w:pPr>
        <w:pStyle w:val="BodyText"/>
        <w:spacing w:line="463" w:lineRule="auto"/>
        <w:ind w:left="1560" w:right="4983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Fragmentation</w:t>
      </w:r>
      <w:r>
        <w:rPr>
          <w:spacing w:val="-7"/>
        </w:rPr>
        <w:t> </w:t>
      </w:r>
      <w:r>
        <w:rPr/>
        <w:t>and/</w:t>
      </w:r>
      <w:r>
        <w:rPr>
          <w:spacing w:val="-6"/>
        </w:rPr>
        <w:t> </w:t>
      </w:r>
      <w:r>
        <w:rPr/>
        <w:t>or</w:t>
      </w:r>
      <w:r>
        <w:rPr>
          <w:spacing w:val="-7"/>
        </w:rPr>
        <w:t> </w:t>
      </w:r>
      <w:r>
        <w:rPr/>
        <w:t>deformation</w:t>
      </w:r>
      <w:r>
        <w:rPr>
          <w:w w:val="99"/>
        </w:rPr>
        <w:t> </w:t>
      </w:r>
      <w:r>
        <w:rPr>
          <w:w w:val="99"/>
          <w:position w:val="-5"/>
        </w:rPr>
        <w:drawing>
          <wp:inline distT="0" distB="0" distL="0" distR="0">
            <wp:extent cx="140208" cy="187451"/>
            <wp:effectExtent l="0" t="0" r="0" b="0"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99"/>
          <w:position w:val="-5"/>
        </w:rPr>
      </w:r>
      <w:r>
        <w:rPr>
          <w:w w:val="99"/>
        </w:rPr>
        <w:t> </w:t>
      </w:r>
      <w:r>
        <w:rPr>
          <w:spacing w:val="19"/>
          <w:w w:val="99"/>
        </w:rPr>
        <w:t> </w:t>
      </w:r>
      <w:r>
        <w:rPr/>
        <w:t>Bonding</w:t>
      </w:r>
    </w:p>
    <w:p>
      <w:pPr>
        <w:pStyle w:val="BodyText"/>
        <w:spacing w:line="463" w:lineRule="auto"/>
        <w:ind w:left="1560" w:right="5793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Deformation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solid</w:t>
      </w:r>
      <w:r>
        <w:rPr>
          <w:spacing w:val="-6"/>
        </w:rPr>
        <w:t> </w:t>
      </w:r>
      <w:r>
        <w:rPr/>
        <w:t>body </w:t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Decompression</w:t>
      </w:r>
    </w:p>
    <w:p>
      <w:pPr>
        <w:spacing w:line="293" w:lineRule="exact" w:before="0"/>
        <w:ind w:left="1560" w:right="0" w:firstLine="0"/>
        <w:jc w:val="left"/>
        <w:rPr>
          <w:sz w:val="24"/>
        </w:rPr>
      </w:pPr>
      <w:r>
        <w:rPr>
          <w:position w:val="-5"/>
        </w:rPr>
        <w:drawing>
          <wp:inline distT="0" distB="0" distL="0" distR="0">
            <wp:extent cx="140208" cy="187452"/>
            <wp:effectExtent l="0" t="0" r="0" b="0"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>
          <w:sz w:val="24"/>
        </w:rPr>
        <w:t>Ejection.</w:t>
      </w:r>
    </w:p>
    <w:p>
      <w:pPr>
        <w:pStyle w:val="BodyText"/>
        <w:spacing w:before="11"/>
        <w:rPr>
          <w:sz w:val="40"/>
        </w:rPr>
      </w:pPr>
    </w:p>
    <w:p>
      <w:pPr>
        <w:pStyle w:val="ListParagraph"/>
        <w:numPr>
          <w:ilvl w:val="3"/>
          <w:numId w:val="18"/>
        </w:numPr>
        <w:tabs>
          <w:tab w:pos="1352" w:val="left" w:leader="none"/>
        </w:tabs>
        <w:spacing w:line="240" w:lineRule="auto" w:before="0" w:after="0"/>
        <w:ind w:left="1351" w:right="0" w:hanging="781"/>
        <w:jc w:val="left"/>
        <w:rPr>
          <w:i/>
          <w:sz w:val="24"/>
        </w:rPr>
      </w:pPr>
      <w:r>
        <w:rPr>
          <w:i/>
          <w:sz w:val="24"/>
        </w:rPr>
        <w:t>Transition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particle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rearrangement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276" w:lineRule="auto"/>
        <w:ind w:left="571" w:right="606" w:firstLine="628"/>
        <w:jc w:val="both"/>
      </w:pPr>
      <w:r>
        <w:rPr/>
        <w:t>Under pressure, particles get rearranged in such a way that the smallest ones fill the void</w:t>
      </w:r>
      <w:r>
        <w:rPr>
          <w:spacing w:val="1"/>
        </w:rPr>
        <w:t> </w:t>
      </w:r>
      <w:r>
        <w:rPr/>
        <w:t>created by the larger particles. This leads to closer packing and a decrease in relative volume,</w:t>
      </w:r>
      <w:r>
        <w:rPr>
          <w:spacing w:val="1"/>
        </w:rPr>
        <w:t> </w:t>
      </w:r>
      <w:r>
        <w:rPr/>
        <w:t>thereby increasing the density of the powder bed. The shape of the particle influences such</w:t>
      </w:r>
      <w:r>
        <w:rPr>
          <w:spacing w:val="1"/>
        </w:rPr>
        <w:t> </w:t>
      </w:r>
      <w:r>
        <w:rPr/>
        <w:t>rearrangement.</w:t>
      </w:r>
    </w:p>
    <w:p>
      <w:pPr>
        <w:pStyle w:val="ListParagraph"/>
        <w:numPr>
          <w:ilvl w:val="3"/>
          <w:numId w:val="18"/>
        </w:numPr>
        <w:tabs>
          <w:tab w:pos="1412" w:val="left" w:leader="none"/>
        </w:tabs>
        <w:spacing w:line="240" w:lineRule="auto" w:before="199" w:after="0"/>
        <w:ind w:left="1411" w:right="0" w:hanging="841"/>
        <w:jc w:val="left"/>
        <w:rPr>
          <w:i/>
          <w:sz w:val="24"/>
        </w:rPr>
      </w:pPr>
      <w:r>
        <w:rPr>
          <w:i/>
          <w:sz w:val="24"/>
        </w:rPr>
        <w:t>Deformation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point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contact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276" w:lineRule="auto"/>
        <w:ind w:left="571" w:right="604"/>
        <w:jc w:val="both"/>
      </w:pPr>
      <w:r>
        <w:rPr/>
        <w:t>Increase in the applied pressure is likely to lead to deformation of particles 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contact.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compressed.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can either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elastic</w:t>
      </w:r>
      <w:r>
        <w:rPr>
          <w:spacing w:val="1"/>
        </w:rPr>
        <w:t> </w:t>
      </w:r>
      <w:r>
        <w:rPr/>
        <w:t>or plastic</w:t>
      </w:r>
      <w:r>
        <w:rPr>
          <w:spacing w:val="-2"/>
        </w:rPr>
        <w:t> </w:t>
      </w:r>
      <w:r>
        <w:rPr/>
        <w:t>in nature.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ListParagraph"/>
        <w:numPr>
          <w:ilvl w:val="3"/>
          <w:numId w:val="18"/>
        </w:numPr>
        <w:tabs>
          <w:tab w:pos="1471" w:val="left" w:leader="none"/>
          <w:tab w:pos="1472" w:val="left" w:leader="none"/>
        </w:tabs>
        <w:spacing w:line="240" w:lineRule="auto" w:before="76" w:after="0"/>
        <w:ind w:left="1471" w:right="0" w:hanging="901"/>
        <w:jc w:val="left"/>
        <w:rPr>
          <w:i/>
          <w:sz w:val="24"/>
        </w:rPr>
      </w:pPr>
      <w:r>
        <w:rPr>
          <w:i/>
          <w:sz w:val="24"/>
        </w:rPr>
        <w:t>Fragmentation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BodyText"/>
        <w:spacing w:line="276" w:lineRule="auto"/>
        <w:ind w:left="571" w:right="604"/>
        <w:jc w:val="both"/>
      </w:pPr>
      <w:r>
        <w:rPr/>
        <w:t>This is the breaking of the particles into smaller parts especially bigger granules. When the</w:t>
      </w:r>
      <w:r>
        <w:rPr>
          <w:spacing w:val="1"/>
        </w:rPr>
        <w:t> </w:t>
      </w:r>
      <w:r>
        <w:rPr/>
        <w:t>applied pressure is high, particles crack and the new cracks expose fresh surfaces which yield</w:t>
      </w:r>
      <w:r>
        <w:rPr>
          <w:spacing w:val="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bonding</w:t>
      </w:r>
      <w:r>
        <w:rPr>
          <w:spacing w:val="-2"/>
        </w:rPr>
        <w:t> </w:t>
      </w:r>
      <w:r>
        <w:rPr/>
        <w:t>areas (Gustafson, 2000).</w:t>
      </w:r>
    </w:p>
    <w:p>
      <w:pPr>
        <w:pStyle w:val="ListParagraph"/>
        <w:numPr>
          <w:ilvl w:val="3"/>
          <w:numId w:val="18"/>
        </w:numPr>
        <w:tabs>
          <w:tab w:pos="1412" w:val="left" w:leader="none"/>
        </w:tabs>
        <w:spacing w:line="240" w:lineRule="auto" w:before="200" w:after="0"/>
        <w:ind w:left="1411" w:right="0" w:hanging="841"/>
        <w:jc w:val="left"/>
        <w:rPr>
          <w:i/>
          <w:sz w:val="24"/>
        </w:rPr>
      </w:pPr>
      <w:r>
        <w:rPr>
          <w:i/>
          <w:sz w:val="24"/>
        </w:rPr>
        <w:t>Bonding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76" w:lineRule="auto"/>
        <w:ind w:left="571" w:right="835"/>
      </w:pPr>
      <w:r>
        <w:rPr/>
        <w:t>This is the permanent attachment of particles to each other resulting from close proximity; the</w:t>
      </w:r>
      <w:r>
        <w:rPr>
          <w:spacing w:val="-57"/>
        </w:rPr>
        <w:t> </w:t>
      </w:r>
      <w:r>
        <w:rPr/>
        <w:t>closer</w:t>
      </w:r>
      <w:r>
        <w:rPr>
          <w:spacing w:val="-2"/>
        </w:rPr>
        <w:t> </w:t>
      </w:r>
      <w:r>
        <w:rPr/>
        <w:t>the distance</w:t>
      </w:r>
      <w:r>
        <w:rPr>
          <w:spacing w:val="-1"/>
        </w:rPr>
        <w:t> </w:t>
      </w:r>
      <w:r>
        <w:rPr/>
        <w:t>between the two</w:t>
      </w:r>
      <w:r>
        <w:rPr>
          <w:spacing w:val="-1"/>
        </w:rPr>
        <w:t> </w:t>
      </w:r>
      <w:r>
        <w:rPr/>
        <w:t>particles the</w:t>
      </w:r>
      <w:r>
        <w:rPr>
          <w:spacing w:val="1"/>
        </w:rPr>
        <w:t> </w:t>
      </w:r>
      <w:r>
        <w:rPr/>
        <w:t>greater the</w:t>
      </w:r>
      <w:r>
        <w:rPr>
          <w:spacing w:val="-2"/>
        </w:rPr>
        <w:t> </w:t>
      </w:r>
      <w:r>
        <w:rPr/>
        <w:t>attachment.</w:t>
      </w:r>
    </w:p>
    <w:p>
      <w:pPr>
        <w:pStyle w:val="ListParagraph"/>
        <w:numPr>
          <w:ilvl w:val="3"/>
          <w:numId w:val="18"/>
        </w:numPr>
        <w:tabs>
          <w:tab w:pos="1920" w:val="left" w:leader="none"/>
          <w:tab w:pos="1921" w:val="left" w:leader="none"/>
        </w:tabs>
        <w:spacing w:line="240" w:lineRule="auto" w:before="200" w:after="0"/>
        <w:ind w:left="1920" w:right="0" w:hanging="1350"/>
        <w:jc w:val="left"/>
        <w:rPr>
          <w:i/>
          <w:sz w:val="24"/>
        </w:rPr>
      </w:pPr>
      <w:r>
        <w:rPr>
          <w:i/>
          <w:sz w:val="24"/>
        </w:rPr>
        <w:t>Deformation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solid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body</w:t>
      </w:r>
    </w:p>
    <w:p>
      <w:pPr>
        <w:pStyle w:val="BodyText"/>
        <w:spacing w:before="2"/>
        <w:rPr>
          <w:i/>
          <w:sz w:val="21"/>
        </w:rPr>
      </w:pPr>
    </w:p>
    <w:p>
      <w:pPr>
        <w:pStyle w:val="BodyText"/>
        <w:spacing w:line="276" w:lineRule="auto"/>
        <w:ind w:left="480" w:right="726"/>
      </w:pPr>
      <w:r>
        <w:rPr/>
        <w:t>As the applied pressure is increased, the bonded solids consolidate. The deformation can either</w:t>
      </w:r>
      <w:r>
        <w:rPr>
          <w:spacing w:val="1"/>
        </w:rPr>
        <w:t> </w:t>
      </w:r>
      <w:r>
        <w:rPr/>
        <w:t>be elastic or plastic; the ability of formulated powder to form a satisfactory tablet depends on its</w:t>
      </w:r>
      <w:r>
        <w:rPr>
          <w:spacing w:val="-57"/>
        </w:rPr>
        <w:t> </w:t>
      </w:r>
      <w:r>
        <w:rPr/>
        <w:t>plastic</w:t>
      </w:r>
      <w:r>
        <w:rPr>
          <w:spacing w:val="-2"/>
        </w:rPr>
        <w:t> </w:t>
      </w:r>
      <w:r>
        <w:rPr/>
        <w:t>deformation during</w:t>
      </w:r>
      <w:r>
        <w:rPr>
          <w:spacing w:val="-3"/>
        </w:rPr>
        <w:t> </w:t>
      </w:r>
      <w:r>
        <w:rPr/>
        <w:t>compression and elastic</w:t>
      </w:r>
      <w:r>
        <w:rPr>
          <w:spacing w:val="-2"/>
        </w:rPr>
        <w:t> </w:t>
      </w:r>
      <w:r>
        <w:rPr/>
        <w:t>recovery</w:t>
      </w:r>
      <w:r>
        <w:rPr>
          <w:spacing w:val="-5"/>
        </w:rPr>
        <w:t> </w:t>
      </w:r>
      <w:r>
        <w:rPr/>
        <w:t>during</w:t>
      </w:r>
      <w:r>
        <w:rPr>
          <w:spacing w:val="-1"/>
        </w:rPr>
        <w:t> </w:t>
      </w:r>
      <w:r>
        <w:rPr/>
        <w:t>ejection (decompression).</w:t>
      </w:r>
    </w:p>
    <w:p>
      <w:pPr>
        <w:pStyle w:val="ListParagraph"/>
        <w:numPr>
          <w:ilvl w:val="3"/>
          <w:numId w:val="18"/>
        </w:numPr>
        <w:tabs>
          <w:tab w:pos="1201" w:val="left" w:leader="none"/>
        </w:tabs>
        <w:spacing w:line="240" w:lineRule="auto" w:before="200" w:after="0"/>
        <w:ind w:left="1200" w:right="0" w:hanging="721"/>
        <w:jc w:val="left"/>
        <w:rPr>
          <w:i/>
          <w:sz w:val="24"/>
        </w:rPr>
      </w:pPr>
      <w:r>
        <w:rPr>
          <w:i/>
          <w:sz w:val="24"/>
        </w:rPr>
        <w:t>Decompression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line="276" w:lineRule="auto"/>
        <w:ind w:left="480" w:right="607"/>
        <w:jc w:val="both"/>
      </w:pPr>
      <w:r>
        <w:rPr/>
        <w:t>This is the series of subsidiary events that occur after applied pressure is removed from the upper</w:t>
      </w:r>
      <w:r>
        <w:rPr>
          <w:spacing w:val="-57"/>
        </w:rPr>
        <w:t> </w:t>
      </w:r>
      <w:r>
        <w:rPr/>
        <w:t>punch. As the upper punch is removed from the die cavity, the residual pressure confines the</w:t>
      </w:r>
      <w:r>
        <w:rPr>
          <w:spacing w:val="1"/>
        </w:rPr>
        <w:t> </w:t>
      </w:r>
      <w:r>
        <w:rPr/>
        <w:t>tablet. The ability or otherwise to produce intact tablet depends on the pressure exerted by elastic</w:t>
      </w:r>
      <w:r>
        <w:rPr>
          <w:spacing w:val="-57"/>
        </w:rPr>
        <w:t> </w:t>
      </w:r>
      <w:r>
        <w:rPr/>
        <w:t>rebound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deformation process during</w:t>
      </w:r>
      <w:r>
        <w:rPr>
          <w:spacing w:val="-3"/>
        </w:rPr>
        <w:t> </w:t>
      </w:r>
      <w:r>
        <w:rPr/>
        <w:t>decompression/ ejection.</w:t>
      </w:r>
    </w:p>
    <w:p>
      <w:pPr>
        <w:pStyle w:val="ListParagraph"/>
        <w:numPr>
          <w:ilvl w:val="3"/>
          <w:numId w:val="18"/>
        </w:numPr>
        <w:tabs>
          <w:tab w:pos="1920" w:val="left" w:leader="none"/>
          <w:tab w:pos="1921" w:val="left" w:leader="none"/>
        </w:tabs>
        <w:spacing w:line="240" w:lineRule="auto" w:before="200" w:after="0"/>
        <w:ind w:left="1920" w:right="0" w:hanging="1381"/>
        <w:jc w:val="left"/>
        <w:rPr>
          <w:i/>
          <w:sz w:val="24"/>
        </w:rPr>
      </w:pPr>
      <w:r>
        <w:rPr>
          <w:i/>
          <w:sz w:val="24"/>
        </w:rPr>
        <w:t>Ejection</w:t>
      </w:r>
    </w:p>
    <w:p>
      <w:pPr>
        <w:pStyle w:val="BodyText"/>
        <w:rPr>
          <w:i/>
          <w:sz w:val="21"/>
        </w:rPr>
      </w:pPr>
    </w:p>
    <w:p>
      <w:pPr>
        <w:pStyle w:val="BodyText"/>
        <w:spacing w:line="276" w:lineRule="auto"/>
        <w:ind w:left="480" w:right="613"/>
        <w:rPr>
          <w:b/>
        </w:rPr>
      </w:pPr>
      <w:r>
        <w:rPr/>
        <w:t>This is the process by which compressed tablet is removed from the die as the lower punch rises</w:t>
      </w:r>
      <w:r>
        <w:rPr>
          <w:spacing w:val="1"/>
        </w:rPr>
        <w:t> </w:t>
      </w:r>
      <w:r>
        <w:rPr/>
        <w:t>and pushes the tablet upward. There is continuous die wall pressure and considerable energy may</w:t>
      </w:r>
      <w:r>
        <w:rPr>
          <w:spacing w:val="-57"/>
        </w:rPr>
        <w:t> </w:t>
      </w:r>
      <w:r>
        <w:rPr/>
        <w:t>be</w:t>
      </w:r>
      <w:r>
        <w:rPr>
          <w:spacing w:val="2"/>
        </w:rPr>
        <w:t> </w:t>
      </w:r>
      <w:r>
        <w:rPr/>
        <w:t>expended</w:t>
      </w:r>
      <w:r>
        <w:rPr>
          <w:spacing w:val="3"/>
        </w:rPr>
        <w:t> </w:t>
      </w:r>
      <w:r>
        <w:rPr/>
        <w:t>due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die</w:t>
      </w:r>
      <w:r>
        <w:rPr>
          <w:spacing w:val="2"/>
        </w:rPr>
        <w:t> </w:t>
      </w:r>
      <w:r>
        <w:rPr/>
        <w:t>wall</w:t>
      </w:r>
      <w:r>
        <w:rPr>
          <w:spacing w:val="3"/>
        </w:rPr>
        <w:t> </w:t>
      </w:r>
      <w:r>
        <w:rPr/>
        <w:t>friction.</w:t>
      </w:r>
      <w:r>
        <w:rPr>
          <w:spacing w:val="3"/>
        </w:rPr>
        <w:t> </w: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tablet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removed</w:t>
      </w:r>
      <w:r>
        <w:rPr>
          <w:spacing w:val="3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die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lateral</w:t>
      </w:r>
      <w:r>
        <w:rPr>
          <w:spacing w:val="1"/>
        </w:rPr>
        <w:t> </w:t>
      </w:r>
      <w:r>
        <w:rPr/>
        <w:t>pressure is removed, the tablet undergoes plastic recovery with an increase in volume of that</w:t>
      </w:r>
      <w:r>
        <w:rPr>
          <w:spacing w:val="1"/>
        </w:rPr>
        <w:t> </w:t>
      </w:r>
      <w:r>
        <w:rPr/>
        <w:t>portion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tablet removed from the</w:t>
      </w:r>
      <w:r>
        <w:rPr>
          <w:spacing w:val="-1"/>
        </w:rPr>
        <w:t> </w:t>
      </w:r>
      <w:r>
        <w:rPr/>
        <w:t>die</w:t>
      </w:r>
      <w:r>
        <w:rPr>
          <w:b/>
        </w:rPr>
        <w:t>.</w:t>
      </w:r>
    </w:p>
    <w:p>
      <w:pPr>
        <w:pStyle w:val="Heading2"/>
        <w:numPr>
          <w:ilvl w:val="1"/>
          <w:numId w:val="13"/>
        </w:numPr>
        <w:tabs>
          <w:tab w:pos="1140" w:val="left" w:leader="none"/>
          <w:tab w:pos="1141" w:val="left" w:leader="none"/>
        </w:tabs>
        <w:spacing w:line="240" w:lineRule="auto" w:before="206" w:after="0"/>
        <w:ind w:left="1140" w:right="0" w:hanging="661"/>
        <w:jc w:val="left"/>
      </w:pPr>
      <w:bookmarkStart w:name="_TOC_250080" w:id="28"/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28"/>
      <w:r>
        <w:rPr/>
        <w:t>Tablet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76" w:lineRule="auto"/>
        <w:ind w:left="480" w:right="666"/>
      </w:pPr>
      <w:r>
        <w:rPr/>
        <w:t>To ensure that tablets meet some physical specifications in terms of quality, tablets are subjected</w:t>
      </w:r>
      <w:r>
        <w:rPr>
          <w:spacing w:val="-57"/>
        </w:rPr>
        <w:t> </w:t>
      </w:r>
      <w:r>
        <w:rPr/>
        <w:t>to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tests:</w:t>
      </w:r>
    </w:p>
    <w:p>
      <w:pPr>
        <w:pStyle w:val="BodyText"/>
        <w:spacing w:line="463" w:lineRule="auto" w:before="202"/>
        <w:ind w:left="1560" w:right="6622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Crushing</w:t>
      </w:r>
      <w:r>
        <w:rPr>
          <w:spacing w:val="-6"/>
        </w:rPr>
        <w:t> </w:t>
      </w:r>
      <w:r>
        <w:rPr/>
        <w:t>strength </w:t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>
          <w:spacing w:val="-1"/>
        </w:rPr>
        <w:t>Disintegration</w:t>
      </w:r>
      <w:r>
        <w:rPr>
          <w:spacing w:val="-4"/>
        </w:rPr>
        <w:t> </w:t>
      </w:r>
      <w:r>
        <w:rPr/>
        <w:t>time </w:t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Friability</w:t>
      </w:r>
    </w:p>
    <w:p>
      <w:pPr>
        <w:pStyle w:val="BodyText"/>
        <w:spacing w:line="465" w:lineRule="auto"/>
        <w:ind w:left="1560" w:right="6728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1600453</wp:posOffset>
            </wp:positionH>
            <wp:positionV relativeFrom="paragraph">
              <wp:posOffset>724154</wp:posOffset>
            </wp:positionV>
            <wp:extent cx="140208" cy="187452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time </w:t>
      </w: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Weight</w:t>
      </w:r>
      <w:r>
        <w:rPr>
          <w:spacing w:val="-11"/>
        </w:rPr>
        <w:t> </w:t>
      </w:r>
      <w:r>
        <w:rPr/>
        <w:t>uniformity</w:t>
      </w:r>
    </w:p>
    <w:p>
      <w:pPr>
        <w:pStyle w:val="BodyText"/>
        <w:spacing w:before="8"/>
        <w:ind w:left="1920"/>
      </w:pPr>
      <w:r>
        <w:rPr/>
        <w:t>Thickness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diameter</w:t>
      </w:r>
      <w:r>
        <w:rPr>
          <w:spacing w:val="-1"/>
        </w:rPr>
        <w:t> </w:t>
      </w:r>
      <w:r>
        <w:rPr/>
        <w:t>(Armstrong,</w:t>
      </w:r>
      <w:r>
        <w:rPr>
          <w:spacing w:val="-1"/>
        </w:rPr>
        <w:t> </w:t>
      </w:r>
      <w:r>
        <w:rPr/>
        <w:t>1997).</w:t>
      </w:r>
    </w:p>
    <w:p>
      <w:pPr>
        <w:spacing w:after="0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480" w:lineRule="auto" w:before="74"/>
        <w:ind w:left="480" w:right="610"/>
        <w:jc w:val="both"/>
      </w:pPr>
      <w:r>
        <w:rPr/>
        <w:t>These specifications must be controlled within the production</w:t>
      </w:r>
      <w:r>
        <w:rPr>
          <w:spacing w:val="1"/>
        </w:rPr>
        <w:t> </w:t>
      </w:r>
      <w:r>
        <w:rPr/>
        <w:t>of a batch of tablets as well as</w:t>
      </w:r>
      <w:r>
        <w:rPr>
          <w:spacing w:val="1"/>
        </w:rPr>
        <w:t> </w:t>
      </w:r>
      <w:r>
        <w:rPr/>
        <w:t>batch-to-batch in order to guarantee not only the outward appearance of the product but also its</w:t>
      </w:r>
      <w:r>
        <w:rPr>
          <w:spacing w:val="1"/>
        </w:rPr>
        <w:t> </w:t>
      </w:r>
      <w:r>
        <w:rPr/>
        <w:t>therapeutic efficacy. While some of these quality tests are official, there are others which are not</w:t>
      </w:r>
      <w:r>
        <w:rPr>
          <w:spacing w:val="1"/>
        </w:rPr>
        <w:t> </w:t>
      </w:r>
      <w:r>
        <w:rPr/>
        <w:t>and have only been added by various manufacturers to ensure that their tablets are of very high</w:t>
      </w:r>
      <w:r>
        <w:rPr>
          <w:spacing w:val="1"/>
        </w:rPr>
        <w:t> </w:t>
      </w:r>
      <w:r>
        <w:rPr/>
        <w:t>quality.</w:t>
      </w:r>
    </w:p>
    <w:p>
      <w:pPr>
        <w:pStyle w:val="Heading2"/>
        <w:numPr>
          <w:ilvl w:val="2"/>
          <w:numId w:val="13"/>
        </w:numPr>
        <w:tabs>
          <w:tab w:pos="1261" w:val="left" w:leader="none"/>
        </w:tabs>
        <w:spacing w:line="240" w:lineRule="auto" w:before="5" w:after="0"/>
        <w:ind w:left="1260" w:right="0" w:hanging="781"/>
        <w:jc w:val="both"/>
      </w:pPr>
      <w:bookmarkStart w:name="_TOC_250079" w:id="29"/>
      <w:r>
        <w:rPr/>
        <w:t>Crushing</w:t>
      </w:r>
      <w:r>
        <w:rPr>
          <w:spacing w:val="-3"/>
        </w:rPr>
        <w:t> </w:t>
      </w:r>
      <w:r>
        <w:rPr/>
        <w:t>Strength</w:t>
      </w:r>
      <w:r>
        <w:rPr>
          <w:spacing w:val="-3"/>
        </w:rPr>
        <w:t> </w:t>
      </w:r>
      <w:bookmarkEnd w:id="29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608"/>
        <w:jc w:val="both"/>
      </w:pPr>
      <w:r>
        <w:rPr/>
        <w:t>In 1930, a small portable hand tester was introduced by Monsanto. It measures the force required</w:t>
      </w:r>
      <w:r>
        <w:rPr>
          <w:spacing w:val="-57"/>
        </w:rPr>
        <w:t> </w:t>
      </w:r>
      <w:r>
        <w:rPr/>
        <w:t>to break the tablet, the force generated by the coiled spring is applied diametrically to the tablet</w:t>
      </w:r>
      <w:r>
        <w:rPr>
          <w:spacing w:val="1"/>
        </w:rPr>
        <w:t> </w:t>
      </w:r>
      <w:r>
        <w:rPr/>
        <w:t>and the force is measured in kilograms force (Kgf). For an acceptable tablet, it is usually 4 to 7</w:t>
      </w:r>
      <w:r>
        <w:rPr>
          <w:spacing w:val="1"/>
        </w:rPr>
        <w:t> </w:t>
      </w:r>
      <w:r>
        <w:rPr/>
        <w:t>KgF. Strong-Cobb hardness tester was introduced in 1950 and this also measures diametrically</w:t>
      </w:r>
      <w:r>
        <w:rPr>
          <w:spacing w:val="1"/>
        </w:rPr>
        <w:t> </w:t>
      </w:r>
      <w:r>
        <w:rPr/>
        <w:t>applied</w:t>
      </w:r>
      <w:r>
        <w:rPr>
          <w:spacing w:val="-1"/>
        </w:rPr>
        <w:t> </w:t>
      </w:r>
      <w:r>
        <w:rPr/>
        <w:t>force</w:t>
      </w:r>
      <w:r>
        <w:rPr>
          <w:spacing w:val="-1"/>
        </w:rPr>
        <w:t> </w:t>
      </w:r>
      <w:r>
        <w:rPr/>
        <w:t>required to</w:t>
      </w:r>
      <w:r>
        <w:rPr>
          <w:spacing w:val="2"/>
        </w:rPr>
        <w:t> </w:t>
      </w:r>
      <w:r>
        <w:rPr/>
        <w:t>break the tablet.</w:t>
      </w:r>
    </w:p>
    <w:p>
      <w:pPr>
        <w:pStyle w:val="BodyText"/>
        <w:spacing w:line="480" w:lineRule="auto"/>
        <w:ind w:left="480" w:right="608"/>
        <w:jc w:val="both"/>
      </w:pPr>
      <w:r>
        <w:rPr/>
        <w:t>Crushing strength is measured throughout the production cycle to detect any need for pressure</w:t>
      </w:r>
      <w:r>
        <w:rPr>
          <w:spacing w:val="1"/>
        </w:rPr>
        <w:t> </w:t>
      </w:r>
      <w:r>
        <w:rPr/>
        <w:t>adjustment. If the tablet is too hard, it may not disintegrate within the required period of time to</w:t>
      </w:r>
      <w:r>
        <w:rPr>
          <w:spacing w:val="1"/>
        </w:rPr>
        <w:t> </w:t>
      </w:r>
      <w:r>
        <w:rPr/>
        <w:t>meet the dissolution specification. And if it is too soft it will not withstand the rigors of handling</w:t>
      </w:r>
      <w:r>
        <w:rPr>
          <w:spacing w:val="1"/>
        </w:rPr>
        <w:t> </w:t>
      </w:r>
      <w:r>
        <w:rPr/>
        <w:t>during subsequent</w:t>
      </w:r>
      <w:r>
        <w:rPr>
          <w:spacing w:val="1"/>
        </w:rPr>
        <w:t> </w:t>
      </w:r>
      <w:r>
        <w:rPr/>
        <w:t>processing 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counting or packing and shipping operation, therefore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need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balance</w:t>
      </w:r>
      <w:r>
        <w:rPr>
          <w:spacing w:val="-1"/>
        </w:rPr>
        <w:t> </w:t>
      </w:r>
      <w:r>
        <w:rPr/>
        <w:t>in crushing</w:t>
      </w:r>
      <w:r>
        <w:rPr>
          <w:spacing w:val="-3"/>
        </w:rPr>
        <w:t> </w:t>
      </w:r>
      <w:r>
        <w:rPr/>
        <w:t>strength.</w:t>
      </w:r>
    </w:p>
    <w:p>
      <w:pPr>
        <w:pStyle w:val="Heading2"/>
        <w:numPr>
          <w:ilvl w:val="2"/>
          <w:numId w:val="13"/>
        </w:numPr>
        <w:tabs>
          <w:tab w:pos="1261" w:val="left" w:leader="none"/>
        </w:tabs>
        <w:spacing w:line="240" w:lineRule="auto" w:before="6" w:after="0"/>
        <w:ind w:left="1260" w:right="0" w:hanging="781"/>
        <w:jc w:val="both"/>
      </w:pPr>
      <w:bookmarkStart w:name="_TOC_250078" w:id="30"/>
      <w:r>
        <w:rPr/>
        <w:t>Disintegration</w:t>
      </w:r>
      <w:r>
        <w:rPr>
          <w:spacing w:val="-2"/>
        </w:rPr>
        <w:t> </w:t>
      </w:r>
      <w:bookmarkEnd w:id="30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605"/>
        <w:jc w:val="both"/>
      </w:pPr>
      <w:r>
        <w:rPr/>
        <w:t>Tablet disintegration test is used as a quality assurance measure. It is not a true predictor on how</w:t>
      </w:r>
      <w:r>
        <w:rPr>
          <w:spacing w:val="1"/>
        </w:rPr>
        <w:t> </w:t>
      </w:r>
      <w:r>
        <w:rPr/>
        <w:t>well the dosage form will release its active ingredient </w:t>
      </w:r>
      <w:r>
        <w:rPr>
          <w:i/>
        </w:rPr>
        <w:t>in vivo</w:t>
      </w:r>
      <w:r>
        <w:rPr>
          <w:b/>
        </w:rPr>
        <w:t>. </w:t>
      </w:r>
      <w:r>
        <w:rPr/>
        <w:t>The United States Pharmacopoeia</w:t>
      </w:r>
      <w:r>
        <w:rPr>
          <w:spacing w:val="1"/>
        </w:rPr>
        <w:t> </w:t>
      </w:r>
      <w:r>
        <w:rPr/>
        <w:t>(USP)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test.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it</w:t>
      </w:r>
      <w:r>
        <w:rPr>
          <w:spacing w:val="-57"/>
        </w:rPr>
        <w:t> </w:t>
      </w:r>
      <w:r>
        <w:rPr/>
        <w:t>consists of a basket rack holding six plastic tubes</w:t>
      </w:r>
      <w:r>
        <w:rPr>
          <w:spacing w:val="1"/>
        </w:rPr>
        <w:t> </w:t>
      </w:r>
      <w:r>
        <w:rPr/>
        <w:t>which are open at the top and the bottom. The</w:t>
      </w:r>
      <w:r>
        <w:rPr>
          <w:spacing w:val="1"/>
        </w:rPr>
        <w:t> </w:t>
      </w:r>
      <w:r>
        <w:rPr/>
        <w:t>bottom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covered</w:t>
      </w:r>
      <w:r>
        <w:rPr>
          <w:spacing w:val="8"/>
        </w:rPr>
        <w:t> </w:t>
      </w:r>
      <w:r>
        <w:rPr/>
        <w:t>with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10</w:t>
      </w:r>
      <w:r>
        <w:rPr>
          <w:spacing w:val="8"/>
        </w:rPr>
        <w:t> </w:t>
      </w:r>
      <w:r>
        <w:rPr/>
        <w:t>mesh</w:t>
      </w:r>
      <w:r>
        <w:rPr>
          <w:spacing w:val="9"/>
        </w:rPr>
        <w:t> </w:t>
      </w:r>
      <w:r>
        <w:rPr/>
        <w:t>screen.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rack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immersed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suitable</w:t>
      </w:r>
      <w:r>
        <w:rPr>
          <w:spacing w:val="8"/>
        </w:rPr>
        <w:t> </w:t>
      </w:r>
      <w:r>
        <w:rPr/>
        <w:t>liquid</w:t>
      </w:r>
      <w:r>
        <w:rPr>
          <w:spacing w:val="9"/>
        </w:rPr>
        <w:t> </w:t>
      </w:r>
      <w:r>
        <w:rPr/>
        <w:t>at</w:t>
      </w:r>
      <w:r>
        <w:rPr>
          <w:spacing w:val="8"/>
        </w:rPr>
        <w:t> </w:t>
      </w:r>
      <w:r>
        <w:rPr/>
        <w:t>37±</w:t>
      </w:r>
      <w:r>
        <w:rPr>
          <w:spacing w:val="18"/>
        </w:rPr>
        <w:t> </w:t>
      </w:r>
      <w:r>
        <w:rPr/>
        <w:t>1</w:t>
      </w:r>
      <w:r>
        <w:rPr>
          <w:spacing w:val="8"/>
        </w:rPr>
        <w:t> </w:t>
      </w:r>
      <w:r>
        <w:rPr/>
        <w:t>°C.</w:t>
      </w:r>
      <w:r>
        <w:rPr>
          <w:spacing w:val="-57"/>
        </w:rPr>
        <w:t> </w:t>
      </w:r>
      <w:r>
        <w:rPr/>
        <w:t>It moves up and down at a specific speed. One tablet is placed into each tube and the time taken</w:t>
      </w:r>
      <w:r>
        <w:rPr>
          <w:spacing w:val="1"/>
        </w:rPr>
        <w:t> </w:t>
      </w:r>
      <w:r>
        <w:rPr/>
        <w:t>by the tablets to disintegrate and pass through the screen is noted. To pass the test, all tablet(s)</w:t>
      </w:r>
      <w:r>
        <w:rPr>
          <w:spacing w:val="1"/>
        </w:rPr>
        <w:t> </w:t>
      </w:r>
      <w:r>
        <w:rPr/>
        <w:t>must</w:t>
      </w:r>
      <w:r>
        <w:rPr>
          <w:spacing w:val="-1"/>
        </w:rPr>
        <w:t> </w:t>
      </w:r>
      <w:r>
        <w:rPr/>
        <w:t>pass through the mesh in</w:t>
      </w:r>
      <w:r>
        <w:rPr>
          <w:spacing w:val="-1"/>
        </w:rPr>
        <w:t> </w:t>
      </w:r>
      <w:r>
        <w:rPr/>
        <w:t>15 minutes for</w:t>
      </w:r>
      <w:r>
        <w:rPr>
          <w:spacing w:val="-1"/>
        </w:rPr>
        <w:t> </w:t>
      </w:r>
      <w:r>
        <w:rPr/>
        <w:t>uncoated tablets</w:t>
      </w:r>
      <w:r>
        <w:rPr>
          <w:spacing w:val="59"/>
        </w:rPr>
        <w:t> </w:t>
      </w:r>
      <w:r>
        <w:rPr/>
        <w:t>(B.P, 2002).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Heading2"/>
        <w:spacing w:before="78"/>
        <w:ind w:left="523"/>
        <w:jc w:val="both"/>
      </w:pPr>
      <w:bookmarkStart w:name="_TOC_250077" w:id="31"/>
      <w:r>
        <w:rPr/>
        <w:t>1.7.3.</w:t>
      </w:r>
      <w:r>
        <w:rPr>
          <w:spacing w:val="15"/>
        </w:rPr>
        <w:t> </w:t>
      </w:r>
      <w:r>
        <w:rPr/>
        <w:t>Friability</w:t>
      </w:r>
      <w:r>
        <w:rPr>
          <w:spacing w:val="-1"/>
        </w:rPr>
        <w:t> </w:t>
      </w:r>
      <w:bookmarkEnd w:id="31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603"/>
        <w:jc w:val="both"/>
      </w:pPr>
      <w:r>
        <w:rPr/>
        <w:t>A tablet must be sufficiently robust to withstand chipping, capping or breaking. These problems</w:t>
      </w:r>
      <w:r>
        <w:rPr>
          <w:spacing w:val="1"/>
        </w:rPr>
        <w:t> </w:t>
      </w:r>
      <w:r>
        <w:rPr/>
        <w:t>arise most frequently as a result of friction and shock. Roche friabilator is usually used to</w:t>
      </w:r>
      <w:r>
        <w:rPr>
          <w:spacing w:val="1"/>
        </w:rPr>
        <w:t> </w:t>
      </w:r>
      <w:r>
        <w:rPr/>
        <w:t>measure resistance to abrassion in tablets. Twenty tablets are weighed and placed in the drum in</w:t>
      </w:r>
      <w:r>
        <w:rPr>
          <w:spacing w:val="1"/>
        </w:rPr>
        <w:t> </w:t>
      </w:r>
      <w:r>
        <w:rPr/>
        <w:t>which a curved baffle is mounted. The drum is rotated at 25 r.p.m for 4 min making the tablets</w:t>
      </w:r>
      <w:r>
        <w:rPr>
          <w:spacing w:val="1"/>
        </w:rPr>
        <w:t> </w:t>
      </w:r>
      <w:r>
        <w:rPr/>
        <w:t>roll and drop. The cylinder section includes self-abrasion of the tablet as it rotates, while they</w:t>
      </w:r>
      <w:r>
        <w:rPr>
          <w:spacing w:val="1"/>
        </w:rPr>
        <w:t> </w:t>
      </w:r>
      <w:r>
        <w:rPr/>
        <w:t>undergo shock as they fall six inches on each turn. The tablets are then removed, dusted and</w:t>
      </w:r>
      <w:r>
        <w:rPr>
          <w:spacing w:val="1"/>
        </w:rPr>
        <w:t> </w:t>
      </w:r>
      <w:r>
        <w:rPr/>
        <w:t>weighed. There should not be more than 1 %</w:t>
      </w:r>
      <w:r>
        <w:rPr>
          <w:spacing w:val="1"/>
        </w:rPr>
        <w:t> </w:t>
      </w:r>
      <w:r>
        <w:rPr/>
        <w:t>decrease in weight. The hardness and friability of</w:t>
      </w:r>
      <w:r>
        <w:rPr>
          <w:spacing w:val="1"/>
        </w:rPr>
        <w:t> </w:t>
      </w:r>
      <w:r>
        <w:rPr/>
        <w:t>tablets are measures of their mechanical strength. They thus give an indication of the extent of</w:t>
      </w:r>
      <w:r>
        <w:rPr>
          <w:spacing w:val="1"/>
        </w:rPr>
        <w:t> </w:t>
      </w:r>
      <w:r>
        <w:rPr/>
        <w:t>cohesiveness</w:t>
      </w:r>
      <w:r>
        <w:rPr>
          <w:spacing w:val="1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particles in the</w:t>
      </w:r>
      <w:r>
        <w:rPr>
          <w:spacing w:val="-1"/>
        </w:rPr>
        <w:t> </w:t>
      </w:r>
      <w:r>
        <w:rPr/>
        <w:t>tablet (Duberg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2000).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Heading2"/>
        <w:numPr>
          <w:ilvl w:val="2"/>
          <w:numId w:val="19"/>
        </w:numPr>
        <w:tabs>
          <w:tab w:pos="1201" w:val="left" w:leader="none"/>
        </w:tabs>
        <w:spacing w:line="240" w:lineRule="auto" w:before="78" w:after="0"/>
        <w:ind w:left="1200" w:right="0" w:hanging="678"/>
        <w:jc w:val="both"/>
      </w:pPr>
      <w:bookmarkStart w:name="_TOC_250076" w:id="32"/>
      <w:r>
        <w:rPr/>
        <w:t>Dissolution</w:t>
      </w:r>
      <w:r>
        <w:rPr>
          <w:spacing w:val="-1"/>
        </w:rPr>
        <w:t> </w:t>
      </w:r>
      <w:bookmarkEnd w:id="32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605"/>
        <w:jc w:val="both"/>
      </w:pPr>
      <w:r>
        <w:rPr/>
        <w:t>This test provides a means of determining the rate at which a drug goes</w:t>
      </w:r>
      <w:r>
        <w:rPr>
          <w:spacing w:val="1"/>
        </w:rPr>
        <w:t> </w:t>
      </w:r>
      <w:r>
        <w:rPr/>
        <w:t>into solution and hence</w:t>
      </w:r>
      <w:r>
        <w:rPr>
          <w:spacing w:val="1"/>
        </w:rPr>
        <w:t> </w:t>
      </w:r>
      <w:r>
        <w:rPr/>
        <w:t>its rate and extent of absorption from the tablet formulation. USP and BP (2002) dissolution test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consists of four (4)</w:t>
      </w:r>
      <w:r>
        <w:rPr>
          <w:spacing w:val="-1"/>
        </w:rPr>
        <w:t> </w:t>
      </w:r>
      <w:r>
        <w:rPr/>
        <w:t>main parts:</w:t>
      </w:r>
    </w:p>
    <w:p>
      <w:pPr>
        <w:spacing w:before="4"/>
        <w:ind w:left="480" w:right="0" w:firstLine="0"/>
        <w:jc w:val="both"/>
        <w:rPr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water</w:t>
      </w:r>
      <w:r>
        <w:rPr>
          <w:spacing w:val="-3"/>
          <w:sz w:val="24"/>
        </w:rPr>
        <w:t> </w:t>
      </w:r>
      <w:r>
        <w:rPr>
          <w:sz w:val="24"/>
        </w:rPr>
        <w:t>bath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8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A</w:t>
      </w:r>
      <w:r>
        <w:rPr>
          <w:spacing w:val="-2"/>
        </w:rPr>
        <w:t> </w:t>
      </w:r>
      <w:r>
        <w:rPr/>
        <w:t>cylindrical</w:t>
      </w:r>
      <w:r>
        <w:rPr>
          <w:spacing w:val="-1"/>
        </w:rPr>
        <w:t> </w:t>
      </w:r>
      <w:r>
        <w:rPr/>
        <w:t>stainless</w:t>
      </w:r>
      <w:r>
        <w:rPr>
          <w:spacing w:val="-2"/>
        </w:rPr>
        <w:t> </w:t>
      </w:r>
      <w:r>
        <w:rPr/>
        <w:t>steel</w:t>
      </w:r>
      <w:r>
        <w:rPr>
          <w:spacing w:val="-1"/>
        </w:rPr>
        <w:t> </w:t>
      </w:r>
      <w:r>
        <w:rPr/>
        <w:t>basket</w:t>
      </w:r>
      <w:r>
        <w:rPr>
          <w:spacing w:val="-1"/>
        </w:rPr>
        <w:t> </w:t>
      </w:r>
      <w:r>
        <w:rPr/>
        <w:t>made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woven</w:t>
      </w:r>
      <w:r>
        <w:rPr>
          <w:spacing w:val="-1"/>
        </w:rPr>
        <w:t> </w:t>
      </w:r>
      <w:r>
        <w:rPr/>
        <w:t>wire</w:t>
      </w:r>
      <w:r>
        <w:rPr>
          <w:spacing w:val="-3"/>
        </w:rPr>
        <w:t> </w:t>
      </w:r>
      <w:r>
        <w:rPr/>
        <w:t>cloth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1200" w:right="1354" w:hanging="72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/>
        <w:t>A covered vessel with opening for withdrawing and replacing samples, inserting a</w:t>
      </w:r>
      <w:r>
        <w:rPr>
          <w:spacing w:val="-57"/>
        </w:rPr>
        <w:t> </w:t>
      </w:r>
      <w:r>
        <w:rPr/>
        <w:t>thermometer</w:t>
      </w:r>
      <w:r>
        <w:rPr>
          <w:spacing w:val="-3"/>
        </w:rPr>
        <w:t> </w:t>
      </w:r>
      <w:r>
        <w:rPr/>
        <w:t>and passing through the basket</w:t>
      </w:r>
      <w:r>
        <w:rPr>
          <w:spacing w:val="-1"/>
        </w:rPr>
        <w:t> </w:t>
      </w:r>
      <w:r>
        <w:rPr/>
        <w:t>into the medium</w:t>
      </w:r>
    </w:p>
    <w:p>
      <w:pPr>
        <w:spacing w:before="25"/>
        <w:ind w:left="480" w:right="0" w:firstLine="0"/>
        <w:jc w:val="both"/>
        <w:rPr>
          <w:sz w:val="24"/>
        </w:rPr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    </w:t>
      </w:r>
      <w:r>
        <w:rPr>
          <w:spacing w:val="-1"/>
          <w:sz w:val="20"/>
        </w:rPr>
        <w:t> </w:t>
      </w:r>
      <w:r>
        <w:rPr>
          <w:sz w:val="24"/>
        </w:rPr>
        <w:t>Available</w:t>
      </w:r>
      <w:r>
        <w:rPr>
          <w:spacing w:val="-4"/>
          <w:sz w:val="24"/>
        </w:rPr>
        <w:t> </w:t>
      </w:r>
      <w:r>
        <w:rPr>
          <w:sz w:val="24"/>
        </w:rPr>
        <w:t>speed</w:t>
      </w:r>
      <w:r>
        <w:rPr>
          <w:spacing w:val="-4"/>
          <w:sz w:val="24"/>
        </w:rPr>
        <w:t> </w:t>
      </w:r>
      <w:r>
        <w:rPr>
          <w:sz w:val="24"/>
        </w:rPr>
        <w:t>motor.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480" w:right="607"/>
        <w:jc w:val="both"/>
      </w:pPr>
      <w:r>
        <w:rPr/>
        <w:t>The temperature is maintained at 37± 0.5 °C and the dissolution medium and volume is specified</w:t>
      </w:r>
      <w:r>
        <w:rPr>
          <w:spacing w:val="-57"/>
        </w:rPr>
        <w:t> </w:t>
      </w:r>
      <w:r>
        <w:rPr/>
        <w:t>in the monographs. The dissolution medium is poured into the covered vessel and one tablet is</w:t>
      </w:r>
      <w:r>
        <w:rPr>
          <w:spacing w:val="1"/>
        </w:rPr>
        <w:t> </w:t>
      </w:r>
      <w:r>
        <w:rPr/>
        <w:t>placed in the basket. The basket is lowered into the medium and is situated 2 cm above the</w:t>
      </w:r>
      <w:r>
        <w:rPr>
          <w:spacing w:val="1"/>
        </w:rPr>
        <w:t> </w:t>
      </w:r>
      <w:r>
        <w:rPr/>
        <w:t>bottom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vessel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rotated</w:t>
      </w:r>
      <w:r>
        <w:rPr>
          <w:spacing w:val="16"/>
        </w:rPr>
        <w:t> </w:t>
      </w:r>
      <w:r>
        <w:rPr/>
        <w:t>at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rate</w:t>
      </w:r>
      <w:r>
        <w:rPr>
          <w:spacing w:val="13"/>
        </w:rPr>
        <w:t> </w:t>
      </w:r>
      <w:r>
        <w:rPr/>
        <w:t>specified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monograph.</w:t>
      </w:r>
      <w:r>
        <w:rPr>
          <w:spacing w:val="14"/>
        </w:rPr>
        <w:t> </w:t>
      </w:r>
      <w:r>
        <w:rPr/>
        <w:t>Samples</w:t>
      </w:r>
      <w:r>
        <w:rPr>
          <w:spacing w:val="14"/>
        </w:rPr>
        <w:t> </w:t>
      </w:r>
      <w:r>
        <w:rPr/>
        <w:t>are</w:t>
      </w:r>
      <w:r>
        <w:rPr>
          <w:spacing w:val="13"/>
        </w:rPr>
        <w:t> </w:t>
      </w:r>
      <w:r>
        <w:rPr/>
        <w:t>withdrawn</w:t>
      </w:r>
      <w:r>
        <w:rPr>
          <w:spacing w:val="-57"/>
        </w:rPr>
        <w:t> </w:t>
      </w:r>
      <w:r>
        <w:rPr/>
        <w:t>at</w:t>
      </w:r>
      <w:r>
        <w:rPr>
          <w:spacing w:val="-1"/>
        </w:rPr>
        <w:t> </w:t>
      </w:r>
      <w:r>
        <w:rPr/>
        <w:t>a fixed time intervals and analyzed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drug</w:t>
      </w:r>
      <w:r>
        <w:rPr>
          <w:spacing w:val="-1"/>
        </w:rPr>
        <w:t> </w:t>
      </w:r>
      <w:r>
        <w:rPr/>
        <w:t>content.</w:t>
      </w:r>
    </w:p>
    <w:p>
      <w:pPr>
        <w:pStyle w:val="BodyText"/>
        <w:spacing w:line="480" w:lineRule="auto"/>
        <w:ind w:left="480" w:right="606"/>
        <w:jc w:val="both"/>
      </w:pPr>
      <w:r>
        <w:rPr/>
        <w:t>By plotting the percentage drug release versus time, the time taken for 50 % of the drug to</w:t>
      </w:r>
      <w:r>
        <w:rPr>
          <w:spacing w:val="1"/>
        </w:rPr>
        <w:t> </w:t>
      </w:r>
      <w:r>
        <w:rPr/>
        <w:t>dissolve (T</w:t>
      </w:r>
      <w:r>
        <w:rPr>
          <w:vertAlign w:val="subscript"/>
        </w:rPr>
        <w:t>50</w:t>
      </w:r>
      <w:r>
        <w:rPr>
          <w:vertAlign w:val="baseline"/>
        </w:rPr>
        <w:t> </w:t>
      </w:r>
      <w:r>
        <w:rPr>
          <w:vertAlign w:val="subscript"/>
        </w:rPr>
        <w:t>%</w:t>
      </w:r>
      <w:r>
        <w:rPr>
          <w:vertAlign w:val="baseline"/>
        </w:rPr>
        <w:t> )</w:t>
      </w:r>
      <w:r>
        <w:rPr>
          <w:spacing w:val="1"/>
          <w:vertAlign w:val="baseline"/>
        </w:rPr>
        <w:t> </w:t>
      </w:r>
      <w:r>
        <w:rPr>
          <w:vertAlign w:val="baseline"/>
        </w:rPr>
        <w:t>can be determined, and (T</w:t>
      </w:r>
      <w:r>
        <w:rPr>
          <w:vertAlign w:val="subscript"/>
        </w:rPr>
        <w:t>90</w:t>
      </w:r>
      <w:r>
        <w:rPr>
          <w:vertAlign w:val="baseline"/>
        </w:rPr>
        <w:t> </w:t>
      </w:r>
      <w:r>
        <w:rPr>
          <w:vertAlign w:val="subscript"/>
        </w:rPr>
        <w:t>%</w:t>
      </w:r>
      <w:r>
        <w:rPr>
          <w:vertAlign w:val="baseline"/>
        </w:rPr>
        <w:t>) is also usually determined</w:t>
      </w:r>
      <w:r>
        <w:rPr>
          <w:b/>
          <w:vertAlign w:val="baseline"/>
        </w:rPr>
        <w:t>. </w:t>
      </w:r>
      <w:r>
        <w:rPr>
          <w:vertAlign w:val="baseline"/>
        </w:rPr>
        <w:t>The dissolution area</w:t>
      </w:r>
      <w:r>
        <w:rPr>
          <w:spacing w:val="1"/>
          <w:vertAlign w:val="baseline"/>
        </w:rPr>
        <w:t> </w:t>
      </w:r>
      <w:r>
        <w:rPr>
          <w:vertAlign w:val="baseline"/>
        </w:rPr>
        <w:t>(area under the curve) can also be measured and compared with the dissolution at any point in</w:t>
      </w:r>
      <w:r>
        <w:rPr>
          <w:spacing w:val="1"/>
          <w:vertAlign w:val="baseline"/>
        </w:rPr>
        <w:t> </w:t>
      </w:r>
      <w:r>
        <w:rPr>
          <w:vertAlign w:val="baseline"/>
        </w:rPr>
        <w:t>time</w:t>
      </w:r>
      <w:r>
        <w:rPr>
          <w:spacing w:val="-1"/>
          <w:vertAlign w:val="baseline"/>
        </w:rPr>
        <w:t> </w:t>
      </w:r>
      <w:r>
        <w:rPr>
          <w:vertAlign w:val="baseline"/>
        </w:rPr>
        <w:t>to give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extent of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dissolution.</w:t>
      </w:r>
    </w:p>
    <w:p>
      <w:pPr>
        <w:pStyle w:val="Heading2"/>
        <w:numPr>
          <w:ilvl w:val="2"/>
          <w:numId w:val="19"/>
        </w:numPr>
        <w:tabs>
          <w:tab w:pos="1261" w:val="left" w:leader="none"/>
        </w:tabs>
        <w:spacing w:line="240" w:lineRule="auto" w:before="4" w:after="0"/>
        <w:ind w:left="1260" w:right="0" w:hanging="781"/>
        <w:jc w:val="both"/>
      </w:pPr>
      <w:bookmarkStart w:name="_TOC_250075" w:id="33"/>
      <w:r>
        <w:rPr/>
        <w:t>Weight</w:t>
      </w:r>
      <w:r>
        <w:rPr>
          <w:spacing w:val="-3"/>
        </w:rPr>
        <w:t> </w:t>
      </w:r>
      <w:bookmarkEnd w:id="33"/>
      <w:r>
        <w:rPr/>
        <w:t>Uniformity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607"/>
        <w:jc w:val="both"/>
      </w:pPr>
      <w:r>
        <w:rPr/>
        <w:t>This is done by weighing 20 tablets individually; and the mean weight is calculated. Not more</w:t>
      </w:r>
      <w:r>
        <w:rPr>
          <w:spacing w:val="1"/>
        </w:rPr>
        <w:t> </w:t>
      </w:r>
      <w:r>
        <w:rPr/>
        <w:t>than two tablets should deviate from the mean weight. Depending on the weight of the active</w:t>
      </w:r>
      <w:r>
        <w:rPr>
          <w:spacing w:val="1"/>
        </w:rPr>
        <w:t> </w:t>
      </w:r>
      <w:r>
        <w:rPr/>
        <w:t>ingredient,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deviation</w:t>
      </w:r>
      <w:r>
        <w:rPr>
          <w:spacing w:val="2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range</w:t>
      </w:r>
      <w:r>
        <w:rPr>
          <w:spacing w:val="-1"/>
        </w:rPr>
        <w:t> </w:t>
      </w:r>
      <w:r>
        <w:rPr/>
        <w:t>shown in Table 1.8</w:t>
      </w:r>
      <w:r>
        <w:rPr>
          <w:spacing w:val="1"/>
        </w:rPr>
        <w:t> </w:t>
      </w:r>
      <w:r>
        <w:rPr/>
        <w:t>.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before="76"/>
        <w:ind w:left="480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1.8:</w:t>
      </w:r>
      <w:r>
        <w:rPr>
          <w:b/>
          <w:spacing w:val="-2"/>
        </w:rPr>
        <w:t> </w:t>
      </w:r>
      <w:r>
        <w:rPr/>
        <w:t>Average</w:t>
      </w:r>
      <w:r>
        <w:rPr>
          <w:spacing w:val="-2"/>
        </w:rPr>
        <w:t> </w:t>
      </w:r>
      <w:r>
        <w:rPr/>
        <w:t>Tablet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deviation allowed</w:t>
      </w:r>
    </w:p>
    <w:p>
      <w:pPr>
        <w:pStyle w:val="BodyText"/>
        <w:spacing w:before="10" w:after="1"/>
        <w:rPr>
          <w:sz w:val="29"/>
        </w:rPr>
      </w:pPr>
    </w:p>
    <w:tbl>
      <w:tblPr>
        <w:tblW w:w="0" w:type="auto"/>
        <w:jc w:val="left"/>
        <w:tblInd w:w="1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2"/>
      </w:tblGrid>
      <w:tr>
        <w:trPr>
          <w:trHeight w:val="633" w:hRule="atLeast"/>
        </w:trPr>
        <w:tc>
          <w:tcPr>
            <w:tcW w:w="8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017" w:val="left" w:leader="none"/>
              </w:tabs>
              <w:spacing w:line="275" w:lineRule="exact"/>
              <w:ind w:left="158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(mg)</w:t>
              <w:tab/>
              <w:t>Percentage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deviation</w:t>
            </w:r>
          </w:p>
        </w:tc>
      </w:tr>
      <w:tr>
        <w:trPr>
          <w:trHeight w:val="1657" w:hRule="atLeast"/>
        </w:trPr>
        <w:tc>
          <w:tcPr>
            <w:tcW w:w="8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539" w:val="left" w:leader="none"/>
              </w:tabs>
              <w:spacing w:line="270" w:lineRule="exact"/>
              <w:ind w:left="158"/>
              <w:rPr>
                <w:sz w:val="24"/>
              </w:rPr>
            </w:pPr>
            <w:r>
              <w:rPr>
                <w:sz w:val="24"/>
              </w:rPr>
              <w:t>130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</w:t>
              <w:tab/>
              <w:t>± 10.0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555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&gt;130-324</w:t>
              <w:tab/>
              <w:t>± 7.5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6601" w:val="left" w:leader="none"/>
              </w:tabs>
              <w:ind w:left="158"/>
              <w:rPr>
                <w:sz w:val="24"/>
              </w:rPr>
            </w:pPr>
            <w:r>
              <w:rPr>
                <w:sz w:val="24"/>
              </w:rPr>
              <w:t>&gt;324</w:t>
              <w:tab/>
              <w:t>± 5</w:t>
            </w:r>
          </w:p>
        </w:tc>
      </w:tr>
    </w:tbl>
    <w:p>
      <w:pPr>
        <w:pStyle w:val="BodyText"/>
        <w:spacing w:line="270" w:lineRule="exact"/>
        <w:ind w:left="2635" w:right="1866"/>
        <w:jc w:val="center"/>
      </w:pPr>
      <w:r>
        <w:rPr/>
        <w:t>(Adapted</w:t>
      </w:r>
      <w:r>
        <w:rPr>
          <w:spacing w:val="-1"/>
        </w:rPr>
        <w:t> </w:t>
      </w:r>
      <w:r>
        <w:rPr/>
        <w:t>from</w:t>
      </w:r>
      <w:r>
        <w:rPr>
          <w:spacing w:val="60"/>
        </w:rPr>
        <w:t> </w:t>
      </w:r>
      <w:r>
        <w:rPr/>
        <w:t>BP,</w:t>
      </w:r>
      <w:r>
        <w:rPr>
          <w:spacing w:val="-1"/>
        </w:rPr>
        <w:t> </w:t>
      </w:r>
      <w:r>
        <w:rPr/>
        <w:t>2009)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9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bookmarkStart w:name="_TOC_250074" w:id="34"/>
      <w:r>
        <w:rPr/>
        <w:t>Tablet</w:t>
      </w:r>
      <w:r>
        <w:rPr>
          <w:spacing w:val="-3"/>
        </w:rPr>
        <w:t> </w:t>
      </w:r>
      <w:bookmarkEnd w:id="34"/>
      <w:r>
        <w:rPr/>
        <w:t>Thickness</w:t>
      </w:r>
    </w:p>
    <w:p>
      <w:pPr>
        <w:pStyle w:val="BodyText"/>
        <w:spacing w:before="9"/>
        <w:rPr>
          <w:b/>
          <w:sz w:val="12"/>
        </w:rPr>
      </w:pPr>
    </w:p>
    <w:p>
      <w:pPr>
        <w:pStyle w:val="BodyText"/>
        <w:spacing w:line="276" w:lineRule="auto" w:before="90"/>
        <w:ind w:left="480" w:right="604"/>
        <w:jc w:val="both"/>
      </w:pPr>
      <w:r>
        <w:rPr/>
        <w:t>Tablet thickness can vary without necessary variation in weight because of difference in the</w:t>
      </w:r>
      <w:r>
        <w:rPr>
          <w:spacing w:val="1"/>
        </w:rPr>
        <w:t> </w:t>
      </w:r>
      <w:r>
        <w:rPr/>
        <w:t>density of granules and the pressure applied to the tablet as well as speed. Tablet thickness is</w:t>
      </w:r>
      <w:r>
        <w:rPr>
          <w:spacing w:val="1"/>
        </w:rPr>
        <w:t> </w:t>
      </w:r>
      <w:r>
        <w:rPr/>
        <w:t>important because it is desirable for reproducibility and uniformity. It ensures that every batch</w:t>
      </w:r>
      <w:r>
        <w:rPr>
          <w:spacing w:val="1"/>
        </w:rPr>
        <w:t> </w:t>
      </w:r>
      <w:r>
        <w:rPr/>
        <w:t>will be usable with selected packaging component especially sachets. Some filling equipment</w:t>
      </w:r>
      <w:r>
        <w:rPr>
          <w:spacing w:val="1"/>
        </w:rPr>
        <w:t> </w:t>
      </w:r>
      <w:r>
        <w:rPr/>
        <w:t>utilizes the uniform thickness of tablet as a counting mechanism. Tablet thickness is measured by</w:t>
      </w:r>
      <w:r>
        <w:rPr>
          <w:spacing w:val="-57"/>
        </w:rPr>
        <w:t> </w:t>
      </w:r>
      <w:r>
        <w:rPr/>
        <w:t>micrometer</w:t>
      </w:r>
      <w:r>
        <w:rPr>
          <w:spacing w:val="-3"/>
        </w:rPr>
        <w:t> </w:t>
      </w:r>
      <w:r>
        <w:rPr/>
        <w:t>screw</w:t>
      </w:r>
      <w:r>
        <w:rPr>
          <w:spacing w:val="1"/>
        </w:rPr>
        <w:t> </w:t>
      </w:r>
      <w:r>
        <w:rPr/>
        <w:t>gauge</w:t>
      </w:r>
      <w:r>
        <w:rPr>
          <w:spacing w:val="1"/>
        </w:rPr>
        <w:t> </w:t>
      </w:r>
      <w:r>
        <w:rPr/>
        <w:t>and a</w:t>
      </w:r>
      <w:r>
        <w:rPr>
          <w:spacing w:val="-2"/>
        </w:rPr>
        <w:t> </w:t>
      </w:r>
      <w:r>
        <w:rPr/>
        <w:t>deviation of ± 5 %</w:t>
      </w:r>
      <w:r>
        <w:rPr>
          <w:spacing w:val="-1"/>
        </w:rPr>
        <w:t> </w:t>
      </w:r>
      <w:r>
        <w:rPr/>
        <w:t>is allowed (Mukesh.,</w:t>
      </w:r>
      <w:r>
        <w:rPr>
          <w:spacing w:val="1"/>
        </w:rPr>
        <w:t> </w:t>
      </w:r>
      <w:r>
        <w:rPr/>
        <w:t>2005).</w:t>
      </w:r>
    </w:p>
    <w:p>
      <w:pPr>
        <w:pStyle w:val="Heading2"/>
        <w:numPr>
          <w:ilvl w:val="1"/>
          <w:numId w:val="13"/>
        </w:numPr>
        <w:tabs>
          <w:tab w:pos="1140" w:val="left" w:leader="none"/>
          <w:tab w:pos="1141" w:val="left" w:leader="none"/>
        </w:tabs>
        <w:spacing w:line="240" w:lineRule="auto" w:before="206" w:after="0"/>
        <w:ind w:left="1140" w:right="0" w:hanging="661"/>
        <w:jc w:val="left"/>
      </w:pPr>
      <w:bookmarkStart w:name="_TOC_250073" w:id="35"/>
      <w:r>
        <w:rPr/>
        <w:t>Technical</w:t>
      </w:r>
      <w:r>
        <w:rPr>
          <w:spacing w:val="-3"/>
        </w:rPr>
        <w:t> </w:t>
      </w:r>
      <w:r>
        <w:rPr/>
        <w:t>Problems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bookmarkEnd w:id="35"/>
      <w:r>
        <w:rPr/>
        <w:t>Tableting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08"/>
        <w:jc w:val="both"/>
      </w:pPr>
      <w:r>
        <w:rPr/>
        <w:t>An</w:t>
      </w:r>
      <w:r>
        <w:rPr>
          <w:spacing w:val="45"/>
        </w:rPr>
        <w:t> </w:t>
      </w:r>
      <w:r>
        <w:rPr/>
        <w:t>ideal</w:t>
      </w:r>
      <w:r>
        <w:rPr>
          <w:spacing w:val="47"/>
        </w:rPr>
        <w:t> </w:t>
      </w:r>
      <w:r>
        <w:rPr/>
        <w:t>tablet</w:t>
      </w:r>
      <w:r>
        <w:rPr>
          <w:spacing w:val="47"/>
        </w:rPr>
        <w:t> </w:t>
      </w:r>
      <w:r>
        <w:rPr/>
        <w:t>should</w:t>
      </w:r>
      <w:r>
        <w:rPr>
          <w:spacing w:val="46"/>
        </w:rPr>
        <w:t> </w:t>
      </w:r>
      <w:r>
        <w:rPr/>
        <w:t>be</w:t>
      </w:r>
      <w:r>
        <w:rPr>
          <w:spacing w:val="45"/>
        </w:rPr>
        <w:t> </w:t>
      </w:r>
      <w:r>
        <w:rPr/>
        <w:t>free</w:t>
      </w:r>
      <w:r>
        <w:rPr>
          <w:spacing w:val="45"/>
        </w:rPr>
        <w:t> </w:t>
      </w:r>
      <w:r>
        <w:rPr/>
        <w:t>from</w:t>
      </w:r>
      <w:r>
        <w:rPr>
          <w:spacing w:val="47"/>
        </w:rPr>
        <w:t> </w:t>
      </w:r>
      <w:r>
        <w:rPr/>
        <w:t>visual</w:t>
      </w:r>
      <w:r>
        <w:rPr>
          <w:spacing w:val="47"/>
        </w:rPr>
        <w:t> </w:t>
      </w:r>
      <w:r>
        <w:rPr/>
        <w:t>or</w:t>
      </w:r>
      <w:r>
        <w:rPr>
          <w:spacing w:val="45"/>
        </w:rPr>
        <w:t> </w:t>
      </w:r>
      <w:r>
        <w:rPr/>
        <w:t>functional</w:t>
      </w:r>
      <w:r>
        <w:rPr>
          <w:spacing w:val="47"/>
        </w:rPr>
        <w:t> </w:t>
      </w:r>
      <w:r>
        <w:rPr/>
        <w:t>defects,</w:t>
      </w:r>
      <w:r>
        <w:rPr>
          <w:spacing w:val="47"/>
        </w:rPr>
        <w:t> </w:t>
      </w:r>
      <w:r>
        <w:rPr/>
        <w:t>have</w:t>
      </w:r>
      <w:r>
        <w:rPr>
          <w:spacing w:val="47"/>
        </w:rPr>
        <w:t> </w:t>
      </w:r>
      <w:r>
        <w:rPr/>
        <w:t>correct</w:t>
      </w:r>
      <w:r>
        <w:rPr>
          <w:spacing w:val="47"/>
        </w:rPr>
        <w:t> </w:t>
      </w:r>
      <w:r>
        <w:rPr/>
        <w:t>dose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drug,</w:t>
      </w:r>
      <w:r>
        <w:rPr>
          <w:spacing w:val="-58"/>
        </w:rPr>
        <w:t> </w:t>
      </w:r>
      <w:r>
        <w:rPr/>
        <w:t>elegant and its weight, size and appearance</w:t>
      </w:r>
      <w:r>
        <w:rPr>
          <w:spacing w:val="60"/>
        </w:rPr>
        <w:t> </w:t>
      </w:r>
      <w:r>
        <w:rPr/>
        <w:t>should be consistent, the drug should be released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reproducible,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mechanical</w:t>
      </w:r>
      <w:r>
        <w:rPr>
          <w:spacing w:val="60"/>
        </w:rPr>
        <w:t> </w:t>
      </w:r>
      <w:r>
        <w:rPr/>
        <w:t>strength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withstand</w:t>
      </w:r>
      <w:r>
        <w:rPr>
          <w:spacing w:val="-2"/>
        </w:rPr>
        <w:t> </w:t>
      </w:r>
      <w:r>
        <w:rPr/>
        <w:t>fracture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erosion during</w:t>
      </w:r>
      <w:r>
        <w:rPr>
          <w:spacing w:val="-3"/>
        </w:rPr>
        <w:t> </w:t>
      </w:r>
      <w:r>
        <w:rPr/>
        <w:t>handling</w:t>
      </w:r>
      <w:r>
        <w:rPr>
          <w:spacing w:val="-3"/>
        </w:rPr>
        <w:t> </w:t>
      </w:r>
      <w:r>
        <w:rPr/>
        <w:t>(Mukesh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BodyText"/>
        <w:spacing w:line="276" w:lineRule="auto" w:before="202"/>
        <w:ind w:left="480" w:right="608"/>
        <w:jc w:val="both"/>
      </w:pPr>
      <w:r>
        <w:rPr/>
        <w:t>Tablets without the above quality have defects, which include: binding, chipping and cracking,</w:t>
      </w:r>
      <w:r>
        <w:rPr>
          <w:spacing w:val="1"/>
        </w:rPr>
        <w:t> </w:t>
      </w:r>
      <w:r>
        <w:rPr/>
        <w:t>capping</w:t>
      </w:r>
      <w:r>
        <w:rPr>
          <w:spacing w:val="-4"/>
        </w:rPr>
        <w:t> </w:t>
      </w:r>
      <w:r>
        <w:rPr/>
        <w:t>and laminating,</w:t>
      </w:r>
      <w:r>
        <w:rPr>
          <w:spacing w:val="3"/>
        </w:rPr>
        <w:t> </w:t>
      </w:r>
      <w:r>
        <w:rPr/>
        <w:t>sticking,</w:t>
      </w:r>
      <w:r>
        <w:rPr>
          <w:spacing w:val="-1"/>
        </w:rPr>
        <w:t> </w:t>
      </w:r>
      <w:r>
        <w:rPr/>
        <w:t>picking</w:t>
      </w:r>
      <w:r>
        <w:rPr>
          <w:spacing w:val="-3"/>
        </w:rPr>
        <w:t> </w:t>
      </w:r>
      <w:r>
        <w:rPr/>
        <w:t>and weight variation</w:t>
      </w:r>
      <w:r>
        <w:rPr>
          <w:spacing w:val="-1"/>
        </w:rPr>
        <w:t> </w:t>
      </w:r>
      <w:r>
        <w:rPr/>
        <w:t>(Smewing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2002)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Heading2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61" w:after="0"/>
        <w:ind w:left="1200" w:right="0" w:hanging="721"/>
        <w:jc w:val="left"/>
      </w:pPr>
      <w:bookmarkStart w:name="_TOC_250072" w:id="36"/>
      <w:bookmarkEnd w:id="36"/>
      <w:r>
        <w:rPr/>
        <w:t>Binding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11"/>
        <w:jc w:val="both"/>
      </w:pPr>
      <w:r>
        <w:rPr/>
        <w:t>This is the adhesion of granules to the die wall and this causes the resistance of the tablet to eject</w:t>
      </w:r>
      <w:r>
        <w:rPr>
          <w:spacing w:val="1"/>
        </w:rPr>
        <w:t> </w:t>
      </w:r>
      <w:r>
        <w:rPr/>
        <w:t>from the die, it is usually due to insufficient lubrication, which produce tablets with rough and</w:t>
      </w:r>
      <w:r>
        <w:rPr>
          <w:spacing w:val="1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score</w:t>
      </w:r>
      <w:r>
        <w:rPr>
          <w:spacing w:val="-1"/>
        </w:rPr>
        <w:t> </w:t>
      </w:r>
      <w:r>
        <w:rPr/>
        <w:t>marks on the</w:t>
      </w:r>
      <w:r>
        <w:rPr>
          <w:spacing w:val="-1"/>
        </w:rPr>
        <w:t> </w:t>
      </w:r>
      <w:r>
        <w:rPr/>
        <w:t>edges.</w:t>
      </w:r>
    </w:p>
    <w:p>
      <w:pPr>
        <w:pStyle w:val="BodyText"/>
        <w:spacing w:line="276" w:lineRule="auto" w:before="200"/>
        <w:ind w:left="480" w:right="607"/>
        <w:jc w:val="both"/>
      </w:pPr>
      <w:r>
        <w:rPr>
          <w:i/>
        </w:rPr>
        <w:t>Solution</w:t>
      </w:r>
      <w:r>
        <w:rPr/>
        <w:t>: increase lubrication, improve lubricant distribution and increase the moisture content 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granules.</w:t>
      </w:r>
    </w:p>
    <w:p>
      <w:pPr>
        <w:pStyle w:val="Heading2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203" w:after="0"/>
        <w:ind w:left="1200" w:right="0" w:hanging="721"/>
        <w:jc w:val="left"/>
      </w:pPr>
      <w:r>
        <w:rPr/>
        <w:t>Chipping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Cracking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9"/>
        <w:jc w:val="both"/>
      </w:pPr>
      <w:r>
        <w:rPr/>
        <w:t>This is the breaking of tablet edges while the tablet</w:t>
      </w:r>
      <w:r>
        <w:rPr>
          <w:spacing w:val="1"/>
        </w:rPr>
        <w:t> </w:t>
      </w:r>
      <w:r>
        <w:rPr/>
        <w:t>leaves the press</w:t>
      </w:r>
      <w:r>
        <w:rPr>
          <w:spacing w:val="1"/>
        </w:rPr>
        <w:t> </w:t>
      </w:r>
      <w:r>
        <w:rPr/>
        <w:t>or during subsequent</w:t>
      </w:r>
      <w:r>
        <w:rPr>
          <w:spacing w:val="1"/>
        </w:rPr>
        <w:t> </w:t>
      </w:r>
      <w:r>
        <w:rPr/>
        <w:t>handling and coating operations. Chipping may be due to incorrect machine settings, specially</w:t>
      </w:r>
      <w:r>
        <w:rPr>
          <w:spacing w:val="1"/>
        </w:rPr>
        <w:t> </w:t>
      </w:r>
      <w:r>
        <w:rPr/>
        <w:t>mis-set</w:t>
      </w:r>
      <w:r>
        <w:rPr>
          <w:spacing w:val="-1"/>
        </w:rPr>
        <w:t> </w:t>
      </w:r>
      <w:r>
        <w:rPr/>
        <w:t>ejection take-off</w:t>
      </w:r>
      <w:r>
        <w:rPr>
          <w:spacing w:val="1"/>
        </w:rPr>
        <w:t> </w:t>
      </w:r>
      <w:r>
        <w:rPr/>
        <w:t>(Rasenack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2002).</w:t>
      </w:r>
    </w:p>
    <w:p>
      <w:pPr>
        <w:pStyle w:val="BodyText"/>
        <w:spacing w:before="200"/>
        <w:ind w:left="480"/>
      </w:pPr>
      <w:r>
        <w:rPr>
          <w:i/>
        </w:rPr>
        <w:t>Solution:</w:t>
      </w:r>
      <w:r>
        <w:rPr>
          <w:i/>
          <w:spacing w:val="57"/>
        </w:rPr>
        <w:t> </w:t>
      </w:r>
      <w:r>
        <w:rPr/>
        <w:t>the</w:t>
      </w:r>
      <w:r>
        <w:rPr>
          <w:spacing w:val="-1"/>
        </w:rPr>
        <w:t> </w:t>
      </w:r>
      <w:r>
        <w:rPr/>
        <w:t>machine</w:t>
      </w:r>
      <w:r>
        <w:rPr>
          <w:spacing w:val="-1"/>
        </w:rPr>
        <w:t> </w:t>
      </w:r>
      <w:r>
        <w:rPr/>
        <w:t>for compression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 correctly</w:t>
      </w:r>
      <w:r>
        <w:rPr>
          <w:spacing w:val="-5"/>
        </w:rPr>
        <w:t> </w:t>
      </w:r>
      <w:r>
        <w:rPr/>
        <w:t>set</w:t>
      </w:r>
      <w:r>
        <w:rPr>
          <w:spacing w:val="-1"/>
        </w:rPr>
        <w:t> </w:t>
      </w:r>
      <w:r>
        <w:rPr/>
        <w:t>before</w:t>
      </w:r>
      <w:r>
        <w:rPr>
          <w:spacing w:val="-2"/>
        </w:rPr>
        <w:t> </w:t>
      </w:r>
      <w:r>
        <w:rPr/>
        <w:t>tablet</w:t>
      </w:r>
      <w:r>
        <w:rPr>
          <w:spacing w:val="1"/>
        </w:rPr>
        <w:t> </w:t>
      </w:r>
      <w:r>
        <w:rPr/>
        <w:t>compression.</w:t>
      </w:r>
    </w:p>
    <w:p>
      <w:pPr>
        <w:pStyle w:val="BodyText"/>
        <w:spacing w:before="6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380" w:val="left" w:leader="none"/>
          <w:tab w:pos="1381" w:val="left" w:leader="none"/>
        </w:tabs>
        <w:spacing w:line="240" w:lineRule="auto" w:before="0" w:after="0"/>
        <w:ind w:left="1380" w:right="0" w:hanging="901"/>
        <w:jc w:val="left"/>
      </w:pPr>
      <w:bookmarkStart w:name="_TOC_250071" w:id="37"/>
      <w:bookmarkEnd w:id="37"/>
      <w:r>
        <w:rPr/>
        <w:t>Capping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06"/>
        <w:jc w:val="both"/>
      </w:pPr>
      <w:r>
        <w:rPr/>
        <w:t>This occurs when the upper segment of the tablet separates from the main portion of the tablet</w:t>
      </w:r>
      <w:r>
        <w:rPr>
          <w:spacing w:val="1"/>
        </w:rPr>
        <w:t> </w:t>
      </w:r>
      <w:r>
        <w:rPr/>
        <w:t>and comes off as a cap. It is usually due to air entrapped in the granulation which is compressed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die during</w:t>
      </w:r>
      <w:r>
        <w:rPr>
          <w:spacing w:val="-2"/>
        </w:rPr>
        <w:t> </w:t>
      </w:r>
      <w:r>
        <w:rPr/>
        <w:t>the compression and then expands when</w:t>
      </w:r>
      <w:r>
        <w:rPr>
          <w:spacing w:val="-1"/>
        </w:rPr>
        <w:t> </w:t>
      </w:r>
      <w:r>
        <w:rPr/>
        <w:t>the pressure</w:t>
      </w:r>
      <w:r>
        <w:rPr>
          <w:spacing w:val="-2"/>
        </w:rPr>
        <w:t> </w:t>
      </w:r>
      <w:r>
        <w:rPr/>
        <w:t>is released.</w:t>
      </w:r>
    </w:p>
    <w:p>
      <w:pPr>
        <w:pStyle w:val="BodyText"/>
        <w:spacing w:line="276" w:lineRule="auto" w:before="201"/>
        <w:ind w:left="480" w:right="613"/>
        <w:jc w:val="both"/>
      </w:pPr>
      <w:r>
        <w:rPr>
          <w:i/>
        </w:rPr>
        <w:t>Reasons for capping</w:t>
      </w:r>
      <w:r>
        <w:rPr/>
        <w:t>: due to large amount of fines in the granulation and/ or the lack of sufficient</w:t>
      </w:r>
      <w:r>
        <w:rPr>
          <w:spacing w:val="-57"/>
        </w:rPr>
        <w:t> </w:t>
      </w:r>
      <w:r>
        <w:rPr/>
        <w:t>clearance between the punch and the die wall, in new punches and dies that are tight fitting and</w:t>
      </w:r>
      <w:r>
        <w:rPr>
          <w:spacing w:val="1"/>
        </w:rPr>
        <w:t> </w:t>
      </w:r>
      <w:r>
        <w:rPr/>
        <w:t>too</w:t>
      </w:r>
      <w:r>
        <w:rPr>
          <w:spacing w:val="-1"/>
        </w:rPr>
        <w:t> </w:t>
      </w:r>
      <w:r>
        <w:rPr/>
        <w:t>much or too</w:t>
      </w:r>
      <w:r>
        <w:rPr>
          <w:spacing w:val="-1"/>
        </w:rPr>
        <w:t> </w:t>
      </w:r>
      <w:r>
        <w:rPr/>
        <w:t>little lubricant or excessive</w:t>
      </w:r>
      <w:r>
        <w:rPr>
          <w:spacing w:val="-2"/>
        </w:rPr>
        <w:t> </w:t>
      </w:r>
      <w:r>
        <w:rPr/>
        <w:t>moisture.</w:t>
      </w:r>
    </w:p>
    <w:p>
      <w:pPr>
        <w:pStyle w:val="BodyText"/>
        <w:spacing w:before="199"/>
        <w:ind w:left="480"/>
      </w:pPr>
      <w:r>
        <w:rPr>
          <w:i/>
        </w:rPr>
        <w:t>Solution:</w:t>
      </w:r>
      <w:r>
        <w:rPr>
          <w:i/>
          <w:spacing w:val="-2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lubricant be</w:t>
      </w:r>
      <w:r>
        <w:rPr>
          <w:spacing w:val="-2"/>
        </w:rPr>
        <w:t> </w:t>
      </w:r>
      <w:r>
        <w:rPr/>
        <w:t>added, punches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die should</w:t>
      </w:r>
      <w:r>
        <w:rPr>
          <w:spacing w:val="-1"/>
        </w:rPr>
        <w:t> </w:t>
      </w:r>
      <w:r>
        <w:rPr/>
        <w:t>be</w:t>
      </w:r>
      <w:r>
        <w:rPr>
          <w:spacing w:val="59"/>
        </w:rPr>
        <w:t> </w:t>
      </w:r>
      <w:r>
        <w:rPr/>
        <w:t>well</w:t>
      </w:r>
      <w:r>
        <w:rPr>
          <w:spacing w:val="-1"/>
        </w:rPr>
        <w:t> </w:t>
      </w:r>
      <w:r>
        <w:rPr/>
        <w:t>dried.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3"/>
        </w:rPr>
      </w:pPr>
    </w:p>
    <w:p>
      <w:pPr>
        <w:pStyle w:val="Heading2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70" w:id="38"/>
      <w:bookmarkEnd w:id="38"/>
      <w:r>
        <w:rPr/>
        <w:t>Lamination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8"/>
        <w:jc w:val="both"/>
      </w:pPr>
      <w:r>
        <w:rPr/>
        <w:t>This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29"/>
        </w:rPr>
        <w:t> </w:t>
      </w:r>
      <w:r>
        <w:rPr/>
        <w:t>the</w:t>
      </w:r>
      <w:r>
        <w:rPr>
          <w:spacing w:val="24"/>
        </w:rPr>
        <w:t> </w:t>
      </w:r>
      <w:r>
        <w:rPr/>
        <w:t>same</w:t>
      </w:r>
      <w:r>
        <w:rPr>
          <w:spacing w:val="28"/>
        </w:rPr>
        <w:t> </w:t>
      </w:r>
      <w:r>
        <w:rPr/>
        <w:t>causes</w:t>
      </w:r>
      <w:r>
        <w:rPr>
          <w:spacing w:val="27"/>
        </w:rPr>
        <w:t> </w:t>
      </w:r>
      <w:r>
        <w:rPr/>
        <w:t>as</w:t>
      </w:r>
      <w:r>
        <w:rPr>
          <w:spacing w:val="28"/>
        </w:rPr>
        <w:t> </w:t>
      </w:r>
      <w:r>
        <w:rPr/>
        <w:t>capping</w:t>
      </w:r>
      <w:r>
        <w:rPr>
          <w:spacing w:val="25"/>
        </w:rPr>
        <w:t> </w:t>
      </w:r>
      <w:r>
        <w:rPr/>
        <w:t>except</w:t>
      </w:r>
      <w:r>
        <w:rPr>
          <w:spacing w:val="29"/>
        </w:rPr>
        <w:t> </w:t>
      </w:r>
      <w:r>
        <w:rPr/>
        <w:t>that</w:t>
      </w:r>
      <w:r>
        <w:rPr>
          <w:spacing w:val="27"/>
        </w:rPr>
        <w:t> </w:t>
      </w:r>
      <w:r>
        <w:rPr/>
        <w:t>the</w:t>
      </w:r>
      <w:r>
        <w:rPr>
          <w:spacing w:val="25"/>
        </w:rPr>
        <w:t> </w:t>
      </w:r>
      <w:r>
        <w:rPr/>
        <w:t>tablet</w:t>
      </w:r>
      <w:r>
        <w:rPr>
          <w:spacing w:val="28"/>
        </w:rPr>
        <w:t> </w:t>
      </w:r>
      <w:r>
        <w:rPr/>
        <w:t>splits</w:t>
      </w:r>
      <w:r>
        <w:rPr>
          <w:spacing w:val="29"/>
        </w:rPr>
        <w:t> </w:t>
      </w:r>
      <w:r>
        <w:rPr/>
        <w:t>at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sides</w:t>
      </w:r>
      <w:r>
        <w:rPr>
          <w:spacing w:val="27"/>
        </w:rPr>
        <w:t> </w:t>
      </w:r>
      <w:r>
        <w:rPr/>
        <w:t>into</w:t>
      </w:r>
      <w:r>
        <w:rPr>
          <w:spacing w:val="29"/>
        </w:rPr>
        <w:t> </w:t>
      </w:r>
      <w:r>
        <w:rPr/>
        <w:t>two</w:t>
      </w:r>
      <w:r>
        <w:rPr>
          <w:spacing w:val="25"/>
        </w:rPr>
        <w:t> </w:t>
      </w:r>
      <w:r>
        <w:rPr/>
        <w:t>or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parts.</w:t>
      </w:r>
      <w:r>
        <w:rPr>
          <w:spacing w:val="2"/>
        </w:rPr>
        <w:t> </w:t>
      </w:r>
      <w:r>
        <w:rPr/>
        <w:t>If the</w:t>
      </w:r>
      <w:r>
        <w:rPr>
          <w:spacing w:val="-1"/>
        </w:rPr>
        <w:t> </w:t>
      </w:r>
      <w:r>
        <w:rPr/>
        <w:t>tablets</w:t>
      </w:r>
      <w:r>
        <w:rPr>
          <w:spacing w:val="2"/>
        </w:rPr>
        <w:t> </w:t>
      </w:r>
      <w:r>
        <w:rPr/>
        <w:t>laminate</w:t>
      </w:r>
      <w:r>
        <w:rPr>
          <w:spacing w:val="-1"/>
        </w:rPr>
        <w:t> </w:t>
      </w:r>
      <w:r>
        <w:rPr/>
        <w:t>only</w:t>
      </w:r>
      <w:r>
        <w:rPr>
          <w:spacing w:val="-3"/>
        </w:rPr>
        <w:t> </w:t>
      </w:r>
      <w:r>
        <w:rPr/>
        <w:t>at a certain</w:t>
      </w:r>
      <w:r>
        <w:rPr>
          <w:spacing w:val="2"/>
        </w:rPr>
        <w:t> </w:t>
      </w:r>
      <w:r>
        <w:rPr/>
        <w:t>station, the tooling</w:t>
      </w:r>
      <w:r>
        <w:rPr>
          <w:spacing w:val="-4"/>
        </w:rPr>
        <w:t> </w:t>
      </w:r>
      <w:r>
        <w:rPr/>
        <w:t>is usually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cause.</w:t>
      </w:r>
    </w:p>
    <w:p>
      <w:pPr>
        <w:spacing w:line="278" w:lineRule="auto" w:before="198"/>
        <w:ind w:left="480" w:right="609" w:firstLine="0"/>
        <w:jc w:val="both"/>
        <w:rPr>
          <w:sz w:val="24"/>
        </w:rPr>
      </w:pPr>
      <w:r>
        <w:rPr>
          <w:i/>
          <w:sz w:val="24"/>
        </w:rPr>
        <w:t>Solution for capping and lamination</w:t>
      </w:r>
      <w:r>
        <w:rPr>
          <w:sz w:val="24"/>
        </w:rPr>
        <w:t>: increase the binder, add</w:t>
      </w:r>
      <w:r>
        <w:rPr>
          <w:spacing w:val="1"/>
          <w:sz w:val="24"/>
        </w:rPr>
        <w:t> </w:t>
      </w:r>
      <w:r>
        <w:rPr>
          <w:sz w:val="24"/>
        </w:rPr>
        <w:t>dry binder 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60"/>
          <w:sz w:val="24"/>
        </w:rPr>
        <w:t> </w:t>
      </w:r>
      <w:r>
        <w:rPr>
          <w:sz w:val="24"/>
        </w:rPr>
        <w:t>gum acacia,</w:t>
      </w:r>
      <w:r>
        <w:rPr>
          <w:spacing w:val="1"/>
          <w:sz w:val="24"/>
        </w:rPr>
        <w:t> </w:t>
      </w:r>
      <w:r>
        <w:rPr>
          <w:sz w:val="24"/>
        </w:rPr>
        <w:t>PVP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powdered sugar</w:t>
      </w:r>
      <w:r>
        <w:rPr>
          <w:spacing w:val="-1"/>
          <w:sz w:val="24"/>
        </w:rPr>
        <w:t> </w:t>
      </w:r>
      <w:r>
        <w:rPr>
          <w:sz w:val="24"/>
        </w:rPr>
        <w:t>and then</w:t>
      </w:r>
      <w:r>
        <w:rPr>
          <w:spacing w:val="-1"/>
          <w:sz w:val="24"/>
        </w:rPr>
        <w:t> </w:t>
      </w:r>
      <w:r>
        <w:rPr>
          <w:sz w:val="24"/>
        </w:rPr>
        <w:t>decrease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upper punch</w:t>
      </w:r>
      <w:r>
        <w:rPr>
          <w:spacing w:val="-1"/>
          <w:sz w:val="24"/>
        </w:rPr>
        <w:t> </w:t>
      </w:r>
      <w:r>
        <w:rPr>
          <w:sz w:val="24"/>
        </w:rPr>
        <w:t>diameter (Shangraw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</w:t>
      </w:r>
      <w:r>
        <w:rPr>
          <w:spacing w:val="-1"/>
          <w:sz w:val="24"/>
        </w:rPr>
        <w:t> </w:t>
      </w:r>
      <w:r>
        <w:rPr>
          <w:sz w:val="24"/>
        </w:rPr>
        <w:t>1997).</w:t>
      </w:r>
    </w:p>
    <w:p>
      <w:pPr>
        <w:pStyle w:val="Heading2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200" w:after="0"/>
        <w:ind w:left="1200" w:right="0" w:hanging="721"/>
        <w:jc w:val="left"/>
      </w:pPr>
      <w:bookmarkStart w:name="_TOC_250069" w:id="39"/>
      <w:bookmarkEnd w:id="39"/>
      <w:r>
        <w:rPr/>
        <w:t>Sticking</w:t>
      </w:r>
    </w:p>
    <w:p>
      <w:pPr>
        <w:pStyle w:val="BodyText"/>
        <w:spacing w:before="7"/>
        <w:rPr>
          <w:b/>
          <w:sz w:val="20"/>
        </w:rPr>
      </w:pPr>
    </w:p>
    <w:p>
      <w:pPr>
        <w:spacing w:line="276" w:lineRule="auto" w:before="0"/>
        <w:ind w:left="480" w:right="607" w:firstLine="0"/>
        <w:jc w:val="both"/>
        <w:rPr>
          <w:sz w:val="24"/>
        </w:rPr>
      </w:pPr>
      <w:r>
        <w:rPr>
          <w:sz w:val="24"/>
        </w:rPr>
        <w:t>Is usually due to improper (incorrectly) dried or lubricated granulation causing the whole tablet</w:t>
      </w:r>
      <w:r>
        <w:rPr>
          <w:spacing w:val="1"/>
          <w:sz w:val="24"/>
        </w:rPr>
        <w:t> </w:t>
      </w:r>
      <w:r>
        <w:rPr>
          <w:sz w:val="24"/>
        </w:rPr>
        <w:t>surface to stick to the punch faces thereby resulting in→ </w:t>
      </w:r>
      <w:r>
        <w:rPr>
          <w:i/>
          <w:sz w:val="24"/>
        </w:rPr>
        <w:t>dull, scratched, or rough tablet faces</w:t>
      </w:r>
      <w:r>
        <w:rPr>
          <w:i/>
          <w:spacing w:val="1"/>
          <w:sz w:val="24"/>
        </w:rPr>
        <w:t> </w:t>
      </w:r>
      <w:r>
        <w:rPr>
          <w:sz w:val="24"/>
        </w:rPr>
        <w:t>(Rasenack</w:t>
      </w:r>
      <w:r>
        <w:rPr>
          <w:spacing w:val="1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2002),</w:t>
      </w:r>
    </w:p>
    <w:p>
      <w:pPr>
        <w:pStyle w:val="BodyText"/>
        <w:spacing w:before="201"/>
        <w:ind w:left="480"/>
      </w:pPr>
      <w:r>
        <w:rPr/>
        <w:t>Solution: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 properly</w:t>
      </w:r>
      <w:r>
        <w:rPr>
          <w:spacing w:val="-6"/>
        </w:rPr>
        <w:t> </w:t>
      </w:r>
      <w:r>
        <w:rPr/>
        <w:t>dried</w:t>
      </w:r>
      <w:r>
        <w:rPr>
          <w:spacing w:val="1"/>
        </w:rPr>
        <w:t> </w:t>
      </w:r>
      <w:r>
        <w:rPr/>
        <w:t>and right</w:t>
      </w:r>
      <w:r>
        <w:rPr>
          <w:spacing w:val="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lubricant</w:t>
      </w:r>
      <w:r>
        <w:rPr>
          <w:spacing w:val="-1"/>
        </w:rPr>
        <w:t> </w:t>
      </w:r>
      <w:r>
        <w:rPr/>
        <w:t>added.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13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68" w:id="40"/>
      <w:bookmarkEnd w:id="40"/>
      <w:r>
        <w:rPr/>
        <w:t>Picking</w:t>
      </w:r>
    </w:p>
    <w:p>
      <w:pPr>
        <w:spacing w:after="0" w:line="240" w:lineRule="auto"/>
        <w:jc w:val="left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line="276" w:lineRule="auto" w:before="76"/>
        <w:ind w:left="480" w:right="615" w:firstLine="62"/>
        <w:jc w:val="both"/>
      </w:pPr>
      <w:r>
        <w:rPr/>
        <w:t>Is a form of sticking in which a small portion of granules sticks to the punch face and a portion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tablet surface</w:t>
      </w:r>
      <w:r>
        <w:rPr>
          <w:spacing w:val="-1"/>
        </w:rPr>
        <w:t> </w:t>
      </w:r>
      <w:r>
        <w:rPr/>
        <w:t>is detached from tablet.</w:t>
      </w:r>
    </w:p>
    <w:p>
      <w:pPr>
        <w:pStyle w:val="BodyText"/>
        <w:spacing w:line="276" w:lineRule="auto" w:before="200"/>
        <w:ind w:left="480" w:right="602"/>
        <w:jc w:val="both"/>
      </w:pPr>
      <w:r>
        <w:rPr>
          <w:i/>
        </w:rPr>
        <w:t>Solution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sticking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picking</w:t>
      </w:r>
      <w:r>
        <w:rPr/>
        <w:t>:</w:t>
      </w:r>
      <w:r>
        <w:rPr>
          <w:spacing w:val="1"/>
        </w:rPr>
        <w:t> </w:t>
      </w:r>
      <w:r>
        <w:rPr/>
        <w:t>increase cohesiveness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lubricant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desired proportion</w:t>
      </w:r>
      <w:r>
        <w:rPr>
          <w:spacing w:val="1"/>
        </w:rPr>
        <w:t> </w:t>
      </w:r>
      <w:r>
        <w:rPr/>
        <w:t>which will minimize this problem, selection of binding agent is also essential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solve</w:t>
      </w:r>
      <w:r>
        <w:rPr>
          <w:spacing w:val="-1"/>
        </w:rPr>
        <w:t> </w:t>
      </w:r>
      <w:r>
        <w:rPr/>
        <w:t>the problem of</w:t>
      </w:r>
      <w:r>
        <w:rPr>
          <w:spacing w:val="-1"/>
        </w:rPr>
        <w:t> </w:t>
      </w:r>
      <w:r>
        <w:rPr/>
        <w:t>sticking.</w:t>
      </w:r>
    </w:p>
    <w:p>
      <w:pPr>
        <w:pStyle w:val="Heading2"/>
        <w:numPr>
          <w:ilvl w:val="2"/>
          <w:numId w:val="13"/>
        </w:numPr>
        <w:tabs>
          <w:tab w:pos="1260" w:val="left" w:leader="none"/>
          <w:tab w:pos="1261" w:val="left" w:leader="none"/>
        </w:tabs>
        <w:spacing w:line="240" w:lineRule="auto" w:before="205" w:after="0"/>
        <w:ind w:left="1260" w:right="0" w:hanging="781"/>
        <w:jc w:val="left"/>
      </w:pPr>
      <w:bookmarkStart w:name="_TOC_250067" w:id="41"/>
      <w:r>
        <w:rPr/>
        <w:t>Weight</w:t>
      </w:r>
      <w:r>
        <w:rPr>
          <w:spacing w:val="-1"/>
        </w:rPr>
        <w:t> </w:t>
      </w:r>
      <w:bookmarkEnd w:id="41"/>
      <w:r>
        <w:rPr/>
        <w:t>variation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11"/>
        <w:jc w:val="both"/>
      </w:pPr>
      <w:r>
        <w:rPr/>
        <w:t>Mainly due to the size and distribution of the granules being compressed (presence of too large</w:t>
      </w:r>
      <w:r>
        <w:rPr>
          <w:spacing w:val="1"/>
        </w:rPr>
        <w:t> </w:t>
      </w:r>
      <w:r>
        <w:rPr/>
        <w:t>fine granules), poor flow (cause incomplete filling of the die), poor mixing (sometimes the</w:t>
      </w:r>
      <w:r>
        <w:rPr>
          <w:spacing w:val="1"/>
        </w:rPr>
        <w:t> </w:t>
      </w:r>
      <w:r>
        <w:rPr/>
        <w:t>lubricants and glidants have not been well distributed) and when lower punches are of unequal</w:t>
      </w:r>
      <w:r>
        <w:rPr>
          <w:spacing w:val="1"/>
        </w:rPr>
        <w:t> </w:t>
      </w:r>
      <w:r>
        <w:rPr/>
        <w:t>lengths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fill of</w:t>
      </w:r>
      <w:r>
        <w:rPr>
          <w:spacing w:val="-1"/>
        </w:rPr>
        <w:t> </w:t>
      </w:r>
      <w:r>
        <w:rPr/>
        <w:t>each die</w:t>
      </w:r>
      <w:r>
        <w:rPr>
          <w:spacing w:val="-1"/>
        </w:rPr>
        <w:t> </w:t>
      </w:r>
      <w:r>
        <w:rPr/>
        <w:t>varies because</w:t>
      </w:r>
      <w:r>
        <w:rPr>
          <w:spacing w:val="-1"/>
        </w:rPr>
        <w:t> </w:t>
      </w:r>
      <w:r>
        <w:rPr/>
        <w:t>the fill is</w:t>
      </w:r>
      <w:r>
        <w:rPr>
          <w:spacing w:val="-1"/>
        </w:rPr>
        <w:t> </w:t>
      </w:r>
      <w:r>
        <w:rPr/>
        <w:t>volumetric (Gohel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BodyText"/>
        <w:spacing w:line="276" w:lineRule="auto" w:before="203"/>
        <w:ind w:left="480" w:right="655"/>
        <w:jc w:val="both"/>
      </w:pPr>
      <w:r>
        <w:rPr>
          <w:i/>
        </w:rPr>
        <w:t>Solution</w:t>
      </w:r>
      <w:r>
        <w:rPr/>
        <w:t>: only a good punch and die control program can provide tooling of uniform dimensions,</w:t>
      </w:r>
      <w:r>
        <w:rPr>
          <w:spacing w:val="-57"/>
        </w:rPr>
        <w:t> </w:t>
      </w:r>
      <w:r>
        <w:rPr/>
        <w:t>change</w:t>
      </w:r>
      <w:r>
        <w:rPr>
          <w:spacing w:val="-2"/>
        </w:rPr>
        <w:t> </w:t>
      </w:r>
      <w:r>
        <w:rPr/>
        <w:t>lubricant and/ or</w:t>
      </w:r>
      <w:r>
        <w:rPr>
          <w:spacing w:val="2"/>
        </w:rPr>
        <w:t> </w:t>
      </w:r>
      <w:r>
        <w:rPr/>
        <w:t>glidant.</w:t>
      </w:r>
    </w:p>
    <w:p>
      <w:pPr>
        <w:pStyle w:val="Heading2"/>
        <w:tabs>
          <w:tab w:pos="1080" w:val="left" w:leader="none"/>
        </w:tabs>
        <w:spacing w:before="205"/>
        <w:ind w:left="480"/>
      </w:pPr>
      <w:r>
        <w:rPr/>
        <w:t>1. 9</w:t>
        <w:tab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Problem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07" w:firstLine="43"/>
        <w:jc w:val="both"/>
      </w:pPr>
      <w:r>
        <w:rPr/>
        <w:t>Nigeria depends largely on imported raw materials and finished products for the supply of</w:t>
      </w:r>
      <w:r>
        <w:rPr>
          <w:spacing w:val="1"/>
        </w:rPr>
        <w:t> </w:t>
      </w:r>
      <w:r>
        <w:rPr/>
        <w:t>essential</w:t>
      </w:r>
      <w:r>
        <w:rPr>
          <w:spacing w:val="39"/>
        </w:rPr>
        <w:t> </w:t>
      </w:r>
      <w:r>
        <w:rPr/>
        <w:t>medicines.</w:t>
      </w:r>
      <w:r>
        <w:rPr>
          <w:spacing w:val="39"/>
        </w:rPr>
        <w:t> </w:t>
      </w:r>
      <w:r>
        <w:rPr/>
        <w:t>This</w:t>
      </w:r>
      <w:r>
        <w:rPr>
          <w:spacing w:val="41"/>
        </w:rPr>
        <w:t> </w:t>
      </w:r>
      <w:r>
        <w:rPr/>
        <w:t>has</w:t>
      </w:r>
      <w:r>
        <w:rPr>
          <w:spacing w:val="39"/>
        </w:rPr>
        <w:t> </w:t>
      </w:r>
      <w:r>
        <w:rPr/>
        <w:t>led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depletion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foreign</w:t>
      </w:r>
      <w:r>
        <w:rPr>
          <w:spacing w:val="39"/>
        </w:rPr>
        <w:t> </w:t>
      </w:r>
      <w:r>
        <w:rPr/>
        <w:t>exchange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nonavailability</w:t>
      </w:r>
      <w:r>
        <w:rPr>
          <w:spacing w:val="34"/>
        </w:rPr>
        <w:t> </w:t>
      </w:r>
      <w:r>
        <w:rPr/>
        <w:t>of</w:t>
      </w:r>
      <w:r>
        <w:rPr>
          <w:spacing w:val="-57"/>
        </w:rPr>
        <w:t> </w:t>
      </w:r>
      <w:r>
        <w:rPr/>
        <w:t>jobs, promoting</w:t>
      </w:r>
      <w:r>
        <w:rPr>
          <w:spacing w:val="-2"/>
        </w:rPr>
        <w:t> </w:t>
      </w:r>
      <w:r>
        <w:rPr/>
        <w:t>poverty</w:t>
      </w:r>
      <w:r>
        <w:rPr>
          <w:spacing w:val="-3"/>
        </w:rPr>
        <w:t> </w:t>
      </w:r>
      <w:r>
        <w:rPr/>
        <w:t>and poor</w:t>
      </w:r>
      <w:r>
        <w:rPr>
          <w:spacing w:val="-1"/>
        </w:rPr>
        <w:t> </w:t>
      </w:r>
      <w:r>
        <w:rPr/>
        <w:t>social development.</w:t>
      </w:r>
    </w:p>
    <w:p>
      <w:pPr>
        <w:pStyle w:val="BodyText"/>
        <w:spacing w:line="276" w:lineRule="auto" w:before="201"/>
        <w:ind w:left="480" w:right="604" w:firstLine="43"/>
        <w:jc w:val="both"/>
      </w:pPr>
      <w:r>
        <w:rPr/>
        <w:t>Direct compression is the most popular because it provide the shortest, most effective and least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way to</w:t>
      </w:r>
      <w:r>
        <w:rPr>
          <w:spacing w:val="1"/>
        </w:rPr>
        <w:t> </w:t>
      </w:r>
      <w:r>
        <w:rPr/>
        <w:t>produce tablet,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pharmaceutical materials can be compressed directly into tablets (Larry </w:t>
      </w:r>
      <w:r>
        <w:rPr>
          <w:i/>
        </w:rPr>
        <w:t>et al</w:t>
      </w:r>
      <w:r>
        <w:rPr/>
        <w:t>., 2008). The rest of</w:t>
      </w:r>
      <w:r>
        <w:rPr>
          <w:spacing w:val="1"/>
        </w:rPr>
        <w:t> </w:t>
      </w:r>
      <w:r>
        <w:rPr/>
        <w:t>the materials lack flow, cohesion or lubricant properties necessary for production of tablets by</w:t>
      </w:r>
      <w:r>
        <w:rPr>
          <w:spacing w:val="1"/>
        </w:rPr>
        <w:t> </w:t>
      </w:r>
      <w:r>
        <w:rPr/>
        <w:t>direct compression which is a big problem to direct compression method. Calcium phosphate</w:t>
      </w:r>
      <w:r>
        <w:rPr>
          <w:spacing w:val="1"/>
        </w:rPr>
        <w:t> </w:t>
      </w:r>
      <w:r>
        <w:rPr/>
        <w:t>currently being imported into the country though relatively inexpensive is not readily available</w:t>
      </w:r>
      <w:r>
        <w:rPr>
          <w:spacing w:val="1"/>
        </w:rPr>
        <w:t> </w:t>
      </w:r>
      <w:r>
        <w:rPr/>
        <w:t>and is a single pharmaceutical</w:t>
      </w:r>
      <w:r>
        <w:rPr>
          <w:spacing w:val="1"/>
        </w:rPr>
        <w:t> </w:t>
      </w:r>
      <w:r>
        <w:rPr/>
        <w:t>excipient which is not compressible alone. This has 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 to our local pharmaceutical manufacturer to have readily available excipients for use in</w:t>
      </w:r>
      <w:r>
        <w:rPr>
          <w:spacing w:val="-57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industries with multifunctional properties.</w:t>
      </w:r>
    </w:p>
    <w:p>
      <w:pPr>
        <w:pStyle w:val="Heading2"/>
        <w:numPr>
          <w:ilvl w:val="1"/>
          <w:numId w:val="20"/>
        </w:numPr>
        <w:tabs>
          <w:tab w:pos="1320" w:val="left" w:leader="none"/>
          <w:tab w:pos="1321" w:val="left" w:leader="none"/>
        </w:tabs>
        <w:spacing w:line="240" w:lineRule="auto" w:before="206" w:after="0"/>
        <w:ind w:left="1320" w:right="0" w:hanging="798"/>
        <w:jc w:val="left"/>
      </w:pPr>
      <w:bookmarkStart w:name="_TOC_250066" w:id="42"/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bookmarkEnd w:id="42"/>
      <w:r>
        <w:rPr/>
        <w:t>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07" w:firstLine="43"/>
        <w:jc w:val="both"/>
      </w:pPr>
      <w:r>
        <w:rPr/>
        <w:t>In 2005, the African Union (AU) Commission at the Abuja Summit gave a mandate to explore</w:t>
      </w:r>
      <w:r>
        <w:rPr>
          <w:spacing w:val="1"/>
        </w:rPr>
        <w:t> </w:t>
      </w:r>
      <w:r>
        <w:rPr/>
        <w:t>local production of generic medicines in Africa. Local production will save foreign exchange,</w:t>
      </w:r>
      <w:r>
        <w:rPr>
          <w:spacing w:val="1"/>
        </w:rPr>
        <w:t> </w:t>
      </w:r>
      <w:r>
        <w:rPr/>
        <w:t>create jobs, facilitate technology transfer and stimulate exports. Also, raw materials produced</w:t>
      </w:r>
      <w:r>
        <w:rPr>
          <w:spacing w:val="1"/>
        </w:rPr>
        <w:t> </w:t>
      </w:r>
      <w:r>
        <w:rPr/>
        <w:t>locally will be readily available and cheaper. Cow bone is locally available and can be converted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waste to wealth  and be</w:t>
      </w:r>
      <w:r>
        <w:rPr>
          <w:spacing w:val="-2"/>
        </w:rPr>
        <w:t> </w:t>
      </w:r>
      <w:r>
        <w:rPr/>
        <w:t>use in our pharmaceutical industries.</w:t>
      </w:r>
    </w:p>
    <w:p>
      <w:pPr>
        <w:pStyle w:val="BodyText"/>
        <w:spacing w:line="276" w:lineRule="auto" w:before="202"/>
        <w:ind w:left="480" w:right="604" w:firstLine="43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manufacturers need excipients with optimal functionality to ensure smooth tablet production on</w:t>
      </w:r>
      <w:r>
        <w:rPr>
          <w:spacing w:val="1"/>
        </w:rPr>
        <w:t> </w:t>
      </w:r>
      <w:r>
        <w:rPr/>
        <w:t>modern</w:t>
      </w:r>
      <w:r>
        <w:rPr>
          <w:spacing w:val="-1"/>
        </w:rPr>
        <w:t> </w:t>
      </w:r>
      <w:r>
        <w:rPr/>
        <w:t>machines.</w:t>
      </w:r>
    </w:p>
    <w:p>
      <w:pPr>
        <w:pStyle w:val="BodyText"/>
        <w:spacing w:line="276" w:lineRule="auto" w:before="200"/>
        <w:ind w:left="480" w:right="605" w:firstLine="43"/>
        <w:jc w:val="both"/>
      </w:pPr>
      <w:r>
        <w:rPr/>
        <w:t>Calcium phosphate, which is a filler, is practically insoluble in water, with a solubility of 0.02 g</w:t>
      </w:r>
      <w:r>
        <w:rPr>
          <w:spacing w:val="1"/>
        </w:rPr>
        <w:t> </w:t>
      </w:r>
      <w:r>
        <w:rPr/>
        <w:t>per 100 ml at 25 °C and incompressible.</w:t>
      </w:r>
      <w:r>
        <w:rPr>
          <w:spacing w:val="1"/>
        </w:rPr>
        <w:t> </w:t>
      </w:r>
      <w:r>
        <w:rPr/>
        <w:t>It is a dibasic calcium phosphate ( usually found as</w:t>
      </w:r>
      <w:r>
        <w:rPr>
          <w:spacing w:val="1"/>
        </w:rPr>
        <w:t> </w:t>
      </w:r>
      <w:r>
        <w:rPr/>
        <w:t>dihydrate,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chemical</w:t>
      </w:r>
      <w:r>
        <w:rPr>
          <w:spacing w:val="6"/>
        </w:rPr>
        <w:t> </w:t>
      </w:r>
      <w:r>
        <w:rPr/>
        <w:t>formula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CaHPO</w:t>
      </w:r>
      <w:r>
        <w:rPr>
          <w:vertAlign w:val="subscript"/>
        </w:rPr>
        <w:t>4</w:t>
      </w:r>
      <w:r>
        <w:rPr>
          <w:vertAlign w:val="baseline"/>
        </w:rPr>
        <w:t>.2H</w:t>
      </w:r>
      <w:r>
        <w:rPr>
          <w:vertAlign w:val="subscript"/>
        </w:rPr>
        <w:t>2</w:t>
      </w:r>
      <w:r>
        <w:rPr>
          <w:vertAlign w:val="baseline"/>
        </w:rPr>
        <w:t>O)</w:t>
      </w:r>
      <w:r>
        <w:rPr>
          <w:spacing w:val="4"/>
          <w:vertAlign w:val="baseline"/>
        </w:rPr>
        <w:t> </w:t>
      </w:r>
      <w:r>
        <w:rPr>
          <w:vertAlign w:val="baseline"/>
        </w:rPr>
        <w:t>that</w:t>
      </w:r>
      <w:r>
        <w:rPr>
          <w:spacing w:val="6"/>
          <w:vertAlign w:val="baseline"/>
        </w:rPr>
        <w:t> </w:t>
      </w:r>
      <w:r>
        <w:rPr>
          <w:vertAlign w:val="baseline"/>
        </w:rPr>
        <w:t>is</w:t>
      </w:r>
      <w:r>
        <w:rPr>
          <w:spacing w:val="6"/>
          <w:vertAlign w:val="baseline"/>
        </w:rPr>
        <w:t> </w:t>
      </w:r>
      <w:r>
        <w:rPr>
          <w:vertAlign w:val="baseline"/>
        </w:rPr>
        <w:t>converted</w:t>
      </w:r>
      <w:r>
        <w:rPr>
          <w:spacing w:val="5"/>
          <w:vertAlign w:val="baseline"/>
        </w:rPr>
        <w:t> </w:t>
      </w:r>
      <w:r>
        <w:rPr>
          <w:vertAlign w:val="baseline"/>
        </w:rPr>
        <w:t>to</w:t>
      </w:r>
      <w:r>
        <w:rPr>
          <w:spacing w:val="5"/>
          <w:vertAlign w:val="baseline"/>
        </w:rPr>
        <w:t> </w:t>
      </w:r>
      <w:r>
        <w:rPr>
          <w:vertAlign w:val="baseline"/>
        </w:rPr>
        <w:t>anhydrous</w:t>
      </w:r>
      <w:r>
        <w:rPr>
          <w:spacing w:val="6"/>
          <w:vertAlign w:val="baseline"/>
        </w:rPr>
        <w:t> </w:t>
      </w:r>
      <w:r>
        <w:rPr>
          <w:vertAlign w:val="baseline"/>
        </w:rPr>
        <w:t>form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606"/>
        <w:jc w:val="both"/>
      </w:pPr>
      <w:r>
        <w:rPr/>
        <w:t>can be obtained in both a fine particulate form, mainly used in granulation, and an aggregated</w:t>
      </w:r>
      <w:r>
        <w:rPr>
          <w:spacing w:val="1"/>
        </w:rPr>
        <w:t> </w:t>
      </w:r>
      <w:r>
        <w:rPr/>
        <w:t>form. The latter possesses good flowability and used in tablet production by direct compression.</w:t>
      </w:r>
      <w:r>
        <w:rPr>
          <w:spacing w:val="1"/>
        </w:rPr>
        <w:t> </w:t>
      </w:r>
      <w:r>
        <w:rPr/>
        <w:t>Activated cow bone powder</w:t>
      </w:r>
      <w:r>
        <w:rPr>
          <w:spacing w:val="1"/>
        </w:rPr>
        <w:t> </w:t>
      </w:r>
      <w:r>
        <w:rPr/>
        <w:t>(ABP) at 700 °C, 800 °C and 900 °</w:t>
      </w:r>
      <w:r>
        <w:rPr>
          <w:spacing w:val="60"/>
        </w:rPr>
        <w:t> </w:t>
      </w:r>
      <w:r>
        <w:rPr/>
        <w:t>contained calcium phosphate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incompressible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(Emenike,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co-processing</w:t>
      </w:r>
      <w:r>
        <w:rPr>
          <w:spacing w:val="1"/>
        </w:rPr>
        <w:t> </w:t>
      </w:r>
      <w:r>
        <w:rPr/>
        <w:t>ABP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reduced</w:t>
      </w:r>
      <w:r>
        <w:rPr>
          <w:spacing w:val="6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sensitivity,</w:t>
      </w:r>
      <w:r>
        <w:rPr>
          <w:spacing w:val="-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promoting</w:t>
      </w:r>
      <w:r>
        <w:rPr>
          <w:spacing w:val="-3"/>
        </w:rPr>
        <w:t> </w:t>
      </w:r>
      <w:r>
        <w:rPr/>
        <w:t>the direct compressional property</w:t>
      </w:r>
      <w:r>
        <w:rPr>
          <w:spacing w:val="-5"/>
        </w:rPr>
        <w:t> </w:t>
      </w:r>
      <w:r>
        <w:rPr/>
        <w:t>of ABP.</w:t>
      </w:r>
    </w:p>
    <w:p>
      <w:pPr>
        <w:pStyle w:val="Heading2"/>
        <w:numPr>
          <w:ilvl w:val="1"/>
          <w:numId w:val="20"/>
        </w:numPr>
        <w:tabs>
          <w:tab w:pos="1200" w:val="left" w:leader="none"/>
          <w:tab w:pos="1201" w:val="left" w:leader="none"/>
        </w:tabs>
        <w:spacing w:line="240" w:lineRule="auto" w:before="204" w:after="0"/>
        <w:ind w:left="1200" w:right="0" w:hanging="678"/>
        <w:jc w:val="left"/>
      </w:pPr>
      <w:r>
        <w:rPr/>
        <w:t>HYPOTHESIS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740" w:right="593" w:hanging="540"/>
      </w:pPr>
      <w:r>
        <w:rPr>
          <w:b/>
        </w:rPr>
        <w:t>Ho:</w:t>
      </w:r>
      <w:r>
        <w:rPr>
          <w:b/>
          <w:spacing w:val="1"/>
        </w:rPr>
        <w:t> </w:t>
      </w:r>
      <w:r>
        <w:rPr/>
        <w:t>The co-processed material from cow bone powder (ABP) and gelatin does</w:t>
      </w:r>
      <w:r>
        <w:rPr>
          <w:spacing w:val="1"/>
        </w:rPr>
        <w:t> </w:t>
      </w:r>
      <w:r>
        <w:rPr/>
        <w:t>not</w:t>
      </w:r>
      <w:r>
        <w:rPr>
          <w:spacing w:val="-57"/>
        </w:rPr>
        <w:t> </w:t>
      </w:r>
      <w:r>
        <w:rPr/>
        <w:t>significantly</w:t>
      </w:r>
      <w:r>
        <w:rPr>
          <w:spacing w:val="-5"/>
        </w:rPr>
        <w:t> </w:t>
      </w:r>
      <w:r>
        <w:rPr/>
        <w:t>improve</w:t>
      </w:r>
      <w:r>
        <w:rPr>
          <w:spacing w:val="-1"/>
        </w:rPr>
        <w:t> </w:t>
      </w:r>
      <w:r>
        <w:rPr/>
        <w:t>its  direct compression</w:t>
      </w:r>
      <w:r>
        <w:rPr>
          <w:spacing w:val="3"/>
        </w:rPr>
        <w:t> </w:t>
      </w:r>
      <w:r>
        <w:rPr/>
        <w:t>property.</w:t>
      </w:r>
    </w:p>
    <w:p>
      <w:pPr>
        <w:pStyle w:val="BodyText"/>
        <w:spacing w:line="276" w:lineRule="auto" w:before="201"/>
        <w:ind w:left="1680" w:right="593" w:hanging="480"/>
      </w:pPr>
      <w:r>
        <w:rPr>
          <w:b/>
        </w:rPr>
        <w:t>Hı:</w:t>
      </w:r>
      <w:r>
        <w:rPr>
          <w:b/>
          <w:spacing w:val="1"/>
        </w:rPr>
        <w:t> </w:t>
      </w:r>
      <w:r>
        <w:rPr/>
        <w:t>The co-processed material from cow bone powder (ABP) and gelatin does</w:t>
      </w:r>
      <w:r>
        <w:rPr>
          <w:spacing w:val="-57"/>
        </w:rPr>
        <w:t> </w:t>
      </w:r>
      <w:r>
        <w:rPr/>
        <w:t>significantly</w:t>
      </w:r>
      <w:r>
        <w:rPr>
          <w:spacing w:val="-4"/>
        </w:rPr>
        <w:t> </w:t>
      </w:r>
      <w:r>
        <w:rPr/>
        <w:t>improve</w:t>
      </w:r>
      <w:r>
        <w:rPr>
          <w:spacing w:val="-1"/>
        </w:rPr>
        <w:t> </w:t>
      </w:r>
      <w:r>
        <w:rPr/>
        <w:t>its direct compression</w:t>
      </w:r>
      <w:r>
        <w:rPr>
          <w:spacing w:val="1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.</w:t>
      </w:r>
    </w:p>
    <w:p>
      <w:pPr>
        <w:pStyle w:val="Heading2"/>
        <w:numPr>
          <w:ilvl w:val="1"/>
          <w:numId w:val="20"/>
        </w:numPr>
        <w:tabs>
          <w:tab w:pos="1201" w:val="left" w:leader="none"/>
        </w:tabs>
        <w:spacing w:line="240" w:lineRule="auto" w:before="203" w:after="0"/>
        <w:ind w:left="1200" w:right="0" w:hanging="618"/>
        <w:jc w:val="left"/>
      </w:pPr>
      <w:bookmarkStart w:name="_TOC_250065" w:id="43"/>
      <w:r>
        <w:rPr/>
        <w:t>AIM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43"/>
      <w:r>
        <w:rPr/>
        <w:t>THE STUDY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1200" w:right="606"/>
        <w:jc w:val="both"/>
      </w:pPr>
      <w:r>
        <w:rPr/>
        <w:t>The</w:t>
      </w:r>
      <w:r>
        <w:rPr>
          <w:spacing w:val="43"/>
        </w:rPr>
        <w:t> </w:t>
      </w:r>
      <w:r>
        <w:rPr/>
        <w:t>aim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4"/>
        </w:rPr>
        <w:t> </w:t>
      </w:r>
      <w:r>
        <w:rPr/>
        <w:t>study</w:t>
      </w:r>
      <w:r>
        <w:rPr>
          <w:spacing w:val="39"/>
        </w:rPr>
        <w:t> </w:t>
      </w:r>
      <w:r>
        <w:rPr/>
        <w:t>is</w:t>
      </w:r>
      <w:r>
        <w:rPr>
          <w:spacing w:val="47"/>
        </w:rPr>
        <w:t> </w:t>
      </w:r>
      <w:r>
        <w:rPr/>
        <w:t>to</w:t>
      </w:r>
      <w:r>
        <w:rPr>
          <w:spacing w:val="44"/>
        </w:rPr>
        <w:t> </w:t>
      </w:r>
      <w:r>
        <w:rPr/>
        <w:t>develop</w:t>
      </w:r>
      <w:r>
        <w:rPr>
          <w:spacing w:val="45"/>
        </w:rPr>
        <w:t> </w:t>
      </w:r>
      <w:r>
        <w:rPr/>
        <w:t>an</w:t>
      </w:r>
      <w:r>
        <w:rPr>
          <w:spacing w:val="44"/>
        </w:rPr>
        <w:t> </w:t>
      </w:r>
      <w:r>
        <w:rPr/>
        <w:t>excipient</w:t>
      </w:r>
      <w:r>
        <w:rPr>
          <w:spacing w:val="44"/>
        </w:rPr>
        <w:t> </w:t>
      </w:r>
      <w:r>
        <w:rPr/>
        <w:t>consisting</w:t>
      </w:r>
      <w:r>
        <w:rPr>
          <w:spacing w:val="41"/>
        </w:rPr>
        <w:t> </w:t>
      </w:r>
      <w:r>
        <w:rPr/>
        <w:t>of</w:t>
      </w:r>
      <w:r>
        <w:rPr>
          <w:spacing w:val="44"/>
        </w:rPr>
        <w:t> </w:t>
      </w:r>
      <w:r>
        <w:rPr/>
        <w:t>cow</w:t>
      </w:r>
      <w:r>
        <w:rPr>
          <w:spacing w:val="43"/>
        </w:rPr>
        <w:t> </w:t>
      </w:r>
      <w:r>
        <w:rPr/>
        <w:t>bone</w:t>
      </w:r>
      <w:r>
        <w:rPr>
          <w:spacing w:val="43"/>
        </w:rPr>
        <w:t> </w:t>
      </w:r>
      <w:r>
        <w:rPr/>
        <w:t>powder</w:t>
      </w:r>
      <w:r>
        <w:rPr>
          <w:spacing w:val="44"/>
        </w:rPr>
        <w:t> </w:t>
      </w:r>
      <w:r>
        <w:rPr/>
        <w:t>and</w:t>
      </w:r>
      <w:r>
        <w:rPr>
          <w:spacing w:val="-58"/>
        </w:rPr>
        <w:t> </w:t>
      </w:r>
      <w:r>
        <w:rPr/>
        <w:t>gelatin by co-processing method and to evaluate its use in direct compression method of</w:t>
      </w:r>
      <w:r>
        <w:rPr>
          <w:spacing w:val="1"/>
        </w:rPr>
        <w:t> </w:t>
      </w:r>
      <w:r>
        <w:rPr/>
        <w:t>tableting.</w:t>
      </w:r>
    </w:p>
    <w:p>
      <w:pPr>
        <w:pStyle w:val="Heading2"/>
        <w:numPr>
          <w:ilvl w:val="1"/>
          <w:numId w:val="20"/>
        </w:numPr>
        <w:tabs>
          <w:tab w:pos="1260" w:val="left" w:leader="none"/>
          <w:tab w:pos="1261" w:val="left" w:leader="none"/>
        </w:tabs>
        <w:spacing w:line="240" w:lineRule="auto" w:before="206" w:after="0"/>
        <w:ind w:left="1260" w:right="0" w:hanging="738"/>
        <w:jc w:val="left"/>
      </w:pPr>
      <w:bookmarkStart w:name="_TOC_250064" w:id="44"/>
      <w:bookmarkEnd w:id="44"/>
      <w:r>
        <w:rPr/>
        <w:t>OBJECTIVES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70" w:lineRule="auto"/>
        <w:ind w:left="1920" w:right="606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To collect cow bone from Abbatoir in Samaru-Zaria, Kaduna State, Nigeria and</w:t>
      </w:r>
      <w:r>
        <w:rPr>
          <w:spacing w:val="1"/>
        </w:rPr>
        <w:t> </w:t>
      </w:r>
      <w:r>
        <w:rPr/>
        <w:t>cleaned to remove any attached tissues and of activate it   at 600 °C - 800 °C for</w:t>
      </w:r>
      <w:r>
        <w:rPr>
          <w:spacing w:val="1"/>
        </w:rPr>
        <w:t> </w:t>
      </w:r>
      <w:r>
        <w:rPr/>
        <w:t>6h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electrical operated furnace.</w:t>
      </w:r>
    </w:p>
    <w:p>
      <w:pPr>
        <w:pStyle w:val="BodyText"/>
        <w:spacing w:line="460" w:lineRule="auto" w:before="12"/>
        <w:ind w:left="1920" w:right="604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Pulverization and physicochemical characterization of the activated bone powders</w:t>
      </w:r>
      <w:r>
        <w:rPr>
          <w:spacing w:val="-57"/>
        </w:rPr>
        <w:t> </w:t>
      </w:r>
      <w:r>
        <w:rPr/>
        <w:t>(ABP)</w:t>
      </w:r>
    </w:p>
    <w:p>
      <w:pPr>
        <w:pStyle w:val="BodyText"/>
        <w:spacing w:line="460" w:lineRule="auto" w:before="25"/>
        <w:ind w:left="1920" w:right="605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To</w:t>
      </w:r>
      <w:r>
        <w:rPr>
          <w:spacing w:val="15"/>
        </w:rPr>
        <w:t> </w:t>
      </w:r>
      <w:r>
        <w:rPr/>
        <w:t>co-process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powders</w:t>
      </w:r>
      <w:r>
        <w:rPr>
          <w:spacing w:val="16"/>
        </w:rPr>
        <w:t> </w:t>
      </w:r>
      <w:r>
        <w:rPr/>
        <w:t>(Bone</w:t>
      </w:r>
      <w:r>
        <w:rPr>
          <w:spacing w:val="17"/>
        </w:rPr>
        <w:t> </w:t>
      </w:r>
      <w:r>
        <w:rPr/>
        <w:t>powder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gelatin)</w:t>
      </w:r>
      <w:r>
        <w:rPr>
          <w:spacing w:val="16"/>
        </w:rPr>
        <w:t> </w:t>
      </w:r>
      <w:r>
        <w:rPr/>
        <w:t>using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following</w:t>
      </w:r>
      <w:r>
        <w:rPr>
          <w:spacing w:val="16"/>
        </w:rPr>
        <w:t> </w:t>
      </w:r>
      <w:r>
        <w:rPr/>
        <w:t>ratios</w:t>
      </w:r>
      <w:r>
        <w:rPr>
          <w:spacing w:val="-57"/>
        </w:rPr>
        <w:t> </w:t>
      </w:r>
      <w:r>
        <w:rPr/>
        <w:t>90:10,</w:t>
      </w:r>
      <w:r>
        <w:rPr>
          <w:spacing w:val="-1"/>
        </w:rPr>
        <w:t> </w:t>
      </w:r>
      <w:r>
        <w:rPr/>
        <w:t>95:5 and 97.5:2.5.</w:t>
      </w:r>
    </w:p>
    <w:p>
      <w:pPr>
        <w:pStyle w:val="BodyText"/>
        <w:spacing w:line="460" w:lineRule="auto" w:before="24"/>
        <w:ind w:left="1920" w:right="608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To</w:t>
      </w:r>
      <w:r>
        <w:rPr>
          <w:spacing w:val="31"/>
        </w:rPr>
        <w:t> </w:t>
      </w:r>
      <w:r>
        <w:rPr/>
        <w:t>characterise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co-processed</w:t>
      </w:r>
      <w:r>
        <w:rPr>
          <w:spacing w:val="30"/>
        </w:rPr>
        <w:t> </w:t>
      </w:r>
      <w:r>
        <w:rPr/>
        <w:t>powders</w:t>
      </w:r>
      <w:r>
        <w:rPr>
          <w:spacing w:val="31"/>
        </w:rPr>
        <w:t> </w:t>
      </w:r>
      <w:r>
        <w:rPr/>
        <w:t>(Angle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repose,</w:t>
      </w:r>
      <w:r>
        <w:rPr>
          <w:spacing w:val="33"/>
        </w:rPr>
        <w:t> </w:t>
      </w:r>
      <w:r>
        <w:rPr/>
        <w:t>Flow</w:t>
      </w:r>
      <w:r>
        <w:rPr>
          <w:spacing w:val="32"/>
        </w:rPr>
        <w:t> </w:t>
      </w:r>
      <w:r>
        <w:rPr/>
        <w:t>rate,</w:t>
      </w:r>
      <w:r>
        <w:rPr>
          <w:spacing w:val="34"/>
        </w:rPr>
        <w:t> </w:t>
      </w:r>
      <w:r>
        <w:rPr/>
        <w:t>Bulk</w:t>
      </w:r>
      <w:r>
        <w:rPr>
          <w:spacing w:val="32"/>
        </w:rPr>
        <w:t> </w:t>
      </w:r>
      <w:r>
        <w:rPr/>
        <w:t>&amp;</w:t>
      </w:r>
      <w:r>
        <w:rPr>
          <w:spacing w:val="-57"/>
        </w:rPr>
        <w:t> </w:t>
      </w:r>
      <w:r>
        <w:rPr/>
        <w:t>Tapped</w:t>
      </w:r>
      <w:r>
        <w:rPr>
          <w:spacing w:val="-1"/>
        </w:rPr>
        <w:t> </w:t>
      </w:r>
      <w:r>
        <w:rPr/>
        <w:t>densities, Carr’s</w:t>
      </w:r>
      <w:r>
        <w:rPr>
          <w:spacing w:val="2"/>
        </w:rPr>
        <w:t> </w:t>
      </w:r>
      <w:r>
        <w:rPr/>
        <w:t>Index,</w:t>
      </w:r>
      <w:r>
        <w:rPr>
          <w:spacing w:val="-1"/>
        </w:rPr>
        <w:t> </w:t>
      </w:r>
      <w:r>
        <w:rPr/>
        <w:t>Hausner's</w:t>
      </w:r>
      <w:r>
        <w:rPr>
          <w:spacing w:val="-1"/>
        </w:rPr>
        <w:t> </w:t>
      </w:r>
      <w:r>
        <w:rPr/>
        <w:t>ratio,</w:t>
      </w:r>
      <w:r>
        <w:rPr>
          <w:spacing w:val="59"/>
        </w:rPr>
        <w:t> </w:t>
      </w:r>
      <w:r>
        <w:rPr/>
        <w:t>Swelling</w:t>
      </w:r>
      <w:r>
        <w:rPr>
          <w:spacing w:val="-2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etc)</w:t>
      </w:r>
    </w:p>
    <w:p>
      <w:pPr>
        <w:pStyle w:val="BodyText"/>
        <w:spacing w:line="460" w:lineRule="auto" w:before="24"/>
        <w:ind w:left="1920" w:right="593" w:hanging="3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To</w:t>
      </w:r>
      <w:r>
        <w:rPr>
          <w:spacing w:val="7"/>
        </w:rPr>
        <w:t> </w:t>
      </w:r>
      <w:r>
        <w:rPr/>
        <w:t>determine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compatibility</w:t>
      </w:r>
      <w:r>
        <w:rPr>
          <w:spacing w:val="27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powders</w:t>
      </w:r>
      <w:r>
        <w:rPr>
          <w:spacing w:val="34"/>
        </w:rPr>
        <w:t> </w:t>
      </w:r>
      <w:r>
        <w:rPr/>
        <w:t>via</w:t>
      </w:r>
      <w:r>
        <w:rPr>
          <w:spacing w:val="31"/>
        </w:rPr>
        <w:t> </w:t>
      </w:r>
      <w:r>
        <w:rPr/>
        <w:t>Fourier</w:t>
      </w:r>
      <w:r>
        <w:rPr>
          <w:spacing w:val="31"/>
        </w:rPr>
        <w:t> </w:t>
      </w:r>
      <w:r>
        <w:rPr/>
        <w:t>Transform</w:t>
      </w:r>
      <w:r>
        <w:rPr>
          <w:spacing w:val="34"/>
        </w:rPr>
        <w:t> </w:t>
      </w:r>
      <w:r>
        <w:rPr/>
        <w:t>Infrared</w:t>
      </w:r>
      <w:r>
        <w:rPr>
          <w:spacing w:val="-57"/>
        </w:rPr>
        <w:t> </w:t>
      </w:r>
      <w:r>
        <w:rPr/>
        <w:t>(FTIR) and Differential</w:t>
      </w:r>
      <w:r>
        <w:rPr>
          <w:spacing w:val="2"/>
        </w:rPr>
        <w:t> </w:t>
      </w:r>
      <w:r>
        <w:rPr/>
        <w:t>Scanning</w:t>
      </w:r>
      <w:r>
        <w:rPr>
          <w:spacing w:val="-3"/>
        </w:rPr>
        <w:t> </w:t>
      </w:r>
      <w:r>
        <w:rPr/>
        <w:t>Calorimeter (DSC).</w:t>
      </w:r>
    </w:p>
    <w:p>
      <w:pPr>
        <w:spacing w:after="0" w:line="460" w:lineRule="auto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460" w:lineRule="auto" w:before="57"/>
        <w:ind w:left="1920" w:right="606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To carry out dilution potential</w:t>
      </w:r>
      <w:r>
        <w:rPr>
          <w:spacing w:val="1"/>
        </w:rPr>
        <w:t> </w:t>
      </w:r>
      <w:r>
        <w:rPr/>
        <w:t>studies using ascorbic and metronidazole as model</w:t>
      </w:r>
      <w:r>
        <w:rPr>
          <w:spacing w:val="-57"/>
        </w:rPr>
        <w:t> </w:t>
      </w:r>
      <w:r>
        <w:rPr/>
        <w:t>drugs</w:t>
      </w:r>
    </w:p>
    <w:p>
      <w:pPr>
        <w:pStyle w:val="BodyText"/>
        <w:spacing w:before="24"/>
        <w:ind w:left="15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To</w:t>
      </w:r>
      <w:r>
        <w:rPr>
          <w:spacing w:val="-2"/>
        </w:rPr>
        <w:t> </w:t>
      </w:r>
      <w:r>
        <w:rPr/>
        <w:t>also determine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lubricant</w:t>
      </w:r>
      <w:r>
        <w:rPr>
          <w:spacing w:val="-1"/>
        </w:rPr>
        <w:t> </w:t>
      </w:r>
      <w:r>
        <w:rPr/>
        <w:t>sensitivity</w:t>
      </w:r>
      <w:r>
        <w:rPr>
          <w:spacing w:val="-5"/>
        </w:rPr>
        <w:t> </w:t>
      </w:r>
      <w:r>
        <w:rPr/>
        <w:t>ratio on</w:t>
      </w:r>
      <w:r>
        <w:rPr>
          <w:spacing w:val="-1"/>
        </w:rPr>
        <w:t> </w:t>
      </w:r>
      <w:r>
        <w:rPr/>
        <w:t>the co-processed</w:t>
      </w:r>
      <w:r>
        <w:rPr>
          <w:spacing w:val="-1"/>
        </w:rPr>
        <w:t> </w:t>
      </w:r>
      <w:r>
        <w:rPr/>
        <w:t>material.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0" w:lineRule="auto"/>
        <w:ind w:left="1920" w:right="606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To carry out formulation studies using the co-processed excipient using ascorbic</w:t>
      </w:r>
      <w:r>
        <w:rPr>
          <w:spacing w:val="1"/>
        </w:rPr>
        <w:t> </w:t>
      </w:r>
      <w:r>
        <w:rPr/>
        <w:t>acid and metronidazole as model drugs, evaluate the properties of the tablets</w:t>
      </w:r>
      <w:r>
        <w:rPr>
          <w:spacing w:val="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evaluate</w:t>
      </w:r>
      <w:r>
        <w:rPr>
          <w:spacing w:val="-1"/>
        </w:rPr>
        <w:t> </w:t>
      </w:r>
      <w:r>
        <w:rPr/>
        <w:t>the statistical analysis.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pStyle w:val="Heading2"/>
        <w:spacing w:before="90"/>
        <w:ind w:left="737" w:right="822"/>
        <w:jc w:val="center"/>
      </w:pPr>
      <w:bookmarkStart w:name="_TOC_250063" w:id="45"/>
      <w:r>
        <w:rPr/>
        <w:t>CHAPTER</w:t>
      </w:r>
      <w:r>
        <w:rPr>
          <w:spacing w:val="-3"/>
        </w:rPr>
        <w:t> </w:t>
      </w:r>
      <w:bookmarkEnd w:id="45"/>
      <w:r>
        <w:rPr/>
        <w:t>TWO</w:t>
      </w:r>
    </w:p>
    <w:p>
      <w:pPr>
        <w:pStyle w:val="BodyText"/>
        <w:rPr>
          <w:b/>
          <w:sz w:val="21"/>
        </w:rPr>
      </w:pPr>
    </w:p>
    <w:p>
      <w:pPr>
        <w:pStyle w:val="ListParagraph"/>
        <w:numPr>
          <w:ilvl w:val="1"/>
          <w:numId w:val="21"/>
        </w:numPr>
        <w:tabs>
          <w:tab w:pos="1021" w:val="left" w:leader="none"/>
        </w:tabs>
        <w:spacing w:line="240" w:lineRule="auto" w:before="1" w:after="0"/>
        <w:ind w:left="1020" w:right="0" w:hanging="541"/>
        <w:jc w:val="left"/>
        <w:rPr>
          <w:b/>
          <w:sz w:val="24"/>
        </w:rPr>
      </w:pPr>
      <w:bookmarkStart w:name="_TOC_250062" w:id="46"/>
      <w:r>
        <w:rPr>
          <w:b/>
          <w:sz w:val="24"/>
        </w:rPr>
        <w:t>LITERATURE</w:t>
      </w:r>
      <w:r>
        <w:rPr>
          <w:b/>
          <w:spacing w:val="-1"/>
          <w:sz w:val="24"/>
        </w:rPr>
        <w:t> </w:t>
      </w:r>
      <w:bookmarkEnd w:id="46"/>
      <w:r>
        <w:rPr>
          <w:b/>
          <w:sz w:val="24"/>
        </w:rPr>
        <w:t>REVIEW</w:t>
      </w:r>
    </w:p>
    <w:p>
      <w:pPr>
        <w:pStyle w:val="BodyText"/>
        <w:rPr>
          <w:b/>
          <w:sz w:val="13"/>
        </w:rPr>
      </w:pPr>
    </w:p>
    <w:p>
      <w:pPr>
        <w:pStyle w:val="Heading2"/>
        <w:numPr>
          <w:ilvl w:val="1"/>
          <w:numId w:val="21"/>
        </w:numPr>
        <w:tabs>
          <w:tab w:pos="961" w:val="left" w:leader="none"/>
        </w:tabs>
        <w:spacing w:line="240" w:lineRule="auto" w:before="90" w:after="0"/>
        <w:ind w:left="960" w:right="0" w:hanging="481"/>
        <w:jc w:val="left"/>
      </w:pPr>
      <w:bookmarkStart w:name="_TOC_250061" w:id="47"/>
      <w:r>
        <w:rPr/>
        <w:t>Recent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-1"/>
        </w:rPr>
        <w:t> </w:t>
      </w:r>
      <w:r>
        <w:rPr/>
        <w:t>Done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Co-processed</w:t>
      </w:r>
      <w:r>
        <w:rPr>
          <w:spacing w:val="-2"/>
        </w:rPr>
        <w:t> </w:t>
      </w:r>
      <w:bookmarkEnd w:id="47"/>
      <w:r>
        <w:rPr/>
        <w:t>Excipients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6" w:firstLine="43"/>
        <w:jc w:val="both"/>
      </w:pPr>
      <w:r>
        <w:rPr/>
        <w:t>The actual process of developing a co-processed excipient involves a sequence of steps such as</w:t>
      </w:r>
      <w:r>
        <w:rPr>
          <w:spacing w:val="1"/>
        </w:rPr>
        <w:t> </w:t>
      </w:r>
      <w:r>
        <w:rPr/>
        <w:t>identifying the group of excipients to be co-processed, by studying the material characteristics</w:t>
      </w:r>
      <w:r>
        <w:rPr>
          <w:spacing w:val="1"/>
        </w:rPr>
        <w:t> </w:t>
      </w:r>
      <w:r>
        <w:rPr/>
        <w:t>and functionality requirements, selecting the proportions of various excipients, assessing the</w:t>
      </w:r>
      <w:r>
        <w:rPr>
          <w:spacing w:val="1"/>
        </w:rPr>
        <w:t> </w:t>
      </w:r>
      <w:r>
        <w:rPr/>
        <w:t>particle size required for co-processing, selecting a suitable process of drying and optimizing the</w:t>
      </w:r>
      <w:r>
        <w:rPr>
          <w:spacing w:val="1"/>
        </w:rPr>
        <w:t> </w:t>
      </w:r>
      <w:r>
        <w:rPr/>
        <w:t>process (Chowdary</w:t>
      </w:r>
      <w:r>
        <w:rPr>
          <w:spacing w:val="-5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2013).</w:t>
      </w:r>
    </w:p>
    <w:p>
      <w:pPr>
        <w:pStyle w:val="Heading2"/>
        <w:numPr>
          <w:ilvl w:val="2"/>
          <w:numId w:val="21"/>
        </w:numPr>
        <w:tabs>
          <w:tab w:pos="1980" w:val="left" w:leader="none"/>
          <w:tab w:pos="1981" w:val="left" w:leader="none"/>
        </w:tabs>
        <w:spacing w:line="240" w:lineRule="auto" w:before="204" w:after="0"/>
        <w:ind w:left="1980" w:right="0" w:hanging="1458"/>
        <w:jc w:val="left"/>
      </w:pPr>
      <w:bookmarkStart w:name="_TOC_250060" w:id="48"/>
      <w:r>
        <w:rPr/>
        <w:t>Co-processing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48"/>
      <w:r>
        <w:rPr/>
        <w:t>Lactose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3"/>
          <w:numId w:val="21"/>
        </w:numPr>
        <w:tabs>
          <w:tab w:pos="2040" w:val="left" w:leader="none"/>
          <w:tab w:pos="2041" w:val="left" w:leader="none"/>
        </w:tabs>
        <w:spacing w:line="240" w:lineRule="auto" w:before="1" w:after="0"/>
        <w:ind w:left="2040" w:right="0" w:hanging="1518"/>
        <w:jc w:val="left"/>
        <w:rPr>
          <w:i/>
          <w:sz w:val="24"/>
        </w:rPr>
      </w:pPr>
      <w:r>
        <w:rPr>
          <w:i/>
          <w:sz w:val="24"/>
        </w:rPr>
        <w:t>Ludipress</w:t>
      </w:r>
      <w:r>
        <w:rPr>
          <w:i/>
          <w:sz w:val="24"/>
          <w:vertAlign w:val="superscript"/>
        </w:rPr>
        <w:t>®</w:t>
      </w:r>
    </w:p>
    <w:p>
      <w:pPr>
        <w:pStyle w:val="BodyText"/>
        <w:spacing w:before="240"/>
        <w:ind w:left="523"/>
        <w:jc w:val="both"/>
      </w:pPr>
      <w:r>
        <w:rPr/>
        <w:t>Uma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Naheed</w:t>
      </w:r>
      <w:r>
        <w:rPr>
          <w:spacing w:val="5"/>
        </w:rPr>
        <w:t> </w:t>
      </w:r>
      <w:r>
        <w:rPr/>
        <w:t>(2014)</w:t>
      </w:r>
      <w:r>
        <w:rPr>
          <w:spacing w:val="7"/>
        </w:rPr>
        <w:t> </w:t>
      </w:r>
      <w:r>
        <w:rPr/>
        <w:t>reported</w:t>
      </w:r>
      <w:r>
        <w:rPr>
          <w:spacing w:val="8"/>
        </w:rPr>
        <w:t> </w:t>
      </w:r>
      <w:r>
        <w:rPr/>
        <w:t>that</w:t>
      </w:r>
      <w:r>
        <w:rPr>
          <w:spacing w:val="18"/>
        </w:rPr>
        <w:t> </w:t>
      </w:r>
      <w:r>
        <w:rPr/>
        <w:t>co-processing</w:t>
      </w:r>
      <w:r>
        <w:rPr>
          <w:spacing w:val="4"/>
        </w:rPr>
        <w:t> </w:t>
      </w:r>
      <w:r>
        <w:rPr/>
        <w:t>of</w:t>
      </w:r>
      <w:r>
        <w:rPr>
          <w:spacing w:val="8"/>
        </w:rPr>
        <w:t> </w:t>
      </w:r>
      <w:r>
        <w:rPr/>
        <w:t>93.4</w:t>
      </w:r>
      <w:r>
        <w:rPr>
          <w:spacing w:val="5"/>
        </w:rPr>
        <w:t> </w:t>
      </w:r>
      <w:r>
        <w:rPr/>
        <w:t>%</w:t>
      </w:r>
      <w:r>
        <w:rPr>
          <w:spacing w:val="7"/>
        </w:rPr>
        <w:t> </w:t>
      </w:r>
      <w:r>
        <w:rPr/>
        <w:t>α-lactose</w:t>
      </w:r>
      <w:r>
        <w:rPr>
          <w:spacing w:val="8"/>
        </w:rPr>
        <w:t> </w:t>
      </w:r>
      <w:r>
        <w:rPr/>
        <w:t>monohydrate</w:t>
      </w:r>
      <w:r>
        <w:rPr>
          <w:spacing w:val="5"/>
        </w:rPr>
        <w:t> </w:t>
      </w:r>
      <w:r>
        <w:rPr/>
        <w:t>with</w:t>
      </w:r>
      <w:r>
        <w:rPr>
          <w:spacing w:val="6"/>
        </w:rPr>
        <w:t> </w:t>
      </w:r>
      <w:r>
        <w:rPr/>
        <w:t>3.2</w:t>
      </w:r>
    </w:p>
    <w:p>
      <w:pPr>
        <w:pStyle w:val="BodyText"/>
        <w:spacing w:line="276" w:lineRule="auto" w:before="43"/>
        <w:ind w:left="480" w:right="604"/>
        <w:jc w:val="both"/>
      </w:pPr>
      <w:r>
        <w:rPr/>
        <w:t>% povidone and 3.4 % crospovidone resulted in a suitable filler used for direct compression</w:t>
      </w:r>
      <w:r>
        <w:rPr>
          <w:spacing w:val="1"/>
        </w:rPr>
        <w:t> </w:t>
      </w:r>
      <w:r>
        <w:rPr/>
        <w:t>tableting on high speed presses. Ludipress is odourless, tasteless, white free- flowing granules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filler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hard</w:t>
      </w:r>
      <w:r>
        <w:rPr>
          <w:spacing w:val="60"/>
        </w:rPr>
        <w:t> </w:t>
      </w:r>
      <w:r>
        <w:rPr/>
        <w:t>gelatin</w:t>
      </w:r>
      <w:r>
        <w:rPr>
          <w:spacing w:val="1"/>
        </w:rPr>
        <w:t> </w:t>
      </w:r>
      <w:r>
        <w:rPr/>
        <w:t>capsules.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Ludipress,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unlubricated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lubricated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magnesium stearate, are good and were found to be much better than those of the physical</w:t>
      </w:r>
      <w:r>
        <w:rPr>
          <w:spacing w:val="1"/>
        </w:rPr>
        <w:t> </w:t>
      </w:r>
      <w:r>
        <w:rPr/>
        <w:t>mixture, although</w:t>
      </w:r>
      <w:r>
        <w:rPr>
          <w:spacing w:val="60"/>
        </w:rPr>
        <w:t> </w:t>
      </w:r>
      <w:r>
        <w:rPr/>
        <w:t>Ludipress contains a disintegrant, the disintegration of tablets takes longer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α-lactose</w:t>
      </w:r>
      <w:r>
        <w:rPr>
          <w:spacing w:val="1"/>
        </w:rPr>
        <w:t> </w:t>
      </w:r>
      <w:r>
        <w:rPr/>
        <w:t>monohydrate,</w:t>
      </w:r>
      <w:r>
        <w:rPr>
          <w:spacing w:val="1"/>
        </w:rPr>
        <w:t> </w:t>
      </w:r>
      <w:r>
        <w:rPr/>
        <w:t>anhydrous</w:t>
      </w:r>
      <w:r>
        <w:rPr>
          <w:spacing w:val="1"/>
        </w:rPr>
        <w:t> </w:t>
      </w:r>
      <w:r>
        <w:rPr/>
        <w:t>β-lactose,</w:t>
      </w:r>
      <w:r>
        <w:rPr>
          <w:spacing w:val="1"/>
        </w:rPr>
        <w:t> </w:t>
      </w:r>
      <w:r>
        <w:rPr/>
        <w:t>spray-</w:t>
      </w:r>
      <w:r>
        <w:rPr>
          <w:spacing w:val="1"/>
        </w:rPr>
        <w:t> </w:t>
      </w:r>
      <w:r>
        <w:rPr/>
        <w:t>dried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tablettose</w:t>
      </w:r>
      <w:r>
        <w:rPr>
          <w:spacing w:val="12"/>
        </w:rPr>
        <w:t> </w:t>
      </w:r>
      <w:r>
        <w:rPr/>
        <w:t>(Sumit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Aliasgar,</w:t>
      </w:r>
      <w:r>
        <w:rPr>
          <w:spacing w:val="13"/>
        </w:rPr>
        <w:t> </w:t>
      </w:r>
      <w:r>
        <w:rPr/>
        <w:t>2009).</w:t>
      </w:r>
      <w:r>
        <w:rPr>
          <w:spacing w:val="15"/>
        </w:rPr>
        <w:t> </w:t>
      </w:r>
      <w:r>
        <w:rPr/>
        <w:t>Ashrafi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13"/>
        </w:rPr>
        <w:t> </w:t>
      </w:r>
      <w:r>
        <w:rPr/>
        <w:t>(2011)</w:t>
      </w:r>
      <w:r>
        <w:rPr>
          <w:spacing w:val="12"/>
        </w:rPr>
        <w:t> </w:t>
      </w:r>
      <w:r>
        <w:rPr/>
        <w:t>reported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Ludipress,</w:t>
      </w:r>
      <w:r>
        <w:rPr>
          <w:spacing w:val="13"/>
        </w:rPr>
        <w:t> </w:t>
      </w:r>
      <w:r>
        <w:rPr/>
        <w:t>when</w:t>
      </w:r>
      <w:r>
        <w:rPr>
          <w:spacing w:val="15"/>
        </w:rPr>
        <w:t> </w:t>
      </w:r>
      <w:r>
        <w:rPr/>
        <w:t>used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high amount, can</w:t>
      </w:r>
      <w:r>
        <w:rPr>
          <w:spacing w:val="2"/>
        </w:rPr>
        <w:t> </w:t>
      </w:r>
      <w:r>
        <w:rPr/>
        <w:t>extend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sustaining</w:t>
      </w:r>
      <w:r>
        <w:rPr>
          <w:spacing w:val="-3"/>
        </w:rPr>
        <w:t> </w:t>
      </w:r>
      <w:r>
        <w:rPr/>
        <w:t>effect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formulation to some extent.</w:t>
      </w:r>
    </w:p>
    <w:p>
      <w:pPr>
        <w:spacing w:after="0" w:line="276" w:lineRule="auto"/>
        <w:jc w:val="both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line="276" w:lineRule="auto" w:before="76"/>
        <w:ind w:left="480" w:right="607" w:firstLine="43"/>
        <w:jc w:val="both"/>
      </w:pPr>
      <w:r>
        <w:rPr/>
        <w:t>Baykara </w:t>
      </w:r>
      <w:r>
        <w:rPr>
          <w:i/>
        </w:rPr>
        <w:t>et al . </w:t>
      </w:r>
      <w:r>
        <w:rPr/>
        <w:t>(2008), reported that Ludipress has stable flow proerties but its dilution potential</w:t>
      </w:r>
      <w:r>
        <w:rPr>
          <w:spacing w:val="1"/>
        </w:rPr>
        <w:t> </w:t>
      </w:r>
      <w:r>
        <w:rPr/>
        <w:t>with Acetaminophen is lower than the Avicel PH 101, Elcema G250 or Elcema P050. Sujatha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(2013),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Ludipress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exhibited a good batch-to-batch uniformity and flow characteristics compared with the physical</w:t>
      </w:r>
      <w:r>
        <w:rPr>
          <w:spacing w:val="1"/>
        </w:rPr>
        <w:t> </w:t>
      </w:r>
      <w:r>
        <w:rPr/>
        <w:t>blends</w:t>
      </w:r>
      <w:r>
        <w:rPr>
          <w:spacing w:val="-1"/>
        </w:rPr>
        <w:t> </w:t>
      </w:r>
      <w:r>
        <w:rPr/>
        <w:t>and  the</w:t>
      </w:r>
      <w:r>
        <w:rPr>
          <w:spacing w:val="-1"/>
        </w:rPr>
        <w:t> </w:t>
      </w:r>
      <w:r>
        <w:rPr/>
        <w:t>other excipients investigated.</w:t>
      </w:r>
    </w:p>
    <w:p>
      <w:pPr>
        <w:pStyle w:val="ListParagraph"/>
        <w:numPr>
          <w:ilvl w:val="3"/>
          <w:numId w:val="21"/>
        </w:numPr>
        <w:tabs>
          <w:tab w:pos="1980" w:val="left" w:leader="none"/>
          <w:tab w:pos="1981" w:val="left" w:leader="none"/>
        </w:tabs>
        <w:spacing w:line="240" w:lineRule="auto" w:before="201" w:after="0"/>
        <w:ind w:left="1980" w:right="0" w:hanging="1458"/>
        <w:jc w:val="left"/>
        <w:rPr>
          <w:i/>
          <w:sz w:val="24"/>
        </w:rPr>
      </w:pPr>
      <w:r>
        <w:rPr>
          <w:i/>
          <w:sz w:val="24"/>
        </w:rPr>
        <w:t>Microcelac100</w:t>
      </w:r>
      <w:r>
        <w:rPr>
          <w:i/>
          <w:sz w:val="24"/>
          <w:vertAlign w:val="superscript"/>
        </w:rPr>
        <w:t>®</w:t>
      </w:r>
    </w:p>
    <w:p>
      <w:pPr>
        <w:pStyle w:val="BodyText"/>
        <w:spacing w:line="276" w:lineRule="auto" w:before="240"/>
        <w:ind w:left="480" w:right="604" w:firstLine="43"/>
        <w:jc w:val="both"/>
      </w:pPr>
      <w:r>
        <w:rPr/>
        <w:t>This is another marketed spray-dried product, containing a lactose monohydrate</w:t>
      </w:r>
      <w:r>
        <w:rPr>
          <w:spacing w:val="1"/>
        </w:rPr>
        <w:t> </w:t>
      </w:r>
      <w:r>
        <w:rPr/>
        <w:t>(75 % ) and</w:t>
      </w:r>
      <w:r>
        <w:rPr>
          <w:spacing w:val="1"/>
        </w:rPr>
        <w:t> </w:t>
      </w:r>
      <w:r>
        <w:rPr/>
        <w:t>MCC (25 %). Armand </w:t>
      </w:r>
      <w:r>
        <w:rPr>
          <w:i/>
        </w:rPr>
        <w:t>et al. </w:t>
      </w:r>
      <w:r>
        <w:rPr/>
        <w:t>(2002), reported that Microcelac</w:t>
      </w:r>
      <w:r>
        <w:rPr>
          <w:vertAlign w:val="superscript"/>
        </w:rPr>
        <w:t>®</w:t>
      </w:r>
      <w:r>
        <w:rPr>
          <w:vertAlign w:val="baseline"/>
        </w:rPr>
        <w:t> has both filling properties of</w:t>
      </w:r>
      <w:r>
        <w:rPr>
          <w:spacing w:val="1"/>
          <w:vertAlign w:val="baseline"/>
        </w:rPr>
        <w:t> </w:t>
      </w:r>
      <w:r>
        <w:rPr>
          <w:vertAlign w:val="baseline"/>
        </w:rPr>
        <w:t>lactose and binding capacity of MCC which provides</w:t>
      </w:r>
      <w:r>
        <w:rPr>
          <w:spacing w:val="60"/>
          <w:vertAlign w:val="baseline"/>
        </w:rPr>
        <w:t> </w:t>
      </w:r>
      <w:r>
        <w:rPr>
          <w:vertAlign w:val="baseline"/>
        </w:rPr>
        <w:t>a better tableting performance at lower</w:t>
      </w:r>
      <w:r>
        <w:rPr>
          <w:spacing w:val="1"/>
          <w:vertAlign w:val="baseline"/>
        </w:rPr>
        <w:t> </w:t>
      </w:r>
      <w:r>
        <w:rPr>
          <w:vertAlign w:val="baseline"/>
        </w:rPr>
        <w:t>cost. Muzikova and Zvolankova (2010) found that the tablet strength from pure Cellactose 80</w:t>
      </w:r>
      <w:r>
        <w:rPr>
          <w:vertAlign w:val="superscript"/>
        </w:rPr>
        <w:t>®</w:t>
      </w:r>
      <w:r>
        <w:rPr>
          <w:spacing w:val="1"/>
          <w:vertAlign w:val="baseline"/>
        </w:rPr>
        <w:t> </w:t>
      </w:r>
      <w:r>
        <w:rPr>
          <w:vertAlign w:val="baseline"/>
        </w:rPr>
        <w:t>was lower than that of those from Microcelac 100</w:t>
      </w:r>
      <w:r>
        <w:rPr>
          <w:vertAlign w:val="superscript"/>
        </w:rPr>
        <w:t>®</w:t>
      </w:r>
      <w:r>
        <w:rPr>
          <w:vertAlign w:val="baseline"/>
        </w:rPr>
        <w:t> both without and with lubricant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compression forces of 6 and 8 kN. Michoel </w:t>
      </w:r>
      <w:r>
        <w:rPr>
          <w:i/>
          <w:vertAlign w:val="baseline"/>
        </w:rPr>
        <w:t>et al., </w:t>
      </w:r>
      <w:r>
        <w:rPr>
          <w:vertAlign w:val="baseline"/>
        </w:rPr>
        <w:t>(2002), showed that Microcelac 100</w:t>
      </w:r>
      <w:r>
        <w:rPr>
          <w:vertAlign w:val="superscript"/>
        </w:rPr>
        <w:t>®</w:t>
      </w:r>
      <w:r>
        <w:rPr>
          <w:vertAlign w:val="baseline"/>
        </w:rPr>
        <w:t> has</w:t>
      </w:r>
      <w:r>
        <w:rPr>
          <w:spacing w:val="1"/>
          <w:vertAlign w:val="baseline"/>
        </w:rPr>
        <w:t> </w:t>
      </w:r>
      <w:r>
        <w:rPr>
          <w:vertAlign w:val="baseline"/>
        </w:rPr>
        <w:t>superior flow and binding properties and do not change even on addition of folic acid. These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-1"/>
          <w:vertAlign w:val="baseline"/>
        </w:rPr>
        <w:t> </w:t>
      </w:r>
      <w:r>
        <w:rPr>
          <w:vertAlign w:val="baseline"/>
        </w:rPr>
        <w:t>characteristics were</w:t>
      </w:r>
      <w:r>
        <w:rPr>
          <w:spacing w:val="-1"/>
          <w:vertAlign w:val="baseline"/>
        </w:rPr>
        <w:t> </w:t>
      </w:r>
      <w:r>
        <w:rPr>
          <w:vertAlign w:val="baseline"/>
        </w:rPr>
        <w:t>attributed to</w:t>
      </w:r>
      <w:r>
        <w:rPr>
          <w:spacing w:val="-1"/>
          <w:vertAlign w:val="baseline"/>
        </w:rPr>
        <w:t> </w:t>
      </w:r>
      <w:r>
        <w:rPr>
          <w:vertAlign w:val="baseline"/>
        </w:rPr>
        <w:t>spray-drying</w:t>
      </w:r>
      <w:r>
        <w:rPr>
          <w:spacing w:val="-3"/>
          <w:vertAlign w:val="baseline"/>
        </w:rPr>
        <w:t> </w:t>
      </w:r>
      <w:r>
        <w:rPr>
          <w:vertAlign w:val="baseline"/>
        </w:rPr>
        <w:t>(Sumit</w:t>
      </w:r>
      <w:r>
        <w:rPr>
          <w:spacing w:val="-1"/>
          <w:vertAlign w:val="baseline"/>
        </w:rPr>
        <w:t> </w:t>
      </w:r>
      <w:r>
        <w:rPr>
          <w:vertAlign w:val="baseline"/>
        </w:rPr>
        <w:t>and Aliasgar.,</w:t>
      </w:r>
      <w:r>
        <w:rPr>
          <w:spacing w:val="-1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BodyText"/>
        <w:spacing w:line="276" w:lineRule="auto" w:before="200"/>
        <w:ind w:left="480" w:right="607" w:firstLine="103"/>
        <w:jc w:val="both"/>
      </w:pPr>
      <w:r>
        <w:rPr/>
        <w:t>Awasthi </w:t>
      </w:r>
      <w:r>
        <w:rPr>
          <w:i/>
        </w:rPr>
        <w:t>et al., </w:t>
      </w:r>
      <w:r>
        <w:rPr/>
        <w:t>(2010), developed a direct compression co-processed excipient of solid dosage</w:t>
      </w:r>
      <w:r>
        <w:rPr>
          <w:spacing w:val="1"/>
        </w:rPr>
        <w:t> </w:t>
      </w:r>
      <w:r>
        <w:rPr/>
        <w:t>forms using Lactose and Mannitol by melt</w:t>
      </w:r>
      <w:r>
        <w:rPr>
          <w:spacing w:val="60"/>
        </w:rPr>
        <w:t> </w:t>
      </w:r>
      <w:r>
        <w:rPr/>
        <w:t>granulation method using Acetaminophen (NSAID)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manufactured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 and high compressibility</w:t>
      </w:r>
      <w:r>
        <w:rPr>
          <w:spacing w:val="-8"/>
        </w:rPr>
        <w:t> </w:t>
      </w:r>
      <w:r>
        <w:rPr/>
        <w:t>profile.</w:t>
      </w:r>
    </w:p>
    <w:p>
      <w:pPr>
        <w:pStyle w:val="Heading2"/>
        <w:numPr>
          <w:ilvl w:val="2"/>
          <w:numId w:val="21"/>
        </w:numPr>
        <w:tabs>
          <w:tab w:pos="1260" w:val="left" w:leader="none"/>
          <w:tab w:pos="1261" w:val="left" w:leader="none"/>
        </w:tabs>
        <w:spacing w:line="240" w:lineRule="auto" w:before="207" w:after="0"/>
        <w:ind w:left="1260" w:right="0" w:hanging="738"/>
        <w:jc w:val="left"/>
      </w:pPr>
      <w:bookmarkStart w:name="_TOC_250059" w:id="49"/>
      <w:r>
        <w:rPr/>
        <w:t>Co-processing</w:t>
      </w:r>
      <w:r>
        <w:rPr>
          <w:spacing w:val="-2"/>
        </w:rPr>
        <w:t> </w:t>
      </w:r>
      <w:bookmarkEnd w:id="49"/>
      <w:r>
        <w:rPr/>
        <w:t>of Starch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3"/>
          <w:numId w:val="21"/>
        </w:numPr>
        <w:tabs>
          <w:tab w:pos="1321" w:val="left" w:leader="none"/>
        </w:tabs>
        <w:spacing w:line="240" w:lineRule="auto" w:before="0" w:after="0"/>
        <w:ind w:left="1320" w:right="0" w:hanging="798"/>
        <w:jc w:val="left"/>
        <w:rPr>
          <w:i/>
          <w:sz w:val="24"/>
        </w:rPr>
      </w:pPr>
      <w:r>
        <w:rPr>
          <w:i/>
          <w:sz w:val="24"/>
        </w:rPr>
        <w:t>Starlac</w:t>
      </w:r>
      <w:r>
        <w:rPr>
          <w:i/>
          <w:sz w:val="24"/>
          <w:vertAlign w:val="superscript"/>
        </w:rPr>
        <w:t>®</w:t>
      </w:r>
    </w:p>
    <w:p>
      <w:pPr>
        <w:pStyle w:val="BodyText"/>
        <w:spacing w:line="276" w:lineRule="auto" w:before="243"/>
        <w:ind w:left="480" w:right="604" w:firstLine="43"/>
        <w:jc w:val="both"/>
      </w:pPr>
      <w:r>
        <w:rPr/>
        <w:t>The latest material on the market is Starlac</w:t>
      </w:r>
      <w:r>
        <w:rPr>
          <w:vertAlign w:val="superscript"/>
        </w:rPr>
        <w:t>®</w:t>
      </w:r>
      <w:r>
        <w:rPr>
          <w:vertAlign w:val="baseline"/>
        </w:rPr>
        <w:t>, a co-processed filler-binder consisting of</w:t>
      </w:r>
      <w:r>
        <w:rPr>
          <w:spacing w:val="1"/>
          <w:vertAlign w:val="baseline"/>
        </w:rPr>
        <w:t> </w:t>
      </w:r>
      <w:r>
        <w:rPr>
          <w:vertAlign w:val="baseline"/>
        </w:rPr>
        <w:t>85 % α-</w:t>
      </w:r>
      <w:r>
        <w:rPr>
          <w:spacing w:val="1"/>
          <w:vertAlign w:val="baseline"/>
        </w:rPr>
        <w:t> </w:t>
      </w:r>
      <w:r>
        <w:rPr>
          <w:vertAlign w:val="baseline"/>
        </w:rPr>
        <w:t>lactose monohydrate and 15 % native corn starch (Gohel </w:t>
      </w:r>
      <w:r>
        <w:rPr>
          <w:i/>
          <w:vertAlign w:val="baseline"/>
        </w:rPr>
        <w:t>et al</w:t>
      </w:r>
      <w:r>
        <w:rPr>
          <w:vertAlign w:val="baseline"/>
        </w:rPr>
        <w:t>., 2003). Starlac</w:t>
      </w:r>
      <w:r>
        <w:rPr>
          <w:vertAlign w:val="superscript"/>
        </w:rPr>
        <w:t>®</w:t>
      </w:r>
      <w:r>
        <w:rPr>
          <w:vertAlign w:val="baseline"/>
        </w:rPr>
        <w:t> is a bi- functional</w:t>
      </w:r>
      <w:r>
        <w:rPr>
          <w:spacing w:val="-57"/>
          <w:vertAlign w:val="baseline"/>
        </w:rPr>
        <w:t> </w:t>
      </w:r>
      <w:r>
        <w:rPr>
          <w:vertAlign w:val="baseline"/>
        </w:rPr>
        <w:t>excipient, used as binder and disintegrant; however, it exhibits the lowest elastic recovery at high</w:t>
      </w:r>
      <w:r>
        <w:rPr>
          <w:spacing w:val="-57"/>
          <w:vertAlign w:val="baseline"/>
        </w:rPr>
        <w:t> </w:t>
      </w:r>
      <w:r>
        <w:rPr>
          <w:vertAlign w:val="baseline"/>
        </w:rPr>
        <w:t>binding capacity</w:t>
      </w:r>
      <w:r>
        <w:rPr>
          <w:spacing w:val="1"/>
          <w:vertAlign w:val="baseline"/>
        </w:rPr>
        <w:t> </w:t>
      </w:r>
      <w:r>
        <w:rPr>
          <w:vertAlign w:val="baseline"/>
        </w:rPr>
        <w:t>(Hauschild </w:t>
      </w:r>
      <w:r>
        <w:rPr>
          <w:i/>
          <w:vertAlign w:val="baseline"/>
        </w:rPr>
        <w:t>et al</w:t>
      </w:r>
      <w:r>
        <w:rPr>
          <w:vertAlign w:val="baseline"/>
        </w:rPr>
        <w:t>., 2004). The advantages of Starlac</w:t>
      </w:r>
      <w:r>
        <w:rPr>
          <w:vertAlign w:val="superscript"/>
        </w:rPr>
        <w:t>®</w:t>
      </w:r>
      <w:r>
        <w:rPr>
          <w:vertAlign w:val="baseline"/>
        </w:rPr>
        <w:t> are its good flowability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depending on the spray-drying process, an acceptable crushing force due to its lactose content, its</w:t>
      </w:r>
      <w:r>
        <w:rPr>
          <w:spacing w:val="-57"/>
          <w:vertAlign w:val="baseline"/>
        </w:rPr>
        <w:t> </w:t>
      </w:r>
      <w:r>
        <w:rPr>
          <w:vertAlign w:val="baseline"/>
        </w:rPr>
        <w:t>rapid</w:t>
      </w:r>
      <w:r>
        <w:rPr>
          <w:spacing w:val="-1"/>
          <w:vertAlign w:val="baseline"/>
        </w:rPr>
        <w:t> </w:t>
      </w:r>
      <w:r>
        <w:rPr>
          <w:vertAlign w:val="baseline"/>
        </w:rPr>
        <w:t>disintegration depends</w:t>
      </w:r>
      <w:r>
        <w:rPr>
          <w:spacing w:val="2"/>
          <w:vertAlign w:val="baseline"/>
        </w:rPr>
        <w:t> </w:t>
      </w:r>
      <w:r>
        <w:rPr>
          <w:vertAlign w:val="baseline"/>
        </w:rPr>
        <w:t>on starch (Hauschild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2004).</w:t>
      </w:r>
    </w:p>
    <w:p>
      <w:pPr>
        <w:pStyle w:val="BodyText"/>
        <w:spacing w:line="276" w:lineRule="auto" w:before="201"/>
        <w:ind w:left="480" w:right="607" w:firstLine="43"/>
        <w:jc w:val="both"/>
      </w:pPr>
      <w:r>
        <w:rPr/>
        <w:t>Ravi </w:t>
      </w:r>
      <w:r>
        <w:rPr>
          <w:i/>
        </w:rPr>
        <w:t>et al</w:t>
      </w:r>
      <w:r>
        <w:rPr/>
        <w:t>. (2011) evaluated the co-processed properties of pregelatinized starch obtained from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mixture</w:t>
      </w:r>
      <w:r>
        <w:rPr>
          <w:spacing w:val="-2"/>
        </w:rPr>
        <w:t> </w:t>
      </w:r>
      <w:r>
        <w:rPr/>
        <w:t>and individual excipient.</w:t>
      </w:r>
    </w:p>
    <w:p>
      <w:pPr>
        <w:pStyle w:val="BodyText"/>
        <w:spacing w:line="276" w:lineRule="auto" w:before="200"/>
        <w:ind w:left="480" w:right="612" w:firstLine="43"/>
        <w:jc w:val="both"/>
      </w:pPr>
      <w:r>
        <w:rPr/>
        <w:t>Shittu </w:t>
      </w:r>
      <w:r>
        <w:rPr>
          <w:i/>
        </w:rPr>
        <w:t>et al</w:t>
      </w:r>
      <w:r>
        <w:rPr/>
        <w:t>. (2012) also evaluated the co-processed properties of microcrystalline tapioca starch,</w:t>
      </w:r>
      <w:r>
        <w:rPr>
          <w:spacing w:val="1"/>
        </w:rPr>
        <w:t> </w:t>
      </w:r>
      <w:r>
        <w:rPr/>
        <w:t>α-lactose monohydrate and microcrystalline cellulose and found that the properties were superior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their physical mixture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an individual excipient.</w:t>
      </w:r>
    </w:p>
    <w:p>
      <w:pPr>
        <w:pStyle w:val="BodyText"/>
        <w:spacing w:line="276" w:lineRule="auto" w:before="200"/>
        <w:ind w:left="480" w:right="606" w:firstLine="43"/>
        <w:jc w:val="both"/>
      </w:pPr>
      <w:r>
        <w:rPr/>
        <w:t>Sumit and Aliasgar (2009) also found out that Starlac</w:t>
      </w:r>
      <w:r>
        <w:rPr>
          <w:vertAlign w:val="superscript"/>
        </w:rPr>
        <w:t>®</w:t>
      </w:r>
      <w:r>
        <w:rPr>
          <w:vertAlign w:val="baseline"/>
        </w:rPr>
        <w:t> is used in low-dosage and fast dissolving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formulations,</w:t>
      </w:r>
      <w:r>
        <w:rPr>
          <w:spacing w:val="-1"/>
          <w:vertAlign w:val="baseline"/>
        </w:rPr>
        <w:t> </w:t>
      </w:r>
      <w:r>
        <w:rPr>
          <w:vertAlign w:val="baseline"/>
        </w:rPr>
        <w:t>direct compression, dry</w:t>
      </w:r>
      <w:r>
        <w:rPr>
          <w:spacing w:val="-4"/>
          <w:vertAlign w:val="baseline"/>
        </w:rPr>
        <w:t> </w:t>
      </w:r>
      <w:r>
        <w:rPr>
          <w:vertAlign w:val="baseline"/>
        </w:rPr>
        <w:t>granulation and</w:t>
      </w:r>
      <w:r>
        <w:rPr>
          <w:spacing w:val="2"/>
          <w:vertAlign w:val="baseline"/>
        </w:rPr>
        <w:t> </w:t>
      </w:r>
      <w:r>
        <w:rPr>
          <w:vertAlign w:val="baseline"/>
        </w:rPr>
        <w:t>homeopathic</w:t>
      </w:r>
      <w:r>
        <w:rPr>
          <w:spacing w:val="-2"/>
          <w:vertAlign w:val="baseline"/>
        </w:rPr>
        <w:t> </w:t>
      </w:r>
      <w:r>
        <w:rPr>
          <w:vertAlign w:val="baseline"/>
        </w:rPr>
        <w:t>formulation.</w:t>
      </w:r>
    </w:p>
    <w:p>
      <w:pPr>
        <w:pStyle w:val="BodyText"/>
        <w:spacing w:line="276" w:lineRule="auto" w:before="198"/>
        <w:ind w:left="480" w:right="607" w:firstLine="43"/>
        <w:jc w:val="both"/>
      </w:pPr>
      <w:r>
        <w:rPr/>
        <w:t>Olowosulu </w:t>
      </w:r>
      <w:r>
        <w:rPr>
          <w:i/>
        </w:rPr>
        <w:t>et al</w:t>
      </w:r>
      <w:r>
        <w:rPr/>
        <w:t>. (2011) have developed an efficient direct compression tableting excipient</w:t>
      </w:r>
      <w:r>
        <w:rPr>
          <w:spacing w:val="1"/>
        </w:rPr>
        <w:t> </w:t>
      </w:r>
      <w:r>
        <w:rPr/>
        <w:t>(starAc) of co-processed particles of maize starch (MS) and acacia gum (Ac) by co-drying their</w:t>
      </w:r>
      <w:r>
        <w:rPr>
          <w:spacing w:val="1"/>
        </w:rPr>
        <w:t> </w:t>
      </w:r>
      <w:r>
        <w:rPr/>
        <w:t>well</w:t>
      </w:r>
      <w:r>
        <w:rPr>
          <w:spacing w:val="-1"/>
        </w:rPr>
        <w:t> </w:t>
      </w:r>
      <w:r>
        <w:rPr/>
        <w:t>dispersed aqueous</w:t>
      </w:r>
      <w:r>
        <w:rPr>
          <w:spacing w:val="2"/>
        </w:rPr>
        <w:t> </w:t>
      </w:r>
      <w:r>
        <w:rPr/>
        <w:t>mixtures for</w:t>
      </w:r>
      <w:r>
        <w:rPr>
          <w:spacing w:val="-2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compression.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606" w:firstLine="43"/>
        <w:jc w:val="both"/>
      </w:pPr>
      <w:r>
        <w:rPr/>
        <w:t>Chukwuma </w:t>
      </w:r>
      <w:r>
        <w:rPr>
          <w:i/>
        </w:rPr>
        <w:t>et al. </w:t>
      </w:r>
      <w:r>
        <w:rPr/>
        <w:t>(2012) developed and evaluated cassava starch (tapioca starch) as a</w:t>
      </w:r>
      <w:r>
        <w:rPr>
          <w:spacing w:val="1"/>
        </w:rPr>
        <w:t> </w:t>
      </w:r>
      <w:r>
        <w:rPr/>
        <w:t>co-binder</w:t>
      </w:r>
      <w:r>
        <w:rPr>
          <w:spacing w:val="1"/>
        </w:rPr>
        <w:t> </w:t>
      </w:r>
      <w:r>
        <w:rPr/>
        <w:t>with gelatin using wet granulation method to formulate different batches of sodium salicylate</w:t>
      </w:r>
      <w:r>
        <w:rPr>
          <w:spacing w:val="1"/>
        </w:rPr>
        <w:t> </w:t>
      </w:r>
      <w:r>
        <w:rPr/>
        <w:t>tablets with varying binder concentration ratios (25:75, 50:50, 75:25 and 0:100). The 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-57"/>
        </w:rPr>
        <w:t> </w:t>
      </w:r>
      <w:r>
        <w:rPr/>
        <w:t>produced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starch-gelatin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mixture.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studies</w:t>
      </w:r>
      <w:r>
        <w:rPr>
          <w:spacing w:val="60"/>
        </w:rPr>
        <w:t> </w:t>
      </w:r>
      <w:r>
        <w:rPr/>
        <w:t>showed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gelatin</w:t>
      </w:r>
      <w:r>
        <w:rPr>
          <w:spacing w:val="-1"/>
        </w:rPr>
        <w:t> </w:t>
      </w:r>
      <w:r>
        <w:rPr/>
        <w:t>batches absorbed</w:t>
      </w:r>
      <w:r>
        <w:rPr>
          <w:spacing w:val="2"/>
        </w:rPr>
        <w:t> </w:t>
      </w:r>
      <w:r>
        <w:rPr/>
        <w:t>more</w:t>
      </w:r>
      <w:r>
        <w:rPr>
          <w:spacing w:val="-2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than cassava</w:t>
      </w:r>
      <w:r>
        <w:rPr>
          <w:spacing w:val="-1"/>
        </w:rPr>
        <w:t> </w:t>
      </w:r>
      <w:r>
        <w:rPr/>
        <w:t>starch-gelatin</w:t>
      </w:r>
      <w:r>
        <w:rPr>
          <w:spacing w:val="-1"/>
        </w:rPr>
        <w:t> </w:t>
      </w:r>
      <w:r>
        <w:rPr/>
        <w:t>batches.</w:t>
      </w:r>
    </w:p>
    <w:p>
      <w:pPr>
        <w:pStyle w:val="BodyText"/>
        <w:spacing w:line="276" w:lineRule="auto" w:before="201"/>
        <w:ind w:left="480" w:right="604" w:firstLine="163"/>
        <w:jc w:val="both"/>
      </w:pPr>
      <w:r>
        <w:rPr/>
        <w:t>Nidal </w:t>
      </w:r>
      <w:r>
        <w:rPr>
          <w:i/>
        </w:rPr>
        <w:t>et al. </w:t>
      </w:r>
      <w:r>
        <w:rPr/>
        <w:t>(2010) reported that preparation and characterization of a Novel co-processed</w:t>
      </w:r>
      <w:r>
        <w:rPr>
          <w:spacing w:val="1"/>
        </w:rPr>
        <w:t> </w:t>
      </w:r>
      <w:r>
        <w:rPr/>
        <w:t>excipient of chitin and crystalline mannitol using pregelatinized starch-polyvinyl pyrrolidone in a</w:t>
      </w:r>
      <w:r>
        <w:rPr>
          <w:spacing w:val="-57"/>
        </w:rPr>
        <w:t> </w:t>
      </w:r>
      <w:r>
        <w:rPr/>
        <w:t>method of gelatinizing potato starch in the presence of PVP with Ritonavir, Efavirenz, Stavudine</w:t>
      </w:r>
      <w:r>
        <w:rPr>
          <w:spacing w:val="-57"/>
        </w:rPr>
        <w:t> </w:t>
      </w:r>
      <w:r>
        <w:rPr/>
        <w:t>(antiretrovirals)</w:t>
      </w:r>
      <w:r>
        <w:rPr>
          <w:spacing w:val="-1"/>
        </w:rPr>
        <w:t> </w:t>
      </w:r>
      <w:r>
        <w:rPr/>
        <w:t>as a drug.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 exhibited</w:t>
      </w:r>
      <w:r>
        <w:rPr>
          <w:spacing w:val="-1"/>
        </w:rPr>
        <w:t> </w:t>
      </w:r>
      <w:r>
        <w:rPr/>
        <w:t>excellent to good</w:t>
      </w:r>
      <w:r>
        <w:rPr>
          <w:spacing w:val="1"/>
        </w:rPr>
        <w:t> </w:t>
      </w:r>
      <w:r>
        <w:rPr/>
        <w:t>flow</w:t>
      </w:r>
      <w:r>
        <w:rPr>
          <w:spacing w:val="-1"/>
        </w:rPr>
        <w:t> </w:t>
      </w:r>
      <w:r>
        <w:rPr/>
        <w:t>properties.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Heading2"/>
        <w:numPr>
          <w:ilvl w:val="2"/>
          <w:numId w:val="21"/>
        </w:numPr>
        <w:tabs>
          <w:tab w:pos="1260" w:val="left" w:leader="none"/>
          <w:tab w:pos="1261" w:val="left" w:leader="none"/>
        </w:tabs>
        <w:spacing w:line="240" w:lineRule="auto" w:before="61" w:after="0"/>
        <w:ind w:left="1260" w:right="0" w:hanging="690"/>
        <w:jc w:val="left"/>
      </w:pPr>
      <w:bookmarkStart w:name="_TOC_250058" w:id="50"/>
      <w:r>
        <w:rPr/>
        <w:t>Co-processing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50"/>
      <w:r>
        <w:rPr/>
        <w:t>Cellulose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ListParagraph"/>
        <w:numPr>
          <w:ilvl w:val="3"/>
          <w:numId w:val="21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1410"/>
        <w:jc w:val="left"/>
        <w:rPr>
          <w:i/>
          <w:sz w:val="24"/>
        </w:rPr>
      </w:pPr>
      <w:r>
        <w:rPr>
          <w:i/>
          <w:sz w:val="24"/>
        </w:rPr>
        <w:t>Vitacel</w:t>
      </w:r>
      <w:r>
        <w:rPr>
          <w:i/>
          <w:sz w:val="24"/>
          <w:vertAlign w:val="superscript"/>
        </w:rPr>
        <w:t>®</w:t>
      </w:r>
    </w:p>
    <w:p>
      <w:pPr>
        <w:pStyle w:val="BodyText"/>
        <w:spacing w:line="276" w:lineRule="auto" w:before="241"/>
        <w:ind w:left="526" w:right="604" w:firstLine="45"/>
        <w:jc w:val="both"/>
      </w:pPr>
      <w:r>
        <w:rPr/>
        <w:t>Co-processing of 75 %</w:t>
      </w:r>
      <w:r>
        <w:rPr>
          <w:spacing w:val="1"/>
        </w:rPr>
        <w:t> </w:t>
      </w:r>
      <w:r>
        <w:rPr/>
        <w:t>MCC with 25 % calcium carbonate was carried out in a weight ratio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75:25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35:65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Sujatha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sensitivity; its compression profile ( tablet hardness versus tablet compression force) remains</w:t>
      </w:r>
      <w:r>
        <w:rPr>
          <w:spacing w:val="1"/>
        </w:rPr>
        <w:t> </w:t>
      </w:r>
      <w:r>
        <w:rPr/>
        <w:t>relatively unchanged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lubricants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employed.</w:t>
      </w:r>
      <w:r>
        <w:rPr>
          <w:spacing w:val="1"/>
        </w:rPr>
        <w:t> </w:t>
      </w:r>
      <w:r>
        <w:rPr/>
        <w:t>Jacob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fabricated</w:t>
      </w:r>
      <w:r>
        <w:rPr>
          <w:spacing w:val="1"/>
        </w:rPr>
        <w:t> </w:t>
      </w:r>
      <w:r>
        <w:rPr/>
        <w:t>composite particles of rice starch and MCC by spray-drying technique and evaluated its direct</w:t>
      </w:r>
      <w:r>
        <w:rPr>
          <w:spacing w:val="1"/>
        </w:rPr>
        <w:t> </w:t>
      </w:r>
      <w:r>
        <w:rPr/>
        <w:t>compressibility.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composite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flowability</w:t>
      </w:r>
      <w:r>
        <w:rPr>
          <w:spacing w:val="1"/>
        </w:rPr>
        <w:t> </w:t>
      </w:r>
      <w:r>
        <w:rPr/>
        <w:t>whereas its tablets showed low friability and good self-disintegrating property. Thus, these</w:t>
      </w:r>
      <w:r>
        <w:rPr>
          <w:spacing w:val="1"/>
        </w:rPr>
        <w:t> </w:t>
      </w:r>
      <w:r>
        <w:rPr/>
        <w:t>developed composite particles could be introduced as a new co-processed excipient for direct</w:t>
      </w:r>
      <w:r>
        <w:rPr>
          <w:spacing w:val="1"/>
        </w:rPr>
        <w:t> </w:t>
      </w:r>
      <w:r>
        <w:rPr/>
        <w:t>compression (Hauschild </w:t>
      </w:r>
      <w:r>
        <w:rPr>
          <w:i/>
        </w:rPr>
        <w:t>et al., </w:t>
      </w:r>
      <w:r>
        <w:rPr/>
        <w:t>2004). Thoorens </w:t>
      </w:r>
      <w:r>
        <w:rPr>
          <w:i/>
        </w:rPr>
        <w:t>et al</w:t>
      </w:r>
      <w:r>
        <w:rPr/>
        <w:t>. (2011)</w:t>
      </w:r>
      <w:r>
        <w:rPr>
          <w:spacing w:val="1"/>
        </w:rPr>
        <w:t> </w:t>
      </w:r>
      <w:r>
        <w:rPr/>
        <w:t>co-processed microcrystalline</w:t>
      </w:r>
      <w:r>
        <w:rPr>
          <w:spacing w:val="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calcium carbonate,</w:t>
      </w:r>
      <w:r>
        <w:rPr>
          <w:spacing w:val="-1"/>
        </w:rPr>
        <w:t> </w:t>
      </w:r>
      <w:r>
        <w:rPr/>
        <w:t>resulting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a product</w:t>
      </w:r>
      <w:r>
        <w:rPr>
          <w:spacing w:val="-1"/>
        </w:rPr>
        <w:t> </w:t>
      </w:r>
      <w:r>
        <w:rPr/>
        <w:t>with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recompactability.</w:t>
      </w:r>
    </w:p>
    <w:p>
      <w:pPr>
        <w:pStyle w:val="ListParagraph"/>
        <w:numPr>
          <w:ilvl w:val="3"/>
          <w:numId w:val="21"/>
        </w:numPr>
        <w:tabs>
          <w:tab w:pos="1261" w:val="left" w:leader="none"/>
        </w:tabs>
        <w:spacing w:line="240" w:lineRule="auto" w:before="201" w:after="0"/>
        <w:ind w:left="1260" w:right="0" w:hanging="781"/>
        <w:jc w:val="left"/>
        <w:rPr>
          <w:i/>
          <w:sz w:val="24"/>
        </w:rPr>
      </w:pPr>
      <w:r>
        <w:rPr>
          <w:i/>
          <w:sz w:val="24"/>
        </w:rPr>
        <w:t>Prosolv</w:t>
      </w:r>
      <w:r>
        <w:rPr>
          <w:i/>
          <w:sz w:val="24"/>
          <w:vertAlign w:val="superscript"/>
        </w:rPr>
        <w:t>®</w:t>
      </w:r>
    </w:p>
    <w:p>
      <w:pPr>
        <w:pStyle w:val="BodyText"/>
        <w:spacing w:line="276" w:lineRule="auto" w:before="240"/>
        <w:ind w:left="526" w:right="686"/>
      </w:pPr>
      <w:r>
        <w:rPr/>
        <w:t>Co-processing of MCC (98 %) with colloidal silicon dioxide (2 %) into SMCC (Prosolv)</w:t>
      </w:r>
      <w:r>
        <w:rPr>
          <w:spacing w:val="1"/>
        </w:rPr>
        <w:t> </w:t>
      </w:r>
      <w:r>
        <w:rPr/>
        <w:t>resulted in improved strength of tablet compacts and reduced sensitivity to wet granulation</w:t>
      </w:r>
      <w:r>
        <w:rPr>
          <w:spacing w:val="1"/>
        </w:rPr>
        <w:t> </w:t>
      </w:r>
      <w:r>
        <w:rPr/>
        <w:t>(Sherwood </w:t>
      </w:r>
      <w:r>
        <w:rPr>
          <w:i/>
        </w:rPr>
        <w:t>et al</w:t>
      </w:r>
      <w:r>
        <w:rPr/>
        <w:t>., 2012). Deorkar </w:t>
      </w:r>
      <w:r>
        <w:rPr>
          <w:i/>
        </w:rPr>
        <w:t>et al</w:t>
      </w:r>
      <w:r>
        <w:rPr/>
        <w:t>. (2011) reported that there is no discernible chemical or</w:t>
      </w:r>
      <w:r>
        <w:rPr>
          <w:spacing w:val="1"/>
        </w:rPr>
        <w:t> </w:t>
      </w:r>
      <w:r>
        <w:rPr/>
        <w:t>polymorphic difference among the SMCC, MCC and dry mixes of MCC and silicon dioxide,</w:t>
      </w:r>
      <w:r>
        <w:rPr>
          <w:spacing w:val="1"/>
        </w:rPr>
        <w:t> </w:t>
      </w:r>
      <w:r>
        <w:rPr/>
        <w:t>indicating that the material produced by 'silification' process is chemically and physically very</w:t>
      </w:r>
      <w:r>
        <w:rPr>
          <w:spacing w:val="1"/>
        </w:rPr>
        <w:t> </w:t>
      </w:r>
      <w:r>
        <w:rPr/>
        <w:t>similar to standard MCC. In spite</w:t>
      </w:r>
      <w:r>
        <w:rPr>
          <w:spacing w:val="1"/>
        </w:rPr>
        <w:t> </w:t>
      </w:r>
      <w:r>
        <w:rPr/>
        <w:t>of being very similar structures, analytical techniques such as</w:t>
      </w:r>
      <w:r>
        <w:rPr>
          <w:spacing w:val="-57"/>
        </w:rPr>
        <w:t> </w:t>
      </w:r>
      <w:r>
        <w:rPr/>
        <w:t>infra-red (IR) could not provide an explanation for the improvements in compressibility of</w:t>
      </w:r>
      <w:r>
        <w:rPr>
          <w:spacing w:val="1"/>
        </w:rPr>
        <w:t> </w:t>
      </w:r>
      <w:r>
        <w:rPr/>
        <w:t>SMCC over MCC (Rao </w:t>
      </w:r>
      <w:r>
        <w:rPr>
          <w:i/>
        </w:rPr>
        <w:t>et al</w:t>
      </w:r>
      <w:r>
        <w:rPr/>
        <w:t>., 2012). Also, Amelia </w:t>
      </w:r>
      <w:r>
        <w:rPr>
          <w:i/>
        </w:rPr>
        <w:t>et al. (</w:t>
      </w:r>
      <w:r>
        <w:rPr/>
        <w:t>2007), co-processed microcrystalline</w:t>
      </w:r>
      <w:r>
        <w:rPr>
          <w:spacing w:val="1"/>
        </w:rPr>
        <w:t> </w:t>
      </w:r>
      <w:r>
        <w:rPr/>
        <w:t>cellulose, colloidal silicon dioxide and sodium starch glycolate, the resulted product have</w:t>
      </w:r>
      <w:r>
        <w:rPr>
          <w:spacing w:val="1"/>
        </w:rPr>
        <w:t> </w:t>
      </w:r>
      <w:r>
        <w:rPr/>
        <w:t>excellent flow properties, high compressibility, render low disintegration time to tablets and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better</w:t>
      </w:r>
      <w:r>
        <w:rPr>
          <w:spacing w:val="-1"/>
        </w:rPr>
        <w:t> </w:t>
      </w:r>
      <w:r>
        <w:rPr/>
        <w:t>binding</w:t>
      </w:r>
      <w:r>
        <w:rPr>
          <w:spacing w:val="-3"/>
        </w:rPr>
        <w:t> </w:t>
      </w:r>
      <w:r>
        <w:rPr/>
        <w:t>properties.</w:t>
      </w:r>
    </w:p>
    <w:p>
      <w:pPr>
        <w:pStyle w:val="Heading2"/>
        <w:numPr>
          <w:ilvl w:val="2"/>
          <w:numId w:val="21"/>
        </w:numPr>
        <w:tabs>
          <w:tab w:pos="1260" w:val="left" w:leader="none"/>
          <w:tab w:pos="1261" w:val="left" w:leader="none"/>
        </w:tabs>
        <w:spacing w:line="240" w:lineRule="auto" w:before="205" w:after="0"/>
        <w:ind w:left="1260" w:right="0" w:hanging="781"/>
        <w:jc w:val="left"/>
      </w:pPr>
      <w:bookmarkStart w:name="_TOC_250057" w:id="51"/>
      <w:r>
        <w:rPr/>
        <w:t>Co-processing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inorganic</w:t>
      </w:r>
      <w:r>
        <w:rPr>
          <w:spacing w:val="-2"/>
        </w:rPr>
        <w:t> </w:t>
      </w:r>
      <w:bookmarkEnd w:id="51"/>
      <w:r>
        <w:rPr/>
        <w:t>fillers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526" w:right="606"/>
        <w:jc w:val="both"/>
      </w:pPr>
      <w:r>
        <w:rPr/>
        <w:t>Co-processing of calcium carbonate (70 %) with sorbitol (30 %) (Formaxx</w:t>
      </w:r>
      <w:r>
        <w:rPr>
          <w:vertAlign w:val="superscript"/>
        </w:rPr>
        <w:t>®</w:t>
      </w:r>
      <w:r>
        <w:rPr>
          <w:vertAlign w:val="baseline"/>
        </w:rPr>
        <w:t>) offers a distinct</w:t>
      </w:r>
      <w:r>
        <w:rPr>
          <w:spacing w:val="1"/>
          <w:vertAlign w:val="baseline"/>
        </w:rPr>
        <w:t> </w:t>
      </w:r>
      <w:r>
        <w:rPr>
          <w:vertAlign w:val="baseline"/>
        </w:rPr>
        <w:t>advantage of producing directly compressible calcium carbonate. Chowdary </w:t>
      </w:r>
      <w:r>
        <w:rPr>
          <w:i/>
          <w:vertAlign w:val="baseline"/>
        </w:rPr>
        <w:t>et al</w:t>
      </w:r>
      <w:r>
        <w:rPr>
          <w:vertAlign w:val="baseline"/>
        </w:rPr>
        <w:t>. (2013) and</w:t>
      </w:r>
      <w:r>
        <w:rPr>
          <w:spacing w:val="1"/>
          <w:vertAlign w:val="baseline"/>
        </w:rPr>
        <w:t> </w:t>
      </w:r>
      <w:r>
        <w:rPr>
          <w:vertAlign w:val="baseline"/>
        </w:rPr>
        <w:t>Aundhia </w:t>
      </w:r>
      <w:r>
        <w:rPr>
          <w:i/>
          <w:vertAlign w:val="baseline"/>
        </w:rPr>
        <w:t>et al</w:t>
      </w:r>
      <w:r>
        <w:rPr>
          <w:vertAlign w:val="baseline"/>
        </w:rPr>
        <w:t>. (2011) reported that formaxx</w:t>
      </w:r>
      <w:r>
        <w:rPr>
          <w:vertAlign w:val="superscript"/>
        </w:rPr>
        <w:t>®</w:t>
      </w:r>
      <w:r>
        <w:rPr>
          <w:vertAlign w:val="baseline"/>
        </w:rPr>
        <w:t> offers improved flowability, superior compaction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properties at low compression forces and has low friability compared to calcium carbonate. The</w:t>
      </w:r>
      <w:r>
        <w:rPr>
          <w:spacing w:val="1"/>
          <w:vertAlign w:val="baseline"/>
        </w:rPr>
        <w:t> </w:t>
      </w:r>
      <w:r>
        <w:rPr>
          <w:vertAlign w:val="baseline"/>
        </w:rPr>
        <w:t>unique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1"/>
          <w:vertAlign w:val="baseline"/>
        </w:rPr>
        <w:t> </w:t>
      </w:r>
      <w:r>
        <w:rPr>
          <w:vertAlign w:val="baseline"/>
        </w:rPr>
        <w:t>carbonate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sorbitol</w:t>
      </w:r>
      <w:r>
        <w:rPr>
          <w:spacing w:val="1"/>
          <w:vertAlign w:val="baseline"/>
        </w:rPr>
        <w:t> </w:t>
      </w:r>
      <w:r>
        <w:rPr>
          <w:vertAlign w:val="baseline"/>
        </w:rPr>
        <w:t>masks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chalky and</w:t>
      </w:r>
      <w:r>
        <w:rPr>
          <w:spacing w:val="1"/>
          <w:vertAlign w:val="baseline"/>
        </w:rPr>
        <w:t> </w:t>
      </w:r>
      <w:r>
        <w:rPr>
          <w:vertAlign w:val="baseline"/>
        </w:rPr>
        <w:t>gritty taste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calcium carbonate. Freitag </w:t>
      </w:r>
      <w:r>
        <w:rPr>
          <w:i/>
          <w:vertAlign w:val="baseline"/>
        </w:rPr>
        <w:t>et al</w:t>
      </w:r>
      <w:r>
        <w:rPr>
          <w:vertAlign w:val="baseline"/>
        </w:rPr>
        <w:t>. (2005) also showed that co-processing of magnesium carbonate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5 % powdered cellulose seems to be a promising excipient for direct compression. This co-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processed product combines to give good flow and tablet properties, and is superior to pure</w:t>
      </w:r>
      <w:r>
        <w:rPr>
          <w:spacing w:val="1"/>
          <w:vertAlign w:val="baseline"/>
        </w:rPr>
        <w:t> </w:t>
      </w:r>
      <w:r>
        <w:rPr>
          <w:vertAlign w:val="baseline"/>
        </w:rPr>
        <w:t>magnesium</w:t>
      </w:r>
      <w:r>
        <w:rPr>
          <w:spacing w:val="-1"/>
          <w:vertAlign w:val="baseline"/>
        </w:rPr>
        <w:t> </w:t>
      </w:r>
      <w:r>
        <w:rPr>
          <w:vertAlign w:val="baseline"/>
        </w:rPr>
        <w:t>carbonate or 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physical mixture</w:t>
      </w:r>
      <w:r>
        <w:rPr>
          <w:spacing w:val="-2"/>
          <w:vertAlign w:val="baseline"/>
        </w:rPr>
        <w:t> </w:t>
      </w:r>
      <w:r>
        <w:rPr>
          <w:vertAlign w:val="baseline"/>
        </w:rPr>
        <w:t>(Ajay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2012).</w:t>
      </w:r>
    </w:p>
    <w:p>
      <w:pPr>
        <w:pStyle w:val="BodyText"/>
        <w:spacing w:line="276" w:lineRule="auto" w:before="199"/>
        <w:ind w:left="526" w:right="603" w:hanging="46"/>
        <w:jc w:val="both"/>
      </w:pPr>
      <w:r>
        <w:rPr/>
        <w:t>Dicalcium phosphate is the most common inorganic salt used in direct compression as a filler-</w:t>
      </w:r>
      <w:r>
        <w:rPr>
          <w:spacing w:val="1"/>
        </w:rPr>
        <w:t> </w:t>
      </w:r>
      <w:r>
        <w:rPr/>
        <w:t>binder (Autamashi </w:t>
      </w:r>
      <w:r>
        <w:rPr>
          <w:i/>
        </w:rPr>
        <w:t>et al</w:t>
      </w:r>
      <w:r>
        <w:rPr/>
        <w:t>., 2011). The advantage of using dicalcium phosphate in tablets for</w:t>
      </w:r>
      <w:r>
        <w:rPr>
          <w:spacing w:val="1"/>
        </w:rPr>
        <w:t> </w:t>
      </w:r>
      <w:r>
        <w:rPr/>
        <w:t>vitamin and mineral supplement is the high calcium and phosphorous content. Mourya </w:t>
      </w:r>
      <w:r>
        <w:rPr>
          <w:i/>
        </w:rPr>
        <w:t>et al.</w:t>
      </w:r>
      <w:r>
        <w:rPr>
          <w:i/>
          <w:spacing w:val="1"/>
        </w:rPr>
        <w:t> </w:t>
      </w:r>
      <w:r>
        <w:rPr/>
        <w:t>(2012),</w:t>
      </w:r>
      <w:r>
        <w:rPr>
          <w:spacing w:val="45"/>
        </w:rPr>
        <w:t> </w:t>
      </w:r>
      <w:r>
        <w:rPr/>
        <w:t>developed</w:t>
      </w:r>
      <w:r>
        <w:rPr>
          <w:spacing w:val="46"/>
        </w:rPr>
        <w:t> </w:t>
      </w:r>
      <w:r>
        <w:rPr/>
        <w:t>co-processed</w:t>
      </w:r>
      <w:r>
        <w:rPr>
          <w:spacing w:val="46"/>
        </w:rPr>
        <w:t> </w:t>
      </w:r>
      <w:r>
        <w:rPr/>
        <w:t>excipient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dicalcium</w:t>
      </w:r>
      <w:r>
        <w:rPr>
          <w:spacing w:val="47"/>
        </w:rPr>
        <w:t> </w:t>
      </w:r>
      <w:r>
        <w:rPr/>
        <w:t>phosphate</w:t>
      </w:r>
      <w:r>
        <w:rPr>
          <w:spacing w:val="46"/>
        </w:rPr>
        <w:t> </w:t>
      </w:r>
      <w:r>
        <w:rPr/>
        <w:t>and</w:t>
      </w:r>
      <w:r>
        <w:rPr>
          <w:spacing w:val="45"/>
        </w:rPr>
        <w:t> </w:t>
      </w:r>
      <w:r>
        <w:rPr/>
        <w:t>starch</w:t>
      </w:r>
      <w:r>
        <w:rPr>
          <w:spacing w:val="46"/>
        </w:rPr>
        <w:t> </w:t>
      </w:r>
      <w:r>
        <w:rPr/>
        <w:t>(25:75)</w:t>
      </w:r>
      <w:r>
        <w:rPr>
          <w:spacing w:val="45"/>
        </w:rPr>
        <w:t> </w:t>
      </w:r>
      <w:r>
        <w:rPr/>
        <w:t>for</w:t>
      </w:r>
      <w:r>
        <w:rPr>
          <w:spacing w:val="45"/>
        </w:rPr>
        <w:t> </w:t>
      </w:r>
      <w:r>
        <w:rPr/>
        <w:t>the</w:t>
      </w:r>
    </w:p>
    <w:p>
      <w:pPr>
        <w:spacing w:after="0" w:line="276" w:lineRule="auto"/>
        <w:jc w:val="both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line="276" w:lineRule="auto" w:before="76"/>
        <w:ind w:left="526" w:right="603"/>
        <w:jc w:val="both"/>
      </w:pPr>
      <w:r>
        <w:rPr/>
        <w:t>formulation and evaluation of fast dissolving tablets using Acetaminophen. The</w:t>
      </w:r>
      <w:r>
        <w:rPr>
          <w:spacing w:val="1"/>
        </w:rPr>
        <w:t> </w:t>
      </w:r>
      <w:r>
        <w:rPr/>
        <w:t>excipient)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optimum compressibility</w:t>
      </w:r>
      <w:r>
        <w:rPr>
          <w:spacing w:val="-8"/>
        </w:rPr>
        <w:t> </w:t>
      </w:r>
      <w:r>
        <w:rPr/>
        <w:t>characteristics and tablets</w:t>
      </w:r>
      <w:r>
        <w:rPr>
          <w:spacing w:val="-1"/>
        </w:rPr>
        <w:t> </w:t>
      </w:r>
      <w:r>
        <w:rPr/>
        <w:t>showed fast disintegration</w:t>
      </w:r>
    </w:p>
    <w:p>
      <w:pPr>
        <w:pStyle w:val="BodyText"/>
        <w:spacing w:line="276" w:lineRule="auto" w:before="200"/>
        <w:ind w:left="526" w:right="605" w:firstLine="14"/>
        <w:jc w:val="both"/>
      </w:pPr>
      <w:r>
        <w:rPr/>
        <w:t>Mukesh </w:t>
      </w:r>
      <w:r>
        <w:rPr>
          <w:i/>
        </w:rPr>
        <w:t>et al. </w:t>
      </w:r>
      <w:r>
        <w:rPr/>
        <w:t>(2011) developed a novel co-processed excipient of physically modified (Nitric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treated)</w:t>
      </w:r>
      <w:r>
        <w:rPr>
          <w:spacing w:val="1"/>
        </w:rPr>
        <w:t> </w:t>
      </w:r>
      <w:r>
        <w:rPr/>
        <w:t>wheat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dicalcium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material properties of co-processed diluents containing modified starch and dicalcium phosphate</w:t>
      </w:r>
      <w:r>
        <w:rPr>
          <w:spacing w:val="-57"/>
        </w:rPr>
        <w:t> </w:t>
      </w:r>
      <w:r>
        <w:rPr/>
        <w:t>using</w:t>
      </w:r>
      <w:r>
        <w:rPr>
          <w:spacing w:val="1"/>
        </w:rPr>
        <w:t> </w:t>
      </w:r>
      <w:r>
        <w:rPr/>
        <w:t>Acetaminophen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characteristics. Russell (2004), also co-processed calcium carbonate and starch (Barcroft</w:t>
      </w:r>
      <w:r>
        <w:rPr>
          <w:vertAlign w:val="superscript"/>
        </w:rPr>
        <w:t>®</w:t>
      </w:r>
      <w:r>
        <w:rPr>
          <w:vertAlign w:val="baseline"/>
        </w:rPr>
        <w:t>),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gave a great advantages in term of flowability, compression profile and offer advantage to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developers</w:t>
      </w:r>
      <w:r>
        <w:rPr>
          <w:spacing w:val="1"/>
          <w:vertAlign w:val="baseline"/>
        </w:rPr>
        <w:t> </w:t>
      </w:r>
      <w:r>
        <w:rPr>
          <w:vertAlign w:val="baseline"/>
        </w:rPr>
        <w:t>and formulators.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2"/>
        <w:numPr>
          <w:ilvl w:val="1"/>
          <w:numId w:val="2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630"/>
        <w:jc w:val="left"/>
      </w:pPr>
      <w:bookmarkStart w:name="_TOC_250056" w:id="52"/>
      <w:r>
        <w:rPr/>
        <w:t>Materials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bookmarkEnd w:id="52"/>
      <w:r>
        <w:rPr/>
        <w:t>Co-processing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2"/>
          <w:numId w:val="22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690"/>
        <w:jc w:val="left"/>
        <w:rPr>
          <w:b/>
          <w:sz w:val="24"/>
        </w:rPr>
      </w:pPr>
      <w:bookmarkStart w:name="_TOC_250055" w:id="53"/>
      <w:bookmarkEnd w:id="53"/>
      <w:r>
        <w:rPr>
          <w:b/>
          <w:sz w:val="24"/>
        </w:rPr>
        <w:t>Cow Bone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 w:before="1"/>
        <w:ind w:left="526" w:right="605" w:firstLine="45"/>
        <w:jc w:val="both"/>
      </w:pPr>
      <w:r>
        <w:rPr/>
        <w:t>Bone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rigid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performs</w:t>
      </w:r>
      <w:r>
        <w:rPr>
          <w:spacing w:val="1"/>
        </w:rPr>
        <w:t> </w:t>
      </w:r>
      <w:r>
        <w:rPr/>
        <w:t>mechanical,</w:t>
      </w:r>
      <w:r>
        <w:rPr>
          <w:spacing w:val="1"/>
        </w:rPr>
        <w:t> </w:t>
      </w:r>
      <w:r>
        <w:rPr/>
        <w:t>biological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functions.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development of bones, both</w:t>
      </w:r>
      <w:r>
        <w:rPr>
          <w:spacing w:val="1"/>
        </w:rPr>
        <w:t> </w:t>
      </w:r>
      <w:r>
        <w:rPr/>
        <w:t>chemical and physical properties are affected by age, nutrition,</w:t>
      </w:r>
      <w:r>
        <w:rPr>
          <w:spacing w:val="1"/>
        </w:rPr>
        <w:t> </w:t>
      </w:r>
      <w:r>
        <w:rPr/>
        <w:t>hormonal status, and disease (Loveridge, 1999). The skeletal system forms the external structure</w:t>
      </w:r>
      <w:r>
        <w:rPr>
          <w:spacing w:val="-57"/>
        </w:rPr>
        <w:t> </w:t>
      </w:r>
      <w:r>
        <w:rPr/>
        <w:t>and appearance of mammalian vertebrate species and has the obvious functions of locomotive,</w:t>
      </w:r>
      <w:r>
        <w:rPr>
          <w:spacing w:val="1"/>
        </w:rPr>
        <w:t> </w:t>
      </w:r>
      <w:r>
        <w:rPr/>
        <w:t>structural support of the body, and protection of soft tissue (brain, heart, spinal cord and lung).</w:t>
      </w:r>
      <w:r>
        <w:rPr>
          <w:spacing w:val="1"/>
        </w:rPr>
        <w:t> </w:t>
      </w:r>
      <w:r>
        <w:rPr/>
        <w:t>Bone also serves as a metabolic reservoir for Calcium, Phosphorous, and other minerals and it</w:t>
      </w:r>
      <w:r>
        <w:rPr>
          <w:spacing w:val="1"/>
        </w:rPr>
        <w:t> </w:t>
      </w:r>
      <w:r>
        <w:rPr/>
        <w:t>houses cells responsible for bone formation and resorption. Bone remodelling provides calcium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meet the demands of</w:t>
      </w:r>
      <w:r>
        <w:rPr>
          <w:spacing w:val="1"/>
        </w:rPr>
        <w:t> </w:t>
      </w:r>
      <w:r>
        <w:rPr/>
        <w:t>egg</w:t>
      </w:r>
      <w:r>
        <w:rPr>
          <w:spacing w:val="-2"/>
        </w:rPr>
        <w:t> </w:t>
      </w:r>
      <w:r>
        <w:rPr/>
        <w:t>shell formation in poultry</w:t>
      </w:r>
      <w:r>
        <w:rPr>
          <w:spacing w:val="-5"/>
        </w:rPr>
        <w:t> </w:t>
      </w:r>
      <w:r>
        <w:rPr/>
        <w:t>(Dacke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276" w:lineRule="auto" w:before="204"/>
        <w:ind w:left="526" w:right="604" w:hanging="46"/>
        <w:jc w:val="both"/>
      </w:pPr>
      <w:r>
        <w:rPr/>
        <w:drawing>
          <wp:anchor distT="0" distB="0" distL="0" distR="0" allowOverlap="1" layoutInCell="1" locked="0" behindDoc="1" simplePos="0" relativeHeight="484747776">
            <wp:simplePos x="0" y="0"/>
            <wp:positionH relativeFrom="page">
              <wp:posOffset>3931284</wp:posOffset>
            </wp:positionH>
            <wp:positionV relativeFrom="paragraph">
              <wp:posOffset>798903</wp:posOffset>
            </wp:positionV>
            <wp:extent cx="92963" cy="91439"/>
            <wp:effectExtent l="0" t="0" r="0" b="0"/>
            <wp:wrapNone/>
            <wp:docPr id="19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3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All bone consists of certain minerals; primarily hydroxyapatite (Ca</w:t>
      </w:r>
      <w:r>
        <w:rPr>
          <w:rFonts w:ascii="Calibri" w:hAnsi="Calibri"/>
        </w:rPr>
        <w:t>₁₀ </w:t>
      </w:r>
      <w:r>
        <w:rPr/>
        <w:t>(PO</w:t>
      </w:r>
      <w:r>
        <w:rPr>
          <w:rFonts w:ascii="Calibri" w:hAnsi="Calibri"/>
        </w:rPr>
        <w:t>₄</w:t>
      </w:r>
      <w:r>
        <w:rPr/>
        <w:t>)</w:t>
      </w:r>
      <w:r>
        <w:rPr>
          <w:rFonts w:ascii="Calibri" w:hAnsi="Calibri"/>
        </w:rPr>
        <w:t>₆ </w:t>
      </w:r>
      <w:r>
        <w:rPr/>
        <w:t>(OH) </w:t>
      </w:r>
      <w:r>
        <w:rPr>
          <w:rFonts w:ascii="Calibri" w:hAnsi="Calibri"/>
        </w:rPr>
        <w:t>₂ </w:t>
      </w:r>
      <w:r>
        <w:rPr/>
        <w:t>deposited in</w:t>
      </w:r>
      <w:r>
        <w:rPr>
          <w:spacing w:val="1"/>
        </w:rPr>
        <w:t> </w:t>
      </w:r>
      <w:r>
        <w:rPr/>
        <w:t>an organic matrix, of which collagen is the major constituent (Keene </w:t>
      </w:r>
      <w:r>
        <w:rPr>
          <w:i/>
        </w:rPr>
        <w:t>et al</w:t>
      </w:r>
      <w:r>
        <w:rPr/>
        <w:t>., 2004). Bone mineral</w:t>
      </w:r>
      <w:r>
        <w:rPr>
          <w:spacing w:val="1"/>
        </w:rPr>
        <w:t> </w:t>
      </w:r>
      <w:r>
        <w:rPr/>
        <w:t>is deposited in large number of small crystals, giving bone a large surface area. The surface area</w:t>
      </w:r>
      <w:r>
        <w:rPr>
          <w:spacing w:val="1"/>
        </w:rPr>
        <w:t> </w:t>
      </w:r>
      <w:r>
        <w:rPr/>
        <w:t>of one gram of bone mineral is estimated to be    100 </w:t>
      </w:r>
      <w:r>
        <w:rPr>
          <w:spacing w:val="16"/>
        </w:rPr>
        <w:drawing>
          <wp:inline distT="0" distB="0" distL="0" distR="0">
            <wp:extent cx="182879" cy="126491"/>
            <wp:effectExtent l="0" t="0" r="0" b="0"/>
            <wp:docPr id="19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2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6"/>
        </w:rPr>
      </w:r>
      <w:r>
        <w:rPr/>
        <w:t>(Lawrence </w:t>
      </w:r>
      <w:r>
        <w:rPr>
          <w:i/>
        </w:rPr>
        <w:t>et al</w:t>
      </w:r>
      <w:r>
        <w:rPr/>
        <w:t>., 2004). This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area allows for a rapid interchange of ions between interstitial fluid and bone. Mucalo (2010),</w:t>
      </w:r>
      <w:r>
        <w:rPr>
          <w:spacing w:val="1"/>
        </w:rPr>
        <w:t> </w:t>
      </w:r>
      <w:r>
        <w:rPr/>
        <w:t>found</w:t>
      </w:r>
      <w:r>
        <w:rPr>
          <w:spacing w:val="5"/>
        </w:rPr>
        <w:t> </w:t>
      </w:r>
      <w:r>
        <w:rPr/>
        <w:t>out</w:t>
      </w:r>
      <w:r>
        <w:rPr>
          <w:spacing w:val="7"/>
        </w:rPr>
        <w:t> </w:t>
      </w:r>
      <w:r>
        <w:rPr/>
        <w:t>that</w:t>
      </w:r>
      <w:r>
        <w:rPr>
          <w:spacing w:val="7"/>
        </w:rPr>
        <w:t> </w:t>
      </w:r>
      <w:r>
        <w:rPr/>
        <w:t>cow</w:t>
      </w:r>
      <w:r>
        <w:rPr>
          <w:spacing w:val="6"/>
        </w:rPr>
        <w:t> </w:t>
      </w:r>
      <w:r>
        <w:rPr/>
        <w:t>bone</w:t>
      </w:r>
      <w:r>
        <w:rPr>
          <w:spacing w:val="7"/>
        </w:rPr>
        <w:t> </w:t>
      </w:r>
      <w:r>
        <w:rPr/>
        <w:t>when</w:t>
      </w:r>
      <w:r>
        <w:rPr>
          <w:spacing w:val="6"/>
        </w:rPr>
        <w:t> </w:t>
      </w:r>
      <w:r>
        <w:rPr/>
        <w:t>heated</w:t>
      </w:r>
      <w:r>
        <w:rPr>
          <w:spacing w:val="9"/>
        </w:rPr>
        <w:t> </w:t>
      </w:r>
      <w:r>
        <w:rPr/>
        <w:t>up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very</w:t>
      </w:r>
      <w:r>
        <w:rPr>
          <w:spacing w:val="4"/>
        </w:rPr>
        <w:t> </w:t>
      </w:r>
      <w:r>
        <w:rPr/>
        <w:t>high</w:t>
      </w:r>
      <w:r>
        <w:rPr>
          <w:spacing w:val="6"/>
        </w:rPr>
        <w:t> </w:t>
      </w:r>
      <w:r>
        <w:rPr/>
        <w:t>temperature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about</w:t>
      </w:r>
      <w:r>
        <w:rPr>
          <w:spacing w:val="7"/>
        </w:rPr>
        <w:t> </w:t>
      </w:r>
      <w:r>
        <w:rPr/>
        <w:t>1000</w:t>
      </w:r>
      <w:r>
        <w:rPr>
          <w:spacing w:val="6"/>
        </w:rPr>
        <w:t> </w:t>
      </w:r>
      <w:r>
        <w:rPr/>
        <w:t>°C,</w:t>
      </w:r>
      <w:r>
        <w:rPr>
          <w:spacing w:val="5"/>
        </w:rPr>
        <w:t> </w:t>
      </w:r>
      <w:r>
        <w:rPr/>
        <w:t>produces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by-product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purely</w:t>
      </w:r>
      <w:r>
        <w:rPr>
          <w:spacing w:val="1"/>
        </w:rPr>
        <w:t> </w:t>
      </w:r>
      <w:r>
        <w:rPr/>
        <w:t>Hydroxyapatite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phosphate)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constituents that is needed by</w:t>
      </w:r>
      <w:r>
        <w:rPr>
          <w:spacing w:val="-5"/>
        </w:rPr>
        <w:t> </w:t>
      </w:r>
      <w:r>
        <w:rPr/>
        <w:t>the body.</w:t>
      </w:r>
    </w:p>
    <w:p>
      <w:pPr>
        <w:pStyle w:val="BodyText"/>
        <w:spacing w:line="276" w:lineRule="auto" w:before="205"/>
        <w:ind w:left="526" w:right="605" w:hanging="46"/>
        <w:jc w:val="both"/>
      </w:pPr>
      <w:r>
        <w:rPr/>
        <w:t>Cow bones are waste materials and</w:t>
      </w:r>
      <w:r>
        <w:rPr>
          <w:spacing w:val="1"/>
        </w:rPr>
        <w:t> </w:t>
      </w:r>
      <w:r>
        <w:rPr/>
        <w:t>commonly litter in abattoirs because they have little or no</w:t>
      </w:r>
      <w:r>
        <w:rPr>
          <w:spacing w:val="1"/>
        </w:rPr>
        <w:t> </w:t>
      </w:r>
      <w:r>
        <w:rPr/>
        <w:t>value to the people ( Emenike, 2004). However, it has been discovered that cow bone could be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as bone</w:t>
      </w:r>
      <w:r>
        <w:rPr>
          <w:spacing w:val="-1"/>
        </w:rPr>
        <w:t> </w:t>
      </w:r>
      <w:r>
        <w:rPr/>
        <w:t>meal to treat bone deformation (Nickola </w:t>
      </w:r>
      <w:r>
        <w:rPr>
          <w:i/>
        </w:rPr>
        <w:t>et al</w:t>
      </w:r>
      <w:r>
        <w:rPr/>
        <w:t>., 2004).</w:t>
      </w:r>
    </w:p>
    <w:p>
      <w:pPr>
        <w:pStyle w:val="BodyText"/>
        <w:spacing w:line="276" w:lineRule="auto" w:before="199"/>
        <w:ind w:left="526" w:right="603" w:hanging="46"/>
        <w:jc w:val="both"/>
      </w:pPr>
      <w:r>
        <w:rPr/>
        <w:t>Emenike (2004), pulverized</w:t>
      </w:r>
      <w:r>
        <w:rPr>
          <w:spacing w:val="1"/>
        </w:rPr>
        <w:t> </w:t>
      </w:r>
      <w:r>
        <w:rPr/>
        <w:t>activated cow bone powder (ABP) and used it to formulate low and</w:t>
      </w:r>
      <w:r>
        <w:rPr>
          <w:spacing w:val="1"/>
        </w:rPr>
        <w:t> </w:t>
      </w:r>
      <w:r>
        <w:rPr/>
        <w:t>high dosage forms of folic and metronidazole as model drugs.</w:t>
      </w:r>
      <w:r>
        <w:rPr>
          <w:spacing w:val="1"/>
        </w:rPr>
        <w:t> </w:t>
      </w:r>
      <w:r>
        <w:rPr/>
        <w:t>He found out that ABP could be</w:t>
      </w:r>
      <w:r>
        <w:rPr>
          <w:spacing w:val="1"/>
        </w:rPr>
        <w:t> </w:t>
      </w:r>
      <w:r>
        <w:rPr/>
        <w:t>used as direct compression</w:t>
      </w:r>
      <w:r>
        <w:rPr>
          <w:spacing w:val="1"/>
        </w:rPr>
        <w:t> </w:t>
      </w:r>
      <w:r>
        <w:rPr/>
        <w:t>excipient to formulate both</w:t>
      </w:r>
      <w:r>
        <w:rPr>
          <w:spacing w:val="1"/>
        </w:rPr>
        <w:t> </w:t>
      </w:r>
      <w:r>
        <w:rPr/>
        <w:t>high and low dose drugs with about 3 %</w:t>
      </w:r>
      <w:r>
        <w:rPr>
          <w:spacing w:val="-57"/>
        </w:rPr>
        <w:t> </w:t>
      </w:r>
      <w:r>
        <w:rPr/>
        <w:t>moisture content. Sri </w:t>
      </w:r>
      <w:r>
        <w:rPr>
          <w:i/>
        </w:rPr>
        <w:t>et al</w:t>
      </w:r>
      <w:r>
        <w:rPr/>
        <w:t>. (2009), carried out studies on the properties of dense hydroxyapatite-</w:t>
      </w:r>
      <w:r>
        <w:rPr>
          <w:spacing w:val="1"/>
        </w:rPr>
        <w:t> </w:t>
      </w:r>
      <w:r>
        <w:rPr/>
        <w:t>extract from cow bone by heating it</w:t>
      </w:r>
      <w:r>
        <w:rPr>
          <w:spacing w:val="1"/>
        </w:rPr>
        <w:t> </w:t>
      </w:r>
      <w:r>
        <w:rPr/>
        <w:t>up to 800 °C before pulverizing</w:t>
      </w:r>
      <w:r>
        <w:rPr>
          <w:spacing w:val="1"/>
        </w:rPr>
        <w:t> </w:t>
      </w:r>
      <w:r>
        <w:rPr/>
        <w:t>and mixing together with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dense</w:t>
      </w:r>
      <w:r>
        <w:rPr>
          <w:spacing w:val="1"/>
        </w:rPr>
        <w:t> </w:t>
      </w:r>
      <w:r>
        <w:rPr/>
        <w:t>hydroxyapatite.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microscope</w:t>
      </w:r>
      <w:r>
        <w:rPr>
          <w:spacing w:val="33"/>
        </w:rPr>
        <w:t> </w:t>
      </w:r>
      <w:r>
        <w:rPr/>
        <w:t>which</w:t>
      </w:r>
      <w:r>
        <w:rPr>
          <w:spacing w:val="34"/>
        </w:rPr>
        <w:t> </w:t>
      </w:r>
      <w:r>
        <w:rPr/>
        <w:t>showed</w:t>
      </w:r>
      <w:r>
        <w:rPr>
          <w:spacing w:val="34"/>
        </w:rPr>
        <w:t> </w:t>
      </w:r>
      <w:r>
        <w:rPr/>
        <w:t>phase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pure</w:t>
      </w:r>
      <w:r>
        <w:rPr>
          <w:spacing w:val="33"/>
        </w:rPr>
        <w:t> </w:t>
      </w:r>
      <w:r>
        <w:rPr/>
        <w:t>hydroxyapatite</w:t>
      </w:r>
      <w:r>
        <w:rPr>
          <w:spacing w:val="39"/>
        </w:rPr>
        <w:t> </w:t>
      </w:r>
      <w:r>
        <w:rPr/>
        <w:t>up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1250</w:t>
      </w:r>
      <w:r>
        <w:rPr>
          <w:spacing w:val="34"/>
        </w:rPr>
        <w:t> </w:t>
      </w:r>
      <w:r>
        <w:rPr/>
        <w:t>°C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fracture</w:t>
      </w:r>
      <w:r>
        <w:rPr>
          <w:spacing w:val="33"/>
        </w:rPr>
        <w:t> </w:t>
      </w:r>
      <w:r>
        <w:rPr/>
        <w:t>strength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526" w:right="606"/>
        <w:jc w:val="both"/>
      </w:pPr>
      <w:r>
        <w:rPr/>
        <w:t>result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specimen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increased.</w:t>
      </w:r>
    </w:p>
    <w:p>
      <w:pPr>
        <w:pStyle w:val="BodyText"/>
        <w:spacing w:line="276" w:lineRule="auto" w:before="200"/>
        <w:ind w:left="526" w:right="604" w:hanging="46"/>
        <w:jc w:val="both"/>
      </w:pPr>
      <w:r>
        <w:rPr/>
        <w:t>Bone char, 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used to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sugar, is</w:t>
      </w:r>
      <w:r>
        <w:rPr>
          <w:spacing w:val="1"/>
        </w:rPr>
        <w:t> </w:t>
      </w:r>
      <w:r>
        <w:rPr/>
        <w:t>made from</w:t>
      </w:r>
      <w:r>
        <w:rPr>
          <w:spacing w:val="1"/>
        </w:rPr>
        <w:t> </w:t>
      </w:r>
      <w:r>
        <w:rPr/>
        <w:t>the bones</w:t>
      </w:r>
      <w:r>
        <w:rPr>
          <w:spacing w:val="1"/>
        </w:rPr>
        <w:t> </w:t>
      </w:r>
      <w:r>
        <w:rPr/>
        <w:t>of cattle</w:t>
      </w:r>
      <w:r>
        <w:rPr>
          <w:spacing w:val="1"/>
        </w:rPr>
        <w:t> </w:t>
      </w:r>
      <w:r>
        <w:rPr/>
        <w:t>mostly from</w:t>
      </w:r>
      <w:r>
        <w:rPr>
          <w:spacing w:val="1"/>
        </w:rPr>
        <w:t> </w:t>
      </w:r>
      <w:r>
        <w:rPr/>
        <w:t>Afghanistan, Argentina, India and Pakistan</w:t>
      </w:r>
      <w:r>
        <w:rPr>
          <w:spacing w:val="1"/>
        </w:rPr>
        <w:t> </w:t>
      </w:r>
      <w:r>
        <w:rPr/>
        <w:t>(Laura, 2012). The bones are sold to traders in</w:t>
      </w:r>
      <w:r>
        <w:rPr>
          <w:spacing w:val="1"/>
        </w:rPr>
        <w:t> </w:t>
      </w:r>
      <w:r>
        <w:rPr/>
        <w:t>Scotland, Egypt, and Brazil who then sell them back to the United State of American's sugar</w:t>
      </w:r>
      <w:r>
        <w:rPr>
          <w:spacing w:val="1"/>
        </w:rPr>
        <w:t> </w:t>
      </w:r>
      <w:r>
        <w:rPr/>
        <w:t>industry. The bones are only accepted in countries that are deemed free of Bovine Spongiform</w:t>
      </w:r>
      <w:r>
        <w:rPr>
          <w:spacing w:val="1"/>
        </w:rPr>
        <w:t> </w:t>
      </w:r>
      <w:r>
        <w:rPr/>
        <w:t>Encephalopathy (BSE) also known as mad cow disease (Keene </w:t>
      </w:r>
      <w:r>
        <w:rPr>
          <w:i/>
        </w:rPr>
        <w:t>et al</w:t>
      </w:r>
      <w:r>
        <w:rPr/>
        <w:t>., 2004). To prevent the</w:t>
      </w:r>
      <w:r>
        <w:rPr>
          <w:spacing w:val="1"/>
        </w:rPr>
        <w:t> </w:t>
      </w:r>
      <w:r>
        <w:rPr/>
        <w:t>spread of mad cow disease, the skull and spine are never used. The bones are also heated to high</w:t>
      </w:r>
      <w:r>
        <w:rPr>
          <w:spacing w:val="-57"/>
        </w:rPr>
        <w:t> </w:t>
      </w:r>
      <w:r>
        <w:rPr/>
        <w:t>temperature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400-500° C (Wilson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BodyText"/>
        <w:spacing w:line="276" w:lineRule="auto" w:before="201"/>
        <w:ind w:left="526" w:right="610" w:firstLine="45"/>
        <w:jc w:val="both"/>
      </w:pPr>
      <w:r>
        <w:rPr/>
        <w:t>Bone</w:t>
      </w:r>
      <w:r>
        <w:rPr>
          <w:spacing w:val="1"/>
        </w:rPr>
        <w:t> </w:t>
      </w:r>
      <w:r>
        <w:rPr/>
        <w:t>char-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carbon-is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decolorizing</w:t>
      </w:r>
      <w:r>
        <w:rPr>
          <w:spacing w:val="-3"/>
        </w:rPr>
        <w:t> </w:t>
      </w:r>
      <w:r>
        <w:rPr/>
        <w:t>filter, which</w:t>
      </w:r>
      <w:r>
        <w:rPr>
          <w:spacing w:val="2"/>
        </w:rPr>
        <w:t> </w:t>
      </w:r>
      <w:r>
        <w:rPr/>
        <w:t>allows</w:t>
      </w:r>
      <w:r>
        <w:rPr>
          <w:spacing w:val="-1"/>
        </w:rPr>
        <w:t> </w:t>
      </w:r>
      <w:r>
        <w:rPr/>
        <w:t>the sugar cane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its desirable white</w:t>
      </w:r>
      <w:r>
        <w:rPr>
          <w:spacing w:val="-2"/>
        </w:rPr>
        <w:t> </w:t>
      </w:r>
      <w:r>
        <w:rPr/>
        <w:t>colour.</w:t>
      </w:r>
    </w:p>
    <w:p>
      <w:pPr>
        <w:pStyle w:val="BodyText"/>
        <w:spacing w:line="276" w:lineRule="auto" w:before="201"/>
        <w:ind w:left="526" w:right="608" w:hanging="46"/>
        <w:jc w:val="both"/>
      </w:pPr>
      <w:r>
        <w:rPr/>
        <w:t>Hiller </w:t>
      </w:r>
      <w:r>
        <w:rPr>
          <w:i/>
        </w:rPr>
        <w:t>et al</w:t>
      </w:r>
      <w:r>
        <w:rPr/>
        <w:t>.   (2003), studied the cow bone minerals changes during experimental heating using</w:t>
      </w:r>
      <w:r>
        <w:rPr>
          <w:spacing w:val="1"/>
        </w:rPr>
        <w:t> </w:t>
      </w:r>
      <w:r>
        <w:rPr/>
        <w:t>an X-ray scattering method and found out that as the heat increased the minerals in the bone</w:t>
      </w:r>
      <w:r>
        <w:rPr>
          <w:spacing w:val="1"/>
        </w:rPr>
        <w:t> </w:t>
      </w:r>
      <w:r>
        <w:rPr/>
        <w:t>decomposes,</w:t>
      </w:r>
      <w:r>
        <w:rPr>
          <w:spacing w:val="-1"/>
        </w:rPr>
        <w:t> </w:t>
      </w:r>
      <w:r>
        <w:rPr/>
        <w:t>leaving</w:t>
      </w:r>
      <w:r>
        <w:rPr>
          <w:spacing w:val="-3"/>
        </w:rPr>
        <w:t> </w:t>
      </w:r>
      <w:r>
        <w:rPr/>
        <w:t>pure</w:t>
      </w:r>
      <w:r>
        <w:rPr>
          <w:spacing w:val="-1"/>
        </w:rPr>
        <w:t> </w:t>
      </w:r>
      <w:r>
        <w:rPr/>
        <w:t>Hydroxyapatite .</w:t>
      </w:r>
    </w:p>
    <w:p>
      <w:pPr>
        <w:pStyle w:val="Heading2"/>
        <w:numPr>
          <w:ilvl w:val="2"/>
          <w:numId w:val="22"/>
        </w:numPr>
        <w:tabs>
          <w:tab w:pos="1200" w:val="left" w:leader="none"/>
          <w:tab w:pos="1201" w:val="left" w:leader="none"/>
        </w:tabs>
        <w:spacing w:line="240" w:lineRule="auto" w:before="204" w:after="0"/>
        <w:ind w:left="1200" w:right="0" w:hanging="721"/>
        <w:jc w:val="left"/>
      </w:pPr>
      <w:r>
        <w:rPr/>
        <w:t>Industrial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Cow</w:t>
      </w:r>
      <w:r>
        <w:rPr>
          <w:spacing w:val="-2"/>
        </w:rPr>
        <w:t> </w:t>
      </w:r>
      <w:r>
        <w:rPr/>
        <w:t>bone: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60" w:lineRule="auto"/>
        <w:ind w:left="1200" w:right="1159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Bone char (calcium triphosphate) is used to remove fluoride from water and to filter</w:t>
      </w:r>
      <w:r>
        <w:rPr>
          <w:spacing w:val="-57"/>
        </w:rPr>
        <w:t> </w:t>
      </w:r>
      <w:r>
        <w:rPr/>
        <w:t>aquarium</w:t>
      </w:r>
      <w:r>
        <w:rPr>
          <w:spacing w:val="-1"/>
        </w:rPr>
        <w:t> </w:t>
      </w:r>
      <w:r>
        <w:rPr/>
        <w:t>water.</w:t>
      </w:r>
    </w:p>
    <w:p>
      <w:pPr>
        <w:pStyle w:val="BodyText"/>
        <w:spacing w:line="463" w:lineRule="auto" w:before="25"/>
        <w:ind w:left="840" w:right="2288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Tricalcium</w:t>
      </w:r>
      <w:r>
        <w:rPr>
          <w:spacing w:val="-2"/>
        </w:rPr>
        <w:t> </w:t>
      </w:r>
      <w:r>
        <w:rPr/>
        <w:t>phosphate</w:t>
      </w:r>
      <w:r>
        <w:rPr>
          <w:spacing w:val="-2"/>
        </w:rPr>
        <w:t> </w:t>
      </w:r>
      <w:r>
        <w:rPr/>
        <w:t>is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powdered</w:t>
      </w:r>
      <w:r>
        <w:rPr>
          <w:spacing w:val="-1"/>
        </w:rPr>
        <w:t> </w:t>
      </w:r>
      <w:r>
        <w:rPr/>
        <w:t>spices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anticaking</w:t>
      </w:r>
      <w:r>
        <w:rPr>
          <w:spacing w:val="-2"/>
        </w:rPr>
        <w:t> </w:t>
      </w:r>
      <w:r>
        <w:rPr/>
        <w:t>agent.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Calcium</w:t>
      </w:r>
      <w:r>
        <w:rPr>
          <w:spacing w:val="-1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is also used</w:t>
      </w:r>
      <w:r>
        <w:rPr>
          <w:spacing w:val="-1"/>
        </w:rPr>
        <w:t> </w:t>
      </w:r>
      <w:r>
        <w:rPr/>
        <w:t>as rinsing agent</w:t>
      </w:r>
      <w:r>
        <w:rPr>
          <w:spacing w:val="-1"/>
        </w:rPr>
        <w:t> </w:t>
      </w:r>
      <w:r>
        <w:rPr/>
        <w:t>(food additive).</w:t>
      </w:r>
    </w:p>
    <w:p>
      <w:pPr>
        <w:pStyle w:val="BodyText"/>
        <w:spacing w:line="460" w:lineRule="auto"/>
        <w:ind w:left="1200" w:right="889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 is often used in the sugar refining industry for decolourizing (a process first</w:t>
      </w:r>
      <w:r>
        <w:rPr>
          <w:spacing w:val="1"/>
        </w:rPr>
        <w:t> </w:t>
      </w:r>
      <w:r>
        <w:rPr/>
        <w:t>reported</w:t>
      </w:r>
      <w:r>
        <w:rPr>
          <w:spacing w:val="-57"/>
        </w:rPr>
        <w:t> </w:t>
      </w:r>
      <w:r>
        <w:rPr/>
        <w:t>by</w:t>
      </w:r>
      <w:r>
        <w:rPr>
          <w:spacing w:val="-4"/>
        </w:rPr>
        <w:t> </w:t>
      </w:r>
      <w:r>
        <w:rPr/>
        <w:t>Louis Constant in 1812).</w:t>
      </w:r>
    </w:p>
    <w:p>
      <w:pPr>
        <w:pStyle w:val="BodyText"/>
        <w:spacing w:line="463" w:lineRule="auto" w:before="25"/>
        <w:ind w:left="840" w:right="3063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refine</w:t>
      </w:r>
      <w:r>
        <w:rPr>
          <w:spacing w:val="-3"/>
        </w:rPr>
        <w:t> </w:t>
      </w:r>
      <w:r>
        <w:rPr/>
        <w:t>crude oil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production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petroleum</w:t>
      </w:r>
      <w:r>
        <w:rPr>
          <w:spacing w:val="-1"/>
        </w:rPr>
        <w:t> </w:t>
      </w:r>
      <w:r>
        <w:rPr/>
        <w:t>jelly.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Bone</w:t>
      </w:r>
      <w:r>
        <w:rPr>
          <w:spacing w:val="-2"/>
        </w:rPr>
        <w:t> </w:t>
      </w:r>
      <w:r>
        <w:rPr/>
        <w:t>char is also used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colouring</w:t>
      </w:r>
      <w:r>
        <w:rPr>
          <w:spacing w:val="-3"/>
        </w:rPr>
        <w:t> </w:t>
      </w:r>
      <w:r>
        <w:rPr/>
        <w:t>agent.</w:t>
      </w:r>
    </w:p>
    <w:p>
      <w:pPr>
        <w:pStyle w:val="BodyText"/>
        <w:spacing w:line="460" w:lineRule="auto"/>
        <w:ind w:left="1200" w:right="835" w:hanging="360"/>
      </w:pPr>
      <w:r>
        <w:rPr>
          <w:position w:val="-5"/>
        </w:rPr>
        <w:drawing>
          <wp:inline distT="0" distB="0" distL="0" distR="0">
            <wp:extent cx="140207" cy="187452"/>
            <wp:effectExtent l="0" t="0" r="0" b="0"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artist’s</w:t>
      </w:r>
      <w:r>
        <w:rPr>
          <w:spacing w:val="-1"/>
        </w:rPr>
        <w:t> </w:t>
      </w:r>
      <w:r>
        <w:rPr/>
        <w:t>paint,</w:t>
      </w:r>
      <w:r>
        <w:rPr>
          <w:spacing w:val="-1"/>
        </w:rPr>
        <w:t> </w:t>
      </w:r>
      <w:r>
        <w:rPr/>
        <w:t>printmaking,</w:t>
      </w:r>
      <w:r>
        <w:rPr>
          <w:spacing w:val="-2"/>
        </w:rPr>
        <w:t> </w:t>
      </w:r>
      <w:r>
        <w:rPr/>
        <w:t>calligraphic &amp;</w:t>
      </w:r>
      <w:r>
        <w:rPr>
          <w:spacing w:val="-3"/>
        </w:rPr>
        <w:t> </w:t>
      </w:r>
      <w:r>
        <w:rPr/>
        <w:t>drawing</w:t>
      </w:r>
      <w:r>
        <w:rPr>
          <w:spacing w:val="-4"/>
        </w:rPr>
        <w:t> </w:t>
      </w:r>
      <w:r>
        <w:rPr/>
        <w:t>inks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well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other artistic application</w:t>
      </w:r>
      <w:r>
        <w:rPr>
          <w:spacing w:val="-1"/>
        </w:rPr>
        <w:t> </w:t>
      </w:r>
      <w:r>
        <w:rPr/>
        <w:t>because of its</w:t>
      </w:r>
      <w:r>
        <w:rPr>
          <w:spacing w:val="-1"/>
        </w:rPr>
        <w:t> </w:t>
      </w:r>
      <w:r>
        <w:rPr/>
        <w:t>deepness (Keene, 2003).</w:t>
      </w:r>
    </w:p>
    <w:p>
      <w:pPr>
        <w:pStyle w:val="Heading2"/>
        <w:numPr>
          <w:ilvl w:val="2"/>
          <w:numId w:val="22"/>
        </w:numPr>
        <w:tabs>
          <w:tab w:pos="1200" w:val="left" w:leader="none"/>
          <w:tab w:pos="1201" w:val="left" w:leader="none"/>
        </w:tabs>
        <w:spacing w:line="240" w:lineRule="auto" w:before="24" w:after="0"/>
        <w:ind w:left="1200" w:right="0" w:hanging="721"/>
        <w:jc w:val="left"/>
      </w:pPr>
      <w:bookmarkStart w:name="_TOC_250054" w:id="54"/>
      <w:r>
        <w:rPr/>
        <w:t>Cow</w:t>
      </w:r>
      <w:r>
        <w:rPr>
          <w:spacing w:val="-1"/>
        </w:rPr>
        <w:t> </w:t>
      </w:r>
      <w:r>
        <w:rPr/>
        <w:t>bone</w:t>
      </w:r>
      <w:r>
        <w:rPr>
          <w:spacing w:val="-5"/>
        </w:rPr>
        <w:t> </w:t>
      </w:r>
      <w:r>
        <w:rPr/>
        <w:t>for</w:t>
      </w:r>
      <w:r>
        <w:rPr>
          <w:spacing w:val="-3"/>
        </w:rPr>
        <w:t> </w:t>
      </w:r>
      <w:r>
        <w:rPr/>
        <w:t>human</w:t>
      </w:r>
      <w:r>
        <w:rPr>
          <w:spacing w:val="-1"/>
        </w:rPr>
        <w:t> </w:t>
      </w:r>
      <w:bookmarkEnd w:id="54"/>
      <w:r>
        <w:rPr/>
        <w:t>use.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604"/>
        <w:jc w:val="both"/>
      </w:pPr>
      <w:r>
        <w:rPr/>
        <w:t>A small, shaped piece of cow bone can be used as a bone substitute in certain types of bone</w:t>
      </w:r>
      <w:r>
        <w:rPr>
          <w:spacing w:val="1"/>
        </w:rPr>
        <w:t> </w:t>
      </w:r>
      <w:r>
        <w:rPr/>
        <w:t>replacement operation (Michael, 2010).The bone is heated in muffler furnace for up to 1000</w:t>
      </w:r>
      <w:r>
        <w:rPr>
          <w:rFonts w:ascii="Calibri" w:hAnsi="Calibri"/>
        </w:rPr>
        <w:t>⁰</w:t>
      </w:r>
      <w:r>
        <w:rPr/>
        <w:t>C to</w:t>
      </w:r>
      <w:r>
        <w:rPr>
          <w:spacing w:val="-57"/>
        </w:rPr>
        <w:t> </w:t>
      </w:r>
      <w:r>
        <w:rPr/>
        <w:t>evaporate all organic matter leaving only calcium phosphate. The bone is grounded into powder</w:t>
      </w:r>
      <w:r>
        <w:rPr>
          <w:spacing w:val="1"/>
        </w:rPr>
        <w:t> </w:t>
      </w:r>
      <w:r>
        <w:rPr/>
        <w:t>form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passed</w:t>
      </w:r>
      <w:r>
        <w:rPr>
          <w:spacing w:val="17"/>
        </w:rPr>
        <w:t> </w:t>
      </w:r>
      <w:r>
        <w:rPr/>
        <w:t>through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spraying</w:t>
      </w:r>
      <w:r>
        <w:rPr>
          <w:spacing w:val="17"/>
        </w:rPr>
        <w:t> </w:t>
      </w:r>
      <w:r>
        <w:rPr/>
        <w:t>apparatus</w:t>
      </w:r>
      <w:r>
        <w:rPr>
          <w:spacing w:val="19"/>
        </w:rPr>
        <w:t> </w:t>
      </w:r>
      <w:r>
        <w:rPr/>
        <w:t>which</w:t>
      </w:r>
      <w:r>
        <w:rPr>
          <w:spacing w:val="18"/>
        </w:rPr>
        <w:t> </w:t>
      </w:r>
      <w:r>
        <w:rPr/>
        <w:t>consists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plasma</w:t>
      </w:r>
      <w:r>
        <w:rPr>
          <w:spacing w:val="20"/>
        </w:rPr>
        <w:t> </w:t>
      </w:r>
      <w:r>
        <w:rPr/>
        <w:t>torch</w:t>
      </w:r>
      <w:r>
        <w:rPr>
          <w:spacing w:val="17"/>
        </w:rPr>
        <w:t> </w:t>
      </w:r>
      <w:r>
        <w:rPr/>
        <w:t>with</w:t>
      </w:r>
      <w:r>
        <w:rPr>
          <w:spacing w:val="21"/>
        </w:rPr>
        <w:t> </w:t>
      </w:r>
      <w:r>
        <w:rPr/>
        <w:t>a</w:t>
      </w:r>
      <w:r>
        <w:rPr>
          <w:spacing w:val="18"/>
        </w:rPr>
        <w:t> </w:t>
      </w:r>
      <w:r>
        <w:rPr/>
        <w:t>very</w:t>
      </w:r>
      <w:r>
        <w:rPr>
          <w:spacing w:val="13"/>
        </w:rPr>
        <w:t> </w:t>
      </w:r>
      <w:r>
        <w:rPr/>
        <w:t>high</w:t>
      </w:r>
    </w:p>
    <w:p>
      <w:pPr>
        <w:spacing w:after="0" w:line="480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480" w:lineRule="auto" w:before="74"/>
        <w:ind w:left="480" w:right="606"/>
        <w:jc w:val="both"/>
      </w:pPr>
      <w:r>
        <w:rPr/>
        <w:t>temperature (Keene </w:t>
      </w:r>
      <w:r>
        <w:rPr>
          <w:i/>
        </w:rPr>
        <w:t>et al</w:t>
      </w:r>
      <w:r>
        <w:rPr/>
        <w:t>, 2004). The bone powder is passed through this high temperature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partially</w:t>
      </w:r>
      <w:r>
        <w:rPr>
          <w:spacing w:val="1"/>
        </w:rPr>
        <w:t> </w:t>
      </w:r>
      <w:r>
        <w:rPr/>
        <w:t>melted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splats,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rough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hydroxyapatite called a plasma coating, in the same manner implants are treated</w:t>
      </w:r>
      <w:r>
        <w:rPr>
          <w:spacing w:val="1"/>
        </w:rPr>
        <w:t> </w:t>
      </w:r>
      <w:r>
        <w:rPr/>
        <w:t>to improve their</w:t>
      </w:r>
      <w:r>
        <w:rPr>
          <w:spacing w:val="-57"/>
        </w:rPr>
        <w:t> </w:t>
      </w:r>
      <w:r>
        <w:rPr/>
        <w:t>biocompatibility</w:t>
      </w:r>
      <w:r>
        <w:rPr>
          <w:spacing w:val="-7"/>
        </w:rPr>
        <w:t> </w:t>
      </w:r>
      <w:r>
        <w:rPr/>
        <w:t>(Keene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2004)</w:t>
      </w:r>
      <w:r>
        <w:rPr>
          <w:spacing w:val="-1"/>
        </w:rPr>
        <w:t> </w:t>
      </w:r>
      <w:r>
        <w:rPr/>
        <w:t>.</w:t>
      </w:r>
    </w:p>
    <w:p>
      <w:pPr>
        <w:pStyle w:val="BodyText"/>
        <w:spacing w:line="276" w:lineRule="auto" w:before="201"/>
        <w:ind w:left="480" w:right="866"/>
        <w:jc w:val="both"/>
      </w:pPr>
      <w:r>
        <w:rPr/>
        <w:t>Bone powder is used in direct compression of tablets when pelletized, just like dibasic calcium</w:t>
      </w:r>
      <w:r>
        <w:rPr>
          <w:spacing w:val="-57"/>
        </w:rPr>
        <w:t> </w:t>
      </w:r>
      <w:r>
        <w:rPr/>
        <w:t>phosphate</w:t>
      </w:r>
      <w:r>
        <w:rPr>
          <w:spacing w:val="-1"/>
        </w:rPr>
        <w:t> </w:t>
      </w:r>
      <w:r>
        <w:rPr/>
        <w:t>(Emcompress</w:t>
      </w:r>
      <w:r>
        <w:rPr>
          <w:vertAlign w:val="superscript"/>
        </w:rPr>
        <w:t>®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(Emenike, 2004).</w:t>
      </w:r>
    </w:p>
    <w:p>
      <w:pPr>
        <w:pStyle w:val="Heading2"/>
        <w:numPr>
          <w:ilvl w:val="1"/>
          <w:numId w:val="22"/>
        </w:numPr>
        <w:tabs>
          <w:tab w:pos="1200" w:val="left" w:leader="none"/>
          <w:tab w:pos="1201" w:val="left" w:leader="none"/>
        </w:tabs>
        <w:spacing w:line="240" w:lineRule="auto" w:before="206" w:after="0"/>
        <w:ind w:left="1200" w:right="0" w:hanging="721"/>
        <w:jc w:val="left"/>
      </w:pPr>
      <w:bookmarkStart w:name="_TOC_250053" w:id="55"/>
      <w:bookmarkEnd w:id="55"/>
      <w:r>
        <w:rPr/>
        <w:t>Gelatin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6"/>
        <w:jc w:val="both"/>
      </w:pPr>
      <w:r>
        <w:rPr/>
        <w:t>Gelatin is defined as the product obtained from the acid, alkaline, or enzymatic hydrolysis of</w:t>
      </w:r>
      <w:r>
        <w:rPr>
          <w:spacing w:val="1"/>
        </w:rPr>
        <w:t> </w:t>
      </w:r>
      <w:r>
        <w:rPr/>
        <w:t>collagen, the chief protein component</w:t>
      </w:r>
      <w:r>
        <w:rPr>
          <w:spacing w:val="1"/>
        </w:rPr>
        <w:t> </w:t>
      </w:r>
      <w:r>
        <w:rPr/>
        <w:t>of the skin, bones, and</w:t>
      </w:r>
      <w:r>
        <w:rPr>
          <w:spacing w:val="1"/>
        </w:rPr>
        <w:t> </w:t>
      </w:r>
      <w:r>
        <w:rPr/>
        <w:t>connective tissue of animals</w:t>
      </w:r>
      <w:r>
        <w:rPr>
          <w:spacing w:val="1"/>
        </w:rPr>
        <w:t> </w:t>
      </w:r>
      <w:r>
        <w:rPr/>
        <w:t>including fish and poultry.</w:t>
      </w:r>
      <w:r>
        <w:rPr>
          <w:spacing w:val="60"/>
        </w:rPr>
        <w:t> </w:t>
      </w:r>
      <w:r>
        <w:rPr/>
        <w:t>Gelatin is a natural product, a solid substance, tasteless, colourless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translucent, obtained</w:t>
      </w:r>
      <w:r>
        <w:rPr>
          <w:spacing w:val="2"/>
        </w:rPr>
        <w:t> </w:t>
      </w:r>
      <w:r>
        <w:rPr/>
        <w:t>from partial hydrolysis</w:t>
      </w:r>
      <w:r>
        <w:rPr>
          <w:spacing w:val="-1"/>
        </w:rPr>
        <w:t> </w:t>
      </w:r>
      <w:r>
        <w:rPr/>
        <w:t>of collagen.</w:t>
      </w:r>
    </w:p>
    <w:p>
      <w:pPr>
        <w:pStyle w:val="BodyText"/>
        <w:spacing w:line="480" w:lineRule="auto" w:before="197"/>
        <w:ind w:left="480" w:right="604"/>
        <w:jc w:val="both"/>
      </w:pPr>
      <w:r>
        <w:rPr/>
        <w:t>Gelatin is water soluble with high molecular weight from 15,000 to 250,000 protein. It is a</w:t>
      </w:r>
      <w:r>
        <w:rPr>
          <w:spacing w:val="1"/>
        </w:rPr>
        <w:t> </w:t>
      </w:r>
      <w:r>
        <w:rPr/>
        <w:t>refined and purified protein that functions as a stabilizer, binder and gelling agent, commonly</w:t>
      </w:r>
      <w:r>
        <w:rPr>
          <w:spacing w:val="1"/>
        </w:rPr>
        <w:t> </w:t>
      </w:r>
      <w:r>
        <w:rPr/>
        <w:t>used</w:t>
      </w:r>
      <w:r>
        <w:rPr>
          <w:spacing w:val="-2"/>
        </w:rPr>
        <w:t> </w:t>
      </w:r>
      <w:r>
        <w:rPr/>
        <w:t>in soft and hard</w:t>
      </w:r>
      <w:r>
        <w:rPr>
          <w:spacing w:val="1"/>
        </w:rPr>
        <w:t> </w:t>
      </w:r>
      <w:r>
        <w:rPr/>
        <w:t>gel capsules</w:t>
      </w:r>
      <w:r>
        <w:rPr>
          <w:spacing w:val="1"/>
        </w:rPr>
        <w:t> </w:t>
      </w:r>
      <w:r>
        <w:rPr/>
        <w:t>(GMIA, 2012).</w:t>
      </w:r>
    </w:p>
    <w:p>
      <w:pPr>
        <w:pStyle w:val="BodyText"/>
        <w:spacing w:line="480" w:lineRule="auto"/>
        <w:ind w:left="480" w:right="609"/>
        <w:jc w:val="both"/>
      </w:pPr>
      <w:r>
        <w:rPr/>
        <w:t>Gelatin derived from an acid-treated precursor is known as Type A and gelatin derived from an</w:t>
      </w:r>
      <w:r>
        <w:rPr>
          <w:spacing w:val="1"/>
        </w:rPr>
        <w:t> </w:t>
      </w:r>
      <w:r>
        <w:rPr/>
        <w:t>alkali-treated</w:t>
      </w:r>
      <w:r>
        <w:rPr>
          <w:spacing w:val="-1"/>
        </w:rPr>
        <w:t> </w:t>
      </w:r>
      <w:r>
        <w:rPr/>
        <w:t>process is known as Type B</w:t>
      </w:r>
      <w:r>
        <w:rPr>
          <w:spacing w:val="-2"/>
        </w:rPr>
        <w:t> </w:t>
      </w:r>
      <w:r>
        <w:rPr/>
        <w:t>(GMIA,</w:t>
      </w:r>
      <w:r>
        <w:rPr>
          <w:spacing w:val="2"/>
        </w:rPr>
        <w:t> </w:t>
      </w:r>
      <w:r>
        <w:rPr/>
        <w:t>2012).</w:t>
      </w:r>
    </w:p>
    <w:p>
      <w:pPr>
        <w:pStyle w:val="BodyText"/>
        <w:spacing w:line="480" w:lineRule="auto"/>
        <w:ind w:left="480" w:right="819"/>
      </w:pPr>
      <w:r>
        <w:rPr/>
        <w:t>The commercial production of gelatin started in Holland around 1685, followed shortly by</w:t>
      </w:r>
      <w:r>
        <w:rPr>
          <w:spacing w:val="1"/>
        </w:rPr>
        <w:t> </w:t>
      </w:r>
      <w:r>
        <w:rPr/>
        <w:t>England in 1700 and Massachusetts (USA) in</w:t>
      </w:r>
      <w:r>
        <w:rPr>
          <w:spacing w:val="1"/>
        </w:rPr>
        <w:t> </w:t>
      </w:r>
      <w:r>
        <w:rPr/>
        <w:t>1808 (GMIA, 2012). Gelatin is an important</w:t>
      </w:r>
      <w:r>
        <w:rPr>
          <w:spacing w:val="1"/>
        </w:rPr>
        <w:t> </w:t>
      </w:r>
      <w:r>
        <w:rPr/>
        <w:t>material, finding application in the food, pharmaceutical and photographic industries as well as</w:t>
      </w:r>
      <w:r>
        <w:rPr>
          <w:spacing w:val="-57"/>
        </w:rPr>
        <w:t> </w:t>
      </w:r>
      <w:r>
        <w:rPr/>
        <w:t>diverse</w:t>
      </w:r>
      <w:r>
        <w:rPr>
          <w:spacing w:val="-2"/>
        </w:rPr>
        <w:t> </w:t>
      </w:r>
      <w:r>
        <w:rPr/>
        <w:t>technical uses (GMIA, 2012).</w:t>
      </w:r>
    </w:p>
    <w:p>
      <w:pPr>
        <w:pStyle w:val="BodyText"/>
        <w:spacing w:line="480" w:lineRule="auto" w:before="1"/>
        <w:ind w:left="480" w:right="609" w:firstLine="719"/>
      </w:pPr>
      <w:r>
        <w:rPr/>
        <w:t>Gelatin,</w:t>
      </w:r>
      <w:r>
        <w:rPr>
          <w:spacing w:val="4"/>
        </w:rPr>
        <w:t> </w:t>
      </w:r>
      <w:r>
        <w:rPr/>
        <w:t>in</w:t>
      </w:r>
      <w:r>
        <w:rPr>
          <w:spacing w:val="4"/>
        </w:rPr>
        <w:t> </w:t>
      </w:r>
      <w:r>
        <w:rPr/>
        <w:t>terms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basic</w:t>
      </w:r>
      <w:r>
        <w:rPr>
          <w:spacing w:val="5"/>
        </w:rPr>
        <w:t> </w:t>
      </w:r>
      <w:r>
        <w:rPr/>
        <w:t>elements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composed</w:t>
      </w:r>
      <w:r>
        <w:rPr>
          <w:spacing w:val="3"/>
        </w:rPr>
        <w:t> </w:t>
      </w:r>
      <w:r>
        <w:rPr/>
        <w:t>of</w:t>
      </w:r>
      <w:r>
        <w:rPr>
          <w:spacing w:val="6"/>
        </w:rPr>
        <w:t> </w:t>
      </w:r>
      <w:r>
        <w:rPr/>
        <w:t>50.5</w:t>
      </w:r>
      <w:r>
        <w:rPr>
          <w:spacing w:val="3"/>
        </w:rPr>
        <w:t> </w:t>
      </w:r>
      <w:r>
        <w:rPr/>
        <w:t>%</w:t>
      </w:r>
      <w:r>
        <w:rPr>
          <w:spacing w:val="2"/>
        </w:rPr>
        <w:t> </w:t>
      </w:r>
      <w:r>
        <w:rPr/>
        <w:t>carbon,</w:t>
      </w:r>
      <w:r>
        <w:rPr>
          <w:spacing w:val="3"/>
        </w:rPr>
        <w:t> </w:t>
      </w:r>
      <w:r>
        <w:rPr/>
        <w:t>6.8</w:t>
      </w:r>
      <w:r>
        <w:rPr>
          <w:spacing w:val="3"/>
        </w:rPr>
        <w:t> </w:t>
      </w:r>
      <w:r>
        <w:rPr/>
        <w:t>%</w:t>
      </w:r>
      <w:r>
        <w:rPr>
          <w:spacing w:val="2"/>
        </w:rPr>
        <w:t> </w:t>
      </w:r>
      <w:r>
        <w:rPr/>
        <w:t>hydrogen,</w:t>
      </w:r>
      <w:r>
        <w:rPr>
          <w:spacing w:val="3"/>
        </w:rPr>
        <w:t> </w:t>
      </w:r>
      <w:r>
        <w:rPr/>
        <w:t>17</w:t>
      </w:r>
      <w:r>
        <w:rPr>
          <w:spacing w:val="4"/>
        </w:rPr>
        <w:t> </w:t>
      </w:r>
      <w:r>
        <w:rPr/>
        <w:t>%</w:t>
      </w:r>
      <w:r>
        <w:rPr>
          <w:spacing w:val="-57"/>
        </w:rPr>
        <w:t> </w:t>
      </w:r>
      <w:r>
        <w:rPr/>
        <w:t>nitrogen</w:t>
      </w:r>
      <w:r>
        <w:rPr>
          <w:spacing w:val="1"/>
        </w:rPr>
        <w:t> </w:t>
      </w:r>
      <w:r>
        <w:rPr/>
        <w:t>and 25 %</w:t>
      </w:r>
      <w:r>
        <w:rPr>
          <w:spacing w:val="-1"/>
        </w:rPr>
        <w:t> </w:t>
      </w:r>
      <w:r>
        <w:rPr/>
        <w:t>oxygen (Ward, 1977).</w:t>
      </w:r>
    </w:p>
    <w:p>
      <w:pPr>
        <w:pStyle w:val="Heading2"/>
        <w:numPr>
          <w:ilvl w:val="2"/>
          <w:numId w:val="22"/>
        </w:numPr>
        <w:tabs>
          <w:tab w:pos="1260" w:val="left" w:leader="none"/>
          <w:tab w:pos="1261" w:val="left" w:leader="none"/>
        </w:tabs>
        <w:spacing w:line="240" w:lineRule="auto" w:before="5" w:after="0"/>
        <w:ind w:left="1260" w:right="0" w:hanging="781"/>
        <w:jc w:val="left"/>
      </w:pPr>
      <w:bookmarkStart w:name="_TOC_250052" w:id="56"/>
      <w:r>
        <w:rPr/>
        <w:t>Health</w:t>
      </w:r>
      <w:r>
        <w:rPr>
          <w:spacing w:val="-2"/>
        </w:rPr>
        <w:t> </w:t>
      </w:r>
      <w:r>
        <w:rPr/>
        <w:t>Benefits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56"/>
      <w:r>
        <w:rPr/>
        <w:t>gelatin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1615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</w:t>
      </w:r>
      <w:r>
        <w:rPr>
          <w:spacing w:val="-2"/>
        </w:rPr>
        <w:t> </w:t>
      </w:r>
      <w:r>
        <w:rPr/>
        <w:t>supports</w:t>
      </w:r>
      <w:r>
        <w:rPr>
          <w:spacing w:val="-2"/>
        </w:rPr>
        <w:t> </w:t>
      </w:r>
      <w:r>
        <w:rPr/>
        <w:t>skin,</w:t>
      </w:r>
      <w:r>
        <w:rPr>
          <w:spacing w:val="-2"/>
        </w:rPr>
        <w:t> </w:t>
      </w:r>
      <w:r>
        <w:rPr/>
        <w:t>hair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nail</w:t>
      </w:r>
      <w:r>
        <w:rPr>
          <w:spacing w:val="-2"/>
        </w:rPr>
        <w:t> </w:t>
      </w:r>
      <w:r>
        <w:rPr/>
        <w:t>growth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560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Good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joints and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help in recovery</w:t>
      </w:r>
      <w:r>
        <w:rPr>
          <w:spacing w:val="-5"/>
        </w:rPr>
        <w:t> </w:t>
      </w:r>
      <w:r>
        <w:rPr/>
        <w:t>from arthritis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ind w:left="737" w:right="1091"/>
        <w:jc w:val="center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1600453</wp:posOffset>
            </wp:positionH>
            <wp:positionV relativeFrom="paragraph">
              <wp:posOffset>-10120</wp:posOffset>
            </wp:positionV>
            <wp:extent cx="140208" cy="187452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</w:t>
      </w:r>
      <w:r>
        <w:rPr>
          <w:spacing w:val="-1"/>
        </w:rPr>
        <w:t> </w:t>
      </w:r>
      <w:r>
        <w:rPr/>
        <w:t>helps</w:t>
      </w:r>
      <w:r>
        <w:rPr>
          <w:spacing w:val="-1"/>
        </w:rPr>
        <w:t> </w:t>
      </w:r>
      <w:r>
        <w:rPr/>
        <w:t>tighten</w:t>
      </w:r>
      <w:r>
        <w:rPr>
          <w:spacing w:val="-1"/>
        </w:rPr>
        <w:t> </w:t>
      </w:r>
      <w:r>
        <w:rPr/>
        <w:t>loose</w:t>
      </w:r>
      <w:r>
        <w:rPr>
          <w:spacing w:val="-1"/>
        </w:rPr>
        <w:t> </w:t>
      </w:r>
      <w:r>
        <w:rPr/>
        <w:t>skin</w:t>
      </w:r>
      <w:r>
        <w:rPr>
          <w:spacing w:val="-1"/>
        </w:rPr>
        <w:t> </w:t>
      </w:r>
      <w:r>
        <w:rPr/>
        <w:t>(like</w:t>
      </w:r>
      <w:r>
        <w:rPr>
          <w:spacing w:val="-2"/>
        </w:rPr>
        <w:t> </w:t>
      </w:r>
      <w:r>
        <w:rPr/>
        <w:t>the one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babies in</w:t>
      </w:r>
      <w:r>
        <w:rPr>
          <w:spacing w:val="-1"/>
        </w:rPr>
        <w:t> </w:t>
      </w:r>
      <w:r>
        <w:rPr/>
        <w:t>five</w:t>
      </w:r>
      <w:r>
        <w:rPr>
          <w:spacing w:val="2"/>
        </w:rPr>
        <w:t> </w:t>
      </w:r>
      <w:r>
        <w:rPr/>
        <w:t>years)</w:t>
      </w:r>
    </w:p>
    <w:p>
      <w:pPr>
        <w:spacing w:after="0"/>
        <w:jc w:val="center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460" w:lineRule="auto" w:before="57"/>
        <w:ind w:left="1920" w:right="611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 can improve digestion since it naturally binds to water and helps food move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easily</w:t>
      </w:r>
      <w:r>
        <w:rPr>
          <w:spacing w:val="-5"/>
        </w:rPr>
        <w:t> </w:t>
      </w:r>
      <w:r>
        <w:rPr/>
        <w:t>through the digestive</w:t>
      </w:r>
      <w:r>
        <w:rPr>
          <w:spacing w:val="-1"/>
        </w:rPr>
        <w:t> </w:t>
      </w:r>
      <w:r>
        <w:rPr/>
        <w:t>track.</w:t>
      </w:r>
    </w:p>
    <w:p>
      <w:pPr>
        <w:pStyle w:val="BodyText"/>
        <w:spacing w:line="460" w:lineRule="auto" w:before="24"/>
        <w:ind w:left="1920" w:right="607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 is a source of protein (though not a spectacular one) but its specific amino acids</w:t>
      </w:r>
      <w:r>
        <w:rPr>
          <w:spacing w:val="1"/>
        </w:rPr>
        <w:t> </w:t>
      </w:r>
      <w:r>
        <w:rPr/>
        <w:t>can</w:t>
      </w:r>
      <w:r>
        <w:rPr>
          <w:spacing w:val="-1"/>
        </w:rPr>
        <w:t> </w:t>
      </w:r>
      <w:r>
        <w:rPr/>
        <w:t>help build muscle.</w:t>
      </w:r>
    </w:p>
    <w:p>
      <w:pPr>
        <w:pStyle w:val="BodyText"/>
        <w:spacing w:line="472" w:lineRule="auto" w:before="24"/>
        <w:ind w:left="1920" w:right="605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Gelatin is - largely composed of the amino acids, glycine</w:t>
      </w:r>
      <w:r>
        <w:rPr>
          <w:spacing w:val="61"/>
        </w:rPr>
        <w:t> </w:t>
      </w:r>
      <w:r>
        <w:rPr/>
        <w:t>and proline, which</w:t>
      </w:r>
      <w:r>
        <w:rPr>
          <w:spacing w:val="1"/>
        </w:rPr>
        <w:t> </w:t>
      </w:r>
      <w:r>
        <w:rPr/>
        <w:t>many people do not consume in adequate amounts as they are found in the bones,</w:t>
      </w:r>
      <w:r>
        <w:rPr>
          <w:spacing w:val="1"/>
        </w:rPr>
        <w:t> </w:t>
      </w:r>
      <w:r>
        <w:rPr/>
        <w:t>fibrous tissues and organs of animals which many people do not take (Chowdary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line="460" w:lineRule="auto" w:before="13"/>
        <w:ind w:left="1920" w:right="610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</w:t>
      </w:r>
      <w:r>
        <w:rPr>
          <w:spacing w:val="51"/>
        </w:rPr>
        <w:t> </w:t>
      </w:r>
      <w:r>
        <w:rPr/>
        <w:t>amino</w:t>
      </w:r>
      <w:r>
        <w:rPr>
          <w:spacing w:val="53"/>
        </w:rPr>
        <w:t> </w:t>
      </w:r>
      <w:r>
        <w:rPr/>
        <w:t>acids</w:t>
      </w:r>
      <w:r>
        <w:rPr>
          <w:spacing w:val="54"/>
        </w:rPr>
        <w:t> </w:t>
      </w:r>
      <w:r>
        <w:rPr/>
        <w:t>found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gelatin</w:t>
      </w:r>
      <w:r>
        <w:rPr>
          <w:spacing w:val="54"/>
        </w:rPr>
        <w:t> </w:t>
      </w:r>
      <w:r>
        <w:rPr/>
        <w:t>are</w:t>
      </w:r>
      <w:r>
        <w:rPr>
          <w:spacing w:val="52"/>
        </w:rPr>
        <w:t> </w:t>
      </w:r>
      <w:r>
        <w:rPr/>
        <w:t>used</w:t>
      </w:r>
      <w:r>
        <w:rPr>
          <w:spacing w:val="53"/>
        </w:rPr>
        <w:t> </w:t>
      </w:r>
      <w:r>
        <w:rPr/>
        <w:t>for</w:t>
      </w:r>
      <w:r>
        <w:rPr>
          <w:spacing w:val="54"/>
        </w:rPr>
        <w:t> </w:t>
      </w:r>
      <w:r>
        <w:rPr/>
        <w:t>optimal</w:t>
      </w:r>
      <w:r>
        <w:rPr>
          <w:spacing w:val="54"/>
        </w:rPr>
        <w:t> </w:t>
      </w:r>
      <w:r>
        <w:rPr/>
        <w:t>immune</w:t>
      </w:r>
      <w:r>
        <w:rPr>
          <w:spacing w:val="53"/>
        </w:rPr>
        <w:t> </w:t>
      </w:r>
      <w:r>
        <w:rPr/>
        <w:t>function</w:t>
      </w:r>
      <w:r>
        <w:rPr>
          <w:spacing w:val="53"/>
        </w:rPr>
        <w:t> </w:t>
      </w:r>
      <w:r>
        <w:rPr/>
        <w:t>and</w:t>
      </w:r>
      <w:r>
        <w:rPr>
          <w:spacing w:val="-58"/>
        </w:rPr>
        <w:t> </w:t>
      </w:r>
      <w:r>
        <w:rPr/>
        <w:t>weight</w:t>
      </w:r>
      <w:r>
        <w:rPr>
          <w:spacing w:val="-1"/>
        </w:rPr>
        <w:t> </w:t>
      </w:r>
      <w:r>
        <w:rPr/>
        <w:t>regulation.</w:t>
      </w:r>
    </w:p>
    <w:p>
      <w:pPr>
        <w:pStyle w:val="BodyText"/>
        <w:spacing w:line="470" w:lineRule="auto" w:before="27"/>
        <w:ind w:left="1920" w:right="609" w:hanging="360"/>
        <w:jc w:val="both"/>
      </w:pPr>
      <w:r>
        <w:rPr>
          <w:position w:val="-5"/>
        </w:rPr>
        <w:drawing>
          <wp:inline distT="0" distB="0" distL="0" distR="0">
            <wp:extent cx="140208" cy="187451"/>
            <wp:effectExtent l="0" t="0" r="0" b="0"/>
            <wp:docPr id="2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8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Glycine, which makes up to about 1/3 of the amino acids in gelatin powder is</w:t>
      </w:r>
      <w:r>
        <w:rPr>
          <w:spacing w:val="1"/>
        </w:rPr>
        <w:t> </w:t>
      </w:r>
      <w:r>
        <w:rPr/>
        <w:t>anti-inflammatory and this evidence is from its wound healing property (GMIA,</w:t>
      </w:r>
      <w:r>
        <w:rPr>
          <w:spacing w:val="1"/>
        </w:rPr>
        <w:t> </w:t>
      </w:r>
      <w:r>
        <w:rPr/>
        <w:t>2012).</w:t>
      </w:r>
    </w:p>
    <w:p>
      <w:pPr>
        <w:pStyle w:val="Heading2"/>
        <w:numPr>
          <w:ilvl w:val="2"/>
          <w:numId w:val="22"/>
        </w:numPr>
        <w:tabs>
          <w:tab w:pos="1260" w:val="left" w:leader="none"/>
          <w:tab w:pos="1261" w:val="left" w:leader="none"/>
        </w:tabs>
        <w:spacing w:line="240" w:lineRule="auto" w:before="14" w:after="0"/>
        <w:ind w:left="1260" w:right="0" w:hanging="690"/>
        <w:jc w:val="left"/>
      </w:pPr>
      <w:bookmarkStart w:name="_TOC_250051" w:id="57"/>
      <w:r>
        <w:rPr/>
        <w:t>Pharmaceutical</w:t>
      </w:r>
      <w:r>
        <w:rPr>
          <w:spacing w:val="-3"/>
        </w:rPr>
        <w:t> </w:t>
      </w:r>
      <w:r>
        <w:rPr/>
        <w:t>uses of</w:t>
      </w:r>
      <w:r>
        <w:rPr>
          <w:spacing w:val="-1"/>
        </w:rPr>
        <w:t> </w:t>
      </w:r>
      <w:bookmarkEnd w:id="57"/>
      <w:r>
        <w:rPr/>
        <w:t>gelatin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75" w:lineRule="auto"/>
        <w:ind w:left="1380" w:right="638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Ademola </w:t>
      </w:r>
      <w:r>
        <w:rPr>
          <w:i/>
        </w:rPr>
        <w:t>et al</w:t>
      </w:r>
      <w:r>
        <w:rPr/>
        <w:t>. (2011), evaluated the binding property of Cissus (</w:t>
      </w:r>
      <w:r>
        <w:rPr>
          <w:i/>
        </w:rPr>
        <w:t>Cissus polpunea</w:t>
      </w:r>
      <w:r>
        <w:rPr/>
        <w:t>) gum</w:t>
      </w:r>
      <w:r>
        <w:rPr>
          <w:spacing w:val="-57"/>
        </w:rPr>
        <w:t> </w:t>
      </w:r>
      <w:r>
        <w:rPr/>
        <w:t>and gelatin gum in paracetamol</w:t>
      </w:r>
      <w:r>
        <w:rPr>
          <w:spacing w:val="1"/>
        </w:rPr>
        <w:t> </w:t>
      </w:r>
      <w:r>
        <w:rPr/>
        <w:t>tablet formulation. When gelatin was used as a binder,</w:t>
      </w:r>
      <w:r>
        <w:rPr>
          <w:spacing w:val="-57"/>
        </w:rPr>
        <w:t> </w:t>
      </w:r>
      <w:r>
        <w:rPr/>
        <w:t>the tablets showed higher crushing strength than those containing the Cissus gum. Also</w:t>
      </w:r>
      <w:r>
        <w:rPr>
          <w:spacing w:val="-57"/>
        </w:rPr>
        <w:t> </w:t>
      </w:r>
      <w:r>
        <w:rPr/>
        <w:t>formulations containing Cissus gum had lower disintegration times than the ones</w:t>
      </w:r>
      <w:r>
        <w:rPr>
          <w:spacing w:val="1"/>
        </w:rPr>
        <w:t> </w:t>
      </w:r>
      <w:r>
        <w:rPr/>
        <w:t>containing</w:t>
      </w:r>
      <w:r>
        <w:rPr>
          <w:spacing w:val="-1"/>
        </w:rPr>
        <w:t> </w:t>
      </w:r>
      <w:r>
        <w:rPr/>
        <w:t>gelatin.</w:t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line="470" w:lineRule="auto" w:before="74"/>
        <w:ind w:left="1380" w:right="899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As binders in pharmaceutical tablet production, Emeje </w:t>
      </w:r>
      <w:r>
        <w:rPr>
          <w:i/>
        </w:rPr>
        <w:t>et al</w:t>
      </w:r>
      <w:r>
        <w:rPr/>
        <w:t>. (2007), evaluated the</w:t>
      </w:r>
      <w:r>
        <w:rPr>
          <w:spacing w:val="1"/>
        </w:rPr>
        <w:t> </w:t>
      </w:r>
      <w:r>
        <w:rPr/>
        <w:t>binding property of gelatin and okra (</w:t>
      </w:r>
      <w:r>
        <w:rPr>
          <w:i/>
        </w:rPr>
        <w:t>Hibiscus esculentus</w:t>
      </w:r>
      <w:r>
        <w:rPr/>
        <w:t>) gum in paracetamol tablet</w:t>
      </w:r>
      <w:r>
        <w:rPr>
          <w:spacing w:val="-57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and discovered</w:t>
      </w:r>
      <w:r>
        <w:rPr>
          <w:spacing w:val="-1"/>
        </w:rPr>
        <w:t> </w:t>
      </w:r>
      <w:r>
        <w:rPr/>
        <w:t>that gelatin</w:t>
      </w:r>
      <w:r>
        <w:rPr>
          <w:spacing w:val="1"/>
        </w:rPr>
        <w:t> </w:t>
      </w:r>
      <w:r>
        <w:rPr/>
        <w:t>exhibited higher crushing</w:t>
      </w:r>
      <w:r>
        <w:rPr>
          <w:spacing w:val="-1"/>
        </w:rPr>
        <w:t> </w:t>
      </w:r>
      <w:r>
        <w:rPr/>
        <w:t>strength.</w:t>
      </w:r>
    </w:p>
    <w:p>
      <w:pPr>
        <w:pStyle w:val="BodyText"/>
        <w:spacing w:before="13"/>
        <w:ind w:left="102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For</w:t>
      </w:r>
      <w:r>
        <w:rPr>
          <w:spacing w:val="-2"/>
        </w:rPr>
        <w:t> </w:t>
      </w:r>
      <w:r>
        <w:rPr/>
        <w:t>making</w:t>
      </w:r>
      <w:r>
        <w:rPr>
          <w:spacing w:val="-3"/>
        </w:rPr>
        <w:t> </w:t>
      </w:r>
      <w:r>
        <w:rPr/>
        <w:t>soft and</w:t>
      </w:r>
      <w:r>
        <w:rPr>
          <w:spacing w:val="59"/>
        </w:rPr>
        <w:t> </w:t>
      </w:r>
      <w:r>
        <w:rPr/>
        <w:t>hard capsules</w:t>
      </w:r>
      <w:r>
        <w:rPr>
          <w:spacing w:val="-1"/>
        </w:rPr>
        <w:t> </w:t>
      </w:r>
      <w:r>
        <w:rPr/>
        <w:t>shells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1380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1257604</wp:posOffset>
            </wp:positionH>
            <wp:positionV relativeFrom="paragraph">
              <wp:posOffset>-9485</wp:posOffset>
            </wp:positionV>
            <wp:extent cx="140207" cy="187452"/>
            <wp:effectExtent l="0" t="0" r="0" b="0"/>
            <wp:wrapNone/>
            <wp:docPr id="2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</w:t>
      </w:r>
      <w:r>
        <w:rPr>
          <w:spacing w:val="-2"/>
        </w:rPr>
        <w:t> </w:t>
      </w:r>
      <w:r>
        <w:rPr/>
        <w:t>stabilizer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suspensions</w:t>
      </w:r>
      <w:r>
        <w:rPr>
          <w:spacing w:val="2"/>
        </w:rPr>
        <w:t> </w:t>
      </w:r>
      <w:r>
        <w:rPr/>
        <w:t>(GMIA,</w:t>
      </w:r>
      <w:r>
        <w:rPr>
          <w:spacing w:val="-1"/>
        </w:rPr>
        <w:t> </w:t>
      </w:r>
      <w:r>
        <w:rPr/>
        <w:t>2012)</w:t>
      </w:r>
    </w:p>
    <w:p>
      <w:pPr>
        <w:spacing w:after="0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line="460" w:lineRule="auto" w:before="57"/>
        <w:ind w:left="1380" w:right="611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Used</w:t>
      </w:r>
      <w:r>
        <w:rPr>
          <w:spacing w:val="13"/>
        </w:rPr>
        <w:t> </w:t>
      </w:r>
      <w:r>
        <w:rPr/>
        <w:t>for</w:t>
      </w:r>
      <w:r>
        <w:rPr>
          <w:spacing w:val="11"/>
        </w:rPr>
        <w:t> </w:t>
      </w:r>
      <w:r>
        <w:rPr/>
        <w:t>tablet</w:t>
      </w:r>
      <w:r>
        <w:rPr>
          <w:spacing w:val="13"/>
        </w:rPr>
        <w:t> </w:t>
      </w:r>
      <w:r>
        <w:rPr/>
        <w:t>coating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reduce</w:t>
      </w:r>
      <w:r>
        <w:rPr>
          <w:spacing w:val="12"/>
        </w:rPr>
        <w:t> </w:t>
      </w:r>
      <w:r>
        <w:rPr/>
        <w:t>dusting,</w:t>
      </w:r>
      <w:r>
        <w:rPr>
          <w:spacing w:val="13"/>
        </w:rPr>
        <w:t> </w:t>
      </w:r>
      <w:r>
        <w:rPr/>
        <w:t>mask</w:t>
      </w:r>
      <w:r>
        <w:rPr>
          <w:spacing w:val="12"/>
        </w:rPr>
        <w:t> </w:t>
      </w:r>
      <w:r>
        <w:rPr/>
        <w:t>unpleasant</w:t>
      </w:r>
      <w:r>
        <w:rPr>
          <w:spacing w:val="13"/>
        </w:rPr>
        <w:t> </w:t>
      </w:r>
      <w:r>
        <w:rPr/>
        <w:t>taste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allow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printing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color coating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product identification.</w:t>
      </w:r>
    </w:p>
    <w:p>
      <w:pPr>
        <w:pStyle w:val="BodyText"/>
        <w:spacing w:line="460" w:lineRule="auto" w:before="24"/>
        <w:ind w:left="1380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Glycerinated</w:t>
      </w:r>
      <w:r>
        <w:rPr>
          <w:spacing w:val="11"/>
        </w:rPr>
        <w:t> </w:t>
      </w:r>
      <w:r>
        <w:rPr/>
        <w:t>gelatin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used</w:t>
      </w:r>
      <w:r>
        <w:rPr>
          <w:spacing w:val="7"/>
        </w:rPr>
        <w:t> </w:t>
      </w:r>
      <w:r>
        <w:rPr/>
        <w:t>as</w:t>
      </w:r>
      <w:r>
        <w:rPr>
          <w:spacing w:val="9"/>
        </w:rPr>
        <w:t> </w:t>
      </w:r>
      <w:r>
        <w:rPr/>
        <w:t>a</w:t>
      </w:r>
      <w:r>
        <w:rPr>
          <w:spacing w:val="8"/>
        </w:rPr>
        <w:t> </w:t>
      </w:r>
      <w:r>
        <w:rPr/>
        <w:t>vehicle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suppositories</w:t>
      </w:r>
      <w:r>
        <w:rPr>
          <w:spacing w:val="9"/>
        </w:rPr>
        <w:t> </w:t>
      </w:r>
      <w:r>
        <w:rPr/>
        <w:t>for</w:t>
      </w:r>
      <w:r>
        <w:rPr>
          <w:spacing w:val="6"/>
        </w:rPr>
        <w:t> </w:t>
      </w:r>
      <w:r>
        <w:rPr/>
        <w:t>insertion</w:t>
      </w:r>
      <w:r>
        <w:rPr>
          <w:spacing w:val="8"/>
        </w:rPr>
        <w:t> </w:t>
      </w:r>
      <w:r>
        <w:rPr/>
        <w:t>into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rectum,</w:t>
      </w:r>
      <w:r>
        <w:rPr>
          <w:spacing w:val="-57"/>
        </w:rPr>
        <w:t> </w:t>
      </w:r>
      <w:r>
        <w:rPr/>
        <w:t>vaginal</w:t>
      </w:r>
      <w:r>
        <w:rPr>
          <w:spacing w:val="-1"/>
        </w:rPr>
        <w:t> </w:t>
      </w:r>
      <w:r>
        <w:rPr/>
        <w:t>or the</w:t>
      </w:r>
      <w:r>
        <w:rPr>
          <w:spacing w:val="-1"/>
        </w:rPr>
        <w:t> </w:t>
      </w:r>
      <w:r>
        <w:rPr/>
        <w:t>urethra.</w:t>
      </w:r>
    </w:p>
    <w:p>
      <w:pPr>
        <w:pStyle w:val="BodyText"/>
        <w:spacing w:line="460" w:lineRule="auto" w:before="24"/>
        <w:ind w:left="1380" w:right="593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Solution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modified</w:t>
      </w:r>
      <w:r>
        <w:rPr>
          <w:spacing w:val="2"/>
        </w:rPr>
        <w:t> </w:t>
      </w:r>
      <w:r>
        <w:rPr/>
        <w:t>gelatin</w:t>
      </w:r>
      <w:r>
        <w:rPr>
          <w:spacing w:val="5"/>
        </w:rPr>
        <w:t> </w:t>
      </w:r>
      <w:r>
        <w:rPr/>
        <w:t>(3.0-5.5</w:t>
      </w:r>
      <w:r>
        <w:rPr>
          <w:spacing w:val="2"/>
        </w:rPr>
        <w:t> </w:t>
      </w:r>
      <w:r>
        <w:rPr/>
        <w:t>%)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salts</w:t>
      </w:r>
      <w:r>
        <w:rPr>
          <w:spacing w:val="2"/>
        </w:rPr>
        <w:t> </w:t>
      </w:r>
      <w:r>
        <w:rPr/>
        <w:t>are</w:t>
      </w:r>
      <w:r>
        <w:rPr>
          <w:spacing w:val="59"/>
        </w:rPr>
        <w:t> </w:t>
      </w:r>
      <w:r>
        <w:rPr/>
        <w:t>commonly</w:t>
      </w:r>
      <w:r>
        <w:rPr>
          <w:spacing w:val="57"/>
        </w:rPr>
        <w:t> </w:t>
      </w:r>
      <w:r>
        <w:rPr/>
        <w:t>used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plasma</w:t>
      </w:r>
      <w:r>
        <w:rPr>
          <w:spacing w:val="-57"/>
        </w:rPr>
        <w:t> </w:t>
      </w:r>
      <w:r>
        <w:rPr/>
        <w:t>substitute during</w:t>
      </w:r>
      <w:r>
        <w:rPr>
          <w:spacing w:val="-2"/>
        </w:rPr>
        <w:t> </w:t>
      </w:r>
      <w:r>
        <w:rPr/>
        <w:t>emergency</w:t>
      </w:r>
      <w:r>
        <w:rPr>
          <w:spacing w:val="-5"/>
        </w:rPr>
        <w:t> </w:t>
      </w:r>
      <w:r>
        <w:rPr/>
        <w:t>surgery</w:t>
      </w:r>
      <w:r>
        <w:rPr>
          <w:spacing w:val="-1"/>
        </w:rPr>
        <w:t> </w:t>
      </w:r>
      <w:r>
        <w:rPr/>
        <w:t>(Kragh, 1977).</w:t>
      </w:r>
    </w:p>
    <w:p>
      <w:pPr>
        <w:pStyle w:val="BodyText"/>
        <w:spacing w:before="2"/>
        <w:rPr>
          <w:sz w:val="12"/>
        </w:rPr>
      </w:pPr>
    </w:p>
    <w:p>
      <w:pPr>
        <w:pStyle w:val="Heading2"/>
        <w:numPr>
          <w:ilvl w:val="2"/>
          <w:numId w:val="22"/>
        </w:numPr>
        <w:tabs>
          <w:tab w:pos="1200" w:val="left" w:leader="none"/>
          <w:tab w:pos="1201" w:val="left" w:leader="none"/>
        </w:tabs>
        <w:spacing w:line="240" w:lineRule="auto" w:before="90" w:after="0"/>
        <w:ind w:left="1200" w:right="0" w:hanging="721"/>
        <w:jc w:val="left"/>
      </w:pPr>
      <w:bookmarkStart w:name="_TOC_250050" w:id="58"/>
      <w:r>
        <w:rPr/>
        <w:t>Photographic</w:t>
      </w:r>
      <w:r>
        <w:rPr>
          <w:spacing w:val="57"/>
        </w:rPr>
        <w:t> </w:t>
      </w:r>
      <w:r>
        <w:rPr/>
        <w:t>uses</w:t>
      </w:r>
      <w:r>
        <w:rPr>
          <w:spacing w:val="-1"/>
        </w:rPr>
        <w:t> </w:t>
      </w:r>
      <w:bookmarkEnd w:id="58"/>
      <w:r>
        <w:rPr/>
        <w:t>of gelatin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60" w:lineRule="auto" w:before="1"/>
        <w:ind w:left="1380" w:right="604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Gelatin</w:t>
      </w:r>
      <w:r>
        <w:rPr>
          <w:spacing w:val="4"/>
        </w:rPr>
        <w:t> </w:t>
      </w:r>
      <w:r>
        <w:rPr/>
        <w:t>uses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photographic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primarily</w:t>
      </w:r>
      <w:r>
        <w:rPr>
          <w:spacing w:val="-3"/>
        </w:rPr>
        <w:t> </w:t>
      </w:r>
      <w:r>
        <w:rPr/>
        <w:t>Type</w:t>
      </w:r>
      <w:r>
        <w:rPr>
          <w:spacing w:val="3"/>
        </w:rPr>
        <w:t> </w:t>
      </w:r>
      <w:r>
        <w:rPr/>
        <w:t>B</w:t>
      </w:r>
      <w:r>
        <w:rPr>
          <w:spacing w:val="4"/>
        </w:rPr>
        <w:t> </w:t>
      </w:r>
      <w:r>
        <w:rPr/>
        <w:t>alkaline</w:t>
      </w:r>
      <w:r>
        <w:rPr>
          <w:spacing w:val="4"/>
        </w:rPr>
        <w:t> </w:t>
      </w:r>
      <w:r>
        <w:rPr/>
        <w:t>processed</w:t>
      </w:r>
      <w:r>
        <w:rPr>
          <w:spacing w:val="4"/>
        </w:rPr>
        <w:t> </w:t>
      </w:r>
      <w:r>
        <w:rPr/>
        <w:t>gelatin,</w:t>
      </w:r>
      <w:r>
        <w:rPr>
          <w:spacing w:val="4"/>
        </w:rPr>
        <w:t> </w:t>
      </w:r>
      <w:r>
        <w:rPr/>
        <w:t>especially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emulsion preparation.</w:t>
      </w:r>
    </w:p>
    <w:p>
      <w:pPr>
        <w:pStyle w:val="BodyText"/>
        <w:spacing w:before="24"/>
        <w:ind w:left="102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</w:t>
      </w:r>
      <w:r>
        <w:rPr>
          <w:spacing w:val="-2"/>
        </w:rPr>
        <w:t> </w:t>
      </w:r>
      <w:r>
        <w:rPr/>
        <w:t>serves</w:t>
      </w:r>
      <w:r>
        <w:rPr>
          <w:spacing w:val="-1"/>
        </w:rPr>
        <w:t> </w:t>
      </w:r>
      <w:r>
        <w:rPr/>
        <w:t>several</w:t>
      </w:r>
      <w:r>
        <w:rPr>
          <w:spacing w:val="-2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silver</w:t>
      </w:r>
      <w:r>
        <w:rPr>
          <w:spacing w:val="-2"/>
        </w:rPr>
        <w:t> </w:t>
      </w:r>
      <w:r>
        <w:rPr/>
        <w:t>emulsion.</w:t>
      </w:r>
    </w:p>
    <w:p>
      <w:pPr>
        <w:pStyle w:val="BodyText"/>
      </w:pPr>
    </w:p>
    <w:p>
      <w:pPr>
        <w:pStyle w:val="BodyText"/>
        <w:ind w:left="102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Gelatin</w:t>
      </w:r>
      <w:r>
        <w:rPr>
          <w:spacing w:val="-1"/>
        </w:rPr>
        <w:t> </w:t>
      </w:r>
      <w:r>
        <w:rPr/>
        <w:t>is used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surface</w:t>
      </w:r>
      <w:r>
        <w:rPr>
          <w:spacing w:val="-1"/>
        </w:rPr>
        <w:t> </w:t>
      </w:r>
      <w:r>
        <w:rPr/>
        <w:t>sizing</w:t>
      </w:r>
      <w:r>
        <w:rPr>
          <w:spacing w:val="-3"/>
        </w:rPr>
        <w:t> </w:t>
      </w:r>
      <w:r>
        <w:rPr/>
        <w:t>and for</w:t>
      </w:r>
      <w:r>
        <w:rPr>
          <w:spacing w:val="1"/>
        </w:rPr>
        <w:t> </w:t>
      </w:r>
      <w:r>
        <w:rPr/>
        <w:t>coating</w:t>
      </w:r>
      <w:r>
        <w:rPr>
          <w:spacing w:val="-3"/>
        </w:rPr>
        <w:t> </w:t>
      </w:r>
      <w:r>
        <w:rPr/>
        <w:t>purposes during</w:t>
      </w:r>
      <w:r>
        <w:rPr>
          <w:spacing w:val="-4"/>
        </w:rPr>
        <w:t> </w:t>
      </w:r>
      <w:r>
        <w:rPr/>
        <w:t>paper manufacture.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1380" w:right="611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Gelatin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used</w:t>
      </w:r>
      <w:r>
        <w:rPr>
          <w:spacing w:val="18"/>
        </w:rPr>
        <w:t> </w:t>
      </w:r>
      <w:r>
        <w:rPr/>
        <w:t>almost</w:t>
      </w:r>
      <w:r>
        <w:rPr>
          <w:spacing w:val="20"/>
        </w:rPr>
        <w:t> </w:t>
      </w:r>
      <w:r>
        <w:rPr/>
        <w:t>universally</w:t>
      </w:r>
      <w:r>
        <w:rPr>
          <w:spacing w:val="17"/>
        </w:rPr>
        <w:t> </w:t>
      </w:r>
      <w:r>
        <w:rPr/>
        <w:t>as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binder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complex</w:t>
      </w:r>
      <w:r>
        <w:rPr>
          <w:spacing w:val="21"/>
        </w:rPr>
        <w:t> </w:t>
      </w:r>
      <w:r>
        <w:rPr/>
        <w:t>mixture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chemicals</w:t>
      </w:r>
      <w:r>
        <w:rPr>
          <w:spacing w:val="-57"/>
        </w:rPr>
        <w:t> </w:t>
      </w:r>
      <w:r>
        <w:rPr/>
        <w:t>used</w:t>
      </w:r>
      <w:r>
        <w:rPr>
          <w:spacing w:val="-2"/>
        </w:rPr>
        <w:t> </w:t>
      </w:r>
      <w:r>
        <w:rPr/>
        <w:t>to form the</w:t>
      </w:r>
      <w:r>
        <w:rPr>
          <w:spacing w:val="-1"/>
        </w:rPr>
        <w:t> </w:t>
      </w:r>
      <w:r>
        <w:rPr/>
        <w:t>head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match (Finch, 1989).</w:t>
      </w:r>
    </w:p>
    <w:p>
      <w:pPr>
        <w:spacing w:after="0" w:line="460" w:lineRule="auto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before="90"/>
        <w:ind w:left="4145"/>
      </w:pPr>
      <w:bookmarkStart w:name="_TOC_250049" w:id="59"/>
      <w:r>
        <w:rPr/>
        <w:t>CHAPTER</w:t>
      </w:r>
      <w:r>
        <w:rPr>
          <w:spacing w:val="-2"/>
        </w:rPr>
        <w:t> </w:t>
      </w:r>
      <w:bookmarkEnd w:id="59"/>
      <w:r>
        <w:rPr/>
        <w:t>THREE</w:t>
      </w:r>
    </w:p>
    <w:p>
      <w:pPr>
        <w:pStyle w:val="BodyText"/>
        <w:spacing w:before="1"/>
        <w:rPr>
          <w:b/>
          <w:sz w:val="21"/>
        </w:rPr>
      </w:pPr>
    </w:p>
    <w:p>
      <w:pPr>
        <w:tabs>
          <w:tab w:pos="3900" w:val="left" w:leader="none"/>
          <w:tab w:pos="5012" w:val="left" w:leader="none"/>
        </w:tabs>
        <w:spacing w:line="448" w:lineRule="auto" w:before="0"/>
        <w:ind w:left="571" w:right="3222" w:firstLine="0"/>
        <w:jc w:val="left"/>
        <w:rPr>
          <w:b/>
          <w:sz w:val="24"/>
        </w:rPr>
      </w:pPr>
      <w:r>
        <w:rPr>
          <w:b/>
          <w:sz w:val="24"/>
        </w:rPr>
        <w:t>3.0</w:t>
        <w:tab/>
        <w:t>MATERIALS AND METHODS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3 .1</w:t>
        <w:tab/>
        <w:tab/>
        <w:t>MATERIALS</w:t>
      </w:r>
    </w:p>
    <w:p>
      <w:pPr>
        <w:pStyle w:val="Heading2"/>
        <w:spacing w:before="3"/>
        <w:ind w:left="571"/>
      </w:pPr>
      <w:r>
        <w:rPr/>
        <w:t>3.1.1</w:t>
      </w:r>
      <w:r>
        <w:rPr>
          <w:spacing w:val="26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Reagents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60" w:lineRule="auto"/>
        <w:ind w:left="1246" w:right="593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Cow</w:t>
      </w:r>
      <w:r>
        <w:rPr>
          <w:spacing w:val="33"/>
        </w:rPr>
        <w:t> </w:t>
      </w:r>
      <w:r>
        <w:rPr/>
        <w:t>bones</w:t>
      </w:r>
      <w:r>
        <w:rPr>
          <w:spacing w:val="35"/>
        </w:rPr>
        <w:t> </w:t>
      </w:r>
      <w:r>
        <w:rPr/>
        <w:t>used</w:t>
      </w:r>
      <w:r>
        <w:rPr>
          <w:spacing w:val="34"/>
        </w:rPr>
        <w:t> </w:t>
      </w:r>
      <w:r>
        <w:rPr/>
        <w:t>were</w:t>
      </w:r>
      <w:r>
        <w:rPr>
          <w:spacing w:val="35"/>
        </w:rPr>
        <w:t> </w:t>
      </w:r>
      <w:r>
        <w:rPr/>
        <w:t>femur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tibia</w:t>
      </w:r>
      <w:r>
        <w:rPr>
          <w:spacing w:val="34"/>
        </w:rPr>
        <w:t> </w:t>
      </w:r>
      <w:r>
        <w:rPr/>
        <w:t>fresh</w:t>
      </w:r>
      <w:r>
        <w:rPr>
          <w:spacing w:val="35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38"/>
        </w:rPr>
        <w:t> </w:t>
      </w:r>
      <w:r>
        <w:rPr/>
        <w:t>abattoir</w:t>
      </w:r>
      <w:r>
        <w:rPr>
          <w:spacing w:val="35"/>
        </w:rPr>
        <w:t> </w:t>
      </w:r>
      <w:r>
        <w:rPr/>
        <w:t>(Samaru-Zaria,</w:t>
      </w:r>
      <w:r>
        <w:rPr>
          <w:spacing w:val="34"/>
        </w:rPr>
        <w:t> </w:t>
      </w:r>
      <w:r>
        <w:rPr/>
        <w:t>Kaduna</w:t>
      </w:r>
      <w:r>
        <w:rPr>
          <w:spacing w:val="-57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Nigeria)</w:t>
      </w:r>
    </w:p>
    <w:p>
      <w:pPr>
        <w:pStyle w:val="BodyText"/>
        <w:spacing w:line="463" w:lineRule="auto" w:before="24"/>
        <w:ind w:left="886" w:right="651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Gelatin</w:t>
      </w:r>
      <w:r>
        <w:rPr>
          <w:spacing w:val="-3"/>
        </w:rPr>
        <w:t> </w:t>
      </w:r>
      <w:r>
        <w:rPr/>
        <w:t>powder, ascorbic</w:t>
      </w:r>
      <w:r>
        <w:rPr>
          <w:spacing w:val="-1"/>
        </w:rPr>
        <w:t> </w:t>
      </w:r>
      <w:r>
        <w:rPr/>
        <w:t>acid</w:t>
      </w:r>
      <w:r>
        <w:rPr>
          <w:spacing w:val="-2"/>
        </w:rPr>
        <w:t> </w:t>
      </w:r>
      <w:r>
        <w:rPr/>
        <w:t>powder and</w:t>
      </w:r>
      <w:r>
        <w:rPr>
          <w:spacing w:val="-2"/>
        </w:rPr>
        <w:t> </w:t>
      </w:r>
      <w:r>
        <w:rPr/>
        <w:t>xylene</w:t>
      </w:r>
      <w:r>
        <w:rPr>
          <w:spacing w:val="-1"/>
        </w:rPr>
        <w:t> </w:t>
      </w:r>
      <w:r>
        <w:rPr/>
        <w:t>(BDH</w:t>
      </w:r>
      <w:r>
        <w:rPr>
          <w:spacing w:val="-3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Ltd,</w:t>
      </w:r>
      <w:r>
        <w:rPr>
          <w:spacing w:val="-1"/>
        </w:rPr>
        <w:t> </w:t>
      </w:r>
      <w:r>
        <w:rPr/>
        <w:t>Poole</w:t>
      </w:r>
      <w:r>
        <w:rPr>
          <w:spacing w:val="-2"/>
        </w:rPr>
        <w:t> </w:t>
      </w:r>
      <w:r>
        <w:rPr/>
        <w:t>England)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Magnesium</w:t>
      </w:r>
      <w:r>
        <w:rPr>
          <w:spacing w:val="-1"/>
        </w:rPr>
        <w:t> </w:t>
      </w:r>
      <w:r>
        <w:rPr/>
        <w:t>stearate</w:t>
      </w:r>
      <w:r>
        <w:rPr>
          <w:spacing w:val="-1"/>
        </w:rPr>
        <w:t> </w:t>
      </w:r>
      <w:r>
        <w:rPr/>
        <w:t>(Hopkin and Williams</w:t>
      </w:r>
      <w:r>
        <w:rPr>
          <w:spacing w:val="-1"/>
        </w:rPr>
        <w:t> </w:t>
      </w:r>
      <w:r>
        <w:rPr/>
        <w:t>Ltd, England)</w:t>
      </w:r>
    </w:p>
    <w:p>
      <w:pPr>
        <w:pStyle w:val="BodyText"/>
        <w:spacing w:line="294" w:lineRule="exact"/>
        <w:ind w:left="886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Metronidazole</w:t>
      </w:r>
      <w:r>
        <w:rPr>
          <w:spacing w:val="-2"/>
        </w:rPr>
        <w:t> </w:t>
      </w:r>
      <w:r>
        <w:rPr/>
        <w:t>(</w:t>
      </w:r>
      <w:r>
        <w:rPr>
          <w:spacing w:val="-3"/>
        </w:rPr>
        <w:t> </w:t>
      </w:r>
      <w:r>
        <w:rPr/>
        <w:t>Roche,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PLC)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60" w:lineRule="auto"/>
        <w:ind w:left="1246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Calcium</w:t>
      </w:r>
      <w:r>
        <w:rPr>
          <w:spacing w:val="19"/>
        </w:rPr>
        <w:t> </w:t>
      </w:r>
      <w:r>
        <w:rPr/>
        <w:t>carbonate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starch</w:t>
      </w:r>
      <w:r>
        <w:rPr>
          <w:spacing w:val="18"/>
        </w:rPr>
        <w:t> </w:t>
      </w:r>
      <w:r>
        <w:rPr/>
        <w:t>(Bacroft</w:t>
      </w:r>
      <w:r>
        <w:rPr>
          <w:vertAlign w:val="superscript"/>
        </w:rPr>
        <w:t>®</w:t>
      </w:r>
      <w:r>
        <w:rPr>
          <w:vertAlign w:val="baseline"/>
        </w:rPr>
        <w:t>)</w:t>
      </w:r>
      <w:r>
        <w:rPr>
          <w:spacing w:val="18"/>
          <w:vertAlign w:val="baseline"/>
        </w:rPr>
        <w:t> </w:t>
      </w:r>
      <w:r>
        <w:rPr>
          <w:vertAlign w:val="baseline"/>
        </w:rPr>
        <w:t>(SPI</w:t>
      </w:r>
      <w:r>
        <w:rPr>
          <w:spacing w:val="15"/>
          <w:vertAlign w:val="baseline"/>
        </w:rPr>
        <w:t> </w:t>
      </w:r>
      <w:r>
        <w:rPr>
          <w:vertAlign w:val="baseline"/>
        </w:rPr>
        <w:t>Pharma,</w:t>
      </w:r>
      <w:r>
        <w:rPr>
          <w:spacing w:val="18"/>
          <w:vertAlign w:val="baseline"/>
        </w:rPr>
        <w:t> </w:t>
      </w:r>
      <w:r>
        <w:rPr>
          <w:vertAlign w:val="baseline"/>
        </w:rPr>
        <w:t>Rockwood</w:t>
      </w:r>
      <w:r>
        <w:rPr>
          <w:spacing w:val="18"/>
          <w:vertAlign w:val="baseline"/>
        </w:rPr>
        <w:t> </w:t>
      </w:r>
      <w:r>
        <w:rPr>
          <w:vertAlign w:val="baseline"/>
        </w:rPr>
        <w:t>Park</w:t>
      </w:r>
      <w:r>
        <w:rPr>
          <w:spacing w:val="18"/>
          <w:vertAlign w:val="baseline"/>
        </w:rPr>
        <w:t> </w:t>
      </w:r>
      <w:r>
        <w:rPr>
          <w:vertAlign w:val="baseline"/>
        </w:rPr>
        <w:t>503</w:t>
      </w:r>
      <w:r>
        <w:rPr>
          <w:spacing w:val="18"/>
          <w:vertAlign w:val="baseline"/>
        </w:rPr>
        <w:t> </w:t>
      </w:r>
      <w:r>
        <w:rPr>
          <w:vertAlign w:val="baseline"/>
        </w:rPr>
        <w:t>Carr</w:t>
      </w:r>
      <w:r>
        <w:rPr>
          <w:spacing w:val="17"/>
          <w:vertAlign w:val="baseline"/>
        </w:rPr>
        <w:t> </w:t>
      </w:r>
      <w:r>
        <w:rPr>
          <w:vertAlign w:val="baseline"/>
        </w:rPr>
        <w:t>Road,</w:t>
      </w:r>
      <w:r>
        <w:rPr>
          <w:spacing w:val="-57"/>
          <w:vertAlign w:val="baseline"/>
        </w:rPr>
        <w:t> </w:t>
      </w:r>
      <w:r>
        <w:rPr>
          <w:vertAlign w:val="baseline"/>
        </w:rPr>
        <w:t>Wilminton,</w:t>
      </w:r>
      <w:r>
        <w:rPr>
          <w:spacing w:val="-1"/>
          <w:vertAlign w:val="baseline"/>
        </w:rPr>
        <w:t> </w:t>
      </w:r>
      <w:r>
        <w:rPr>
          <w:vertAlign w:val="baseline"/>
        </w:rPr>
        <w:t>USA)</w:t>
      </w:r>
    </w:p>
    <w:p>
      <w:pPr>
        <w:pStyle w:val="BodyText"/>
        <w:spacing w:line="463" w:lineRule="auto" w:before="24"/>
        <w:ind w:left="886" w:right="1083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Sodium</w:t>
      </w:r>
      <w:r>
        <w:rPr>
          <w:spacing w:val="-2"/>
        </w:rPr>
        <w:t> </w:t>
      </w:r>
      <w:r>
        <w:rPr/>
        <w:t>Starch</w:t>
      </w:r>
      <w:r>
        <w:rPr>
          <w:spacing w:val="-1"/>
        </w:rPr>
        <w:t> </w:t>
      </w:r>
      <w:r>
        <w:rPr/>
        <w:t>Glycolate</w:t>
      </w:r>
      <w:r>
        <w:rPr>
          <w:spacing w:val="1"/>
        </w:rPr>
        <w:t> </w:t>
      </w:r>
      <w:r>
        <w:rPr/>
        <w:t>(CHP</w:t>
      </w:r>
      <w:r>
        <w:rPr>
          <w:spacing w:val="-1"/>
        </w:rPr>
        <w:t> </w:t>
      </w:r>
      <w:r>
        <w:rPr/>
        <w:t>Carbohydrate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PIRNA</w:t>
      </w:r>
      <w:r>
        <w:rPr>
          <w:spacing w:val="-2"/>
        </w:rPr>
        <w:t> </w:t>
      </w:r>
      <w:r>
        <w:rPr/>
        <w:t>GmbH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CoKG,</w:t>
      </w:r>
      <w:r>
        <w:rPr>
          <w:spacing w:val="1"/>
        </w:rPr>
        <w:t> </w:t>
      </w:r>
      <w:r>
        <w:rPr/>
        <w:t>Germany) </w:t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/>
        <w:t> </w:t>
      </w:r>
      <w:r>
        <w:rPr>
          <w:spacing w:val="19"/>
        </w:rPr>
        <w:t> </w:t>
      </w:r>
      <w:r>
        <w:rPr/>
        <w:t>Hydrochloric</w:t>
      </w:r>
      <w:r>
        <w:rPr>
          <w:spacing w:val="-2"/>
        </w:rPr>
        <w:t> </w:t>
      </w:r>
      <w:r>
        <w:rPr/>
        <w:t>Acid (Sigma-Aldrich GmbH,</w:t>
      </w:r>
      <w:r>
        <w:rPr>
          <w:spacing w:val="1"/>
        </w:rPr>
        <w:t> </w:t>
      </w:r>
      <w:r>
        <w:rPr/>
        <w:t>Germany)</w:t>
      </w:r>
    </w:p>
    <w:p>
      <w:pPr>
        <w:pStyle w:val="BodyText"/>
        <w:spacing w:before="1"/>
        <w:ind w:left="886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Sodium</w:t>
      </w:r>
      <w:r>
        <w:rPr>
          <w:spacing w:val="-4"/>
        </w:rPr>
        <w:t> </w:t>
      </w:r>
      <w:r>
        <w:rPr/>
        <w:t>hydroxide</w:t>
      </w:r>
      <w:r>
        <w:rPr>
          <w:spacing w:val="-3"/>
        </w:rPr>
        <w:t> </w:t>
      </w:r>
      <w:r>
        <w:rPr/>
        <w:t>pellets</w:t>
      </w:r>
      <w:r>
        <w:rPr>
          <w:spacing w:val="-4"/>
        </w:rPr>
        <w:t> </w:t>
      </w:r>
      <w:r>
        <w:rPr/>
        <w:t>(Avondale</w:t>
      </w:r>
      <w:r>
        <w:rPr>
          <w:spacing w:val="-3"/>
        </w:rPr>
        <w:t> </w:t>
      </w:r>
      <w:r>
        <w:rPr/>
        <w:t>Laboratories</w:t>
      </w:r>
      <w:r>
        <w:rPr>
          <w:spacing w:val="5"/>
        </w:rPr>
        <w:t> </w:t>
      </w:r>
      <w:r>
        <w:rPr/>
        <w:t>Ltd,</w:t>
      </w:r>
      <w:r>
        <w:rPr>
          <w:spacing w:val="-2"/>
        </w:rPr>
        <w:t> </w:t>
      </w:r>
      <w:r>
        <w:rPr/>
        <w:t>Banbury,</w:t>
      </w:r>
      <w:r>
        <w:rPr>
          <w:spacing w:val="-4"/>
        </w:rPr>
        <w:t> </w:t>
      </w:r>
      <w:r>
        <w:rPr/>
        <w:t>England)</w:t>
      </w:r>
    </w:p>
    <w:p>
      <w:pPr>
        <w:pStyle w:val="BodyText"/>
        <w:spacing w:before="6"/>
        <w:rPr>
          <w:sz w:val="41"/>
        </w:rPr>
      </w:pPr>
    </w:p>
    <w:p>
      <w:pPr>
        <w:pStyle w:val="Heading2"/>
        <w:numPr>
          <w:ilvl w:val="1"/>
          <w:numId w:val="23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0" w:right="0" w:hanging="961"/>
        <w:jc w:val="left"/>
      </w:pPr>
      <w:bookmarkStart w:name="_TOC_250048" w:id="60"/>
      <w:bookmarkEnd w:id="60"/>
      <w:r>
        <w:rPr/>
        <w:t>Methods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ListParagraph"/>
        <w:numPr>
          <w:ilvl w:val="2"/>
          <w:numId w:val="23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81"/>
        <w:jc w:val="left"/>
        <w:rPr>
          <w:b/>
          <w:sz w:val="24"/>
        </w:rPr>
      </w:pPr>
      <w:r>
        <w:rPr>
          <w:b/>
          <w:sz w:val="24"/>
        </w:rPr>
        <w:t>Preparation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Thermally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Activated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Bone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Powder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(ABP)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02" w:firstLine="719"/>
        <w:jc w:val="both"/>
      </w:pPr>
      <w:r>
        <w:rPr/>
        <w:t>The method of Emenike, (2004) was adopted with modifications to prepare thermally</w:t>
      </w:r>
      <w:r>
        <w:rPr>
          <w:spacing w:val="1"/>
        </w:rPr>
        <w:t> </w:t>
      </w:r>
      <w:r>
        <w:rPr/>
        <w:t>activated cow bone powder. One kilogram of fresh cow femur and tibia bones were collected</w:t>
      </w:r>
      <w:r>
        <w:rPr>
          <w:spacing w:val="1"/>
        </w:rPr>
        <w:t> </w:t>
      </w:r>
      <w:r>
        <w:rPr/>
        <w:t>from the   abattoir in Samaru-Zaria, Kaduna State, Nigeria. They were cut into pieces with axe</w:t>
      </w:r>
      <w:r>
        <w:rPr>
          <w:spacing w:val="1"/>
        </w:rPr>
        <w:t> </w:t>
      </w:r>
      <w:r>
        <w:rPr/>
        <w:t>and heated to about 100 </w:t>
      </w:r>
      <w:r>
        <w:rPr>
          <w:rFonts w:ascii="Calibri" w:hAnsi="Calibri"/>
        </w:rPr>
        <w:t>⁰</w:t>
      </w:r>
      <w:r>
        <w:rPr/>
        <w:t>C for 1 h to remove all traces of meat, fat and bone marrow and</w:t>
      </w:r>
      <w:r>
        <w:rPr>
          <w:spacing w:val="1"/>
        </w:rPr>
        <w:t> </w:t>
      </w:r>
      <w:r>
        <w:rPr/>
        <w:t>subsequently cleaned with hot water. The bone pieces were then weighed (w) on Gallenkamp</w:t>
      </w:r>
      <w:r>
        <w:rPr>
          <w:spacing w:val="1"/>
        </w:rPr>
        <w:t> </w:t>
      </w:r>
      <w:r>
        <w:rPr/>
        <w:t>mettler balance (Serial No: 647624, Type P163, CH-8606 Grefensee-Zurich, Switzerland), then</w:t>
      </w:r>
      <w:r>
        <w:rPr>
          <w:spacing w:val="1"/>
        </w:rPr>
        <w:t> </w:t>
      </w:r>
      <w:r>
        <w:rPr/>
        <w:t>allowed</w:t>
      </w:r>
      <w:r>
        <w:rPr>
          <w:spacing w:val="-1"/>
        </w:rPr>
        <w:t> </w:t>
      </w:r>
      <w:r>
        <w:rPr/>
        <w:t>to dry</w:t>
      </w:r>
      <w:r>
        <w:rPr>
          <w:spacing w:val="-5"/>
        </w:rPr>
        <w:t> </w:t>
      </w:r>
      <w:r>
        <w:rPr/>
        <w:t>for about two days</w:t>
      </w:r>
      <w:r>
        <w:rPr>
          <w:spacing w:val="1"/>
        </w:rPr>
        <w:t> </w:t>
      </w:r>
      <w:r>
        <w:rPr/>
        <w:t>and  weighed</w:t>
      </w:r>
      <w:r>
        <w:rPr>
          <w:spacing w:val="-1"/>
        </w:rPr>
        <w:t> </w:t>
      </w:r>
      <w:r>
        <w:rPr/>
        <w:t>after drying.</w:t>
      </w:r>
    </w:p>
    <w:p>
      <w:pPr>
        <w:pStyle w:val="Heading2"/>
        <w:numPr>
          <w:ilvl w:val="2"/>
          <w:numId w:val="23"/>
        </w:numPr>
        <w:tabs>
          <w:tab w:pos="1201" w:val="left" w:leader="none"/>
        </w:tabs>
        <w:spacing w:line="240" w:lineRule="auto" w:before="205" w:after="0"/>
        <w:ind w:left="1200" w:right="0" w:hanging="678"/>
        <w:jc w:val="left"/>
      </w:pPr>
      <w:bookmarkStart w:name="_TOC_250047" w:id="61"/>
      <w:r>
        <w:rPr/>
        <w:t>Activation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Bone</w:t>
      </w:r>
      <w:r>
        <w:rPr>
          <w:spacing w:val="-3"/>
        </w:rPr>
        <w:t> </w:t>
      </w:r>
      <w:r>
        <w:rPr/>
        <w:t>at</w:t>
      </w:r>
      <w:r>
        <w:rPr>
          <w:spacing w:val="-1"/>
        </w:rPr>
        <w:t> </w:t>
      </w:r>
      <w:r>
        <w:rPr/>
        <w:t>High</w:t>
      </w:r>
      <w:r>
        <w:rPr>
          <w:spacing w:val="-1"/>
        </w:rPr>
        <w:t> </w:t>
      </w:r>
      <w:bookmarkEnd w:id="61"/>
      <w:r>
        <w:rPr/>
        <w:t>Temperature</w:t>
      </w:r>
    </w:p>
    <w:p>
      <w:pPr>
        <w:spacing w:after="0" w:line="240" w:lineRule="auto"/>
        <w:jc w:val="left"/>
        <w:sectPr>
          <w:pgSz w:w="11910" w:h="16840"/>
          <w:pgMar w:header="0" w:footer="920" w:top="1580" w:bottom="1200" w:left="960" w:right="500"/>
        </w:sectPr>
      </w:pPr>
    </w:p>
    <w:p>
      <w:pPr>
        <w:pStyle w:val="BodyText"/>
        <w:spacing w:line="276" w:lineRule="auto" w:before="76"/>
        <w:ind w:left="480" w:right="625" w:firstLine="43"/>
      </w:pPr>
      <w:r>
        <w:rPr/>
        <w:t>The sample</w:t>
      </w:r>
      <w:r>
        <w:rPr>
          <w:spacing w:val="1"/>
        </w:rPr>
        <w:t> </w:t>
      </w:r>
      <w:r>
        <w:rPr/>
        <w:t>(dried cow bone) was then heated in an industrial furnace</w:t>
      </w:r>
      <w:r>
        <w:rPr>
          <w:spacing w:val="1"/>
        </w:rPr>
        <w:t> </w:t>
      </w:r>
      <w:r>
        <w:rPr/>
        <w:t>(Project F 442 No: 91-</w:t>
      </w:r>
      <w:r>
        <w:rPr>
          <w:spacing w:val="1"/>
        </w:rPr>
        <w:t> </w:t>
      </w:r>
      <w:r>
        <w:rPr/>
        <w:t>442,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CFR,</w:t>
      </w:r>
      <w:r>
        <w:rPr>
          <w:spacing w:val="-1"/>
        </w:rPr>
        <w:t> </w:t>
      </w:r>
      <w:r>
        <w:rPr/>
        <w:t>Holland)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Centre</w:t>
      </w:r>
      <w:r>
        <w:rPr>
          <w:spacing w:val="-3"/>
        </w:rPr>
        <w:t> </w:t>
      </w:r>
      <w:r>
        <w:rPr/>
        <w:t>(IDC) Samaru-Zaria,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at 600</w:t>
      </w:r>
    </w:p>
    <w:p>
      <w:pPr>
        <w:pStyle w:val="BodyText"/>
        <w:spacing w:before="4"/>
        <w:ind w:left="480"/>
      </w:pPr>
      <w:r>
        <w:rPr/>
        <w:t>°C</w:t>
      </w:r>
      <w:r>
        <w:rPr>
          <w:spacing w:val="59"/>
        </w:rPr>
        <w:t> </w:t>
      </w:r>
      <w:r>
        <w:rPr/>
        <w:t>and</w:t>
      </w:r>
      <w:r>
        <w:rPr>
          <w:spacing w:val="59"/>
        </w:rPr>
        <w:t> </w:t>
      </w:r>
      <w:r>
        <w:rPr/>
        <w:t>800 </w:t>
      </w:r>
      <w:r>
        <w:rPr>
          <w:rFonts w:ascii="Calibri" w:hAnsi="Calibri"/>
        </w:rPr>
        <w:t>⁰</w:t>
      </w:r>
      <w:r>
        <w:rPr/>
        <w:t>C for</w:t>
      </w:r>
      <w:r>
        <w:rPr>
          <w:spacing w:val="-2"/>
        </w:rPr>
        <w:t> </w:t>
      </w:r>
      <w:r>
        <w:rPr/>
        <w:t>6 h respectively.</w:t>
      </w:r>
      <w:r>
        <w:rPr>
          <w:spacing w:val="1"/>
        </w:rPr>
        <w:t> </w:t>
      </w:r>
      <w:r>
        <w:rPr/>
        <w:t>It was allowed</w:t>
      </w:r>
      <w:r>
        <w:rPr>
          <w:spacing w:val="-1"/>
        </w:rPr>
        <w:t> </w:t>
      </w:r>
      <w:r>
        <w:rPr/>
        <w:t>to cool for</w:t>
      </w:r>
      <w:r>
        <w:rPr>
          <w:spacing w:val="-2"/>
        </w:rPr>
        <w:t> </w:t>
      </w:r>
      <w:r>
        <w:rPr/>
        <w:t>5h to a</w:t>
      </w:r>
      <w:r>
        <w:rPr>
          <w:spacing w:val="59"/>
        </w:rPr>
        <w:t> </w:t>
      </w:r>
      <w:r>
        <w:rPr/>
        <w:t>room temperature</w:t>
      </w:r>
      <w:r>
        <w:rPr>
          <w:spacing w:val="-3"/>
        </w:rPr>
        <w:t> </w:t>
      </w:r>
      <w:r>
        <w:rPr/>
        <w:t>of 37</w:t>
      </w:r>
    </w:p>
    <w:p>
      <w:pPr>
        <w:pStyle w:val="BodyText"/>
        <w:spacing w:before="45"/>
        <w:ind w:left="480"/>
      </w:pPr>
      <w:r>
        <w:rPr/>
        <w:t>°C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weighed</w:t>
      </w:r>
      <w:r>
        <w:rPr>
          <w:spacing w:val="-1"/>
        </w:rPr>
        <w:t> </w:t>
      </w:r>
      <w:r>
        <w:rPr/>
        <w:t>(w</w:t>
      </w:r>
      <w:r>
        <w:rPr>
          <w:rFonts w:ascii="Calibri" w:hAnsi="Calibri"/>
        </w:rPr>
        <w:t>₁</w:t>
      </w:r>
      <w:r>
        <w:rPr/>
        <w:t>)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a mettller</w:t>
      </w:r>
      <w:r>
        <w:rPr>
          <w:spacing w:val="-4"/>
        </w:rPr>
        <w:t> </w:t>
      </w:r>
      <w:r>
        <w:rPr/>
        <w:t>balance (serial</w:t>
      </w:r>
      <w:r>
        <w:rPr>
          <w:spacing w:val="1"/>
        </w:rPr>
        <w:t> </w:t>
      </w:r>
      <w:r>
        <w:rPr/>
        <w:t>No:</w:t>
      </w:r>
      <w:r>
        <w:rPr>
          <w:spacing w:val="-1"/>
        </w:rPr>
        <w:t> </w:t>
      </w:r>
      <w:r>
        <w:rPr/>
        <w:t>647624,</w:t>
      </w:r>
      <w:r>
        <w:rPr>
          <w:spacing w:val="-1"/>
        </w:rPr>
        <w:t> </w:t>
      </w:r>
      <w:r>
        <w:rPr/>
        <w:t>Switzerland).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1154"/>
      </w:pPr>
      <w:r>
        <w:rPr/>
        <w:t>The</w:t>
      </w:r>
      <w:r>
        <w:rPr>
          <w:spacing w:val="-3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loss</w:t>
      </w:r>
      <w:r>
        <w:rPr>
          <w:spacing w:val="1"/>
        </w:rPr>
        <w:t> </w:t>
      </w:r>
      <w:r>
        <w:rPr/>
        <w:t>(%</w:t>
      </w:r>
      <w:r>
        <w:rPr>
          <w:spacing w:val="1"/>
        </w:rPr>
        <w:t> </w:t>
      </w:r>
      <w:r>
        <w:rPr/>
        <w:t>L)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weight was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tabs>
          <w:tab w:pos="1920" w:val="left" w:leader="none"/>
          <w:tab w:pos="2640" w:val="left" w:leader="none"/>
          <w:tab w:pos="6524" w:val="left" w:leader="none"/>
          <w:tab w:pos="9638" w:val="left" w:leader="none"/>
        </w:tabs>
        <w:ind w:left="1154"/>
      </w:pPr>
      <w:r>
        <w:rPr/>
        <w:pict>
          <v:group style="position:absolute;margin-left:363.790009pt;margin-top:-.076895pt;width:10.45pt;height:8.3pt;mso-position-horizontal-relative:page;mso-position-vertical-relative:paragraph;z-index:-18566144" coordorigin="7276,-2" coordsize="209,166">
            <v:shape style="position:absolute;left:7280;top:-2;width:195;height:108" type="#_x0000_t75" stroked="false">
              <v:imagedata r:id="rId12" o:title=""/>
            </v:shape>
            <v:rect style="position:absolute;left:7275;top:147;width:209;height:17" filled="true" fillcolor="#000000" stroked="false">
              <v:fill type="solid"/>
            </v:rect>
            <w10:wrap type="none"/>
          </v:group>
        </w:pict>
      </w:r>
      <w:r>
        <w:rPr/>
        <w:t>L</w:t>
        <w:tab/>
        <w:t>=</w:t>
        <w:tab/>
        <w:t>100(1-</w:t>
        <w:tab/>
        <w:t>)</w:t>
        <w:tab/>
        <w:t>%</w:t>
      </w:r>
    </w:p>
    <w:p>
      <w:pPr>
        <w:pStyle w:val="BodyText"/>
        <w:spacing w:line="86" w:lineRule="exact"/>
        <w:ind w:left="6351"/>
        <w:rPr>
          <w:sz w:val="8"/>
        </w:rPr>
      </w:pPr>
      <w:r>
        <w:rPr>
          <w:position w:val="-1"/>
          <w:sz w:val="8"/>
        </w:rPr>
        <w:pict>
          <v:group style="width:6.5pt;height:4.350pt;mso-position-horizontal-relative:char;mso-position-vertical-relative:line" coordorigin="0,0" coordsize="130,87">
            <v:shape style="position:absolute;left:0;top:0;width:130;height:87" coordorigin="0,0" coordsize="130,87" path="m127,0l103,0,103,5,110,7,110,22,96,50,84,70,77,0,62,0,62,5,60,12,58,22,41,55,31,70,26,0,2,0,0,5,10,10,10,14,12,22,19,86,31,86,50,55,65,26,72,86,82,86,101,62,113,43,122,24,130,5,127,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480"/>
      </w:pPr>
      <w:r>
        <w:rPr/>
        <w:t>.......................................................................................................1</w:t>
      </w:r>
    </w:p>
    <w:p>
      <w:pPr>
        <w:pStyle w:val="BodyText"/>
        <w:spacing w:before="1"/>
      </w:pPr>
    </w:p>
    <w:p>
      <w:pPr>
        <w:pStyle w:val="BodyText"/>
        <w:tabs>
          <w:tab w:pos="3360" w:val="left" w:leader="none"/>
        </w:tabs>
        <w:ind w:left="1154"/>
      </w:pPr>
      <w:r>
        <w:rPr/>
        <w:t>The</w:t>
      </w:r>
      <w:r>
        <w:rPr>
          <w:spacing w:val="56"/>
        </w:rPr>
        <w:t> </w:t>
      </w:r>
      <w:r>
        <w:rPr/>
        <w:t>%</w:t>
      </w:r>
      <w:r>
        <w:rPr>
          <w:spacing w:val="4"/>
        </w:rPr>
        <w:t> </w:t>
      </w:r>
      <w:r>
        <w:rPr/>
        <w:t>yield</w:t>
      </w:r>
      <w:r>
        <w:rPr>
          <w:spacing w:val="-1"/>
        </w:rPr>
        <w:t> </w:t>
      </w:r>
      <w:r>
        <w:rPr/>
        <w:t>(Y)</w:t>
        <w:tab/>
        <w:t>was</w:t>
      </w:r>
      <w:r>
        <w:rPr>
          <w:spacing w:val="-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</w:t>
      </w:r>
    </w:p>
    <w:p>
      <w:pPr>
        <w:pStyle w:val="BodyText"/>
        <w:tabs>
          <w:tab w:pos="1920" w:val="left" w:leader="none"/>
          <w:tab w:pos="2640" w:val="left" w:leader="none"/>
          <w:tab w:pos="3509" w:val="left" w:leader="none"/>
          <w:tab w:pos="9349" w:val="right" w:leader="dot"/>
        </w:tabs>
        <w:spacing w:before="317"/>
        <w:ind w:left="1154"/>
      </w:pPr>
      <w:r>
        <w:rPr/>
        <w:pict>
          <v:group style="position:absolute;margin-left:210.050003pt;margin-top:15.773125pt;width:10.45pt;height:8.3pt;mso-position-horizontal-relative:page;mso-position-vertical-relative:paragraph;z-index:-18565632" coordorigin="4201,315" coordsize="209,166">
            <v:shape style="position:absolute;left:4205;top:315;width:195;height:108" type="#_x0000_t75" stroked="false">
              <v:imagedata r:id="rId13" o:title=""/>
            </v:shape>
            <v:rect style="position:absolute;left:4201;top:464;width:209;height:17" filled="true" fillcolor="#000000" stroked="false">
              <v:fill type="solid"/>
            </v:rect>
            <w10:wrap type="none"/>
          </v:group>
        </w:pict>
      </w:r>
      <w:r>
        <w:rPr/>
        <w:t>Y</w:t>
        <w:tab/>
        <w:t>=</w:t>
        <w:tab/>
        <w:t>100 x</w:t>
        <w:tab/>
        <w:t>%</w:t>
        <w:tab/>
        <w:t>2</w:t>
      </w:r>
    </w:p>
    <w:p>
      <w:pPr>
        <w:pStyle w:val="BodyText"/>
        <w:spacing w:line="86" w:lineRule="exact"/>
        <w:ind w:left="3277"/>
        <w:rPr>
          <w:sz w:val="8"/>
        </w:rPr>
      </w:pPr>
      <w:r>
        <w:rPr>
          <w:position w:val="-1"/>
          <w:sz w:val="8"/>
        </w:rPr>
        <w:pict>
          <v:group style="width:6.5pt;height:4.350pt;mso-position-horizontal-relative:char;mso-position-vertical-relative:line" coordorigin="0,0" coordsize="130,87">
            <v:shape style="position:absolute;left:0;top:0;width:130;height:87" coordorigin="0,0" coordsize="130,87" path="m127,0l103,0,103,5,110,7,110,22,96,50,84,70,77,0,62,0,62,5,60,12,58,22,41,55,31,70,26,0,2,0,0,5,10,10,10,14,12,22,19,86,31,86,50,55,65,26,72,86,82,86,101,62,113,43,122,24,130,5,127,0xe" filled="true" fillcolor="#000000" stroked="false">
              <v:path arrowok="t"/>
              <v:fill type="solid"/>
            </v:shape>
          </v:group>
        </w:pict>
      </w:r>
      <w:r>
        <w:rPr>
          <w:position w:val="-1"/>
          <w:sz w:val="8"/>
        </w:rPr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tabs>
          <w:tab w:pos="2640" w:val="left" w:leader="none"/>
        </w:tabs>
        <w:spacing w:line="482" w:lineRule="auto"/>
        <w:ind w:left="1740" w:right="3785" w:hanging="586"/>
      </w:pPr>
      <w:r>
        <w:rPr/>
        <w:t>Where</w:t>
      </w:r>
      <w:r>
        <w:rPr>
          <w:spacing w:val="-2"/>
        </w:rPr>
        <w:t> </w:t>
      </w:r>
      <w:r>
        <w:rPr/>
        <w:t>W</w:t>
        <w:tab/>
        <w:t>= weight of initial bone before drying and</w:t>
      </w:r>
      <w:r>
        <w:rPr>
          <w:spacing w:val="-57"/>
        </w:rPr>
        <w:t> </w:t>
      </w:r>
      <w:r>
        <w:rPr/>
        <w:t>W</w:t>
      </w:r>
      <w:r>
        <w:rPr>
          <w:rFonts w:ascii="Cambria Math" w:hAnsi="Cambria Math"/>
        </w:rPr>
        <w:t>₁</w:t>
      </w:r>
      <w:r>
        <w:rPr>
          <w:rFonts w:ascii="Cambria Math" w:hAnsi="Cambria Math"/>
          <w:spacing w:val="6"/>
        </w:rPr>
        <w:t> </w:t>
      </w:r>
      <w:r>
        <w:rPr/>
        <w:t>=</w:t>
      </w:r>
      <w:r>
        <w:rPr>
          <w:spacing w:val="-2"/>
        </w:rPr>
        <w:t> </w:t>
      </w:r>
      <w:r>
        <w:rPr/>
        <w:t>final 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bone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heating</w:t>
      </w:r>
      <w:r>
        <w:rPr>
          <w:spacing w:val="-4"/>
        </w:rPr>
        <w:t> </w:t>
      </w:r>
      <w:r>
        <w:rPr/>
        <w:t>in furnace</w:t>
      </w:r>
    </w:p>
    <w:p>
      <w:pPr>
        <w:pStyle w:val="Heading2"/>
        <w:numPr>
          <w:ilvl w:val="2"/>
          <w:numId w:val="23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bookmarkStart w:name="_TOC_250046" w:id="62"/>
      <w:r>
        <w:rPr/>
        <w:t>Pulverization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Thermally</w:t>
      </w:r>
      <w:r>
        <w:rPr>
          <w:spacing w:val="-2"/>
        </w:rPr>
        <w:t> </w:t>
      </w:r>
      <w:r>
        <w:rPr/>
        <w:t>Activated</w:t>
      </w:r>
      <w:r>
        <w:rPr>
          <w:spacing w:val="-2"/>
        </w:rPr>
        <w:t> </w:t>
      </w:r>
      <w:r>
        <w:rPr/>
        <w:t>Cow</w:t>
      </w:r>
      <w:r>
        <w:rPr>
          <w:spacing w:val="-2"/>
        </w:rPr>
        <w:t> </w:t>
      </w:r>
      <w:bookmarkEnd w:id="62"/>
      <w:r>
        <w:rPr/>
        <w:t>Bone Powder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2" w:lineRule="auto" w:before="1"/>
        <w:ind w:left="480" w:right="605"/>
        <w:jc w:val="both"/>
      </w:pPr>
      <w:r>
        <w:rPr/>
        <w:t>The</w:t>
      </w:r>
      <w:r>
        <w:rPr>
          <w:spacing w:val="1"/>
        </w:rPr>
        <w:t> </w:t>
      </w:r>
      <w:r>
        <w:rPr/>
        <w:t>ABP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electrical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blender</w:t>
      </w:r>
      <w:r>
        <w:rPr>
          <w:spacing w:val="1"/>
        </w:rPr>
        <w:t> </w:t>
      </w:r>
      <w:r>
        <w:rPr/>
        <w:t>(Model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BL</w:t>
      </w:r>
      <w:r>
        <w:rPr>
          <w:spacing w:val="1"/>
        </w:rPr>
        <w:t> </w:t>
      </w:r>
      <w:r>
        <w:rPr/>
        <w:t>40,</w:t>
      </w:r>
      <w:r>
        <w:rPr>
          <w:spacing w:val="60"/>
        </w:rPr>
        <w:t> </w:t>
      </w:r>
      <w:r>
        <w:rPr/>
        <w:t>Christison,</w:t>
      </w:r>
      <w:r>
        <w:rPr>
          <w:spacing w:val="1"/>
        </w:rPr>
        <w:t> </w:t>
      </w:r>
      <w:r>
        <w:rPr/>
        <w:t>Germany). The machine was started and the bones were grinded for 5 min and passed through a</w:t>
      </w:r>
      <w:r>
        <w:rPr>
          <w:spacing w:val="1"/>
        </w:rPr>
        <w:t> </w:t>
      </w:r>
      <w:r>
        <w:rPr/>
        <w:t>1.7mm</w:t>
      </w:r>
      <w:r>
        <w:rPr>
          <w:spacing w:val="-1"/>
        </w:rPr>
        <w:t> </w:t>
      </w:r>
      <w:r>
        <w:rPr/>
        <w:t>mesh sieve.</w:t>
      </w:r>
    </w:p>
    <w:p>
      <w:pPr>
        <w:pStyle w:val="Heading2"/>
        <w:numPr>
          <w:ilvl w:val="2"/>
          <w:numId w:val="23"/>
        </w:numPr>
        <w:tabs>
          <w:tab w:pos="1200" w:val="left" w:leader="none"/>
          <w:tab w:pos="1201" w:val="left" w:leader="none"/>
        </w:tabs>
        <w:spacing w:line="240" w:lineRule="auto" w:before="198" w:after="0"/>
        <w:ind w:left="1200" w:right="0" w:hanging="721"/>
        <w:jc w:val="left"/>
      </w:pPr>
      <w:r>
        <w:rPr/>
        <w:t>Sieve</w:t>
      </w:r>
      <w:r>
        <w:rPr>
          <w:spacing w:val="-4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Thermally</w:t>
      </w:r>
      <w:r>
        <w:rPr>
          <w:spacing w:val="-1"/>
        </w:rPr>
        <w:t> </w:t>
      </w:r>
      <w:r>
        <w:rPr/>
        <w:t>Activated</w:t>
      </w:r>
      <w:r>
        <w:rPr>
          <w:spacing w:val="-2"/>
        </w:rPr>
        <w:t> </w:t>
      </w:r>
      <w:r>
        <w:rPr/>
        <w:t>Cow Bone</w:t>
      </w:r>
      <w:r>
        <w:rPr>
          <w:spacing w:val="-3"/>
        </w:rPr>
        <w:t> </w:t>
      </w:r>
      <w:r>
        <w:rPr/>
        <w:t>Powder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4"/>
        <w:jc w:val="both"/>
      </w:pPr>
      <w:r>
        <w:rPr/>
        <w:t>A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Endecott</w:t>
      </w:r>
      <w:r>
        <w:rPr>
          <w:spacing w:val="1"/>
        </w:rPr>
        <w:t> </w:t>
      </w:r>
      <w:r>
        <w:rPr/>
        <w:t>sieves</w:t>
      </w:r>
      <w:r>
        <w:rPr>
          <w:spacing w:val="1"/>
        </w:rPr>
        <w:t> </w:t>
      </w:r>
      <w:r>
        <w:rPr/>
        <w:t>(Endecott,</w:t>
      </w:r>
      <w:r>
        <w:rPr>
          <w:spacing w:val="1"/>
        </w:rPr>
        <w:t> </w:t>
      </w:r>
      <w:r>
        <w:rPr/>
        <w:t>London,</w:t>
      </w:r>
      <w:r>
        <w:rPr>
          <w:spacing w:val="1"/>
        </w:rPr>
        <w:t> </w:t>
      </w:r>
      <w:r>
        <w:rPr/>
        <w:t>UK)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accurately stacked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descending order: 500 µm, 250 µm, 180 µm, 90 µm and the collecting pan. A weighed amount</w:t>
      </w:r>
      <w:r>
        <w:rPr>
          <w:spacing w:val="1"/>
        </w:rPr>
        <w:t> </w:t>
      </w:r>
      <w:r>
        <w:rPr/>
        <w:t>(30 gm) of ABP was placed on the topmost sieve and covered with the sieve cover. The set of</w:t>
      </w:r>
      <w:r>
        <w:rPr>
          <w:spacing w:val="1"/>
        </w:rPr>
        <w:t> </w:t>
      </w:r>
      <w:r>
        <w:rPr/>
        <w:t>sieves was clamped on the Endecott sieve shaker (Endecott, London, UK) and set to vibrate for</w:t>
      </w:r>
      <w:r>
        <w:rPr>
          <w:spacing w:val="1"/>
        </w:rPr>
        <w:t> </w:t>
      </w:r>
      <w:r>
        <w:rPr/>
        <w:t>15 min. The weight of ABP retained on each sieve was taken and percentage cumulative weight</w:t>
      </w:r>
      <w:r>
        <w:rPr>
          <w:spacing w:val="1"/>
        </w:rPr>
        <w:t> </w:t>
      </w:r>
      <w:r>
        <w:rPr/>
        <w:t>oversize</w:t>
      </w:r>
      <w:r>
        <w:rPr>
          <w:spacing w:val="-2"/>
        </w:rPr>
        <w:t> </w:t>
      </w:r>
      <w:r>
        <w:rPr/>
        <w:t>was plotted against sieve size.</w:t>
      </w:r>
    </w:p>
    <w:p>
      <w:pPr>
        <w:pStyle w:val="Heading2"/>
        <w:numPr>
          <w:ilvl w:val="2"/>
          <w:numId w:val="23"/>
        </w:numPr>
        <w:tabs>
          <w:tab w:pos="1200" w:val="left" w:leader="none"/>
          <w:tab w:pos="1201" w:val="left" w:leader="none"/>
        </w:tabs>
        <w:spacing w:line="240" w:lineRule="auto" w:before="203" w:after="0"/>
        <w:ind w:left="1200" w:right="0" w:hanging="721"/>
        <w:jc w:val="left"/>
      </w:pPr>
      <w:r>
        <w:rPr/>
        <w:t>Calculation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Mean</w:t>
      </w:r>
      <w:r>
        <w:rPr>
          <w:spacing w:val="-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(MPS)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13"/>
        <w:jc w:val="both"/>
      </w:pPr>
      <w:r>
        <w:rPr/>
        <w:t>MPS is related to the granule/particle size(s) in micrometer retained on the sieve and percentage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(w)</w:t>
      </w:r>
      <w:r>
        <w:rPr>
          <w:spacing w:val="-2"/>
        </w:rPr>
        <w:t> </w:t>
      </w:r>
      <w:r>
        <w:rPr/>
        <w:t>retained on the</w:t>
      </w:r>
      <w:r>
        <w:rPr>
          <w:spacing w:val="-1"/>
        </w:rPr>
        <w:t> </w:t>
      </w:r>
      <w:r>
        <w:rPr/>
        <w:t>sieve</w:t>
      </w:r>
      <w:r>
        <w:rPr>
          <w:spacing w:val="-2"/>
        </w:rPr>
        <w:t> </w:t>
      </w:r>
      <w:r>
        <w:rPr/>
        <w:t>as:</w:t>
      </w:r>
    </w:p>
    <w:p>
      <w:pPr>
        <w:pStyle w:val="BodyText"/>
        <w:tabs>
          <w:tab w:pos="9703" w:val="left" w:leader="none"/>
        </w:tabs>
        <w:spacing w:before="201"/>
        <w:ind w:left="1200"/>
      </w:pPr>
      <w:r>
        <w:rPr/>
        <w:t>MPS</w:t>
        <w:tab/>
        <w:t>=</w:t>
      </w:r>
    </w:p>
    <w:p>
      <w:pPr>
        <w:pStyle w:val="BodyText"/>
        <w:tabs>
          <w:tab w:pos="8288" w:val="left" w:leader="dot"/>
        </w:tabs>
        <w:spacing w:before="1"/>
        <w:ind w:left="480"/>
        <w:jc w:val="both"/>
      </w:pPr>
      <w:r>
        <w:rPr>
          <w:rFonts w:ascii="Lucida Sans Unicode" w:hAnsi="Lucida Sans Unicode"/>
          <w:w w:val="95"/>
        </w:rPr>
        <w:t>Ʃ</w:t>
      </w:r>
      <w:r>
        <w:rPr>
          <w:rFonts w:ascii="Lucida Sans Unicode" w:hAnsi="Lucida Sans Unicode"/>
          <w:spacing w:val="-21"/>
          <w:w w:val="95"/>
        </w:rPr>
        <w:t> </w:t>
      </w:r>
      <w:r>
        <w:rPr>
          <w:w w:val="95"/>
        </w:rPr>
        <w:t>SW</w:t>
        <w:tab/>
      </w:r>
      <w:r>
        <w:rPr/>
        <w:t>3</w:t>
      </w:r>
    </w:p>
    <w:p>
      <w:pPr>
        <w:pStyle w:val="BodyText"/>
        <w:tabs>
          <w:tab w:pos="2588" w:val="left" w:leader="none"/>
        </w:tabs>
        <w:spacing w:before="189"/>
        <w:ind w:left="1200"/>
      </w:pPr>
      <w:r>
        <w:rPr/>
        <w:t>Where</w:t>
      </w:r>
      <w:r>
        <w:rPr>
          <w:spacing w:val="57"/>
        </w:rPr>
        <w:t> </w:t>
      </w:r>
      <w:r>
        <w:rPr/>
        <w:t>S</w:t>
      </w:r>
      <w:r>
        <w:rPr>
          <w:spacing w:val="60"/>
        </w:rPr>
        <w:t> </w:t>
      </w:r>
      <w:r>
        <w:rPr/>
        <w:t>=</w:t>
        <w:tab/>
        <w:t>sieve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020"/>
      </w:pPr>
      <w:r>
        <w:rPr/>
        <w:t>W</w:t>
      </w:r>
      <w:r>
        <w:rPr>
          <w:spacing w:val="59"/>
        </w:rPr>
        <w:t> </w:t>
      </w:r>
      <w:r>
        <w:rPr/>
        <w:t>=</w:t>
      </w:r>
      <w:r>
        <w:rPr>
          <w:spacing w:val="58"/>
        </w:rPr>
        <w:t> </w:t>
      </w:r>
      <w:r>
        <w:rPr/>
        <w:t>weight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retained</w:t>
      </w:r>
    </w:p>
    <w:p>
      <w:pPr>
        <w:spacing w:after="0"/>
        <w:sectPr>
          <w:pgSz w:w="11910" w:h="16840"/>
          <w:pgMar w:header="0" w:footer="920" w:top="1340" w:bottom="1200" w:left="960" w:right="500"/>
        </w:sectPr>
      </w:pPr>
    </w:p>
    <w:p>
      <w:pPr>
        <w:pStyle w:val="Heading2"/>
        <w:numPr>
          <w:ilvl w:val="2"/>
          <w:numId w:val="23"/>
        </w:numPr>
        <w:tabs>
          <w:tab w:pos="1260" w:val="left" w:leader="none"/>
          <w:tab w:pos="1261" w:val="left" w:leader="none"/>
        </w:tabs>
        <w:spacing w:line="240" w:lineRule="auto" w:before="61" w:after="0"/>
        <w:ind w:left="1260" w:right="0" w:hanging="781"/>
        <w:jc w:val="left"/>
      </w:pPr>
      <w:bookmarkStart w:name="_TOC_250045" w:id="63"/>
      <w:r>
        <w:rPr/>
        <w:t>Organoleptic</w:t>
      </w:r>
      <w:r>
        <w:rPr>
          <w:spacing w:val="-4"/>
        </w:rPr>
        <w:t> </w:t>
      </w:r>
      <w:r>
        <w:rPr/>
        <w:t>Properties</w:t>
      </w:r>
      <w:r>
        <w:rPr>
          <w:spacing w:val="1"/>
        </w:rPr>
        <w:t> </w:t>
      </w:r>
      <w:bookmarkEnd w:id="63"/>
      <w:r>
        <w:rPr/>
        <w:t>of ABP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colour, odour,</w:t>
      </w:r>
      <w:r>
        <w:rPr>
          <w:spacing w:val="-1"/>
        </w:rPr>
        <w:t> </w:t>
      </w:r>
      <w:r>
        <w:rPr/>
        <w:t>taste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texture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powder (ABP) were</w:t>
      </w:r>
      <w:r>
        <w:rPr>
          <w:spacing w:val="-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and noted.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2"/>
          <w:numId w:val="23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81"/>
        <w:jc w:val="left"/>
      </w:pPr>
      <w:r>
        <w:rPr/>
        <w:t>Chemical</w:t>
      </w:r>
      <w:r>
        <w:rPr>
          <w:spacing w:val="-1"/>
        </w:rPr>
        <w:t> </w:t>
      </w:r>
      <w:r>
        <w:rPr/>
        <w:t>test for</w:t>
      </w:r>
      <w:r>
        <w:rPr>
          <w:spacing w:val="-2"/>
        </w:rPr>
        <w:t> </w:t>
      </w:r>
      <w:r>
        <w:rPr/>
        <w:t>presence</w:t>
      </w:r>
      <w:r>
        <w:rPr>
          <w:spacing w:val="-1"/>
        </w:rPr>
        <w:t> </w:t>
      </w:r>
      <w:r>
        <w:rPr/>
        <w:t>of Calcium</w:t>
      </w:r>
      <w:r>
        <w:rPr>
          <w:spacing w:val="-3"/>
        </w:rPr>
        <w:t> </w:t>
      </w:r>
      <w:r>
        <w:rPr/>
        <w:t>in the</w:t>
      </w:r>
      <w:r>
        <w:rPr>
          <w:spacing w:val="-1"/>
        </w:rPr>
        <w:t> </w:t>
      </w:r>
      <w:r>
        <w:rPr/>
        <w:t>ABP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06"/>
        <w:jc w:val="both"/>
      </w:pPr>
      <w:r>
        <w:rPr/>
        <w:t>A</w:t>
      </w:r>
      <w:r>
        <w:rPr>
          <w:spacing w:val="60"/>
        </w:rPr>
        <w:t> </w:t>
      </w:r>
      <w:r>
        <w:rPr/>
        <w:t>5 gm quantity of ABP using Triple Acid Digestion method adopted from Maria </w:t>
      </w:r>
      <w:r>
        <w:rPr>
          <w:i/>
        </w:rPr>
        <w:t>et al</w:t>
      </w:r>
      <w:r>
        <w:rPr/>
        <w:t>, (2010).</w:t>
      </w:r>
      <w:r>
        <w:rPr>
          <w:spacing w:val="1"/>
        </w:rPr>
        <w:t> </w:t>
      </w:r>
      <w:r>
        <w:rPr/>
        <w:t>A 30 ml of mixed acid</w:t>
      </w:r>
      <w:r>
        <w:rPr>
          <w:spacing w:val="1"/>
        </w:rPr>
        <w:t> </w:t>
      </w:r>
      <w:r>
        <w:rPr/>
        <w:t>(concentrated nitric acid (HNO</w:t>
      </w:r>
      <w:r>
        <w:rPr>
          <w:vertAlign w:val="subscript"/>
        </w:rPr>
        <w:t>3</w:t>
      </w:r>
      <w:r>
        <w:rPr>
          <w:vertAlign w:val="baseline"/>
        </w:rPr>
        <w:t>), concentrated perchloric acid (HClO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concentrated sulphuric acid (H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 in a ratio of 65 : 6 : 2 respectively)</w:t>
      </w:r>
      <w:r>
        <w:rPr>
          <w:spacing w:val="60"/>
          <w:vertAlign w:val="baseline"/>
        </w:rPr>
        <w:t> </w:t>
      </w:r>
      <w:r>
        <w:rPr>
          <w:vertAlign w:val="baseline"/>
        </w:rPr>
        <w:t>was added into 50</w:t>
      </w:r>
      <w:r>
        <w:rPr>
          <w:spacing w:val="1"/>
          <w:vertAlign w:val="baseline"/>
        </w:rPr>
        <w:t> </w:t>
      </w:r>
      <w:r>
        <w:rPr>
          <w:vertAlign w:val="baseline"/>
        </w:rPr>
        <w:t>ml volumetric flask containing the sample of ABP and shaken, then made up to the volume with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</w:t>
      </w:r>
      <w:r>
        <w:rPr>
          <w:spacing w:val="-1"/>
          <w:vertAlign w:val="baseline"/>
        </w:rPr>
        <w:t> </w:t>
      </w:r>
      <w:r>
        <w:rPr>
          <w:vertAlign w:val="baseline"/>
        </w:rPr>
        <w:t>water.</w:t>
      </w:r>
    </w:p>
    <w:p>
      <w:pPr>
        <w:pStyle w:val="BodyText"/>
        <w:spacing w:line="276" w:lineRule="auto" w:before="200"/>
        <w:ind w:left="480" w:right="607"/>
        <w:jc w:val="both"/>
      </w:pPr>
      <w:r>
        <w:rPr/>
        <w:t>The concentration of calcium was 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 Atomic Spectrophotometer (Type AA-700,</w:t>
      </w:r>
      <w:r>
        <w:rPr>
          <w:spacing w:val="-57"/>
        </w:rPr>
        <w:t> </w:t>
      </w:r>
      <w:r>
        <w:rPr/>
        <w:t>Shimaduz,</w:t>
      </w:r>
      <w:r>
        <w:rPr>
          <w:spacing w:val="1"/>
        </w:rPr>
        <w:t> </w:t>
      </w:r>
      <w:r>
        <w:rPr/>
        <w:t>Japan)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phosphorous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UV/VIS</w:t>
      </w:r>
      <w:r>
        <w:rPr>
          <w:spacing w:val="1"/>
        </w:rPr>
        <w:t> </w:t>
      </w:r>
      <w:r>
        <w:rPr/>
        <w:t>Spectrophotometer</w:t>
      </w:r>
      <w:r>
        <w:rPr>
          <w:spacing w:val="-3"/>
        </w:rPr>
        <w:t> </w:t>
      </w:r>
      <w:r>
        <w:rPr/>
        <w:t>(Type</w:t>
      </w:r>
      <w:r>
        <w:rPr>
          <w:spacing w:val="-1"/>
        </w:rPr>
        <w:t> </w:t>
      </w:r>
      <w:r>
        <w:rPr/>
        <w:t>160A, Shimaduz, Japan).</w:t>
      </w:r>
    </w:p>
    <w:p>
      <w:pPr>
        <w:pStyle w:val="BodyText"/>
        <w:spacing w:line="278" w:lineRule="auto" w:before="200"/>
        <w:ind w:left="480" w:right="609"/>
        <w:jc w:val="both"/>
      </w:pPr>
      <w:r>
        <w:rPr/>
        <w:t>The same method was used to detect the concentration of Ca</w:t>
      </w:r>
      <w:r>
        <w:rPr>
          <w:vertAlign w:val="superscript"/>
        </w:rPr>
        <w:t>2+</w:t>
      </w:r>
      <w:r>
        <w:rPr>
          <w:vertAlign w:val="baseline"/>
        </w:rPr>
        <w:t> and P</w:t>
      </w:r>
      <w:r>
        <w:rPr>
          <w:vertAlign w:val="subscript"/>
        </w:rPr>
        <w:t>O4</w:t>
      </w:r>
      <w:r>
        <w:rPr>
          <w:vertAlign w:val="superscript"/>
        </w:rPr>
        <w:t>2+</w:t>
      </w:r>
      <w:r>
        <w:rPr>
          <w:vertAlign w:val="baseline"/>
        </w:rPr>
        <w:t>   at 600 °C and raw</w:t>
      </w:r>
      <w:r>
        <w:rPr>
          <w:spacing w:val="1"/>
          <w:vertAlign w:val="baseline"/>
        </w:rPr>
        <w:t> </w:t>
      </w:r>
      <w:r>
        <w:rPr>
          <w:vertAlign w:val="baseline"/>
        </w:rPr>
        <w:t>bone.</w:t>
      </w:r>
    </w:p>
    <w:p>
      <w:pPr>
        <w:spacing w:after="0" w:line="278" w:lineRule="auto"/>
        <w:jc w:val="both"/>
        <w:sectPr>
          <w:pgSz w:w="11910" w:h="16840"/>
          <w:pgMar w:header="0" w:footer="920" w:top="1360" w:bottom="1200" w:left="960" w:right="500"/>
        </w:sectPr>
      </w:pPr>
    </w:p>
    <w:p>
      <w:pPr>
        <w:pStyle w:val="Heading2"/>
        <w:numPr>
          <w:ilvl w:val="2"/>
          <w:numId w:val="23"/>
        </w:numPr>
        <w:tabs>
          <w:tab w:pos="1200" w:val="left" w:leader="none"/>
          <w:tab w:pos="1201" w:val="left" w:leader="none"/>
        </w:tabs>
        <w:spacing w:line="240" w:lineRule="auto" w:before="61" w:after="0"/>
        <w:ind w:left="1200" w:right="0" w:hanging="721"/>
        <w:jc w:val="left"/>
      </w:pPr>
      <w:bookmarkStart w:name="_TOC_250044" w:id="64"/>
      <w:r>
        <w:rPr/>
        <w:t>pH</w:t>
      </w:r>
      <w:r>
        <w:rPr>
          <w:spacing w:val="-3"/>
        </w:rPr>
        <w:t> </w:t>
      </w:r>
      <w:bookmarkEnd w:id="64"/>
      <w:r>
        <w:rPr/>
        <w:t>Determination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969"/>
      </w:pPr>
      <w:r>
        <w:rPr/>
        <w:t>Two</w:t>
      </w:r>
      <w:r>
        <w:rPr>
          <w:spacing w:val="57"/>
        </w:rPr>
        <w:t> </w:t>
      </w:r>
      <w:r>
        <w:rPr/>
        <w:t>gram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ABP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dispersed in</w:t>
      </w:r>
      <w:r>
        <w:rPr>
          <w:spacing w:val="-1"/>
        </w:rPr>
        <w:t> </w:t>
      </w:r>
      <w:r>
        <w:rPr/>
        <w:t>100 ml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distilled</w:t>
      </w:r>
      <w:r>
        <w:rPr>
          <w:spacing w:val="-1"/>
        </w:rPr>
        <w:t> </w:t>
      </w:r>
      <w:r>
        <w:rPr/>
        <w:t>water</w:t>
      </w:r>
      <w:r>
        <w:rPr>
          <w:spacing w:val="-3"/>
        </w:rPr>
        <w:t> </w:t>
      </w:r>
      <w:r>
        <w:rPr/>
        <w:t>and shaken</w:t>
      </w:r>
      <w:r>
        <w:rPr>
          <w:spacing w:val="-1"/>
        </w:rPr>
        <w:t> </w:t>
      </w:r>
      <w:r>
        <w:rPr/>
        <w:t>vigorously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5</w:t>
      </w:r>
      <w:r>
        <w:rPr>
          <w:spacing w:val="-57"/>
        </w:rPr>
        <w:t> </w:t>
      </w:r>
      <w:r>
        <w:rPr/>
        <w:t>min and</w:t>
      </w:r>
      <w:r>
        <w:rPr>
          <w:spacing w:val="1"/>
        </w:rPr>
        <w:t> </w:t>
      </w:r>
      <w:r>
        <w:rPr/>
        <w:t>allowed to stand. The pH of the supernatant liquid was read off using a pH meter</w:t>
      </w:r>
      <w:r>
        <w:rPr>
          <w:spacing w:val="1"/>
        </w:rPr>
        <w:t> </w:t>
      </w:r>
      <w:r>
        <w:rPr/>
        <w:t>(Oaklon,</w:t>
      </w:r>
      <w:r>
        <w:rPr>
          <w:spacing w:val="-1"/>
        </w:rPr>
        <w:t> </w:t>
      </w:r>
      <w:r>
        <w:rPr/>
        <w:t>pH1100,</w:t>
      </w:r>
      <w:r>
        <w:rPr>
          <w:spacing w:val="-1"/>
        </w:rPr>
        <w:t> </w:t>
      </w:r>
      <w:r>
        <w:rPr/>
        <w:t>USA).</w:t>
      </w:r>
    </w:p>
    <w:p>
      <w:pPr>
        <w:pStyle w:val="Heading2"/>
        <w:numPr>
          <w:ilvl w:val="2"/>
          <w:numId w:val="23"/>
        </w:numPr>
        <w:tabs>
          <w:tab w:pos="1260" w:val="left" w:leader="none"/>
          <w:tab w:pos="1261" w:val="left" w:leader="none"/>
        </w:tabs>
        <w:spacing w:line="240" w:lineRule="auto" w:before="205" w:after="0"/>
        <w:ind w:left="1260" w:right="0" w:hanging="781"/>
        <w:jc w:val="left"/>
      </w:pPr>
      <w:bookmarkStart w:name="_TOC_250043" w:id="65"/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moisture</w:t>
      </w:r>
      <w:r>
        <w:rPr>
          <w:spacing w:val="-3"/>
        </w:rPr>
        <w:t> </w:t>
      </w:r>
      <w:bookmarkEnd w:id="65"/>
      <w:r>
        <w:rPr/>
        <w:t>Content (MC)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72" w:firstLine="719"/>
      </w:pPr>
      <w:r>
        <w:rPr/>
        <w:t>The</w:t>
      </w:r>
      <w:r>
        <w:rPr>
          <w:spacing w:val="1"/>
        </w:rPr>
        <w:t> </w:t>
      </w:r>
      <w:r>
        <w:rPr/>
        <w:t>weight of 20 ml capacity crucible was taken accurately (X) on the Mettler balance.</w:t>
      </w:r>
      <w:r>
        <w:rPr>
          <w:spacing w:val="-57"/>
        </w:rPr>
        <w:t> </w:t>
      </w:r>
      <w:r>
        <w:rPr/>
        <w:t>Five grams of</w:t>
      </w:r>
      <w:r>
        <w:rPr>
          <w:spacing w:val="1"/>
        </w:rPr>
        <w:t> </w:t>
      </w:r>
      <w:r>
        <w:rPr/>
        <w:t>the sample was then placed in the crucible (Y) and kept in the Gallenkamp oven</w:t>
      </w:r>
      <w:r>
        <w:rPr>
          <w:spacing w:val="-57"/>
        </w:rPr>
        <w:t> </w:t>
      </w:r>
      <w:r>
        <w:rPr/>
        <w:t>and thermosted at 105 °C for 1 h. The crucible and its content was then weighed to find (Z)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dried the</w:t>
      </w:r>
      <w:r>
        <w:rPr>
          <w:spacing w:val="-2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MC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 was</w:t>
      </w:r>
      <w:r>
        <w:rPr>
          <w:spacing w:val="2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as:</w:t>
      </w:r>
    </w:p>
    <w:p>
      <w:pPr>
        <w:pStyle w:val="BodyText"/>
        <w:tabs>
          <w:tab w:pos="1200" w:val="left" w:leader="none"/>
          <w:tab w:pos="1920" w:val="left" w:leader="none"/>
          <w:tab w:pos="2777" w:val="left" w:leader="none"/>
          <w:tab w:pos="8677" w:val="right" w:leader="dot"/>
        </w:tabs>
        <w:spacing w:before="263"/>
        <w:ind w:left="480"/>
      </w:pPr>
      <w:r>
        <w:rPr/>
        <w:pict>
          <v:group style="position:absolute;margin-left:181.369995pt;margin-top:11.873133pt;width:5.55pt;height:9.5pt;mso-position-horizontal-relative:page;mso-position-vertical-relative:paragraph;z-index:-18565120" coordorigin="3627,237" coordsize="111,190">
            <v:shape style="position:absolute;left:3629;top:237;width:101;height:108" type="#_x0000_t75" stroked="false">
              <v:imagedata r:id="rId14" o:title=""/>
            </v:shape>
            <v:rect style="position:absolute;left:3627;top:410;width:111;height:17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181.729996pt;margin-top:24.953133pt;width:4.95pt;height:5.4pt;mso-position-horizontal-relative:page;mso-position-vertical-relative:paragraph;z-index:15745024" coordorigin="3635,499" coordsize="99,108" path="m3733,499l3699,499,3697,504,3702,506,3704,509,3704,511,3699,521,3695,525,3673,552,3671,540,3666,528,3663,518,3661,511,3663,506,3668,504,3671,499,3637,499,3635,504,3639,506,3647,513,3649,523,3661,561,3659,578,3656,590,3651,600,3649,602,3644,602,3642,607,3680,607,3680,602,3675,602,3673,600,3673,597,3671,595,3673,590,3673,581,3678,561,3687,552,3707,528,3714,518,3726,506,3731,504,3733,499xe" filled="true" fillcolor="#000000" stroked="false">
            <v:path arrowok="t"/>
            <v:fill type="solid"/>
            <w10:wrap type="none"/>
          </v:shape>
        </w:pict>
      </w:r>
      <w:r>
        <w:rPr/>
        <w:t>MC</w:t>
        <w:tab/>
        <w:t>=</w:t>
        <w:tab/>
        <w:t>100(1-</w:t>
        <w:tab/>
        <w:t>)</w:t>
        <w:tab/>
        <w:t>4</w:t>
      </w:r>
    </w:p>
    <w:p>
      <w:pPr>
        <w:pStyle w:val="BodyText"/>
        <w:spacing w:before="9"/>
        <w:rPr>
          <w:sz w:val="27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0"/>
        <w:gridCol w:w="960"/>
        <w:gridCol w:w="589"/>
        <w:gridCol w:w="3681"/>
      </w:tblGrid>
      <w:tr>
        <w:trPr>
          <w:trHeight w:val="390" w:hRule="atLeast"/>
        </w:trPr>
        <w:tc>
          <w:tcPr>
            <w:tcW w:w="109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Where</w:t>
            </w:r>
          </w:p>
        </w:tc>
        <w:tc>
          <w:tcPr>
            <w:tcW w:w="960" w:type="dxa"/>
          </w:tcPr>
          <w:p>
            <w:pPr>
              <w:pStyle w:val="TableParagraph"/>
              <w:spacing w:line="266" w:lineRule="exact"/>
              <w:ind w:left="399"/>
              <w:rPr>
                <w:sz w:val="24"/>
              </w:rPr>
            </w:pPr>
            <w:r>
              <w:rPr>
                <w:sz w:val="24"/>
              </w:rPr>
              <w:t>Z</w:t>
            </w:r>
          </w:p>
        </w:tc>
        <w:tc>
          <w:tcPr>
            <w:tcW w:w="589" w:type="dxa"/>
          </w:tcPr>
          <w:p>
            <w:pPr>
              <w:pStyle w:val="TableParagraph"/>
              <w:spacing w:line="266" w:lineRule="exact"/>
              <w:ind w:left="16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681" w:type="dxa"/>
          </w:tcPr>
          <w:p>
            <w:pPr>
              <w:pStyle w:val="TableParagraph"/>
              <w:spacing w:line="266" w:lineRule="exact"/>
              <w:ind w:left="291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</w:tr>
      <w:tr>
        <w:trPr>
          <w:trHeight w:val="517" w:hRule="atLeast"/>
        </w:trPr>
        <w:tc>
          <w:tcPr>
            <w:tcW w:w="10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before="115"/>
              <w:ind w:left="399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589" w:type="dxa"/>
          </w:tcPr>
          <w:p>
            <w:pPr>
              <w:pStyle w:val="TableParagraph"/>
              <w:spacing w:before="115"/>
              <w:ind w:left="16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681" w:type="dxa"/>
          </w:tcPr>
          <w:p>
            <w:pPr>
              <w:pStyle w:val="TableParagraph"/>
              <w:spacing w:before="115"/>
              <w:ind w:left="291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powder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crucible</w:t>
            </w:r>
          </w:p>
        </w:tc>
      </w:tr>
      <w:tr>
        <w:trPr>
          <w:trHeight w:val="392" w:hRule="atLeast"/>
        </w:trPr>
        <w:tc>
          <w:tcPr>
            <w:tcW w:w="10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60" w:type="dxa"/>
          </w:tcPr>
          <w:p>
            <w:pPr>
              <w:pStyle w:val="TableParagraph"/>
              <w:spacing w:line="256" w:lineRule="exact" w:before="116"/>
              <w:ind w:left="399"/>
              <w:rPr>
                <w:sz w:val="24"/>
              </w:rPr>
            </w:pPr>
            <w:r>
              <w:rPr>
                <w:sz w:val="24"/>
              </w:rPr>
              <w:t>Z-Y</w:t>
            </w:r>
          </w:p>
        </w:tc>
        <w:tc>
          <w:tcPr>
            <w:tcW w:w="589" w:type="dxa"/>
          </w:tcPr>
          <w:p>
            <w:pPr>
              <w:pStyle w:val="TableParagraph"/>
              <w:spacing w:line="256" w:lineRule="exact" w:before="116"/>
              <w:ind w:left="160"/>
              <w:rPr>
                <w:sz w:val="24"/>
              </w:rPr>
            </w:pPr>
            <w:r>
              <w:rPr>
                <w:sz w:val="24"/>
              </w:rPr>
              <w:t>=</w:t>
            </w:r>
          </w:p>
        </w:tc>
        <w:tc>
          <w:tcPr>
            <w:tcW w:w="3681" w:type="dxa"/>
          </w:tcPr>
          <w:p>
            <w:pPr>
              <w:pStyle w:val="TableParagraph"/>
              <w:spacing w:line="256" w:lineRule="exact" w:before="116"/>
              <w:ind w:left="291"/>
              <w:rPr>
                <w:sz w:val="24"/>
              </w:rPr>
            </w:pPr>
            <w:r>
              <w:rPr>
                <w:sz w:val="24"/>
              </w:rPr>
              <w:t>wt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loss</w:t>
            </w:r>
          </w:p>
        </w:tc>
      </w:tr>
    </w:tbl>
    <w:p>
      <w:pPr>
        <w:pStyle w:val="BodyText"/>
        <w:spacing w:before="5"/>
        <w:rPr>
          <w:sz w:val="21"/>
        </w:rPr>
      </w:pPr>
    </w:p>
    <w:p>
      <w:pPr>
        <w:pStyle w:val="Heading2"/>
        <w:numPr>
          <w:ilvl w:val="2"/>
          <w:numId w:val="23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1441"/>
        <w:jc w:val="left"/>
      </w:pPr>
      <w:bookmarkStart w:name="_TOC_250042" w:id="66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Bulk</w:t>
      </w:r>
      <w:r>
        <w:rPr>
          <w:spacing w:val="57"/>
        </w:rPr>
        <w:t> </w:t>
      </w:r>
      <w:r>
        <w:rPr/>
        <w:t>and</w:t>
      </w:r>
      <w:r>
        <w:rPr>
          <w:spacing w:val="-2"/>
        </w:rPr>
        <w:t> </w:t>
      </w:r>
      <w:bookmarkEnd w:id="66"/>
      <w:r>
        <w:rPr/>
        <w:t>Tapped Densities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76" w:lineRule="auto"/>
        <w:ind w:left="480" w:right="615"/>
        <w:jc w:val="both"/>
      </w:pPr>
      <w:r>
        <w:rPr/>
        <w:t>A 50 gm quantity of the material ( ABP) was placed in a 100 ml measuring cylinder and 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volume.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bulk</w:t>
      </w:r>
      <w:r>
        <w:rPr>
          <w:spacing w:val="60"/>
        </w:rPr>
        <w:t> </w:t>
      </w:r>
      <w:r>
        <w:rPr/>
        <w:t>density was</w:t>
      </w:r>
      <w:r>
        <w:rPr>
          <w:spacing w:val="1"/>
        </w:rPr>
        <w:t> </w:t>
      </w:r>
      <w:r>
        <w:rPr/>
        <w:t>obtained using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 below:</w:t>
      </w:r>
    </w:p>
    <w:p>
      <w:pPr>
        <w:pStyle w:val="BodyText"/>
        <w:tabs>
          <w:tab w:pos="2640" w:val="left" w:leader="none"/>
          <w:tab w:pos="9393" w:val="right" w:leader="dot"/>
        </w:tabs>
        <w:spacing w:before="378"/>
        <w:ind w:left="1200"/>
      </w:pPr>
      <w:r>
        <w:rPr/>
        <w:pict>
          <v:group style="position:absolute;margin-left:204.410004pt;margin-top:12.463131pt;width:175.35pt;height:13.7pt;mso-position-horizontal-relative:page;mso-position-vertical-relative:paragraph;z-index:-18564096" coordorigin="4088,249" coordsize="3507,274">
            <v:shape style="position:absolute;left:4544;top:249;width:2576;height:214" type="#_x0000_t75" stroked="false">
              <v:imagedata r:id="rId15" o:title=""/>
            </v:shape>
            <v:rect style="position:absolute;left:4088;top:501;width:3507;height:2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212.570007pt;margin-top:29.983131pt;width:166.1pt;height:10.7pt;mso-position-horizontal-relative:page;mso-position-vertical-relative:paragraph;z-index:-18563584" coordorigin="4251,600" coordsize="3322,214">
            <v:shape style="position:absolute;left:4251;top:599;width:1719;height:212" type="#_x0000_t75" stroked="false">
              <v:imagedata r:id="rId16" o:title=""/>
            </v:shape>
            <v:shape style="position:absolute;left:6035;top:599;width:1539;height:214" type="#_x0000_t75" stroked="false">
              <v:imagedata r:id="rId17" o:title=""/>
            </v:shape>
            <w10:wrap type="none"/>
          </v:group>
        </w:pict>
      </w:r>
      <w:r>
        <w:rPr/>
        <w:t>Bulk density</w:t>
        <w:tab/>
        <w:t>=</w:t>
        <w:tab/>
        <w:t>5</w:t>
      </w:r>
    </w:p>
    <w:p>
      <w:pPr>
        <w:pStyle w:val="BodyText"/>
        <w:spacing w:line="276" w:lineRule="auto" w:before="410"/>
        <w:ind w:left="480" w:right="604"/>
        <w:jc w:val="both"/>
      </w:pPr>
      <w:r>
        <w:rPr/>
        <w:t>The cylinder was then tapped on a wooden platform by dropping the cylinder from a height of 3</w:t>
      </w:r>
      <w:r>
        <w:rPr>
          <w:spacing w:val="1"/>
        </w:rPr>
        <w:t> </w:t>
      </w:r>
      <w:r>
        <w:rPr/>
        <w:t>cm at 2 s intervals until there was no significant change in volume reduction. The volume</w:t>
      </w:r>
      <w:r>
        <w:rPr>
          <w:spacing w:val="1"/>
        </w:rPr>
        <w:t> </w:t>
      </w:r>
      <w:r>
        <w:rPr/>
        <w:t>occupied by the sample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 tapped</w:t>
      </w:r>
      <w:r>
        <w:rPr>
          <w:spacing w:val="1"/>
        </w:rPr>
        <w:t> </w:t>
      </w:r>
      <w:r>
        <w:rPr/>
        <w:t>volume.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tapped</w:t>
      </w:r>
      <w:r>
        <w:rPr>
          <w:spacing w:val="1"/>
        </w:rPr>
        <w:t> </w:t>
      </w:r>
      <w:r>
        <w:rPr/>
        <w:t>density was</w:t>
      </w:r>
      <w:r>
        <w:rPr>
          <w:spacing w:val="1"/>
        </w:rPr>
        <w:t> </w:t>
      </w:r>
      <w:r>
        <w:rPr/>
        <w:t>calculated using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formula:</w:t>
      </w:r>
    </w:p>
    <w:p>
      <w:pPr>
        <w:pStyle w:val="BodyText"/>
        <w:tabs>
          <w:tab w:pos="8877" w:val="right" w:leader="dot"/>
        </w:tabs>
        <w:spacing w:before="380"/>
        <w:ind w:left="480"/>
        <w:jc w:val="both"/>
      </w:pPr>
      <w:r>
        <w:rPr/>
        <w:pict>
          <v:shape style="position:absolute;margin-left:164.179993pt;margin-top:14.963122pt;width:28.95pt;height:5.9pt;mso-position-horizontal-relative:page;mso-position-vertical-relative:paragraph;z-index:-18563072" coordorigin="3284,299" coordsize="579,118" path="m3474,316l3435,316,3442,318,3444,326,3442,338,3440,352,3432,374,3432,383,3430,393,3432,405,3437,412,3442,414,3454,417,3464,417,3473,412,3483,405,3488,400,3466,400,3464,398,3461,393,3461,386,3464,378,3473,342,3473,333,3476,323,3474,316xm3343,316l3310,316,3312,318,3315,323,3312,335,3296,414,3327,414,3339,357,3344,345,3346,338,3356,326,3344,326,3341,323,3344,318,3343,316xm3409,316l3370,316,3377,318,3380,328,3377,333,3377,342,3360,414,3392,414,3404,357,3408,345,3411,335,3423,323,3411,323,3409,316xm3485,388l3476,398,3466,400,3488,400,3492,395,3485,388xm3322,299l3303,304,3296,311,3284,321,3293,328,3300,318,3310,316,3343,316,3341,311,3336,304,3332,302,3322,299xm3387,299l3375,302,3363,306,3353,314,3344,326,3356,326,3358,323,3365,318,3370,316,3409,316,3408,314,3404,306,3396,302,3387,299xm3452,299l3440,302,3430,304,3411,323,3423,323,3430,318,3435,316,3474,316,3473,314,3468,306,3461,302,3452,299xm3572,299l3558,302,3546,306,3524,323,3512,350,3507,381,3509,395,3514,407,3521,414,3534,417,3551,414,3563,407,3567,400,3548,400,3541,395,3539,383,3539,369,3548,335,3555,323,3565,314,3575,311,3623,311,3623,309,3601,309,3589,302,3572,299xm3606,393l3577,393,3577,398,3582,412,3589,417,3606,417,3625,407,3632,400,3611,400,3606,398,3606,393xm3623,311l3575,311,3584,316,3587,326,3584,345,3584,347,3579,364,3575,376,3563,393,3555,398,3548,400,3567,400,3577,393,3606,393,3606,378,3623,311xm3627,388l3618,398,3611,400,3632,400,3637,395,3627,388xm3613,299l3601,309,3623,309,3625,302,3613,299xm3666,383l3651,383,3644,412,3687,417,3711,412,3721,407,3723,405,3678,405,3671,400,3668,393,3666,383xm3711,299l3692,302,3675,309,3666,321,3663,335,3666,342,3668,352,3675,359,3685,366,3697,374,3702,381,3704,388,3702,395,3699,400,3692,405,3723,405,3728,400,3733,393,3733,371,3728,364,3711,347,3702,342,3697,338,3692,326,3697,316,3709,311,3746,311,3747,304,3731,302,3711,299xm3746,311l3709,311,3716,314,3721,316,3726,323,3728,333,3743,333,3746,311xm3781,383l3767,383,3759,412,3803,417,3827,412,3836,407,3839,405,3793,405,3786,400,3783,393,3781,383xm3827,299l3807,302,3791,309,3781,321,3779,335,3781,342,3783,352,3791,359,3800,366,3812,374,3817,381,3819,388,3817,395,3815,400,3807,405,3839,405,3843,400,3848,393,3848,371,3843,364,3827,347,3817,342,3812,338,3807,326,3812,316,3824,311,3861,311,3863,304,3846,302,3827,299xm3861,311l3824,311,3831,314,3836,316,3841,323,3843,333,3858,333,3861,31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64.059998pt;margin-top:12.563123pt;width:129.8pt;height:13.7pt;mso-position-horizontal-relative:page;mso-position-vertical-relative:paragraph;z-index:-18562560" coordorigin="3281,251" coordsize="2596,274">
            <v:shape style="position:absolute;left:3934;top:260;width:257;height:202" type="#_x0000_t75" stroked="false">
              <v:imagedata r:id="rId18" o:title=""/>
            </v:shape>
            <v:shape style="position:absolute;left:4253;top:251;width:1604;height:214" type="#_x0000_t75" stroked="false">
              <v:imagedata r:id="rId19" o:title=""/>
            </v:shape>
            <v:rect style="position:absolute;left:3281;top:503;width:2596;height:2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54432">
            <wp:simplePos x="0" y="0"/>
            <wp:positionH relativeFrom="page">
              <wp:posOffset>2184145</wp:posOffset>
            </wp:positionH>
            <wp:positionV relativeFrom="paragraph">
              <wp:posOffset>382055</wp:posOffset>
            </wp:positionV>
            <wp:extent cx="1439037" cy="135636"/>
            <wp:effectExtent l="0" t="0" r="0" b="0"/>
            <wp:wrapNone/>
            <wp:docPr id="26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37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Tapped Density</w:t>
      </w:r>
      <w:r>
        <w:rPr>
          <w:spacing w:val="55"/>
        </w:rPr>
        <w:t> </w:t>
      </w:r>
      <w:r>
        <w:rPr/>
        <w:t>=</w:t>
        <w:tab/>
        <w:t>6</w:t>
      </w:r>
    </w:p>
    <w:p>
      <w:pPr>
        <w:pStyle w:val="Heading2"/>
        <w:numPr>
          <w:ilvl w:val="2"/>
          <w:numId w:val="23"/>
        </w:numPr>
        <w:tabs>
          <w:tab w:pos="1920" w:val="left" w:leader="none"/>
          <w:tab w:pos="1921" w:val="left" w:leader="none"/>
        </w:tabs>
        <w:spacing w:line="240" w:lineRule="auto" w:before="415" w:after="0"/>
        <w:ind w:left="1920" w:right="0" w:hanging="1441"/>
        <w:jc w:val="left"/>
      </w:pPr>
      <w:r>
        <w:rPr/>
        <w:t>Flow</w:t>
      </w:r>
      <w:r>
        <w:rPr>
          <w:spacing w:val="-1"/>
        </w:rPr>
        <w:t> </w:t>
      </w:r>
      <w:r>
        <w:rPr/>
        <w:t>Rate</w:t>
      </w:r>
    </w:p>
    <w:p>
      <w:pPr>
        <w:pStyle w:val="BodyText"/>
        <w:spacing w:line="276" w:lineRule="auto" w:before="238"/>
        <w:ind w:left="480" w:right="603"/>
        <w:jc w:val="both"/>
      </w:pPr>
      <w:r>
        <w:rPr/>
        <w:t>A diameter funnel was properly clamped onto a retort stand. A funnel of 10 cm diameter and</w:t>
      </w:r>
      <w:r>
        <w:rPr>
          <w:spacing w:val="1"/>
        </w:rPr>
        <w:t> </w:t>
      </w:r>
      <w:r>
        <w:rPr/>
        <w:t>efflux tube length of 3 cm orifice base was used for the study. A 50 gm quantity of the material</w:t>
      </w:r>
      <w:r>
        <w:rPr>
          <w:spacing w:val="1"/>
        </w:rPr>
        <w:t> </w:t>
      </w:r>
      <w:r>
        <w:rPr/>
        <w:t>was weighed out and gradually transferred into the funnel with the funnel orifice closed with a</w:t>
      </w:r>
      <w:r>
        <w:rPr>
          <w:spacing w:val="1"/>
        </w:rPr>
        <w:t> </w:t>
      </w:r>
      <w:r>
        <w:rPr/>
        <w:t>shutter. The time taken for the entire material to flow through the orifice was recorded. The flow</w:t>
      </w:r>
      <w:r>
        <w:rPr>
          <w:spacing w:val="1"/>
        </w:rPr>
        <w:t> </w:t>
      </w:r>
      <w:r>
        <w:rPr/>
        <w:t>rate was obtained by dividing the mass of the sample material by the time of flow in seconds</w:t>
      </w:r>
      <w:r>
        <w:rPr>
          <w:spacing w:val="1"/>
        </w:rPr>
        <w:t> </w:t>
      </w:r>
      <w:r>
        <w:rPr/>
        <w:t>(Aulton,</w:t>
      </w:r>
      <w:r>
        <w:rPr>
          <w:spacing w:val="-1"/>
        </w:rPr>
        <w:t> </w:t>
      </w:r>
      <w:r>
        <w:rPr/>
        <w:t>2007). The</w:t>
      </w:r>
      <w:r>
        <w:rPr>
          <w:spacing w:val="-2"/>
        </w:rPr>
        <w:t> </w:t>
      </w:r>
      <w:r>
        <w:rPr/>
        <w:t>mean of three</w:t>
      </w:r>
      <w:r>
        <w:rPr>
          <w:spacing w:val="-2"/>
        </w:rPr>
        <w:t> </w:t>
      </w:r>
      <w:r>
        <w:rPr/>
        <w:t>determinations</w:t>
      </w:r>
      <w:r>
        <w:rPr>
          <w:spacing w:val="2"/>
        </w:rPr>
        <w:t> </w:t>
      </w:r>
      <w:r>
        <w:rPr/>
        <w:t>was recorded.</w:t>
      </w:r>
    </w:p>
    <w:p>
      <w:pPr>
        <w:pStyle w:val="BodyText"/>
        <w:tabs>
          <w:tab w:pos="9683" w:val="right" w:leader="dot"/>
        </w:tabs>
        <w:spacing w:before="376"/>
        <w:ind w:left="1200"/>
      </w:pPr>
      <w:r>
        <w:rPr/>
        <w:pict>
          <v:group style="position:absolute;margin-left:173.419998pt;margin-top:12.363128pt;width:136.75pt;height:13.7pt;mso-position-horizontal-relative:page;mso-position-vertical-relative:paragraph;z-index:-18561536" coordorigin="3468,247" coordsize="2735,274">
            <v:shape style="position:absolute;left:3545;top:249;width:526;height:209" coordorigin="3546,250" coordsize="526,209" path="m3579,298l3548,298,3546,305,3553,307,3558,310,3558,317,3560,326,3570,413,3587,413,3602,389,3589,389,3579,298xm3653,334l3632,334,3642,413,3656,413,3675,389,3659,389,3653,334xm3649,298l3630,298,3630,302,3627,314,3618,338,3611,353,3601,370,3589,389,3602,389,3613,372,3632,334,3653,334,3649,298xm3719,298l3685,298,3685,305,3692,307,3695,314,3692,329,3687,346,3675,367,3659,389,3675,389,3680,382,3697,353,3711,329,3721,305,3719,298xm3812,295l3798,298,3783,302,3771,310,3762,319,3752,334,3747,346,3743,374,3745,391,3752,403,3764,410,3779,413,3793,410,3807,406,3819,398,3776,398,3769,394,3767,386,3764,377,3764,370,3767,362,3783,362,3800,360,3812,358,3824,353,3827,350,3767,350,3776,334,3786,319,3795,310,3807,307,3839,307,3836,302,3827,298,3812,295xm3824,379l3805,394,3795,398,3819,398,3834,386,3824,379xm3839,307l3807,307,3819,312,3822,322,3819,334,3810,343,3793,348,3767,350,3827,350,3839,338,3841,331,3843,319,3841,310,3839,307xm3923,250l3901,250,3896,274,3918,274,3923,250xm3913,295l3875,295,3872,302,3879,302,3884,305,3887,312,3887,314,3884,326,3882,341,3877,355,3875,370,3872,382,3872,401,3877,408,3882,410,3891,413,3899,413,3908,408,3918,401,3920,398,3901,398,3894,396,3894,384,3896,372,3913,295xm3920,384l3908,396,3903,398,3920,398,3927,391,3920,384xm3954,413l3947,418,3942,422,3939,430,3937,434,3942,446,3949,454,3963,456,3985,458,3999,458,4011,456,4028,446,3973,446,3963,444,3959,439,3959,427,3966,420,3954,413xm4055,384l4035,384,4028,408,4023,425,4016,434,4007,442,3997,446,4028,446,4040,432,4047,413,4055,389,4055,384xm4026,295l4009,298,3992,307,3980,319,3971,336,3963,355,3961,374,3963,391,3968,403,3978,410,3990,413,3999,410,4011,406,4019,398,3999,398,3992,396,3987,394,3985,384,3985,360,3990,343,3995,329,4014,310,4026,307,4070,307,4071,302,4052,302,4040,298,4026,295xm4070,307l4026,307,4040,312,4043,317,4045,324,4040,348,4035,367,4031,374,4023,382,4016,391,4011,396,3999,398,4019,398,4033,384,4055,384,4059,355,4067,326,4070,307xm4064,295l4052,302,4071,302,4071,298,4064,295xe" filled="true" fillcolor="#000000" stroked="false">
              <v:path arrowok="t"/>
              <v:fill type="solid"/>
            </v:shape>
            <v:shape style="position:absolute;left:4097;top:256;width:231;height:156" type="#_x0000_t75" stroked="false">
              <v:imagedata r:id="rId21" o:title=""/>
            </v:shape>
            <v:shape style="position:absolute;left:4400;top:256;width:257;height:202" type="#_x0000_t75" stroked="false">
              <v:imagedata r:id="rId18" o:title=""/>
            </v:shape>
            <v:shape style="position:absolute;left:4721;top:247;width:1390;height:214" type="#_x0000_t75" stroked="false">
              <v:imagedata r:id="rId22" o:title=""/>
            </v:shape>
            <v:rect style="position:absolute;left:3468;top:499;width:2735;height:22" filled="true" fillcolor="#000000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4755456">
            <wp:simplePos x="0" y="0"/>
            <wp:positionH relativeFrom="page">
              <wp:posOffset>2207005</wp:posOffset>
            </wp:positionH>
            <wp:positionV relativeFrom="paragraph">
              <wp:posOffset>381039</wp:posOffset>
            </wp:positionV>
            <wp:extent cx="1724279" cy="132587"/>
            <wp:effectExtent l="0" t="0" r="0" b="0"/>
            <wp:wrapNone/>
            <wp:docPr id="26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279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Flow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=</w:t>
        <w:tab/>
        <w:t>7</w:t>
      </w:r>
    </w:p>
    <w:p>
      <w:pPr>
        <w:spacing w:after="0"/>
        <w:sectPr>
          <w:pgSz w:w="11910" w:h="16840"/>
          <w:pgMar w:header="0" w:footer="920" w:top="1360" w:bottom="1200" w:left="960" w:right="500"/>
        </w:sectPr>
      </w:pPr>
    </w:p>
    <w:p>
      <w:pPr>
        <w:pStyle w:val="Heading2"/>
        <w:numPr>
          <w:ilvl w:val="2"/>
          <w:numId w:val="23"/>
        </w:numPr>
        <w:tabs>
          <w:tab w:pos="1920" w:val="left" w:leader="none"/>
          <w:tab w:pos="1921" w:val="left" w:leader="none"/>
        </w:tabs>
        <w:spacing w:line="240" w:lineRule="auto" w:before="61" w:after="0"/>
        <w:ind w:left="1920" w:right="0" w:hanging="1441"/>
        <w:jc w:val="both"/>
      </w:pPr>
      <w:r>
        <w:rPr/>
        <w:t>Angle</w:t>
      </w:r>
      <w:r>
        <w:rPr>
          <w:spacing w:val="-2"/>
        </w:rPr>
        <w:t> </w:t>
      </w:r>
      <w:r>
        <w:rPr/>
        <w:t>of Repose</w:t>
      </w:r>
    </w:p>
    <w:p>
      <w:pPr>
        <w:pStyle w:val="BodyText"/>
        <w:spacing w:line="276" w:lineRule="auto" w:before="237"/>
        <w:ind w:left="480" w:right="601"/>
        <w:jc w:val="both"/>
      </w:pPr>
      <w:r>
        <w:rPr/>
        <w:t>Fifty</w:t>
      </w:r>
      <w:r>
        <w:rPr>
          <w:spacing w:val="1"/>
        </w:rPr>
        <w:t> </w:t>
      </w:r>
      <w:r>
        <w:rPr/>
        <w:t>(50) grams of the material was placed in a plugged glass funnel set at a distance of 10 cm</w:t>
      </w:r>
      <w:r>
        <w:rPr>
          <w:spacing w:val="1"/>
        </w:rPr>
        <w:t> </w:t>
      </w:r>
      <w:r>
        <w:rPr/>
        <w:t>from the flat surface. The material was then allowed to flow through</w:t>
      </w:r>
      <w:r>
        <w:rPr>
          <w:spacing w:val="1"/>
        </w:rPr>
        <w:t> </w:t>
      </w:r>
      <w:r>
        <w:rPr/>
        <w:t>the funnel orifice by</w:t>
      </w:r>
      <w:r>
        <w:rPr>
          <w:spacing w:val="1"/>
        </w:rPr>
        <w:t> </w:t>
      </w:r>
      <w:r>
        <w:rPr/>
        <w:t>removing the cotton plug from the funnel orifice. The height of the heap formed as well as the</w:t>
      </w:r>
      <w:r>
        <w:rPr>
          <w:spacing w:val="1"/>
        </w:rPr>
        <w:t> </w:t>
      </w:r>
      <w:r>
        <w:rPr/>
        <w:t>diameter of the heap was noted. The angle of repose (θ) for each material was calculated using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tabs>
          <w:tab w:pos="8790" w:val="left" w:leader="dot"/>
        </w:tabs>
        <w:spacing w:before="262"/>
        <w:ind w:left="480"/>
      </w:pPr>
      <w:r>
        <w:rPr/>
        <w:pict>
          <v:group style="position:absolute;margin-left:111.860001pt;margin-top:11.823098pt;width:6.6pt;height:9.5pt;mso-position-horizontal-relative:page;mso-position-vertical-relative:paragraph;z-index:-18560512" coordorigin="2237,236" coordsize="132,190">
            <v:shape style="position:absolute;left:2242;top:236;width:118;height:108" type="#_x0000_t75" stroked="false">
              <v:imagedata r:id="rId24" o:title=""/>
            </v:shape>
            <v:rect style="position:absolute;left:2237;top:409;width:132;height:17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112.459999pt;margin-top:24.903099pt;width:4.95pt;height:5.4pt;mso-position-horizontal-relative:page;mso-position-vertical-relative:paragraph;z-index:15749632" coordorigin="2249,498" coordsize="99,108" path="m2288,601l2252,601,2249,606,2285,606,2288,601xm2319,560l2300,560,2304,563,2307,565,2309,570,2316,599,2319,606,2343,606,2345,601,2338,599,2333,596,2326,575,2324,565,2319,560xm2309,498l2271,498,2268,503,2276,505,2278,510,2278,515,2276,522,2264,582,2261,592,2259,599,2254,601,2283,601,2278,599,2278,589,2285,560,2319,560,2316,558,2331,553,2333,551,2285,551,2297,508,2340,508,2338,505,2326,500,2309,498xm2340,508l2316,508,2324,512,2328,517,2331,524,2328,536,2321,544,2312,548,2297,551,2333,551,2340,544,2345,536,2348,524,2345,515,2340,508xe" filled="true" fillcolor="#000000" stroked="false">
            <v:path arrowok="t"/>
            <v:fill type="solid"/>
            <w10:wrap type="none"/>
          </v:shape>
        </w:pict>
      </w:r>
      <w:r>
        <w:rPr/>
        <w:t>Tan</w:t>
      </w:r>
      <w:r>
        <w:rPr>
          <w:spacing w:val="-1"/>
        </w:rPr>
        <w:t> </w:t>
      </w:r>
      <w:r>
        <w:rPr/>
        <w:t>θ =</w:t>
        <w:tab/>
        <w:t>8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415" w:lineRule="auto"/>
        <w:ind w:left="480" w:right="6986"/>
        <w:jc w:val="both"/>
      </w:pPr>
      <w:r>
        <w:rPr/>
        <w:t>Where θ is the angle of repose</w:t>
      </w:r>
      <w:r>
        <w:rPr>
          <w:spacing w:val="1"/>
        </w:rPr>
        <w:t> </w:t>
      </w:r>
      <w:r>
        <w:rPr/>
        <w:t>H is the height of the heap and</w:t>
      </w:r>
      <w:r>
        <w:rPr>
          <w:spacing w:val="-57"/>
        </w:rPr>
        <w:t> </w:t>
      </w:r>
      <w:r>
        <w:rPr/>
        <w:t>R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radius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circular</w:t>
      </w:r>
      <w:r>
        <w:rPr>
          <w:spacing w:val="-2"/>
        </w:rPr>
        <w:t> </w:t>
      </w:r>
      <w:r>
        <w:rPr/>
        <w:t>base.</w:t>
      </w:r>
    </w:p>
    <w:p>
      <w:pPr>
        <w:pStyle w:val="Heading2"/>
        <w:numPr>
          <w:ilvl w:val="2"/>
          <w:numId w:val="23"/>
        </w:numPr>
        <w:tabs>
          <w:tab w:pos="1261" w:val="left" w:leader="none"/>
        </w:tabs>
        <w:spacing w:line="240" w:lineRule="auto" w:before="1" w:after="0"/>
        <w:ind w:left="1260" w:right="0" w:hanging="781"/>
        <w:jc w:val="both"/>
      </w:pPr>
      <w:bookmarkStart w:name="_TOC_250041" w:id="67"/>
      <w:r>
        <w:rPr/>
        <w:t>Carr's</w:t>
      </w:r>
      <w:r>
        <w:rPr>
          <w:spacing w:val="-2"/>
        </w:rPr>
        <w:t> </w:t>
      </w:r>
      <w:r>
        <w:rPr/>
        <w:t>Compressibility</w:t>
      </w:r>
      <w:r>
        <w:rPr>
          <w:spacing w:val="-2"/>
        </w:rPr>
        <w:t> </w:t>
      </w:r>
      <w:r>
        <w:rPr/>
        <w:t>index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Hausner's</w:t>
      </w:r>
      <w:r>
        <w:rPr>
          <w:spacing w:val="-2"/>
        </w:rPr>
        <w:t> </w:t>
      </w:r>
      <w:bookmarkEnd w:id="67"/>
      <w:r>
        <w:rPr/>
        <w:t>Ratio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before="1"/>
        <w:ind w:left="480"/>
      </w:pPr>
      <w:r>
        <w:rPr/>
        <w:t>Carr's</w:t>
      </w:r>
      <w:r>
        <w:rPr>
          <w:spacing w:val="-1"/>
        </w:rPr>
        <w:t> </w:t>
      </w:r>
      <w:r>
        <w:rPr/>
        <w:t>compressibility</w:t>
      </w:r>
      <w:r>
        <w:rPr>
          <w:spacing w:val="-6"/>
        </w:rPr>
        <w:t> </w:t>
      </w:r>
      <w:r>
        <w:rPr/>
        <w:t>index</w:t>
      </w:r>
      <w:r>
        <w:rPr>
          <w:spacing w:val="1"/>
        </w:rPr>
        <w:t> </w:t>
      </w:r>
      <w:r>
        <w:rPr/>
        <w:t>(%)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 was</w:t>
      </w:r>
      <w:r>
        <w:rPr>
          <w:spacing w:val="-1"/>
        </w:rPr>
        <w:t> </w:t>
      </w:r>
      <w:r>
        <w:rPr/>
        <w:t>obtained using</w:t>
      </w:r>
      <w:r>
        <w:rPr>
          <w:spacing w:val="-4"/>
        </w:rPr>
        <w:t> </w:t>
      </w:r>
      <w:r>
        <w:rPr/>
        <w:t>the formula: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tabs>
          <w:tab w:pos="5833" w:val="left" w:leader="none"/>
          <w:tab w:pos="9693" w:val="left" w:leader="dot"/>
        </w:tabs>
        <w:ind w:left="480"/>
      </w:pPr>
      <w:r>
        <w:rPr/>
        <w:pict>
          <v:shape style="position:absolute;margin-left:167.300003pt;margin-top:-6.316897pt;width:169.4pt;height:13.6pt;mso-position-horizontal-relative:page;mso-position-vertical-relative:paragraph;z-index:-18559488" coordorigin="3346,-126" coordsize="3388,272" path="m3485,-112l3363,-112,3353,-74,3365,-74,3370,-83,3375,-90,3382,-98,3387,-100,3408,-100,3387,1,3384,13,3380,22,3375,27,3370,27,3368,34,3418,34,3420,27,3413,27,3408,25,3406,22,3406,13,3408,3,3432,-100,3454,-100,3456,-98,3459,-98,3461,-95,3461,-90,3464,-88,3464,-71,3476,-71,3482,-100,3485,-112xm3627,15l3620,8,3615,15,3608,20,3606,22,3601,22,3596,20,3594,15,3594,8,3596,-4,3611,-69,3612,-74,3613,-78,3603,-81,3594,-74,3584,-77,3584,-59,3584,-40,3582,-28,3572,-2,3555,18,3546,22,3539,22,3529,18,3524,-2,3527,-16,3529,-33,3536,-45,3546,-57,3555,-66,3567,-69,3582,-64,3584,-59,3584,-77,3582,-78,3565,-81,3548,-78,3534,-69,3521,-57,3512,-40,3504,-21,3502,-2,3504,15,3509,27,3519,34,3531,37,3541,34,3553,30,3560,22,3575,8,3577,8,3575,18,3579,32,3584,37,3601,37,3608,32,3618,25,3620,22,3627,15xm3762,-59l3757,-66,3755,-71,3747,-78,3740,-80,3740,-52,3740,-42,3738,-26,3735,-11,3728,3,3721,15,3711,22,3699,25,3690,25,3685,22,3680,8,3683,-2,3685,-16,3690,-35,3695,-42,3702,-50,3714,-62,3726,-66,3733,-64,3738,-59,3740,-52,3740,-80,3735,-81,3723,-78,3711,-74,3702,-64,3690,-50,3690,-57,3692,-62,3691,-66,3687,-76,3673,-81,3666,-78,3656,-76,3647,-69,3637,-59,3644,-52,3651,-59,3656,-62,3661,-66,3666,-66,3671,-64,3671,-50,3668,-40,3642,78,3680,78,3680,70,3675,70,3671,68,3668,66,3668,56,3671,49,3673,39,3673,32,3685,34,3699,37,3711,34,3717,32,3723,30,3731,25,3735,22,3745,13,3757,-11,3762,-26,3762,-59xm3906,-59l3901,-66,3899,-71,3891,-78,3884,-80,3884,-52,3884,-42,3882,-26,3879,-11,3872,3,3865,15,3855,22,3843,25,3834,25,3829,22,3824,8,3827,-2,3829,-16,3834,-35,3839,-42,3846,-50,3858,-62,3870,-66,3877,-64,3882,-59,3884,-52,3884,-80,3879,-81,3867,-78,3855,-74,3846,-64,3834,-50,3834,-57,3836,-62,3835,-66,3831,-76,3817,-81,3810,-78,3800,-76,3791,-69,3781,-59,3788,-52,3795,-59,3800,-62,3805,-66,3810,-66,3815,-64,3815,-50,3812,-40,3786,78,3824,78,3824,70,3819,70,3815,68,3812,66,3812,56,3815,49,3817,39,3817,32,3829,34,3843,37,3855,34,3861,32,3867,30,3875,25,3879,22,3889,13,3901,-11,3906,-26,3906,-59xm4035,-57l4033,-66,4031,-69,4028,-74,4019,-78,4014,-79,4014,-54,4011,-42,4002,-33,3985,-28,3959,-26,3968,-42,3978,-57,3987,-66,3999,-69,4011,-64,4014,-54,4014,-79,4004,-81,3990,-78,3975,-74,3963,-66,3954,-57,3944,-42,3939,-30,3935,-2,3937,15,3944,27,3956,34,3971,37,3985,34,3999,30,4011,22,4026,10,4016,3,3997,18,3987,22,3968,22,3961,18,3959,10,3956,1,3956,-6,3959,-14,3975,-14,3992,-16,4004,-18,4016,-23,4019,-26,4031,-38,4033,-45,4035,-57xm4184,15l4177,8,4172,15,4165,20,4163,22,4158,22,4153,20,4151,15,4151,8,4153,-4,4168,-69,4169,-74,4179,-119,4141,-119,4139,-112,4146,-112,4151,-110,4153,-107,4153,-95,4151,-86,4148,-74,4141,-76,4141,-59,4141,-40,4139,-28,4131,-6,4119,8,4107,20,4095,22,4086,18,4081,-2,4083,-16,4086,-33,4093,-47,4112,-66,4124,-69,4139,-64,4141,-59,4141,-76,4136,-78,4122,-81,4105,-78,4091,-69,4079,-57,4069,-40,4062,-21,4059,-2,4062,15,4067,27,4076,34,4088,37,4098,34,4110,30,4117,22,4131,8,4134,8,4131,18,4136,32,4141,37,4158,37,4165,32,4175,25,4177,22,4184,15xm4388,15l4381,8,4376,15,4369,20,4367,22,4362,22,4357,20,4355,15,4355,8,4357,-4,4372,-69,4373,-74,4383,-119,4345,-119,4343,-112,4350,-112,4355,-110,4357,-107,4357,-95,4355,-86,4352,-74,4345,-76,4345,-59,4345,-40,4343,-28,4335,-6,4323,8,4311,20,4299,22,4290,18,4285,-2,4287,-16,4290,-33,4297,-47,4316,-66,4328,-69,4343,-64,4345,-59,4345,-76,4340,-78,4326,-81,4309,-78,4295,-69,4283,-57,4273,-40,4266,-21,4263,-2,4266,15,4271,27,4280,34,4292,37,4302,34,4314,30,4321,22,4335,8,4338,8,4335,18,4340,32,4345,37,4362,37,4369,32,4379,25,4381,22,4388,15xm4511,-57l4508,-66,4507,-69,4503,-74,4494,-78,4489,-79,4489,-54,4487,-42,4477,-33,4460,-28,4434,-26,4443,-42,4453,-57,4463,-66,4475,-69,4487,-64,4489,-54,4489,-79,4479,-81,4465,-78,4451,-74,4439,-66,4429,-57,4419,-42,4415,-30,4410,-2,4412,15,4419,27,4431,34,4446,37,4460,34,4475,30,4487,22,4501,10,4491,3,4472,18,4463,22,4443,22,4436,18,4434,10,4431,1,4431,-6,4434,-14,4451,-14,4467,-16,4479,-18,4491,-23,4494,-26,4506,-38,4508,-45,4511,-57xm4667,15l4657,8,4652,15,4647,20,4643,22,4638,22,4633,20,4631,15,4633,8,4635,-2,4638,-16,4643,-33,4645,-45,4645,-66,4640,-74,4633,-78,4621,-81,4611,-78,4599,-74,4578,-52,4578,-62,4576,-66,4573,-76,4568,-78,4561,-81,4551,-78,4544,-76,4535,-69,4525,-59,4532,-52,4539,-59,4544,-62,4549,-66,4551,-66,4556,-64,4559,-57,4559,-50,4556,-40,4539,34,4561,34,4573,-23,4583,-42,4590,-52,4597,-59,4604,-64,4611,-66,4621,-64,4623,-52,4623,-45,4621,-35,4619,-23,4614,-9,4611,6,4611,25,4616,32,4621,34,4628,37,4638,37,4647,32,4655,25,4658,22,4667,15xm4775,-76l4736,-81,4719,-78,4705,-71,4698,-62,4693,-47,4695,-40,4700,-30,4707,-23,4719,-16,4729,-11,4736,-4,4739,1,4739,15,4734,20,4727,25,4705,25,4698,20,4693,13,4691,3,4681,3,4674,32,4717,37,4734,34,4748,27,4750,25,4755,18,4760,3,4758,-6,4755,-14,4746,-23,4734,-30,4724,-35,4717,-42,4715,-47,4715,-59,4719,-64,4734,-69,4746,-66,4751,-64,4758,-50,4767,-50,4773,-69,4775,-76xm4849,-126l4827,-126,4823,-102,4844,-102,4849,-126xm4854,15l4847,8,4835,20,4830,22,4827,22,4820,20,4820,8,4823,-4,4839,-81,4801,-81,4799,-74,4806,-74,4811,-71,4813,-64,4813,-62,4811,-50,4808,-35,4803,-21,4801,-6,4799,6,4799,25,4803,32,4808,34,4818,37,4825,37,4835,32,4844,25,4847,22,4854,15xm4959,-78l4921,-78,4926,-107,4909,-107,4907,-98,4897,-78,4890,-76,4880,-74,4878,-66,4897,-66,4883,-6,4880,3,4880,13,4883,22,4887,30,4895,34,4907,37,4916,37,4926,32,4938,25,4940,22,4947,13,4940,6,4933,13,4926,18,4914,22,4907,18,4902,8,4902,3,4904,-2,4904,-9,4919,-66,4957,-66,4959,-78xm5103,-71l5099,-78,5067,-78,5065,-71,5075,-69,5077,-62,5075,-47,5067,-30,5055,-9,5041,15,5036,-18,5031,-47,5029,-59,5027,-64,5027,-66,5012,-81,5005,-81,4998,-78,4988,-76,4981,-66,4971,-54,4981,-50,4986,-57,4988,-62,4993,-64,4995,-64,5000,-62,5005,-57,5012,-28,5017,-2,5019,15,5024,34,5012,46,5003,54,4995,58,4986,61,4981,58,4981,51,4971,51,4964,78,4971,80,4986,80,5005,70,5015,63,5017,61,5027,51,5041,32,5053,15,5077,-18,5103,-71xm5264,-40l5135,-40,5135,-23,5264,-23,5264,-40xm5425,-81l5423,-93,5417,-100,5415,-102,5403,-108,5403,-81,5401,-66,5394,-57,5389,-54,5389,-14,5387,3,5377,15,5363,20,5343,22,5327,22,5339,-35,5360,-35,5372,-33,5382,-30,5387,-23,5389,-14,5389,-54,5379,-50,5358,-47,5341,-47,5353,-100,5372,-100,5387,-98,5396,-95,5401,-88,5403,-81,5403,-108,5401,-110,5377,-112,5319,-112,5317,-105,5322,-105,5327,-102,5329,-95,5329,-88,5327,-81,5307,1,5305,15,5303,22,5298,27,5293,27,5291,34,5360,34,5375,32,5387,27,5396,22,5408,8,5413,-11,5411,-21,5408,-28,5401,-35,5391,-40,5391,-42,5406,-47,5418,-57,5425,-69,5425,-81xm5583,15l5576,8,5571,15,5567,20,5562,22,5557,22,5552,20,5550,15,5552,8,5552,6,5552,-4,5571,-78,5547,-78,5535,-21,5528,-6,5519,8,5509,18,5497,22,5487,20,5485,8,5485,3,5487,-9,5495,-35,5497,-50,5499,-62,5498,-66,5495,-76,5480,-81,5473,-78,5463,-76,5454,-69,5444,-59,5451,-52,5456,-59,5463,-62,5466,-66,5471,-66,5475,-64,5478,-57,5475,-50,5473,-38,5468,-9,5463,3,5463,13,5466,22,5471,30,5478,34,5487,37,5499,34,5509,30,5518,22,5521,20,5531,8,5533,8,5531,13,5531,18,5535,32,5540,37,5557,37,5564,32,5574,25,5576,22,5583,15xm5663,15l5655,8,5643,20,5639,22,5636,22,5629,20,5629,8,5631,-4,5639,-33,5643,-62,5651,-88,5655,-119,5617,-119,5615,-112,5624,-112,5629,-107,5631,-102,5629,-98,5627,-86,5624,-71,5619,-52,5610,-9,5607,6,5607,25,5612,32,5617,34,5627,37,5634,37,5643,32,5651,25,5654,22,5663,15xm5802,-71l5799,-78,5759,-78,5759,-71,5763,-69,5766,-64,5763,-59,5759,-52,5751,-45,5732,-35,5723,-33,5718,-33,5739,-119,5699,-119,5699,-112,5706,-112,5711,-110,5713,-107,5713,-98,5711,-88,5682,34,5703,34,5718,-23,5727,-23,5732,-21,5732,-18,5735,-14,5739,6,5747,22,5754,34,5766,37,5773,37,5780,32,5790,27,5795,22,5799,18,5792,10,5785,15,5778,22,5771,22,5766,18,5763,13,5761,6,5756,-14,5753,-23,5751,-30,5754,-33,5775,-50,5790,-59,5802,-71xm6006,15l5999,8,5994,15,5987,20,5985,22,5980,22,5975,20,5973,15,5973,8,5975,-4,5990,-69,5991,-74,6001,-119,5963,-119,5961,-112,5968,-112,5973,-110,5975,-107,5975,-95,5973,-86,5970,-74,5963,-76,5963,-59,5963,-40,5961,-28,5953,-6,5941,8,5929,20,5917,22,5908,18,5903,-2,5905,-16,5908,-33,5915,-47,5934,-66,5946,-69,5961,-64,5963,-59,5963,-76,5958,-78,5944,-81,5927,-78,5913,-69,5901,-57,5891,-40,5884,-21,5881,-2,5884,15,5889,27,5898,34,5910,37,5920,34,5932,30,5939,22,5953,8,5956,8,5953,18,5958,32,5963,37,5980,37,5987,32,5997,25,5999,22,6006,15xm6129,-57l6126,-66,6125,-69,6121,-74,6112,-78,6107,-79,6107,-54,6105,-42,6095,-33,6078,-28,6052,-26,6061,-42,6071,-57,6081,-66,6093,-69,6105,-64,6107,-54,6107,-79,6097,-81,6083,-78,6069,-74,6057,-66,6047,-57,6037,-42,6033,-30,6028,-2,6030,15,6037,27,6049,34,6064,37,6078,34,6093,30,6105,22,6119,10,6109,3,6090,18,6081,22,6061,22,6054,18,6052,10,6049,1,6049,-6,6052,-14,6069,-14,6085,-16,6097,-18,6109,-23,6112,-26,6124,-38,6126,-45,6129,-57xm6285,15l6275,8,6270,15,6265,20,6261,22,6256,22,6251,20,6249,15,6251,8,6253,-2,6256,-16,6261,-33,6263,-45,6263,-66,6258,-74,6251,-78,6239,-81,6229,-78,6217,-74,6196,-52,6196,-62,6194,-66,6191,-76,6186,-78,6179,-81,6169,-78,6162,-76,6153,-69,6143,-59,6150,-52,6157,-59,6162,-62,6167,-66,6169,-66,6174,-64,6177,-57,6177,-50,6174,-40,6157,34,6179,34,6191,-23,6201,-42,6208,-52,6215,-59,6222,-64,6229,-66,6239,-64,6241,-52,6241,-45,6239,-35,6237,-23,6232,-9,6229,6,6229,25,6234,32,6239,34,6246,37,6256,37,6265,32,6273,25,6276,22,6285,15xm6393,-76l6354,-81,6337,-78,6323,-71,6316,-62,6311,-47,6313,-40,6318,-30,6325,-23,6337,-16,6347,-11,6354,-4,6357,1,6357,15,6352,20,6345,25,6323,25,6316,20,6311,13,6309,3,6299,3,6292,32,6335,37,6352,34,6366,27,6368,25,6373,18,6378,3,6376,-6,6373,-14,6364,-23,6352,-30,6342,-35,6335,-42,6333,-47,6333,-59,6337,-64,6352,-69,6364,-66,6369,-64,6376,-50,6385,-50,6391,-69,6393,-76xm6467,-126l6445,-126,6441,-102,6462,-102,6467,-126xm6472,15l6465,8,6453,20,6448,22,6445,22,6438,20,6438,8,6441,-4,6457,-81,6419,-81,6417,-74,6424,-74,6429,-71,6431,-64,6431,-62,6429,-50,6426,-35,6421,-21,6419,-6,6417,6,6417,25,6421,32,6426,34,6436,37,6443,37,6453,32,6462,25,6465,22,6472,15xm6577,-78l6539,-78,6544,-107,6527,-107,6525,-98,6515,-78,6508,-76,6498,-74,6496,-66,6515,-66,6501,-6,6498,3,6498,13,6501,22,6505,30,6513,34,6525,37,6534,37,6544,32,6556,25,6558,22,6565,13,6558,6,6551,13,6544,18,6532,22,6525,18,6520,8,6520,3,6522,-2,6522,-9,6537,-66,6575,-66,6577,-78xm6721,-71l6717,-78,6685,-78,6683,-71,6693,-69,6695,-62,6693,-47,6685,-30,6673,-9,6659,15,6654,-18,6649,-47,6647,-59,6645,-64,6645,-66,6630,-81,6623,-81,6616,-78,6606,-76,6599,-66,6589,-54,6599,-50,6604,-57,6606,-62,6611,-64,6613,-64,6618,-62,6623,-57,6630,-28,6635,-2,6637,15,6642,34,6630,46,6621,54,6613,58,6604,61,6599,58,6599,51,6589,51,6582,78,6589,80,6604,80,6623,70,6633,63,6635,61,6645,51,6659,32,6671,15,6695,-18,6721,-71xm6733,123l3346,123,3346,145,6733,145,6733,12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08.130005pt;margin-top:11.563127pt;width:41.55pt;height:9.85pt;mso-position-horizontal-relative:page;mso-position-vertical-relative:paragraph;z-index:-18558976" coordorigin="4163,231" coordsize="831,197" path="m4230,378l4179,378,4177,385,4227,385,4230,378xm4242,250l4218,250,4196,351,4194,363,4189,373,4184,378,4223,378,4218,375,4215,373,4215,363,4218,354,4242,250xm4292,250l4263,250,4266,253,4268,253,4271,255,4271,260,4273,262,4273,279,4285,279,4292,250xm4295,238l4172,238,4163,277,4175,277,4179,267,4184,260,4191,253,4196,250,4292,250,4295,238xm4374,270l4357,272,4343,282,4331,294,4321,310,4314,330,4311,349,4314,366,4319,378,4328,385,4340,387,4350,385,4362,380,4369,373,4347,373,4338,368,4333,349,4335,334,4338,318,4345,306,4355,294,4364,284,4376,282,4420,282,4421,277,4403,277,4391,272,4374,270xm4403,358l4386,358,4383,368,4388,382,4393,387,4410,387,4417,382,4427,375,4429,373,4410,373,4405,370,4403,366,4403,358xm4420,282l4376,282,4391,286,4393,291,4393,310,4391,322,4381,349,4364,368,4355,373,4369,373,4383,358,4403,358,4405,346,4420,282xm4429,358l4424,366,4417,370,4415,373,4429,373,4436,366,4429,358xm4412,270l4403,277,4421,277,4422,272,4412,270xm4499,284l4475,284,4479,286,4479,301,4477,310,4451,428,4489,428,4489,421,4484,421,4479,418,4477,416,4477,406,4479,399,4482,390,4482,382,4526,382,4532,380,4540,375,4499,375,4494,373,4489,358,4491,349,4494,334,4499,315,4503,308,4511,301,4499,301,4499,294,4501,289,4499,284xm4526,382l4482,382,4494,385,4508,387,4520,385,4526,382xm4566,284l4535,284,4542,286,4547,291,4549,298,4549,308,4547,325,4544,339,4537,354,4530,366,4520,373,4508,375,4540,375,4544,373,4554,363,4566,339,4571,325,4571,291,4566,284xm4544,270l4532,272,4520,277,4511,286,4499,301,4511,301,4523,289,4535,284,4566,284,4563,279,4556,272,4544,270xm4482,270l4475,272,4465,274,4455,282,4446,291,4453,298,4460,291,4465,289,4470,284,4499,284,4496,274,4482,270xm4643,284l4619,284,4623,286,4623,301,4621,310,4595,428,4633,428,4633,421,4628,421,4623,418,4621,416,4621,406,4623,399,4626,390,4626,382,4670,382,4676,380,4684,375,4643,375,4638,373,4633,358,4635,349,4638,334,4643,315,4647,308,4655,301,4643,301,4643,294,4645,289,4643,284xm4670,382l4626,382,4638,385,4652,387,4664,385,4670,382xm4710,284l4679,284,4686,286,4691,291,4693,298,4693,308,4691,325,4688,339,4681,354,4674,366,4664,373,4652,375,4684,375,4688,373,4698,363,4710,339,4715,325,4715,291,4710,284xm4688,270l4676,272,4664,277,4655,286,4643,301,4655,301,4667,289,4679,284,4710,284,4707,279,4700,272,4688,270xm4626,270l4619,272,4609,274,4599,282,4590,291,4597,298,4604,291,4609,289,4614,284,4643,284,4640,274,4626,270xm4813,270l4799,272,4784,277,4772,284,4763,294,4753,308,4748,320,4743,349,4746,366,4753,378,4765,385,4779,387,4794,385,4808,380,4820,373,4777,373,4770,368,4767,361,4765,351,4765,344,4767,337,4784,337,4801,334,4813,332,4825,327,4827,325,4767,325,4777,308,4787,294,4796,284,4808,282,4840,282,4837,277,4827,272,4813,270xm4825,354l4806,368,4796,373,4820,373,4835,361,4825,354xm4840,282l4808,282,4820,286,4823,296,4820,308,4811,318,4794,322,4767,325,4827,325,4839,313,4842,306,4844,294,4842,284,4840,282xm4931,270l4914,272,4899,282,4887,294,4878,310,4871,330,4868,349,4871,366,4875,378,4885,385,4897,387,4907,385,4919,380,4926,373,4904,373,4895,368,4890,349,4892,334,4895,318,4902,303,4921,284,4933,282,4977,282,4978,277,4957,277,4945,272,4931,270xm4959,358l4943,358,4940,368,4945,382,4950,387,4967,387,4974,382,4983,375,4986,373,4967,373,4962,370,4959,366,4959,358xm4977,282l4933,282,4947,286,4950,291,4950,310,4947,322,4940,344,4928,358,4916,370,4904,373,4926,373,4940,358,4959,358,4962,346,4977,282xm4986,358l4981,366,4974,370,4971,373,4986,373,4993,366,4986,358xm4988,231l4950,231,4947,238,4955,238,4959,241,4962,243,4962,255,4959,265,4957,277,4978,277,4988,23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3.610001pt;margin-top:11.203126pt;width:42.05pt;height:10.35pt;mso-position-horizontal-relative:page;mso-position-vertical-relative:paragraph;z-index:-18558464" coordorigin="5072,224" coordsize="841,207" path="m5135,270l5118,272,5103,282,5091,294,5082,310,5075,330,5072,349,5075,366,5079,378,5089,385,5101,387,5111,385,5123,380,5130,373,5108,373,5099,368,5094,349,5096,334,5099,318,5106,303,5125,284,5137,282,5181,282,5182,277,5161,277,5149,272,5135,270xm5163,358l5147,358,5144,368,5149,382,5154,387,5171,387,5178,382,5187,375,5190,373,5171,373,5166,370,5163,366,5163,358xm5181,282l5137,282,5151,286,5154,291,5154,310,5151,322,5144,344,5132,358,5120,370,5108,373,5130,373,5144,358,5163,358,5166,346,5181,282xm5190,358l5185,366,5178,370,5175,373,5190,373,5197,366,5190,358xm5192,231l5154,231,5151,238,5159,238,5163,241,5166,243,5166,255,5163,265,5161,277,5182,277,5192,231xm5288,270l5274,272,5259,277,5247,284,5238,294,5228,308,5223,320,5219,349,5221,366,5228,378,5240,385,5255,387,5269,385,5283,380,5295,373,5252,373,5245,368,5243,361,5240,351,5240,344,5243,337,5259,337,5276,334,5288,332,5300,327,5303,325,5243,325,5252,308,5262,294,5271,284,5283,282,5315,282,5312,277,5303,272,5288,270xm5300,354l5281,368,5271,373,5295,373,5310,361,5300,354xm5315,282l5283,282,5295,286,5298,296,5295,308,5286,318,5269,322,5243,325,5303,325,5315,313,5317,306,5319,294,5317,284,5315,282xm5454,284l5420,284,5430,286,5432,298,5432,306,5430,315,5427,327,5423,342,5420,356,5420,375,5425,382,5430,385,5437,387,5447,387,5456,382,5463,375,5466,373,5447,373,5442,370,5439,366,5442,358,5444,349,5447,334,5451,318,5454,306,5454,284xm5385,284l5360,284,5365,286,5367,294,5367,301,5365,310,5348,385,5370,385,5382,327,5391,308,5399,298,5387,298,5387,289,5385,284xm5466,358l5461,366,5456,370,5451,373,5466,373,5475,366,5466,358xm5370,270l5360,272,5353,274,5343,282,5334,291,5341,298,5348,291,5353,289,5358,284,5385,284,5382,274,5377,272,5370,270xm5430,270l5420,272,5408,277,5387,298,5399,298,5406,291,5413,286,5420,284,5454,284,5449,277,5442,272,5430,270xm5499,354l5490,354,5483,382,5526,387,5543,385,5557,378,5559,375,5514,375,5507,370,5502,363,5499,354xm5545,270l5528,272,5514,279,5507,289,5502,303,5504,310,5509,320,5516,327,5528,334,5538,339,5545,346,5547,351,5547,366,5543,370,5535,375,5559,375,5564,368,5569,354,5567,344,5564,337,5555,327,5543,320,5533,315,5526,308,5523,303,5523,291,5528,286,5543,282,5581,282,5583,274,5545,270xm5581,282l5543,282,5555,284,5559,286,5567,301,5576,301,5581,282xm5658,224l5636,224,5631,248,5653,248,5658,224xm5648,270l5610,270,5607,277,5615,277,5619,279,5622,286,5622,289,5619,301,5617,315,5612,330,5610,344,5607,356,5607,375,5612,382,5617,385,5627,387,5634,387,5643,382,5653,375,5655,373,5636,373,5629,370,5629,358,5631,346,5648,270xm5655,358l5643,370,5639,373,5655,373,5663,366,5655,358xm5727,284l5706,284,5691,344,5689,354,5689,363,5691,373,5696,380,5703,385,5715,387,5725,387,5735,382,5747,375,5749,373,5723,373,5715,368,5711,358,5711,354,5713,349,5713,342,5727,284xm5749,356l5742,363,5735,368,5723,373,5749,373,5756,363,5749,356xm5735,243l5718,243,5715,253,5706,272,5699,274,5689,277,5687,284,5766,284,5768,272,5730,272,5735,243xm5790,402l5780,402,5773,428,5780,430,5795,430,5814,421,5823,414,5826,411,5795,411,5790,409,5790,402xm5836,286l5804,286,5809,289,5814,294,5821,322,5826,349,5828,366,5833,385,5821,397,5811,404,5804,409,5795,411,5826,411,5835,402,5850,382,5862,366,5850,366,5845,332,5840,303,5838,291,5836,286xm5908,272l5877,272,5874,279,5884,282,5886,289,5884,303,5877,320,5864,342,5850,366,5862,366,5886,332,5913,279,5908,272xm5821,270l5814,270,5807,272,5797,274,5790,284,5780,296,5790,301,5795,294,5797,289,5802,286,5836,286,5835,284,5821,270xe" filled="true" fillcolor="#000000" stroked="false">
            <v:path arrowok="t"/>
            <v:fill type="solid"/>
            <w10:wrap type="none"/>
          </v:shape>
        </w:pict>
      </w:r>
      <w:r>
        <w:rPr/>
        <w:t>Carr's Index (%)</w:t>
      </w:r>
      <w:r>
        <w:rPr>
          <w:spacing w:val="58"/>
        </w:rPr>
        <w:t> </w:t>
      </w:r>
      <w:r>
        <w:rPr/>
        <w:t>=</w:t>
        <w:tab/>
        <w:t>x</w:t>
      </w:r>
      <w:r>
        <w:rPr>
          <w:spacing w:val="2"/>
        </w:rPr>
        <w:t> </w:t>
      </w:r>
      <w:r>
        <w:rPr/>
        <w:t>100</w:t>
      </w:r>
      <w:r>
        <w:rPr>
          <w:spacing w:val="-1"/>
        </w:rPr>
        <w:t> </w:t>
      </w:r>
      <w:r>
        <w:rPr/>
        <w:t>%.</w:t>
        <w:tab/>
        <w:t>9</w:t>
      </w:r>
    </w:p>
    <w:p>
      <w:pPr>
        <w:pStyle w:val="BodyText"/>
        <w:spacing w:before="1"/>
        <w:rPr>
          <w:sz w:val="35"/>
        </w:rPr>
      </w:pPr>
    </w:p>
    <w:p>
      <w:pPr>
        <w:pStyle w:val="BodyText"/>
        <w:ind w:left="480"/>
      </w:pPr>
      <w:r>
        <w:rPr/>
        <w:t>Hausner's</w:t>
      </w:r>
      <w:r>
        <w:rPr>
          <w:spacing w:val="-1"/>
        </w:rPr>
        <w:t> </w:t>
      </w:r>
      <w:r>
        <w:rPr/>
        <w:t>quotient</w:t>
      </w:r>
      <w:r>
        <w:rPr>
          <w:spacing w:val="-1"/>
        </w:rPr>
        <w:t> </w:t>
      </w:r>
      <w:r>
        <w:rPr/>
        <w:t>(HQ)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obtained 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formula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8672" w:val="left" w:leader="dot"/>
        </w:tabs>
        <w:spacing w:before="1"/>
        <w:ind w:left="480"/>
      </w:pPr>
      <w:r>
        <w:rPr/>
        <w:pict>
          <v:shape style="position:absolute;margin-left:105.140007pt;margin-top:-6.266902pt;width:88.5pt;height:13.6pt;mso-position-horizontal-relative:page;mso-position-vertical-relative:paragraph;z-index:-18557952" coordorigin="2103,-125" coordsize="1770,272" path="m2242,-111l2120,-111,2110,-73,2122,-73,2127,-82,2132,-89,2139,-97,2144,-99,2165,-99,2144,2,2141,14,2136,23,2132,28,2127,28,2124,35,2175,35,2177,28,2170,28,2165,26,2163,23,2163,14,2165,4,2189,-99,2211,-99,2213,-97,2216,-97,2218,-94,2218,-89,2220,-87,2220,-70,2232,-70,2239,-99,2242,-111xm2384,16l2376,9,2372,16,2364,21,2362,23,2357,23,2352,21,2350,16,2350,9,2352,-3,2367,-68,2368,-73,2369,-77,2360,-80,2350,-73,2340,-76,2340,-58,2340,-39,2338,-27,2328,-1,2312,19,2302,23,2295,23,2285,19,2280,-1,2283,-15,2285,-32,2292,-44,2302,-56,2312,-65,2324,-68,2338,-63,2340,-58,2340,-76,2338,-77,2321,-80,2304,-77,2290,-68,2278,-56,2268,-39,2261,-20,2259,-1,2261,16,2266,28,2276,35,2288,38,2297,35,2309,31,2316,23,2331,9,2333,9,2331,19,2336,33,2340,38,2357,38,2364,33,2374,26,2376,23,2384,16xm2518,-58l2514,-65,2511,-70,2504,-77,2496,-79,2496,-51,2496,-41,2494,-25,2492,-10,2484,4,2477,16,2468,23,2456,26,2446,26,2441,23,2436,9,2439,-1,2441,-15,2446,-34,2451,-41,2458,-49,2470,-61,2482,-65,2489,-63,2494,-58,2496,-51,2496,-79,2492,-80,2480,-77,2468,-73,2458,-63,2446,-49,2446,-56,2448,-61,2447,-65,2444,-75,2429,-80,2422,-77,2412,-75,2403,-68,2393,-58,2400,-51,2408,-58,2412,-61,2417,-65,2422,-65,2427,-63,2427,-49,2424,-39,2398,79,2436,79,2436,71,2432,71,2427,69,2424,67,2424,57,2427,50,2429,40,2429,33,2441,35,2456,38,2468,35,2474,33,2480,31,2488,26,2492,23,2501,14,2513,-10,2518,-25,2518,-58xm2662,-58l2658,-65,2655,-70,2648,-77,2640,-79,2640,-51,2640,-41,2638,-25,2636,-10,2628,4,2621,16,2612,23,2600,26,2590,26,2585,23,2580,9,2583,-1,2585,-15,2590,-34,2595,-41,2602,-49,2614,-61,2626,-65,2633,-63,2638,-58,2640,-51,2640,-79,2636,-80,2624,-77,2612,-73,2602,-63,2590,-49,2590,-56,2592,-61,2591,-65,2588,-75,2573,-80,2566,-77,2556,-75,2547,-68,2537,-58,2544,-51,2552,-58,2556,-61,2561,-65,2566,-65,2571,-63,2571,-49,2568,-39,2542,79,2580,79,2580,71,2576,71,2571,69,2568,67,2568,57,2571,50,2573,40,2573,33,2585,35,2600,38,2612,35,2618,33,2624,31,2632,26,2636,23,2645,14,2657,-10,2662,-25,2662,-58xm2792,-56l2789,-65,2788,-68,2784,-73,2775,-77,2770,-78,2770,-53,2768,-41,2758,-32,2741,-27,2715,-25,2724,-41,2734,-56,2744,-65,2756,-68,2768,-63,2770,-53,2770,-78,2760,-80,2746,-77,2732,-73,2720,-65,2710,-56,2700,-41,2696,-29,2691,-1,2693,16,2700,28,2712,35,2727,38,2741,35,2756,31,2768,23,2782,11,2772,4,2753,19,2744,23,2724,23,2717,19,2715,11,2712,2,2712,-5,2715,-13,2732,-13,2748,-15,2760,-17,2772,-22,2775,-25,2787,-37,2789,-44,2792,-56xm2940,16l2933,9,2928,16,2921,21,2919,23,2914,23,2909,21,2907,16,2907,9,2909,-3,2924,-68,2925,-73,2936,-118,2897,-118,2895,-111,2902,-111,2907,-109,2909,-106,2909,-94,2907,-85,2904,-73,2897,-75,2897,-58,2897,-39,2895,-27,2888,-5,2876,9,2864,21,2852,23,2842,19,2837,-1,2840,-15,2842,-32,2849,-46,2868,-65,2880,-68,2895,-63,2897,-58,2897,-75,2892,-77,2878,-80,2861,-77,2847,-68,2835,-56,2825,-39,2818,-20,2816,-1,2818,16,2823,28,2832,35,2844,38,2854,35,2866,31,2873,23,2888,9,2890,9,2888,19,2892,33,2897,38,2914,38,2921,33,2931,26,2933,23,2940,16xm3147,16l3140,9,3135,16,3128,21,3125,23,3120,23,3116,21,3113,16,3113,9,3116,-3,3130,-68,3132,-73,3142,-118,3104,-118,3101,-111,3108,-111,3113,-109,3116,-106,3116,-94,3113,-85,3111,-73,3104,-75,3104,-58,3104,-39,3101,-27,3094,-5,3082,9,3070,21,3058,23,3048,19,3044,-1,3046,-15,3048,-32,3056,-46,3075,-65,3087,-68,3101,-63,3104,-58,3104,-75,3099,-77,3084,-80,3068,-77,3053,-68,3041,-56,3032,-39,3024,-20,3022,-1,3024,16,3029,28,3039,35,3051,38,3060,35,3072,31,3080,23,3094,9,3096,9,3094,19,3099,33,3104,38,3120,38,3128,33,3137,26,3140,23,3147,16xm3269,-56l3267,-65,3265,-68,3262,-73,3252,-77,3248,-78,3248,-53,3245,-41,3236,-32,3219,-27,3192,-25,3202,-41,3212,-56,3221,-65,3233,-68,3245,-63,3248,-53,3248,-78,3238,-80,3224,-77,3209,-73,3197,-65,3188,-56,3178,-41,3173,-29,3168,-1,3171,16,3178,28,3190,35,3204,38,3219,35,3233,31,3245,23,3260,11,3250,4,3231,19,3221,23,3202,23,3195,19,3192,11,3190,2,3190,-5,3192,-13,3209,-13,3226,-15,3238,-17,3250,-22,3252,-25,3264,-37,3267,-44,3269,-56xm3425,16l3416,9,3411,16,3406,21,3401,23,3396,23,3392,21,3389,16,3392,9,3394,-1,3396,-15,3401,-32,3404,-44,3404,-65,3399,-73,3392,-77,3380,-80,3370,-77,3358,-73,3336,-51,3336,-61,3335,-65,3332,-75,3327,-77,3320,-80,3310,-77,3303,-75,3293,-68,3284,-58,3291,-51,3298,-58,3303,-61,3308,-65,3310,-65,3315,-63,3317,-56,3317,-49,3315,-39,3298,35,3320,35,3332,-22,3341,-41,3348,-51,3356,-58,3363,-63,3370,-65,3380,-63,3382,-51,3382,-44,3380,-34,3377,-22,3372,-8,3370,7,3370,26,3375,33,3380,35,3387,38,3396,38,3406,33,3413,26,3416,23,3425,16xm3534,-75l3495,-80,3478,-77,3464,-70,3456,-61,3452,-46,3454,-39,3459,-29,3466,-22,3478,-15,3488,-10,3495,-3,3497,2,3497,16,3492,21,3485,26,3464,26,3456,21,3452,14,3449,4,3440,4,3432,33,3476,38,3492,35,3507,28,3509,26,3514,19,3519,4,3516,-5,3514,-13,3504,-22,3492,-29,3483,-34,3476,-41,3473,-46,3473,-58,3478,-63,3492,-68,3504,-65,3509,-63,3516,-49,3527,-49,3532,-68,3534,-75xm3608,-125l3587,-125,3582,-101,3603,-101,3608,-125xm3613,16l3606,9,3594,21,3589,23,3587,23,3579,21,3579,9,3582,-3,3599,-80,3560,-80,3558,-73,3565,-73,3570,-70,3572,-63,3572,-61,3570,-49,3567,-34,3563,-20,3560,-5,3558,7,3558,26,3563,33,3567,35,3577,38,3584,38,3594,33,3603,26,3606,23,3613,16xm3719,-77l3680,-77,3685,-106,3668,-106,3666,-97,3656,-77,3649,-75,3639,-73,3637,-65,3656,-65,3642,-5,3639,4,3639,14,3642,23,3647,31,3654,35,3666,38,3675,38,3685,33,3697,26,3699,23,3707,14,3699,7,3692,14,3685,19,3673,23,3666,19,3661,9,3661,4,3663,-1,3663,-8,3678,-65,3716,-65,3719,-77xm3863,-70l3858,-77,3827,-77,3824,-70,3834,-68,3836,-61,3834,-46,3827,-29,3815,-8,3800,16,3795,-17,3791,-46,3788,-58,3787,-63,3786,-65,3771,-80,3764,-80,3757,-77,3747,-75,3740,-65,3731,-53,3740,-49,3745,-56,3747,-61,3752,-63,3755,-63,3759,-61,3764,-56,3771,-27,3776,-1,3779,16,3783,35,3771,47,3762,55,3755,59,3745,62,3740,59,3740,52,3731,52,3723,79,3731,81,3745,81,3764,71,3774,64,3776,62,3786,52,3800,33,3812,16,3836,-17,3863,-70xm3872,124l2103,124,2103,146,3872,146,3872,12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3.419998pt;margin-top:11.613117pt;width:25.6pt;height:7.8pt;mso-position-horizontal-relative:page;mso-position-vertical-relative:paragraph;z-index:-18557440" coordorigin="2268,232" coordsize="512,156" path="m2355,239l2297,239,2295,247,2300,247,2304,249,2307,256,2307,263,2304,271,2285,352,2283,367,2280,374,2276,379,2271,379,2268,386,2338,386,2352,383,2364,379,2374,374,2304,374,2316,316,2379,316,2369,311,2369,309,2384,304,2319,304,2331,251,2395,251,2393,249,2379,242,2355,239xm2379,316l2338,316,2350,319,2360,321,2364,328,2367,338,2364,355,2355,367,2340,371,2321,374,2374,374,2386,359,2391,340,2388,331,2386,323,2379,316xm2395,251l2350,251,2364,254,2374,256,2379,263,2381,271,2379,285,2372,295,2357,302,2336,304,2384,304,2396,295,2403,283,2403,271,2400,259,2395,251xm2476,285l2448,285,2453,287,2456,295,2453,302,2451,314,2446,343,2441,355,2441,364,2444,374,2448,381,2456,386,2465,388,2477,386,2487,381,2496,374,2475,374,2465,371,2463,359,2463,355,2465,343,2472,316,2475,302,2477,290,2476,285xm2529,359l2511,359,2508,364,2508,369,2513,383,2518,388,2535,388,2542,383,2552,376,2554,374,2535,374,2530,371,2528,367,2529,359xm2549,273l2525,273,2513,331,2506,345,2496,359,2487,369,2475,374,2496,374,2499,371,2508,359,2529,359,2530,357,2530,347,2549,273xm2554,359l2549,367,2544,371,2540,374,2554,374,2561,367,2554,359xm2458,271l2451,273,2441,275,2432,283,2422,292,2429,299,2434,292,2441,290,2444,285,2476,285,2472,275,2458,271xm2633,232l2595,232,2592,239,2602,239,2607,244,2609,249,2607,254,2604,266,2602,280,2597,299,2588,343,2585,357,2585,376,2590,383,2595,386,2604,388,2612,388,2621,383,2628,376,2631,374,2614,374,2607,371,2607,359,2609,347,2616,319,2621,290,2628,263,2633,232xm2633,359l2621,371,2616,374,2631,374,2640,367,2633,359xm2731,328l2705,328,2710,331,2710,333,2712,338,2717,357,2724,374,2732,386,2744,388,2751,388,2758,383,2768,379,2772,374,2748,374,2744,369,2741,364,2739,357,2734,338,2731,328xm2717,232l2676,232,2676,239,2684,239,2688,242,2691,244,2691,254,2688,263,2660,386,2681,386,2696,328,2731,328,2729,321,2732,319,2696,319,2717,232xm2770,362l2763,367,2756,374,2772,374,2777,369,2770,362xm2777,273l2736,273,2736,280,2741,283,2744,287,2741,292,2736,299,2729,307,2710,316,2700,319,2732,319,2753,302,2768,292,2780,280,2777,2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43.059998pt;margin-top:11.253118pt;width:42.05pt;height:10.35pt;mso-position-horizontal-relative:page;mso-position-vertical-relative:paragraph;z-index:-18556928" coordorigin="2861,225" coordsize="841,207" path="m2924,271l2907,273,2892,283,2880,295,2871,311,2864,331,2861,350,2864,367,2868,379,2878,386,2890,388,2900,386,2912,381,2919,374,2897,374,2888,369,2883,350,2885,335,2888,319,2895,304,2914,285,2926,283,2970,283,2971,278,2950,278,2938,273,2924,271xm2952,359l2936,359,2933,369,2938,383,2943,388,2960,388,2967,383,2976,376,2979,374,2960,374,2955,371,2952,367,2952,359xm2970,283l2926,283,2940,287,2943,292,2943,311,2940,323,2933,345,2921,359,2909,371,2897,374,2919,374,2933,359,2952,359,2955,347,2970,283xm2979,359l2974,367,2967,371,2964,374,2979,374,2986,367,2979,359xm2981,232l2943,232,2940,239,2948,239,2952,242,2955,244,2955,256,2952,266,2950,278,2971,278,2981,232xm3077,271l3063,273,3048,278,3036,285,3027,295,3017,309,3012,321,3008,350,3010,367,3017,379,3029,386,3044,388,3058,386,3072,381,3084,374,3041,374,3034,369,3032,362,3029,352,3029,345,3032,338,3048,338,3065,335,3077,333,3089,328,3092,326,3032,326,3041,309,3051,295,3060,285,3072,283,3104,283,3101,278,3092,273,3077,271xm3089,355l3070,369,3060,374,3084,374,3099,362,3089,355xm3104,283l3072,283,3084,287,3087,297,3084,309,3075,319,3058,323,3032,326,3092,326,3104,314,3106,307,3108,295,3106,285,3104,283xm3243,285l3209,285,3219,287,3221,299,3221,307,3219,316,3216,328,3212,343,3209,357,3209,376,3214,383,3219,386,3226,388,3236,388,3245,383,3252,376,3255,374,3236,374,3231,371,3228,367,3231,359,3233,350,3236,335,3240,319,3243,307,3243,285xm3174,285l3149,285,3154,287,3156,295,3156,302,3154,311,3137,386,3159,386,3171,328,3180,309,3188,299,3176,299,3176,290,3174,285xm3255,359l3250,367,3245,371,3240,374,3255,374,3264,367,3255,359xm3159,271l3149,273,3142,275,3132,283,3123,292,3130,299,3137,292,3142,290,3147,285,3174,285,3171,275,3166,273,3159,271xm3219,271l3209,273,3197,278,3176,299,3188,299,3195,292,3202,287,3209,285,3243,285,3238,278,3231,273,3219,271xm3288,355l3279,355,3272,383,3315,388,3332,386,3346,379,3348,376,3303,376,3296,371,3291,364,3288,355xm3334,271l3317,273,3303,280,3296,290,3291,304,3293,311,3298,321,3305,328,3317,335,3327,340,3334,347,3336,352,3336,367,3332,371,3324,376,3348,376,3353,369,3358,355,3356,345,3353,338,3344,328,3332,321,3322,316,3315,309,3312,304,3312,292,3317,287,3332,283,3370,283,3372,275,3334,271xm3370,283l3332,283,3344,285,3348,287,3356,302,3365,302,3370,283xm3447,225l3425,225,3420,249,3442,249,3447,225xm3437,271l3399,271,3396,278,3404,278,3408,280,3411,287,3411,290,3408,302,3406,316,3401,331,3399,345,3396,357,3396,376,3401,383,3406,386,3416,388,3423,388,3432,383,3442,376,3444,374,3425,374,3418,371,3418,359,3420,347,3437,271xm3444,359l3432,371,3428,374,3444,374,3452,367,3444,359xm3516,285l3495,285,3480,345,3478,355,3478,364,3480,374,3485,381,3492,386,3504,388,3514,388,3524,383,3536,376,3538,374,3512,374,3504,369,3500,359,3500,355,3502,350,3502,343,3516,285xm3539,357l3531,364,3524,369,3512,374,3538,374,3546,364,3539,357xm3524,244l3507,244,3504,254,3495,273,3488,275,3478,278,3476,285,3555,285,3558,273,3519,273,3524,244xm3579,403l3570,403,3563,429,3570,431,3584,431,3603,422,3613,415,3615,412,3584,412,3579,410,3579,403xm3626,287l3594,287,3599,290,3603,295,3611,323,3615,350,3618,367,3623,386,3611,398,3601,405,3594,410,3584,412,3615,412,3625,403,3639,383,3651,367,3639,367,3635,333,3630,304,3627,292,3626,287xm3697,273l3666,273,3663,280,3673,283,3675,290,3673,304,3666,321,3654,343,3639,367,3651,367,3675,333,3702,280,3697,273xm3611,271l3603,271,3596,273,3587,275,3579,285,3570,297,3579,302,3584,295,3587,290,3591,287,3626,287,3625,285,3611,271xe" filled="true" fillcolor="#000000" stroked="false">
            <v:path arrowok="t"/>
            <v:fill type="solid"/>
            <w10:wrap type="none"/>
          </v:shape>
        </w:pict>
      </w:r>
      <w:r>
        <w:rPr/>
        <w:t>HQ</w:t>
      </w:r>
      <w:r>
        <w:rPr>
          <w:spacing w:val="-2"/>
        </w:rPr>
        <w:t> </w:t>
      </w:r>
      <w:r>
        <w:rPr/>
        <w:t>=</w:t>
        <w:tab/>
        <w:t>10</w:t>
      </w:r>
    </w:p>
    <w:p>
      <w:pPr>
        <w:pStyle w:val="BodyText"/>
        <w:spacing w:before="5"/>
        <w:rPr>
          <w:sz w:val="35"/>
        </w:rPr>
      </w:pPr>
    </w:p>
    <w:p>
      <w:pPr>
        <w:pStyle w:val="Heading2"/>
        <w:numPr>
          <w:ilvl w:val="2"/>
          <w:numId w:val="23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40" w:id="68"/>
      <w:r>
        <w:rPr/>
        <w:t>Preparation</w:t>
      </w:r>
      <w:r>
        <w:rPr>
          <w:spacing w:val="-1"/>
        </w:rPr>
        <w:t> </w:t>
      </w:r>
      <w:r>
        <w:rPr/>
        <w:t>of Co-processed</w:t>
      </w:r>
      <w:r>
        <w:rPr>
          <w:spacing w:val="-2"/>
        </w:rPr>
        <w:t> </w:t>
      </w:r>
      <w:bookmarkEnd w:id="68"/>
      <w:r>
        <w:rPr/>
        <w:t>Excipients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8718" w:val="left" w:leader="none"/>
        </w:tabs>
        <w:spacing w:line="276" w:lineRule="auto"/>
        <w:ind w:left="480" w:right="603" w:firstLine="719"/>
        <w:jc w:val="both"/>
      </w:pPr>
      <w:r>
        <w:rPr/>
        <w:t>A binary mix of ABP and gelatin was carried out in the following ratios: 90:10, 95:5,</w:t>
      </w:r>
      <w:r>
        <w:rPr>
          <w:spacing w:val="1"/>
        </w:rPr>
        <w:t> </w:t>
      </w:r>
      <w:r>
        <w:rPr/>
        <w:t>97.5:2.5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beaker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stirring</w:t>
      </w:r>
      <w:r>
        <w:rPr>
          <w:spacing w:val="1"/>
        </w:rPr>
        <w:t> </w:t>
      </w:r>
      <w:r>
        <w:rPr/>
        <w:t>rod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(20</w:t>
      </w:r>
      <w:r>
        <w:rPr>
          <w:spacing w:val="1"/>
        </w:rPr>
        <w:t> </w:t>
      </w:r>
      <w:r>
        <w:rPr/>
        <w:t>ml)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Gallenkamp Regulator Hotplate (No; HL-052, App No: 6B 8547 E, England) at a temperature of</w:t>
      </w:r>
      <w:r>
        <w:rPr>
          <w:spacing w:val="1"/>
        </w:rPr>
        <w:t> </w:t>
      </w:r>
      <w:r>
        <w:rPr/>
        <w:t>about 100 °C. Wet method was used to prepare the ABP and Gelatin (ABPG-95). The various</w:t>
      </w:r>
      <w:r>
        <w:rPr>
          <w:spacing w:val="1"/>
        </w:rPr>
        <w:t> </w:t>
      </w:r>
      <w:r>
        <w:rPr/>
        <w:t>ratios were properly mixed using stiring rod and spread on a tray (40 cm Diameter stainless steel,</w:t>
      </w:r>
      <w:r>
        <w:rPr>
          <w:spacing w:val="-57"/>
        </w:rPr>
        <w:t> </w:t>
      </w:r>
      <w:r>
        <w:rPr/>
        <w:t>China)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drying.</w:t>
      </w:r>
      <w:r>
        <w:rPr>
          <w:spacing w:val="1"/>
        </w:rPr>
        <w:t> </w:t>
      </w:r>
      <w:r>
        <w:rPr/>
        <w:t>Thereafter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homogenised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blender (Model</w:t>
      </w:r>
      <w:r>
        <w:rPr>
          <w:spacing w:val="-1"/>
        </w:rPr>
        <w:t> </w:t>
      </w:r>
      <w:r>
        <w:rPr/>
        <w:t>38</w:t>
      </w:r>
      <w:r>
        <w:rPr>
          <w:spacing w:val="1"/>
        </w:rPr>
        <w:t> </w:t>
      </w:r>
      <w:r>
        <w:rPr/>
        <w:t>BL40,</w:t>
      </w:r>
      <w:r>
        <w:rPr>
          <w:spacing w:val="-1"/>
        </w:rPr>
        <w:t> </w:t>
      </w:r>
      <w:r>
        <w:rPr/>
        <w:t>Christison, Germany).      </w:t>
      </w:r>
      <w:r>
        <w:rPr>
          <w:spacing w:val="40"/>
        </w:rPr>
        <w:t> </w:t>
      </w:r>
      <w:r>
        <w:rPr/>
        <w:t>A</w:t>
        <w:tab/>
        <w:t>preliminary</w:t>
      </w:r>
      <w:r>
        <w:rPr>
          <w:spacing w:val="-57"/>
        </w:rPr>
        <w:t> </w:t>
      </w:r>
      <w:r>
        <w:rPr/>
        <w:t>evaluation (compressibility, crushing strength and disintegration)</w:t>
      </w:r>
      <w:r>
        <w:rPr>
          <w:spacing w:val="1"/>
        </w:rPr>
        <w:t> </w:t>
      </w:r>
      <w:r>
        <w:rPr/>
        <w:t>of the co-processed materials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carried out</w:t>
      </w:r>
      <w:r>
        <w:rPr>
          <w:spacing w:val="-1"/>
        </w:rPr>
        <w:t> </w:t>
      </w:r>
      <w:r>
        <w:rPr/>
        <w:t>on all the</w:t>
      </w:r>
      <w:r>
        <w:rPr>
          <w:spacing w:val="-2"/>
        </w:rPr>
        <w:t> </w:t>
      </w:r>
      <w:r>
        <w:rPr/>
        <w:t>ratios</w:t>
      </w:r>
      <w:r>
        <w:rPr>
          <w:spacing w:val="1"/>
        </w:rPr>
        <w:t> </w:t>
      </w:r>
      <w:r>
        <w:rPr/>
        <w:t>to select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formed</w:t>
      </w:r>
      <w:r>
        <w:rPr>
          <w:spacing w:val="3"/>
        </w:rPr>
        <w:t> </w:t>
      </w:r>
      <w:r>
        <w:rPr/>
        <w:t>good compacts</w:t>
      </w:r>
    </w:p>
    <w:p>
      <w:pPr>
        <w:pStyle w:val="Heading2"/>
        <w:spacing w:before="204"/>
        <w:ind w:left="480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4"/>
        </w:rPr>
        <w:t> </w:t>
      </w:r>
      <w:r>
        <w:rPr/>
        <w:t>Ratios</w:t>
      </w:r>
      <w:r>
        <w:rPr>
          <w:spacing w:val="-2"/>
        </w:rPr>
        <w:t> </w:t>
      </w:r>
      <w:r>
        <w:rPr/>
        <w:t>of combination</w:t>
      </w:r>
      <w:r>
        <w:rPr>
          <w:spacing w:val="-1"/>
        </w:rPr>
        <w:t> </w:t>
      </w:r>
      <w:r>
        <w:rPr/>
        <w:t>excipient (ABP:Gelatin)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3"/>
      </w:tblGrid>
      <w:tr>
        <w:trPr>
          <w:trHeight w:val="551" w:hRule="atLeast"/>
        </w:trPr>
        <w:tc>
          <w:tcPr>
            <w:tcW w:w="9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4615" w:val="left" w:leader="none"/>
              </w:tabs>
              <w:spacing w:line="268" w:lineRule="exact"/>
              <w:ind w:left="74"/>
              <w:jc w:val="center"/>
              <w:rPr>
                <w:sz w:val="24"/>
              </w:rPr>
            </w:pPr>
            <w:r>
              <w:rPr>
                <w:sz w:val="24"/>
              </w:rPr>
              <w:t>ABP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Gelatin</w:t>
              <w:tab/>
              <w:t>Co-processed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excipient</w:t>
            </w:r>
          </w:p>
        </w:tc>
      </w:tr>
      <w:tr>
        <w:trPr>
          <w:trHeight w:val="1379" w:hRule="atLeast"/>
        </w:trPr>
        <w:tc>
          <w:tcPr>
            <w:tcW w:w="9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5228" w:val="left" w:leader="none"/>
              </w:tabs>
              <w:spacing w:line="268" w:lineRule="exact"/>
              <w:ind w:right="120"/>
              <w:jc w:val="center"/>
              <w:rPr>
                <w:sz w:val="24"/>
              </w:rPr>
            </w:pPr>
            <w:r>
              <w:rPr>
                <w:sz w:val="24"/>
              </w:rPr>
              <w:t>90 : 10</w:t>
              <w:tab/>
              <w:t>ABPG90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5286" w:val="left" w:leader="none"/>
              </w:tabs>
              <w:ind w:right="62"/>
              <w:jc w:val="center"/>
              <w:rPr>
                <w:sz w:val="24"/>
              </w:rPr>
            </w:pPr>
            <w:r>
              <w:rPr>
                <w:sz w:val="24"/>
              </w:rPr>
              <w:t>90 : 5</w:t>
              <w:tab/>
              <w:t>ABPG95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5466" w:val="left" w:leader="none"/>
              </w:tabs>
              <w:spacing w:line="264" w:lineRule="exact"/>
              <w:ind w:right="60"/>
              <w:jc w:val="center"/>
              <w:rPr>
                <w:sz w:val="24"/>
              </w:rPr>
            </w:pPr>
            <w:r>
              <w:rPr>
                <w:sz w:val="24"/>
              </w:rPr>
              <w:t>97.5 : 2.5</w:t>
              <w:tab/>
              <w:t>ABPG97.5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line="20" w:lineRule="exact"/>
        <w:ind w:left="372"/>
        <w:rPr>
          <w:sz w:val="2"/>
        </w:rPr>
      </w:pPr>
      <w:r>
        <w:rPr>
          <w:sz w:val="2"/>
        </w:rPr>
        <w:pict>
          <v:group style="width:478.8pt;height:.5pt;mso-position-horizontal-relative:char;mso-position-vertical-relative:line" coordorigin="0,0" coordsize="9576,10">
            <v:rect style="position:absolute;left:0;top:0;width:957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7"/>
        <w:rPr>
          <w:b/>
          <w:sz w:val="14"/>
        </w:rPr>
      </w:pPr>
    </w:p>
    <w:p>
      <w:pPr>
        <w:pStyle w:val="BodyText"/>
        <w:tabs>
          <w:tab w:pos="7447" w:val="left" w:leader="none"/>
        </w:tabs>
        <w:spacing w:before="90" w:after="8"/>
        <w:ind w:left="1920"/>
      </w:pPr>
      <w:r>
        <w:rPr/>
        <w:t>100 : 0</w:t>
        <w:tab/>
        <w:t>ABP</w:t>
      </w:r>
    </w:p>
    <w:p>
      <w:pPr>
        <w:pStyle w:val="BodyText"/>
        <w:spacing w:line="20" w:lineRule="exact"/>
        <w:ind w:left="358"/>
        <w:rPr>
          <w:sz w:val="2"/>
        </w:rPr>
      </w:pPr>
      <w:r>
        <w:rPr>
          <w:sz w:val="2"/>
        </w:rPr>
        <w:pict>
          <v:group style="width:479.5pt;height:.5pt;mso-position-horizontal-relative:char;mso-position-vertical-relative:line" coordorigin="0,0" coordsize="9590,10">
            <v:rect style="position:absolute;left:0;top:0;width:9590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2"/>
        <w:numPr>
          <w:ilvl w:val="2"/>
          <w:numId w:val="23"/>
        </w:numPr>
        <w:tabs>
          <w:tab w:pos="1920" w:val="left" w:leader="none"/>
          <w:tab w:pos="1921" w:val="left" w:leader="none"/>
        </w:tabs>
        <w:spacing w:line="240" w:lineRule="auto" w:before="0" w:after="0"/>
        <w:ind w:left="1920" w:right="0" w:hanging="1441"/>
        <w:jc w:val="left"/>
      </w:pPr>
      <w:r>
        <w:rPr/>
        <w:t>Fourier</w:t>
      </w:r>
      <w:r>
        <w:rPr>
          <w:spacing w:val="-2"/>
        </w:rPr>
        <w:t> </w:t>
      </w:r>
      <w:r>
        <w:rPr/>
        <w:t>transform</w:t>
      </w:r>
      <w:r>
        <w:rPr>
          <w:spacing w:val="-4"/>
        </w:rPr>
        <w:t> </w:t>
      </w:r>
      <w:r>
        <w:rPr/>
        <w:t>infrared</w:t>
      </w:r>
      <w:r>
        <w:rPr>
          <w:spacing w:val="-1"/>
        </w:rPr>
        <w:t> </w:t>
      </w:r>
      <w:r>
        <w:rPr/>
        <w:t>(FT-IR)</w:t>
      </w:r>
      <w:r>
        <w:rPr>
          <w:spacing w:val="-1"/>
        </w:rPr>
        <w:t> </w:t>
      </w:r>
      <w:r>
        <w:rPr/>
        <w:t>spectroscopy</w:t>
      </w:r>
    </w:p>
    <w:p>
      <w:pPr>
        <w:pStyle w:val="BodyText"/>
        <w:spacing w:line="276" w:lineRule="auto" w:before="226"/>
        <w:ind w:left="480" w:right="603"/>
        <w:jc w:val="both"/>
      </w:pPr>
      <w:r>
        <w:rPr/>
        <w:t>Fourier transform infrared</w:t>
      </w:r>
      <w:r>
        <w:rPr>
          <w:spacing w:val="1"/>
        </w:rPr>
        <w:t> </w:t>
      </w:r>
      <w:r>
        <w:rPr/>
        <w:t>(FT-IR) spectral data were taken on a Shimadzu (model FTIR-8300,</w:t>
      </w:r>
      <w:r>
        <w:rPr>
          <w:spacing w:val="1"/>
        </w:rPr>
        <w:t> </w:t>
      </w:r>
      <w:r>
        <w:rPr/>
        <w:t>Japan) instrument to find out the chemical stability of the excipients. FTIR spectral of the pure</w:t>
      </w:r>
      <w:r>
        <w:rPr>
          <w:spacing w:val="1"/>
        </w:rPr>
        <w:t> </w:t>
      </w:r>
      <w:r>
        <w:rPr/>
        <w:t>cow bone powder, pure gelatin powder</w:t>
      </w:r>
      <w:r>
        <w:rPr>
          <w:spacing w:val="1"/>
        </w:rPr>
        <w:t> </w:t>
      </w:r>
      <w:r>
        <w:rPr/>
        <w:t>and 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were obtained. All the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crushed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potassium</w:t>
      </w:r>
      <w:r>
        <w:rPr>
          <w:spacing w:val="1"/>
        </w:rPr>
        <w:t> </w:t>
      </w:r>
      <w:r>
        <w:rPr/>
        <w:t>bromide</w:t>
      </w:r>
      <w:r>
        <w:rPr>
          <w:spacing w:val="1"/>
        </w:rPr>
        <w:t> </w:t>
      </w:r>
      <w:r>
        <w:rPr/>
        <w:t>(KBr)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pellets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1</w:t>
      </w:r>
      <w:r>
        <w:rPr>
          <w:spacing w:val="1"/>
        </w:rPr>
        <w:t> </w:t>
      </w:r>
      <w:r>
        <w:rPr/>
        <w:t>ton/cm</w:t>
      </w:r>
      <w:r>
        <w:rPr>
          <w:vertAlign w:val="superscript"/>
        </w:rPr>
        <w:t>2</w:t>
      </w:r>
      <w:r>
        <w:rPr>
          <w:vertAlign w:val="baseline"/>
        </w:rPr>
        <w:t> Spectral.</w:t>
      </w:r>
      <w:r>
        <w:rPr>
          <w:spacing w:val="1"/>
          <w:vertAlign w:val="baseline"/>
        </w:rPr>
        <w:t> </w:t>
      </w:r>
      <w:r>
        <w:rPr>
          <w:vertAlign w:val="baseline"/>
        </w:rPr>
        <w:t>Scanning</w:t>
      </w:r>
      <w:r>
        <w:rPr>
          <w:spacing w:val="-3"/>
          <w:vertAlign w:val="baseline"/>
        </w:rPr>
        <w:t> </w:t>
      </w:r>
      <w:r>
        <w:rPr>
          <w:vertAlign w:val="baseline"/>
        </w:rPr>
        <w:t>was done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 4000 to 500 cm</w:t>
      </w:r>
      <w:r>
        <w:rPr>
          <w:vertAlign w:val="superscript"/>
        </w:rPr>
        <w:t>-1</w:t>
      </w:r>
      <w:r>
        <w:rPr>
          <w:spacing w:val="1"/>
          <w:vertAlign w:val="baseline"/>
        </w:rPr>
        <w:t> </w:t>
      </w:r>
      <w:r>
        <w:rPr>
          <w:vertAlign w:val="baseline"/>
        </w:rPr>
        <w:t>.</w:t>
      </w:r>
    </w:p>
    <w:p>
      <w:pPr>
        <w:pStyle w:val="Heading2"/>
        <w:numPr>
          <w:ilvl w:val="2"/>
          <w:numId w:val="23"/>
        </w:numPr>
        <w:tabs>
          <w:tab w:pos="1201" w:val="left" w:leader="none"/>
        </w:tabs>
        <w:spacing w:line="240" w:lineRule="auto" w:before="204" w:after="0"/>
        <w:ind w:left="1200" w:right="0" w:hanging="721"/>
        <w:jc w:val="left"/>
      </w:pPr>
      <w:r>
        <w:rPr/>
        <w:t>Differential</w:t>
      </w:r>
      <w:r>
        <w:rPr>
          <w:spacing w:val="-4"/>
        </w:rPr>
        <w:t> </w:t>
      </w:r>
      <w:r>
        <w:rPr/>
        <w:t>Scanning</w:t>
      </w:r>
      <w:r>
        <w:rPr>
          <w:spacing w:val="-3"/>
        </w:rPr>
        <w:t> </w:t>
      </w:r>
      <w:r>
        <w:rPr/>
        <w:t>Calorimetry</w:t>
      </w:r>
      <w:r>
        <w:rPr>
          <w:spacing w:val="1"/>
        </w:rPr>
        <w:t> </w:t>
      </w:r>
      <w:r>
        <w:rPr/>
        <w:t>(DSC)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3"/>
        <w:jc w:val="both"/>
      </w:pPr>
      <w:r>
        <w:rPr/>
        <w:t>The</w:t>
      </w:r>
      <w:r>
        <w:rPr>
          <w:spacing w:val="1"/>
        </w:rPr>
        <w:t> </w:t>
      </w:r>
      <w:r>
        <w:rPr/>
        <w:t>differential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calorimetry,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ABP,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(ABPG95)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(NIPRD)-</w:t>
      </w:r>
      <w:r>
        <w:rPr>
          <w:spacing w:val="1"/>
        </w:rPr>
        <w:t> </w:t>
      </w:r>
      <w:r>
        <w:rPr/>
        <w:t>Abuja,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Perkin</w:t>
      </w:r>
      <w:r>
        <w:rPr>
          <w:spacing w:val="1"/>
        </w:rPr>
        <w:t> </w:t>
      </w:r>
      <w:r>
        <w:rPr/>
        <w:t>Elmer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pyris-6,</w:t>
      </w:r>
      <w:r>
        <w:rPr>
          <w:spacing w:val="1"/>
        </w:rPr>
        <w:t> </w:t>
      </w:r>
      <w:r>
        <w:rPr/>
        <w:t>USA.</w:t>
      </w:r>
      <w:r>
        <w:rPr>
          <w:spacing w:val="1"/>
        </w:rPr>
        <w:t> </w:t>
      </w:r>
      <w:r>
        <w:rPr/>
        <w:t>DSC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exothalmic and endothalmic peaks of the materials to see if there are changes in peaks of the</w:t>
      </w:r>
      <w:r>
        <w:rPr>
          <w:spacing w:val="1"/>
        </w:rPr>
        <w:t> </w:t>
      </w:r>
      <w:r>
        <w:rPr/>
        <w:t>materials.</w:t>
      </w:r>
    </w:p>
    <w:p>
      <w:pPr>
        <w:pStyle w:val="Heading2"/>
        <w:numPr>
          <w:ilvl w:val="1"/>
          <w:numId w:val="24"/>
        </w:numPr>
        <w:tabs>
          <w:tab w:pos="1260" w:val="left" w:leader="none"/>
          <w:tab w:pos="1261" w:val="left" w:leader="none"/>
        </w:tabs>
        <w:spacing w:line="240" w:lineRule="auto" w:before="206" w:after="0"/>
        <w:ind w:left="1260" w:right="0" w:hanging="781"/>
        <w:jc w:val="left"/>
      </w:pPr>
      <w:r>
        <w:rPr/>
        <w:t>Characterisation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Co-processed</w:t>
      </w:r>
      <w:r>
        <w:rPr>
          <w:spacing w:val="-2"/>
        </w:rPr>
        <w:t> </w:t>
      </w:r>
      <w:r>
        <w:rPr/>
        <w:t>Excipient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2"/>
          <w:numId w:val="24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39" w:id="69"/>
      <w:r>
        <w:rPr/>
        <w:t>Particle</w:t>
      </w:r>
      <w:r>
        <w:rPr>
          <w:spacing w:val="-2"/>
        </w:rPr>
        <w:t> </w:t>
      </w:r>
      <w:bookmarkEnd w:id="69"/>
      <w:r>
        <w:rPr/>
        <w:t>Density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2" w:firstLine="91"/>
        <w:jc w:val="both"/>
      </w:pP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Odeku,</w:t>
      </w:r>
      <w:r>
        <w:rPr>
          <w:spacing w:val="1"/>
        </w:rPr>
        <w:t> </w:t>
      </w:r>
      <w:r>
        <w:rPr>
          <w:i/>
          <w:iCs/>
        </w:rPr>
        <w:t>et</w:t>
      </w:r>
      <w:r>
        <w:rPr>
          <w:i/>
          <w:iCs/>
          <w:spacing w:val="1"/>
        </w:rPr>
        <w:t> </w:t>
      </w:r>
      <w:r>
        <w:rPr>
          <w:i/>
          <w:iCs/>
        </w:rPr>
        <w:t>al.</w:t>
      </w:r>
      <w:r>
        <w:rPr>
          <w:i/>
          <w:iCs/>
          <w:spacing w:val="1"/>
        </w:rPr>
        <w:t> </w:t>
      </w:r>
      <w:r>
        <w:rPr>
          <w:i/>
          <w:iCs/>
        </w:rPr>
        <w:t>(</w:t>
      </w:r>
      <w:r>
        <w:rPr/>
        <w:t>2008</w:t>
      </w:r>
      <w:r>
        <w:rPr>
          <w:i/>
          <w:iCs/>
        </w:rPr>
        <w:t>)</w:t>
      </w:r>
      <w:r>
        <w:rPr>
          <w:i/>
          <w:iCs/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density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 with a pycnometer bottle using xlene as the displacement fluid. An empty bottle was</w:t>
      </w:r>
      <w:r>
        <w:rPr>
          <w:spacing w:val="1"/>
        </w:rPr>
        <w:t> </w:t>
      </w:r>
      <w:r>
        <w:rPr/>
        <w:t>weighed (w), filled with xylene and the excess liquid wiped off. The filled bottle was weighed</w:t>
      </w:r>
      <w:r>
        <w:rPr>
          <w:spacing w:val="1"/>
        </w:rPr>
        <w:t> </w:t>
      </w:r>
      <w:r>
        <w:rPr/>
        <w:t>(w</w:t>
      </w:r>
      <w:r>
        <w:rPr>
          <w:rFonts w:ascii="Calibri" w:hAnsi="Calibri" w:cs="Calibri" w:eastAsia="Calibri"/>
        </w:rPr>
        <w:t>₁</w:t>
      </w:r>
      <w:r>
        <w:rPr/>
        <w:t>) and the difference between w</w:t>
      </w:r>
      <w:r>
        <w:rPr>
          <w:rFonts w:ascii="Calibri" w:hAnsi="Calibri" w:cs="Calibri" w:eastAsia="Calibri"/>
        </w:rPr>
        <w:t>₁ </w:t>
      </w:r>
      <w:r>
        <w:rPr/>
        <w:t>and w obtained as w</w:t>
      </w:r>
      <w:r>
        <w:rPr>
          <w:rFonts w:ascii="Calibri" w:hAnsi="Calibri" w:cs="Calibri" w:eastAsia="Calibri"/>
        </w:rPr>
        <w:t>₂</w:t>
      </w:r>
      <w:r>
        <w:rPr/>
        <w:t>. A two gram quantity of</w:t>
      </w:r>
      <w:r>
        <w:rPr>
          <w:spacing w:val="1"/>
        </w:rPr>
        <w:t> </w:t>
      </w:r>
      <w:r>
        <w:rPr/>
        <w:t>the powder</w:t>
      </w:r>
      <w:r>
        <w:rPr>
          <w:spacing w:val="1"/>
        </w:rPr>
        <w:t> </w:t>
      </w:r>
      <w:r>
        <w:rPr/>
        <w:t>(ABPG-95) was</w:t>
      </w:r>
      <w:r>
        <w:rPr>
          <w:spacing w:val="1"/>
        </w:rPr>
        <w:t> </w:t>
      </w:r>
      <w:r>
        <w:rPr/>
        <w:t>weighed (w</w:t>
      </w:r>
      <w:r>
        <w:rPr>
          <w:rFonts w:ascii="Calibri" w:hAnsi="Calibri" w:cs="Calibri" w:eastAsia="Calibri"/>
        </w:rPr>
        <w:t>₃</w:t>
      </w:r>
      <w:r>
        <w:rPr/>
        <w:t>)</w:t>
      </w:r>
      <w:r>
        <w:rPr>
          <w:spacing w:val="60"/>
        </w:rPr>
        <w:t> </w:t>
      </w:r>
      <w:r>
        <w:rPr/>
        <w:t>and transferred into the filled bottle. The excess solvent was</w:t>
      </w:r>
      <w:r>
        <w:rPr>
          <w:spacing w:val="1"/>
        </w:rPr>
        <w:t> </w:t>
      </w:r>
      <w:r>
        <w:rPr>
          <w:w w:val="99"/>
        </w:rPr>
        <w:t>wip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11"/>
          <w:w w:val="99"/>
        </w:rPr>
        <w:t> </w:t>
      </w:r>
      <w:r>
        <w:rPr>
          <w:w w:val="99"/>
        </w:rPr>
        <w:t>o</w:t>
      </w:r>
      <w:r>
        <w:rPr>
          <w:spacing w:val="-1"/>
          <w:w w:val="99"/>
        </w:rPr>
        <w:t>f</w:t>
      </w:r>
      <w:r>
        <w:rPr>
          <w:w w:val="99"/>
        </w:rPr>
        <w:t>f </w:t>
      </w:r>
      <w:r>
        <w:rPr>
          <w:spacing w:val="1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 </w:t>
      </w:r>
      <w:r>
        <w:rPr>
          <w:spacing w:val="11"/>
          <w:w w:val="99"/>
        </w:rPr>
        <w:t> </w:t>
      </w:r>
      <w:r>
        <w:rPr>
          <w:w w:val="99"/>
        </w:rPr>
        <w:t>the </w:t>
      </w:r>
      <w:r>
        <w:rPr>
          <w:spacing w:val="11"/>
          <w:w w:val="99"/>
        </w:rPr>
        <w:t> </w:t>
      </w:r>
      <w:r>
        <w:rPr>
          <w:w w:val="99"/>
        </w:rPr>
        <w:t>bottle </w:t>
      </w:r>
      <w:r>
        <w:rPr>
          <w:spacing w:val="11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e</w:t>
      </w:r>
      <w:r>
        <w:rPr>
          <w:w w:val="99"/>
        </w:rPr>
        <w:t>i</w:t>
      </w:r>
      <w:r>
        <w:rPr>
          <w:spacing w:val="-2"/>
          <w:w w:val="99"/>
        </w:rPr>
        <w:t>g</w:t>
      </w:r>
      <w:r>
        <w:rPr>
          <w:spacing w:val="2"/>
          <w:w w:val="99"/>
        </w:rPr>
        <w:t>h</w:t>
      </w:r>
      <w:r>
        <w:rPr>
          <w:spacing w:val="-1"/>
          <w:w w:val="99"/>
        </w:rPr>
        <w:t>e</w:t>
      </w:r>
      <w:r>
        <w:rPr>
          <w:w w:val="99"/>
        </w:rPr>
        <w:t>d </w:t>
      </w:r>
      <w:r>
        <w:rPr>
          <w:spacing w:val="11"/>
          <w:w w:val="99"/>
        </w:rPr>
        <w:t> </w:t>
      </w:r>
      <w:r>
        <w:rPr>
          <w:spacing w:val="1"/>
          <w:w w:val="99"/>
        </w:rPr>
        <w:t>a</w:t>
      </w:r>
      <w:r>
        <w:rPr>
          <w:spacing w:val="-3"/>
          <w:w w:val="99"/>
        </w:rPr>
        <w:t>g</w:t>
      </w:r>
      <w:r>
        <w:rPr>
          <w:spacing w:val="-1"/>
          <w:w w:val="99"/>
        </w:rPr>
        <w:t>a</w:t>
      </w:r>
      <w:r>
        <w:rPr>
          <w:w w:val="99"/>
        </w:rPr>
        <w:t>in </w:t>
      </w:r>
      <w:r>
        <w:rPr>
          <w:spacing w:val="12"/>
          <w:w w:val="99"/>
        </w:rPr>
        <w:t> </w:t>
      </w:r>
      <w:r>
        <w:rPr>
          <w:w w:val="99"/>
        </w:rPr>
        <w:t>(</w:t>
      </w:r>
      <w:r>
        <w:rPr>
          <w:spacing w:val="2"/>
          <w:w w:val="99"/>
        </w:rPr>
        <w:t>w</w:t>
      </w:r>
      <w:r>
        <w:rPr>
          <w:rFonts w:ascii="Calibri" w:hAnsi="Calibri" w:cs="Calibri" w:eastAsia="Calibri"/>
          <w:w w:val="99"/>
        </w:rPr>
        <w:t>₄</w:t>
      </w:r>
      <w:r>
        <w:rPr>
          <w:w w:val="99"/>
        </w:rPr>
        <w:t>). </w:t>
      </w:r>
      <w:r>
        <w:rPr>
          <w:spacing w:val="13"/>
          <w:w w:val="99"/>
        </w:rPr>
        <w:t> </w:t>
      </w:r>
      <w:r>
        <w:rPr>
          <w:w w:val="99"/>
        </w:rPr>
        <w:t>The </w:t>
      </w:r>
      <w:r>
        <w:rPr>
          <w:spacing w:val="10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rticle </w:t>
      </w:r>
      <w:r>
        <w:rPr>
          <w:spacing w:val="10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nsi</w:t>
      </w:r>
      <w:r>
        <w:rPr>
          <w:spacing w:val="3"/>
          <w:w w:val="99"/>
        </w:rPr>
        <w:t>t</w:t>
      </w:r>
      <w:r>
        <w:rPr>
          <w:spacing w:val="-5"/>
          <w:w w:val="99"/>
        </w:rPr>
        <w:t>y</w:t>
      </w:r>
      <w:r>
        <w:rPr>
          <w:w w:val="99"/>
        </w:rPr>
        <w:t>, </w:t>
      </w:r>
      <w:r>
        <w:rPr>
          <w:spacing w:val="14"/>
          <w:w w:val="99"/>
        </w:rPr>
        <w:t> </w:t>
      </w:r>
      <w:r>
        <w:rPr>
          <w:spacing w:val="2"/>
          <w:w w:val="99"/>
        </w:rPr>
        <w:t>ρ</w:t>
      </w:r>
      <w:r>
        <w:rPr>
          <w:w w:val="289"/>
        </w:rPr>
        <w:t>ᵼ</w:t>
      </w:r>
      <w:r>
        <w:rPr/>
        <w:t> </w:t>
      </w:r>
      <w:r>
        <w:rPr>
          <w:spacing w:val="12"/>
        </w:rPr>
        <w:t> </w:t>
      </w:r>
      <w:r>
        <w:rPr/>
        <w:t>(</w:t>
      </w:r>
      <w:r>
        <w:rPr>
          <w:spacing w:val="-4"/>
        </w:rPr>
        <w:t>g</w:t>
      </w:r>
      <w:r>
        <w:rPr/>
        <w:t>/cm</w:t>
      </w:r>
      <w:r>
        <w:rPr>
          <w:spacing w:val="1"/>
          <w:w w:val="101"/>
          <w:vertAlign w:val="superscript"/>
        </w:rPr>
        <w:t>3</w:t>
      </w:r>
      <w:r>
        <w:rPr>
          <w:w w:val="99"/>
          <w:vertAlign w:val="baseline"/>
        </w:rPr>
        <w:t>) </w:t>
      </w:r>
      <w:r>
        <w:rPr>
          <w:spacing w:val="11"/>
          <w:w w:val="99"/>
          <w:vertAlign w:val="baseline"/>
        </w:rPr>
        <w:t> </w:t>
      </w:r>
      <w:r>
        <w:rPr>
          <w:w w:val="99"/>
          <w:vertAlign w:val="baseline"/>
        </w:rPr>
        <w:t>w</w:t>
      </w:r>
      <w:r>
        <w:rPr>
          <w:spacing w:val="-2"/>
          <w:w w:val="99"/>
          <w:vertAlign w:val="baseline"/>
        </w:rPr>
        <w:t>a</w:t>
      </w:r>
      <w:r>
        <w:rPr>
          <w:w w:val="99"/>
          <w:vertAlign w:val="baseline"/>
        </w:rPr>
        <w:t>s</w:t>
      </w:r>
      <w:r>
        <w:rPr>
          <w:vertAlign w:val="baseline"/>
        </w:rPr>
        <w:t> </w:t>
      </w:r>
      <w:r>
        <w:rPr>
          <w:spacing w:val="12"/>
          <w:vertAlign w:val="baseline"/>
        </w:rPr>
        <w:t> </w:t>
      </w:r>
      <w:r>
        <w:rPr>
          <w:vertAlign w:val="baseline"/>
        </w:rPr>
        <w:t>then calculated (after three</w:t>
      </w:r>
      <w:r>
        <w:rPr>
          <w:spacing w:val="-1"/>
          <w:vertAlign w:val="baseline"/>
        </w:rPr>
        <w:t> </w:t>
      </w:r>
      <w:r>
        <w:rPr>
          <w:vertAlign w:val="baseline"/>
        </w:rPr>
        <w:t>replication) from</w:t>
      </w:r>
      <w:r>
        <w:rPr>
          <w:spacing w:val="-1"/>
          <w:vertAlign w:val="baseline"/>
        </w:rPr>
        <w:t> </w:t>
      </w:r>
      <w:r>
        <w:rPr>
          <w:vertAlign w:val="baseline"/>
        </w:rPr>
        <w:t>the equation given below.</w:t>
      </w:r>
    </w:p>
    <w:p>
      <w:pPr>
        <w:pStyle w:val="BodyText"/>
        <w:tabs>
          <w:tab w:pos="1200" w:val="left" w:leader="none"/>
          <w:tab w:pos="8826" w:val="right" w:leader="dot"/>
        </w:tabs>
        <w:spacing w:before="328"/>
        <w:ind w:left="480"/>
      </w:pPr>
      <w:r>
        <w:rPr/>
        <w:pict>
          <v:group style="position:absolute;margin-left:117.739998pt;margin-top:12.363128pt;width:95.55pt;height:11.3pt;mso-position-horizontal-relative:page;mso-position-vertical-relative:paragraph;z-index:-18555392" coordorigin="2355,247" coordsize="1911,226">
            <v:shape style="position:absolute;left:2914;top:249;width:262;height:147" type="#_x0000_t75" stroked="false">
              <v:imagedata r:id="rId25" o:title=""/>
            </v:shape>
            <v:shape style="position:absolute;left:3245;top:247;width:128;height:118" type="#_x0000_t75" stroked="false">
              <v:imagedata r:id="rId26" o:title=""/>
            </v:shape>
            <v:shape style="position:absolute;left:3439;top:249;width:260;height:149" type="#_x0000_t75" stroked="false">
              <v:imagedata r:id="rId27" o:title=""/>
            </v:shape>
            <v:rect style="position:absolute;left:2354;top:451;width:1911;height:2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118.699997pt;margin-top:27.483128pt;width:93.65pt;height:10.7pt;mso-position-horizontal-relative:page;mso-position-vertical-relative:paragraph;z-index:-18554880" coordorigin="2374,550" coordsize="1873,214">
            <v:shape style="position:absolute;left:2374;top:561;width:233;height:154" type="#_x0000_t75" stroked="false">
              <v:imagedata r:id="rId28" o:title=""/>
            </v:shape>
            <v:shape style="position:absolute;left:2642;top:549;width:1155;height:214" coordorigin="2643,550" coordsize="1155,214" path="m2715,559l2710,550,2696,554,2681,564,2669,574,2660,588,2648,619,2643,658,2648,694,2660,727,2669,739,2681,749,2696,758,2710,763,2712,754,2691,742,2674,720,2664,691,2662,655,2664,622,2674,593,2691,571,2715,559xm2902,607l2900,600,2866,600,2866,607,2873,610,2876,617,2873,631,2868,648,2856,670,2840,691,2830,600,2811,600,2811,605,2808,617,2799,641,2792,655,2782,672,2770,691,2760,600,2729,600,2727,607,2734,610,2739,612,2739,619,2741,629,2751,715,2768,715,2794,674,2813,636,2823,715,2837,715,2861,684,2878,655,2892,631,2902,607xm3060,638l3005,638,3005,578,2986,578,2986,638,2931,638,2931,655,2986,655,2986,715,3005,715,3005,655,3060,655,3060,638xm3262,607l3260,600,3226,600,3226,607,3233,610,3236,617,3233,631,3228,648,3216,670,3200,691,3190,600,3171,600,3171,605,3168,617,3159,641,3152,655,3142,672,3130,691,3120,600,3089,600,3087,607,3094,610,3099,612,3099,619,3101,629,3111,715,3128,715,3154,674,3173,636,3183,715,3197,715,3221,684,3238,655,3252,631,3262,607xm3353,701l3346,701,3344,708,3341,710,3334,710,3334,670,3334,650,3322,650,3320,654,3320,670,3320,710,3291,710,3320,670,3320,654,3276,713,3276,718,3320,718,3320,737,3317,739,3310,742,3310,746,3344,746,3344,742,3336,739,3334,737,3334,718,3353,718,3353,710,3353,701xm3512,638l3456,638,3456,578,3437,578,3437,638,3382,638,3382,655,3437,655,3437,715,3456,715,3456,655,3512,655,3512,638xm3714,607l3711,600,3678,600,3678,607,3685,610,3687,617,3685,631,3680,648,3668,670,3651,691,3642,600,3623,600,3623,605,3620,617,3611,641,3603,655,3594,672,3582,691,3572,600,3541,600,3539,607,3546,610,3551,612,3551,619,3553,629,3563,715,3579,715,3606,674,3625,636,3635,715,3649,715,3673,684,3690,655,3704,631,3714,607xm3798,725l3791,725,3788,730,3783,734,3776,734,3750,734,3757,725,3769,710,3786,694,3793,682,3795,670,3793,662,3788,655,3781,650,3767,648,3752,650,3733,655,3733,670,3740,670,3747,660,3762,655,3774,660,3779,665,3779,672,3776,682,3771,694,3764,698,3755,708,3740,725,3731,742,3731,746,3795,746,3798,725xe" filled="true" fillcolor="#000000" stroked="false">
              <v:path arrowok="t"/>
              <v:fill type="solid"/>
            </v:shape>
            <v:shape style="position:absolute;left:3831;top:549;width:416;height:214" type="#_x0000_t75" stroked="false">
              <v:imagedata r:id="rId29" o:title=""/>
            </v:shape>
            <w10:wrap type="none"/>
          </v:group>
        </w:pict>
      </w:r>
      <w:r>
        <w:rPr/>
        <w:t>ρ</w:t>
      </w:r>
      <w:r>
        <w:rPr>
          <w:w w:val="289"/>
        </w:rPr>
        <w:t>ᵼ</w:t>
      </w:r>
      <w:r>
        <w:rPr/>
        <w:tab/>
        <w:t>= </w:t>
        <w:tab/>
        <w:t>11</w:t>
      </w:r>
    </w:p>
    <w:p>
      <w:pPr>
        <w:pStyle w:val="BodyText"/>
        <w:rPr>
          <w:sz w:val="36"/>
        </w:rPr>
      </w:pPr>
    </w:p>
    <w:p>
      <w:pPr>
        <w:pStyle w:val="BodyText"/>
        <w:tabs>
          <w:tab w:pos="1920" w:val="left" w:leader="none"/>
        </w:tabs>
        <w:ind w:left="480"/>
      </w:pPr>
      <w:r>
        <w:rPr/>
        <w:t>Where</w:t>
      </w:r>
      <w:r>
        <w:rPr>
          <w:spacing w:val="19"/>
        </w:rPr>
        <w:t> </w:t>
      </w:r>
      <w:r>
        <w:rPr/>
        <w:t>w</w:t>
        <w:tab/>
        <w:t>=</w:t>
      </w:r>
      <w:r>
        <w:rPr>
          <w:spacing w:val="61"/>
        </w:rPr>
        <w:t> </w:t>
      </w:r>
      <w:r>
        <w:rPr/>
        <w:t>empty</w:t>
      </w:r>
      <w:r>
        <w:rPr>
          <w:spacing w:val="-5"/>
        </w:rPr>
        <w:t> </w:t>
      </w:r>
      <w:r>
        <w:rPr/>
        <w:t>bottle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tabs>
          <w:tab w:pos="1920" w:val="left" w:leader="none"/>
        </w:tabs>
        <w:spacing w:line="441" w:lineRule="auto" w:before="1"/>
        <w:ind w:left="1200" w:right="6248"/>
      </w:pPr>
      <w:r>
        <w:rPr/>
        <w:t>w</w:t>
      </w:r>
      <w:r>
        <w:rPr>
          <w:rFonts w:ascii="Calibri" w:hAnsi="Calibri"/>
        </w:rPr>
        <w:t>₁</w:t>
        <w:tab/>
      </w:r>
      <w:r>
        <w:rPr/>
        <w:t>=</w:t>
      </w:r>
      <w:r>
        <w:rPr>
          <w:spacing w:val="1"/>
        </w:rPr>
        <w:t> </w:t>
      </w:r>
      <w:r>
        <w:rPr/>
        <w:t>empty bottle + liquid</w:t>
      </w:r>
      <w:r>
        <w:rPr>
          <w:spacing w:val="-57"/>
        </w:rPr>
        <w:t> </w:t>
      </w:r>
      <w:r>
        <w:rPr/>
        <w:t>w</w:t>
      </w:r>
      <w:r>
        <w:rPr>
          <w:rFonts w:ascii="Calibri" w:hAnsi="Calibri"/>
        </w:rPr>
        <w:t>₂</w:t>
        <w:tab/>
      </w:r>
      <w:r>
        <w:rPr/>
        <w:t>=</w:t>
      </w:r>
      <w:r>
        <w:rPr>
          <w:spacing w:val="58"/>
        </w:rPr>
        <w:t> </w:t>
      </w:r>
      <w:r>
        <w:rPr/>
        <w:t>wt of</w:t>
      </w:r>
      <w:r>
        <w:rPr>
          <w:spacing w:val="-1"/>
        </w:rPr>
        <w:t> </w:t>
      </w:r>
      <w:r>
        <w:rPr/>
        <w:t>xylene</w:t>
      </w:r>
    </w:p>
    <w:p>
      <w:pPr>
        <w:pStyle w:val="BodyText"/>
        <w:tabs>
          <w:tab w:pos="1920" w:val="left" w:leader="none"/>
        </w:tabs>
        <w:spacing w:line="290" w:lineRule="exact"/>
        <w:ind w:left="1200"/>
      </w:pPr>
      <w:r>
        <w:rPr/>
        <w:t>w</w:t>
      </w:r>
      <w:r>
        <w:rPr>
          <w:rFonts w:ascii="Calibri" w:hAnsi="Calibri"/>
        </w:rPr>
        <w:t>₃</w:t>
        <w:tab/>
      </w:r>
      <w:r>
        <w:rPr/>
        <w:t>=</w:t>
      </w:r>
      <w:r>
        <w:rPr>
          <w:spacing w:val="57"/>
        </w:rPr>
        <w:t> </w:t>
      </w:r>
      <w:r>
        <w:rPr/>
        <w:t>weight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powder</w:t>
      </w:r>
    </w:p>
    <w:p>
      <w:pPr>
        <w:pStyle w:val="BodyText"/>
        <w:rPr>
          <w:sz w:val="21"/>
        </w:rPr>
      </w:pPr>
    </w:p>
    <w:p>
      <w:pPr>
        <w:pStyle w:val="BodyText"/>
        <w:tabs>
          <w:tab w:pos="1920" w:val="left" w:leader="none"/>
        </w:tabs>
        <w:ind w:left="1200"/>
      </w:pPr>
      <w:r>
        <w:rPr/>
        <w:t>w</w:t>
      </w:r>
      <w:r>
        <w:rPr>
          <w:rFonts w:ascii="Calibri" w:hAnsi="Calibri"/>
        </w:rPr>
        <w:t>₄</w:t>
        <w:tab/>
      </w:r>
      <w:r>
        <w:rPr/>
        <w:t>=</w:t>
      </w:r>
      <w:r>
        <w:rPr>
          <w:spacing w:val="58"/>
        </w:rPr>
        <w:t> </w:t>
      </w:r>
      <w:r>
        <w:rPr/>
        <w:t>wt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powder</w:t>
      </w:r>
      <w:r>
        <w:rPr>
          <w:spacing w:val="-1"/>
        </w:rPr>
        <w:t> </w:t>
      </w:r>
      <w:r>
        <w:rPr/>
        <w:t>+bottle</w:t>
      </w:r>
      <w:r>
        <w:rPr>
          <w:spacing w:val="1"/>
        </w:rPr>
        <w:t> </w:t>
      </w:r>
      <w:r>
        <w:rPr/>
        <w:t>+liquid</w:t>
      </w:r>
    </w:p>
    <w:p>
      <w:pPr>
        <w:pStyle w:val="BodyText"/>
        <w:spacing w:before="3"/>
        <w:rPr>
          <w:sz w:val="21"/>
        </w:rPr>
      </w:pPr>
    </w:p>
    <w:p>
      <w:pPr>
        <w:pStyle w:val="Heading2"/>
        <w:numPr>
          <w:ilvl w:val="2"/>
          <w:numId w:val="24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81"/>
        <w:jc w:val="left"/>
      </w:pPr>
      <w:bookmarkStart w:name="_TOC_250038" w:id="70"/>
      <w:bookmarkEnd w:id="70"/>
      <w:r>
        <w:rPr/>
        <w:t>Microscopy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6"/>
        <w:jc w:val="both"/>
      </w:pPr>
      <w:r>
        <w:rPr/>
        <w:t>The microscope was calibrated using the eye-piece and stage micrometer. A little quantity of the</w:t>
      </w:r>
      <w:r>
        <w:rPr>
          <w:spacing w:val="1"/>
        </w:rPr>
        <w:t> </w:t>
      </w:r>
      <w:r>
        <w:rPr/>
        <w:t>powder samples (ABPG-95 and CCS-90) were mounted individually on a slide in glycerol and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microscope.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(200)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counted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particle</w:t>
      </w:r>
      <w:r>
        <w:rPr>
          <w:spacing w:val="42"/>
        </w:rPr>
        <w:t> </w:t>
      </w:r>
      <w:r>
        <w:rPr/>
        <w:t>size</w:t>
      </w:r>
      <w:r>
        <w:rPr>
          <w:spacing w:val="43"/>
        </w:rPr>
        <w:t> </w:t>
      </w:r>
      <w:r>
        <w:rPr/>
        <w:t>distribution.</w:t>
      </w:r>
      <w:r>
        <w:rPr>
          <w:spacing w:val="44"/>
        </w:rPr>
        <w:t> </w:t>
      </w:r>
      <w:r>
        <w:rPr/>
        <w:t>A</w:t>
      </w:r>
      <w:r>
        <w:rPr>
          <w:spacing w:val="31"/>
        </w:rPr>
        <w:t> </w:t>
      </w:r>
      <w:r>
        <w:rPr/>
        <w:t>photomicrograph</w:t>
      </w:r>
      <w:r>
        <w:rPr>
          <w:spacing w:val="44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powder</w:t>
      </w:r>
      <w:r>
        <w:rPr>
          <w:spacing w:val="43"/>
        </w:rPr>
        <w:t> </w:t>
      </w:r>
      <w:r>
        <w:rPr/>
        <w:t>samples</w:t>
      </w:r>
      <w:r>
        <w:rPr>
          <w:spacing w:val="47"/>
        </w:rPr>
        <w:t> </w:t>
      </w:r>
      <w:r>
        <w:rPr/>
        <w:t>were</w:t>
      </w:r>
      <w:r>
        <w:rPr>
          <w:spacing w:val="42"/>
        </w:rPr>
        <w:t> </w:t>
      </w:r>
      <w:r>
        <w:rPr/>
        <w:t>captured</w:t>
      </w:r>
      <w:r>
        <w:rPr>
          <w:spacing w:val="48"/>
        </w:rPr>
        <w:t> </w:t>
      </w:r>
      <w:r>
        <w:rPr/>
        <w:t>using</w:t>
      </w:r>
      <w:r>
        <w:rPr>
          <w:spacing w:val="41"/>
        </w:rPr>
        <w:t> </w:t>
      </w:r>
      <w:r>
        <w:rPr/>
        <w:t>a</w:t>
      </w:r>
    </w:p>
    <w:p>
      <w:pPr>
        <w:spacing w:after="0" w:line="276" w:lineRule="auto"/>
        <w:jc w:val="both"/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spacing w:line="276" w:lineRule="auto" w:before="76"/>
        <w:ind w:left="480" w:right="606"/>
        <w:jc w:val="both"/>
      </w:pPr>
      <w:r>
        <w:rPr/>
        <w:t>compound microscope (Fisher, Rochester- New York), at 400x magnification and a plot of</w:t>
      </w:r>
      <w:r>
        <w:rPr>
          <w:spacing w:val="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distribution against</w:t>
      </w:r>
      <w:r>
        <w:rPr>
          <w:spacing w:val="-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drawn for each</w:t>
      </w:r>
      <w:r>
        <w:rPr>
          <w:spacing w:val="1"/>
        </w:rPr>
        <w:t> </w:t>
      </w:r>
      <w:r>
        <w:rPr/>
        <w:t>powder.</w:t>
      </w:r>
    </w:p>
    <w:p>
      <w:pPr>
        <w:pStyle w:val="Heading2"/>
        <w:tabs>
          <w:tab w:pos="1200" w:val="left" w:leader="none"/>
        </w:tabs>
        <w:spacing w:before="205"/>
        <w:ind w:left="480"/>
      </w:pPr>
      <w:bookmarkStart w:name="_TOC_250037" w:id="71"/>
      <w:r>
        <w:rPr/>
        <w:t>3. 5</w:t>
        <w:tab/>
        <w:t>Comparative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ABPG95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71"/>
      <w:r>
        <w:rPr/>
        <w:t>CCS90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 w:before="1"/>
        <w:ind w:left="480" w:right="605"/>
        <w:jc w:val="both"/>
      </w:pPr>
      <w:r>
        <w:rPr/>
        <w:t>The ABPG95 and standard ( CCS90) were subjected to the following tests: sieve analysis,</w:t>
      </w:r>
      <w:r>
        <w:rPr>
          <w:spacing w:val="1"/>
        </w:rPr>
        <w:t> </w:t>
      </w:r>
      <w:r>
        <w:rPr/>
        <w:t>moisture content, angle of repose, bulk and tapped densities, Carr's index and Hausner's</w:t>
      </w:r>
      <w:r>
        <w:rPr>
          <w:spacing w:val="60"/>
        </w:rPr>
        <w:t> </w:t>
      </w:r>
      <w:r>
        <w:rPr/>
        <w:t>ratio.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same</w:t>
      </w:r>
      <w:r>
        <w:rPr>
          <w:spacing w:val="-2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used as</w:t>
      </w:r>
      <w:r>
        <w:rPr>
          <w:spacing w:val="-1"/>
        </w:rPr>
        <w:t> </w:t>
      </w:r>
      <w:r>
        <w:rPr/>
        <w:t>earlier described for powdered</w:t>
      </w:r>
      <w:r>
        <w:rPr>
          <w:spacing w:val="1"/>
        </w:rPr>
        <w:t> </w:t>
      </w:r>
      <w:r>
        <w:rPr/>
        <w:t>ABP</w:t>
      </w:r>
      <w:r>
        <w:rPr>
          <w:spacing w:val="2"/>
        </w:rPr>
        <w:t> </w:t>
      </w:r>
      <w:r>
        <w:rPr/>
        <w:t>section 3.3.</w:t>
      </w:r>
    </w:p>
    <w:p>
      <w:pPr>
        <w:pStyle w:val="Heading2"/>
        <w:tabs>
          <w:tab w:pos="1200" w:val="left" w:leader="none"/>
        </w:tabs>
        <w:spacing w:before="204"/>
        <w:ind w:left="480"/>
      </w:pPr>
      <w:bookmarkStart w:name="_TOC_250036" w:id="72"/>
      <w:r>
        <w:rPr/>
        <w:t>3. 6</w:t>
        <w:tab/>
        <w:t>Dilution</w:t>
      </w:r>
      <w:r>
        <w:rPr>
          <w:spacing w:val="-2"/>
        </w:rPr>
        <w:t> </w:t>
      </w:r>
      <w:bookmarkEnd w:id="72"/>
      <w:r>
        <w:rPr/>
        <w:t>Potential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6"/>
        <w:jc w:val="both"/>
      </w:pPr>
      <w:r>
        <w:rPr/>
        <w:t>A binary mix of the drug and co-processed excipient (ABPG95) and</w:t>
      </w:r>
      <w:r>
        <w:rPr>
          <w:spacing w:val="1"/>
        </w:rPr>
        <w:t> </w:t>
      </w:r>
      <w:r>
        <w:rPr/>
        <w:t>Bacroft</w:t>
      </w:r>
      <w:r>
        <w:rPr>
          <w:vertAlign w:val="superscript"/>
        </w:rPr>
        <w:t>®</w:t>
      </w:r>
      <w:r>
        <w:rPr>
          <w:vertAlign w:val="baseline"/>
        </w:rPr>
        <w:t> (CCS-90)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mixed separately in the following ratios: 20:80, 30:70, 40:60, 50:50, 60:40, 70:30, and 80:20. It</w:t>
      </w:r>
      <w:r>
        <w:rPr>
          <w:spacing w:val="1"/>
          <w:vertAlign w:val="baseline"/>
        </w:rPr>
        <w:t> </w:t>
      </w:r>
      <w:r>
        <w:rPr>
          <w:vertAlign w:val="baseline"/>
        </w:rPr>
        <w:t>was then compressed at varying compression loads on the single punch tableting machine (Type</w:t>
      </w:r>
      <w:r>
        <w:rPr>
          <w:spacing w:val="1"/>
          <w:vertAlign w:val="baseline"/>
        </w:rPr>
        <w:t> </w:t>
      </w:r>
      <w:r>
        <w:rPr>
          <w:vertAlign w:val="baseline"/>
        </w:rPr>
        <w:t>EKO, Erweka- Apparatebau- G.m.b.H Heusenstamm, Germany). The crushing strength of each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the compacts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binary</w:t>
      </w:r>
      <w:r>
        <w:rPr>
          <w:spacing w:val="-5"/>
          <w:vertAlign w:val="baseline"/>
        </w:rPr>
        <w:t> </w:t>
      </w:r>
      <w:r>
        <w:rPr>
          <w:vertAlign w:val="baseline"/>
        </w:rPr>
        <w:t>mix</w:t>
      </w:r>
      <w:r>
        <w:rPr>
          <w:spacing w:val="2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determined and recorded.</w:t>
      </w:r>
    </w:p>
    <w:p>
      <w:pPr>
        <w:pStyle w:val="Heading2"/>
        <w:tabs>
          <w:tab w:pos="1200" w:val="left" w:leader="none"/>
        </w:tabs>
        <w:spacing w:before="206"/>
        <w:ind w:left="480"/>
      </w:pPr>
      <w:r>
        <w:rPr/>
        <w:t>3.6.1</w:t>
        <w:tab/>
        <w:t>Compaction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individual powders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form</w:t>
      </w:r>
      <w:r>
        <w:rPr>
          <w:spacing w:val="-2"/>
        </w:rPr>
        <w:t> </w:t>
      </w:r>
      <w:r>
        <w:rPr/>
        <w:t>tablets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 w:before="1"/>
        <w:ind w:left="480" w:right="608"/>
        <w:jc w:val="both"/>
      </w:pPr>
      <w:r>
        <w:rPr/>
        <w:t>Before the mixing of the powders; ABP, ABPG95, AA, MET, Gelatin and CCS-90 were test</w:t>
      </w:r>
      <w:r>
        <w:rPr>
          <w:spacing w:val="1"/>
        </w:rPr>
        <w:t> </w:t>
      </w:r>
      <w:r>
        <w:rPr/>
        <w:t>compressed at various</w:t>
      </w:r>
      <w:r>
        <w:rPr>
          <w:spacing w:val="1"/>
        </w:rPr>
        <w:t> </w:t>
      </w:r>
      <w:r>
        <w:rPr/>
        <w:t>compression pressures of 4.5 -7.5 metric tonnes and crushing strength,</w:t>
      </w:r>
      <w:r>
        <w:rPr>
          <w:spacing w:val="1"/>
        </w:rPr>
        <w:t> </w:t>
      </w:r>
      <w:r>
        <w:rPr/>
        <w:t>disintegration</w:t>
      </w:r>
      <w:r>
        <w:rPr>
          <w:spacing w:val="59"/>
        </w:rPr>
        <w:t> </w:t>
      </w:r>
      <w:r>
        <w:rPr/>
        <w:t>and</w:t>
      </w:r>
      <w:r>
        <w:rPr>
          <w:spacing w:val="2"/>
        </w:rPr>
        <w:t> </w:t>
      </w:r>
      <w:r>
        <w:rPr/>
        <w:t>friability</w:t>
      </w:r>
      <w:r>
        <w:rPr>
          <w:spacing w:val="-5"/>
        </w:rPr>
        <w:t> </w:t>
      </w:r>
      <w:r>
        <w:rPr/>
        <w:t>tests were</w:t>
      </w:r>
      <w:r>
        <w:rPr>
          <w:spacing w:val="-1"/>
        </w:rPr>
        <w:t> </w:t>
      </w:r>
      <w:r>
        <w:rPr/>
        <w:t>carried out.</w:t>
      </w:r>
    </w:p>
    <w:p>
      <w:pPr>
        <w:pStyle w:val="BodyText"/>
        <w:spacing w:line="276" w:lineRule="auto" w:before="200"/>
        <w:ind w:left="480" w:right="608"/>
        <w:jc w:val="both"/>
      </w:pPr>
      <w:r>
        <w:rPr/>
        <w:t>Compacts</w:t>
      </w:r>
      <w:r>
        <w:rPr>
          <w:spacing w:val="1"/>
        </w:rPr>
        <w:t> </w:t>
      </w:r>
      <w:r>
        <w:rPr/>
        <w:t>of each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weighing 350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for AA and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mg for MET,</w:t>
      </w:r>
      <w:r>
        <w:rPr>
          <w:spacing w:val="60"/>
        </w:rPr>
        <w:t> </w:t>
      </w:r>
      <w:r>
        <w:rPr/>
        <w:t>Gelatin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ABPG95 were prepared by compressing them for 30 s with pre-determined pressure at 4.5 MT</w:t>
      </w:r>
      <w:r>
        <w:rPr>
          <w:spacing w:val="1"/>
        </w:rPr>
        <w:t> </w:t>
      </w:r>
      <w:r>
        <w:rPr/>
        <w:t>using 8 mm and 12 mm respectively in a normal concave-face punches on a single punch tablet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(Type</w:t>
      </w:r>
      <w:r>
        <w:rPr>
          <w:spacing w:val="1"/>
        </w:rPr>
        <w:t> </w:t>
      </w:r>
      <w:r>
        <w:rPr/>
        <w:t>Eko</w:t>
      </w:r>
      <w:r>
        <w:rPr>
          <w:spacing w:val="1"/>
        </w:rPr>
        <w:t> </w:t>
      </w:r>
      <w:r>
        <w:rPr/>
        <w:t>Erweka</w:t>
      </w:r>
      <w:r>
        <w:rPr>
          <w:spacing w:val="1"/>
        </w:rPr>
        <w:t> </w:t>
      </w:r>
      <w:r>
        <w:rPr/>
        <w:t>Apparatebau.</w:t>
      </w:r>
      <w:r>
        <w:rPr>
          <w:spacing w:val="1"/>
        </w:rPr>
        <w:t> </w:t>
      </w:r>
      <w:r>
        <w:rPr/>
        <w:t>G.m.b.H</w:t>
      </w:r>
      <w:r>
        <w:rPr>
          <w:spacing w:val="1"/>
        </w:rPr>
        <w:t> </w:t>
      </w:r>
      <w:r>
        <w:rPr/>
        <w:t>Heusentamm,</w:t>
      </w:r>
      <w:r>
        <w:rPr>
          <w:spacing w:val="1"/>
        </w:rPr>
        <w:t> </w:t>
      </w:r>
      <w:r>
        <w:rPr/>
        <w:t>Germany).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compression, the die flat-faced punches was lubricated with 1 %w/v dispersion of magnesium</w:t>
      </w:r>
      <w:r>
        <w:rPr>
          <w:spacing w:val="1"/>
        </w:rPr>
        <w:t> </w:t>
      </w:r>
      <w:r>
        <w:rPr/>
        <w:t>stearate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ethanol solution.</w:t>
      </w:r>
    </w:p>
    <w:p>
      <w:pPr>
        <w:pStyle w:val="Heading2"/>
        <w:numPr>
          <w:ilvl w:val="1"/>
          <w:numId w:val="25"/>
        </w:numPr>
        <w:tabs>
          <w:tab w:pos="1320" w:val="left" w:leader="none"/>
          <w:tab w:pos="1321" w:val="left" w:leader="none"/>
        </w:tabs>
        <w:spacing w:line="240" w:lineRule="auto" w:before="205" w:after="0"/>
        <w:ind w:left="1320" w:right="0" w:hanging="841"/>
        <w:jc w:val="left"/>
      </w:pPr>
      <w:bookmarkStart w:name="_TOC_250035" w:id="73"/>
      <w:bookmarkEnd w:id="73"/>
      <w:r>
        <w:rPr/>
        <w:t>Formulation Studies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2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34" w:id="74"/>
      <w:r>
        <w:rPr/>
        <w:t>Compression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bookmarkEnd w:id="74"/>
      <w:r>
        <w:rPr/>
        <w:t>Tablets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 w:before="1"/>
        <w:ind w:left="480" w:right="621"/>
        <w:jc w:val="both"/>
      </w:pPr>
      <w:r>
        <w:rPr/>
        <w:t>Four different batches of tablets were prepared by direct compression method having a batch size</w:t>
      </w:r>
      <w:r>
        <w:rPr>
          <w:spacing w:val="-57"/>
        </w:rPr>
        <w:t> </w:t>
      </w:r>
      <w:r>
        <w:rPr/>
        <w:t>of 60 tablets for each batch at compression pressure of 4.5 MT. The tablet formula for each batch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given below</w:t>
      </w:r>
      <w:r>
        <w:rPr>
          <w:spacing w:val="2"/>
        </w:rPr>
        <w:t> </w:t>
      </w:r>
      <w:r>
        <w:rPr/>
        <w:t>(Table 3.1)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920" w:top="1340" w:bottom="1200" w:left="960" w:right="500"/>
        </w:sectPr>
      </w:pPr>
    </w:p>
    <w:p>
      <w:pPr>
        <w:pStyle w:val="Heading2"/>
        <w:spacing w:before="90"/>
        <w:ind w:left="480"/>
      </w:pPr>
      <w:r>
        <w:rPr/>
        <w:t>Table</w:t>
      </w:r>
      <w:r>
        <w:rPr>
          <w:spacing w:val="-4"/>
        </w:rPr>
        <w:t> </w:t>
      </w:r>
      <w:r>
        <w:rPr/>
        <w:t>3.2</w:t>
      </w:r>
      <w:r>
        <w:rPr>
          <w:spacing w:val="51"/>
        </w:rPr>
        <w:t> </w:t>
      </w:r>
      <w:r>
        <w:rPr/>
        <w:t>Tablet</w:t>
      </w:r>
      <w:r>
        <w:rPr>
          <w:spacing w:val="-6"/>
        </w:rPr>
        <w:t> </w:t>
      </w:r>
      <w:r>
        <w:rPr/>
        <w:t>Formular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spacing w:before="6"/>
        <w:rPr>
          <w:b/>
          <w:sz w:val="27"/>
        </w:rPr>
      </w:pPr>
    </w:p>
    <w:p>
      <w:pPr>
        <w:spacing w:before="0"/>
        <w:ind w:left="1759" w:right="0" w:firstLine="0"/>
        <w:jc w:val="left"/>
        <w:rPr>
          <w:b/>
          <w:sz w:val="24"/>
        </w:rPr>
      </w:pPr>
      <w:r>
        <w:rPr/>
        <w:pict>
          <v:rect style="position:absolute;margin-left:68.903999pt;margin-top:-.316912pt;width:459.94pt;height:.48004pt;mso-position-horizontal-relative:page;mso-position-vertical-relative:paragraph;z-index:15755776" filled="true" fillcolor="#000000" stroked="false">
            <v:fill type="solid"/>
            <w10:wrap type="none"/>
          </v:rect>
        </w:pict>
      </w:r>
      <w:r>
        <w:rPr>
          <w:b/>
          <w:sz w:val="24"/>
        </w:rPr>
        <w:t>Batch No</w:t>
      </w:r>
    </w:p>
    <w:p>
      <w:pPr>
        <w:pStyle w:val="Heading2"/>
        <w:tabs>
          <w:tab w:pos="1513" w:val="left" w:leader="none"/>
          <w:tab w:pos="3200" w:val="left" w:leader="none"/>
          <w:tab w:pos="5548" w:val="right" w:leader="none"/>
        </w:tabs>
        <w:ind w:left="40"/>
      </w:pPr>
      <w:r>
        <w:rPr/>
        <w:t>I</w:t>
        <w:tab/>
        <w:t>II</w:t>
        <w:tab/>
        <w:t>III</w:t>
        <w:tab/>
        <w:t>IV</w:t>
      </w:r>
    </w:p>
    <w:p>
      <w:pPr>
        <w:spacing w:after="0"/>
        <w:sectPr>
          <w:type w:val="continuous"/>
          <w:pgSz w:w="11910" w:h="16840"/>
          <w:pgMar w:top="1360" w:bottom="1200" w:left="960" w:right="500"/>
          <w:cols w:num="2" w:equalWidth="0">
            <w:col w:w="3274" w:space="40"/>
            <w:col w:w="7136"/>
          </w:cols>
        </w:sectPr>
      </w:pPr>
    </w:p>
    <w:p>
      <w:pPr>
        <w:pStyle w:val="BodyText"/>
        <w:spacing w:line="20" w:lineRule="exact"/>
        <w:ind w:left="403"/>
        <w:rPr>
          <w:sz w:val="2"/>
        </w:rPr>
      </w:pPr>
      <w:r>
        <w:rPr>
          <w:sz w:val="2"/>
        </w:rPr>
        <w:pict>
          <v:group style="width:460.7pt;height:.5pt;mso-position-horizontal-relative:char;mso-position-vertical-relative:line" coordorigin="0,0" coordsize="9214,10">
            <v:rect style="position:absolute;left:0;top:0;width:9214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top="1360" w:bottom="1200" w:left="960" w:right="500"/>
        </w:sectPr>
      </w:pP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06"/>
      </w:tblGrid>
      <w:tr>
        <w:trPr>
          <w:trHeight w:val="2483" w:hRule="atLeast"/>
        </w:trPr>
        <w:tc>
          <w:tcPr>
            <w:tcW w:w="9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14" w:val="left" w:leader="none"/>
                <w:tab w:pos="4339" w:val="left" w:leader="none"/>
                <w:tab w:pos="6127" w:val="left" w:leader="none"/>
                <w:tab w:pos="6221" w:val="left" w:leader="none"/>
                <w:tab w:pos="8193" w:val="left" w:leader="none"/>
                <w:tab w:pos="8341" w:val="left" w:leader="none"/>
              </w:tabs>
              <w:ind w:left="1300" w:right="503" w:hanging="1140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ingredient</w:t>
              <w:tab/>
              <w:t>AA</w:t>
              <w:tab/>
              <w:t>AA</w:t>
              <w:tab/>
              <w:t>MET</w:t>
              <w:tab/>
            </w:r>
            <w:r>
              <w:rPr>
                <w:spacing w:val="-2"/>
                <w:sz w:val="24"/>
              </w:rPr>
              <w:t>MET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  <w:tab/>
              <w:t>100</w:t>
              <w:tab/>
              <w:t>100</w:t>
              <w:tab/>
              <w:tab/>
              <w:t>-</w:t>
              <w:tab/>
              <w:tab/>
              <w:t>-</w:t>
            </w:r>
          </w:p>
          <w:p>
            <w:pPr>
              <w:pStyle w:val="TableParagraph"/>
              <w:tabs>
                <w:tab w:pos="2981" w:val="left" w:leader="none"/>
                <w:tab w:pos="4500" w:val="left" w:leader="none"/>
                <w:tab w:pos="6082" w:val="left" w:leader="none"/>
                <w:tab w:pos="8182" w:val="left" w:leader="none"/>
              </w:tabs>
              <w:ind w:left="1300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40 %)</w:t>
              <w:tab/>
              <w:t>-</w:t>
              <w:tab/>
              <w:t>-</w:t>
              <w:tab/>
              <w:t>200</w:t>
              <w:tab/>
              <w:t>200</w:t>
            </w:r>
          </w:p>
          <w:p>
            <w:pPr>
              <w:pStyle w:val="TableParagraph"/>
              <w:tabs>
                <w:tab w:pos="1339" w:val="left" w:leader="none"/>
                <w:tab w:pos="2962" w:val="left" w:leader="none"/>
                <w:tab w:pos="4522" w:val="left" w:leader="none"/>
                <w:tab w:pos="6221" w:val="left" w:leader="none"/>
                <w:tab w:pos="8341" w:val="left" w:leader="none"/>
              </w:tabs>
              <w:ind w:left="160"/>
              <w:rPr>
                <w:sz w:val="24"/>
              </w:rPr>
            </w:pPr>
            <w:r>
              <w:rPr>
                <w:sz w:val="24"/>
              </w:rPr>
              <w:t>ABGP95</w:t>
              <w:tab/>
              <w:t>(69 %)</w:t>
              <w:tab/>
              <w:t>230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336" w:val="left" w:leader="none"/>
                <w:tab w:pos="3014" w:val="left" w:leader="none"/>
                <w:tab w:pos="4414" w:val="left" w:leader="none"/>
                <w:tab w:pos="6274" w:val="left" w:leader="none"/>
                <w:tab w:pos="8394" w:val="left" w:leader="none"/>
              </w:tabs>
              <w:ind w:left="160"/>
              <w:rPr>
                <w:sz w:val="24"/>
              </w:rPr>
            </w:pPr>
            <w:r>
              <w:rPr>
                <w:sz w:val="24"/>
              </w:rPr>
              <w:t>CCS90</w:t>
              <w:tab/>
              <w:t>(69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  <w:tab/>
              <w:t>-</w:t>
              <w:tab/>
              <w:t>230</w:t>
              <w:tab/>
              <w:t>-</w:t>
              <w:tab/>
              <w:t>-</w:t>
            </w:r>
          </w:p>
          <w:p>
            <w:pPr>
              <w:pStyle w:val="TableParagraph"/>
              <w:tabs>
                <w:tab w:pos="1339" w:val="left" w:leader="none"/>
                <w:tab w:pos="3022" w:val="left" w:leader="none"/>
                <w:tab w:pos="4541" w:val="left" w:leader="none"/>
                <w:tab w:pos="6183" w:val="left" w:leader="none"/>
                <w:tab w:pos="8403" w:val="left" w:leader="none"/>
              </w:tabs>
              <w:ind w:left="160"/>
              <w:rPr>
                <w:sz w:val="24"/>
              </w:rPr>
            </w:pPr>
            <w:r>
              <w:rPr>
                <w:sz w:val="24"/>
              </w:rPr>
              <w:t>ABPG95</w:t>
              <w:tab/>
              <w:t>(59 %)</w:t>
              <w:tab/>
              <w:t>-</w:t>
              <w:tab/>
              <w:t>-</w:t>
              <w:tab/>
              <w:t>295</w:t>
              <w:tab/>
              <w:t>-</w:t>
            </w:r>
          </w:p>
          <w:p>
            <w:pPr>
              <w:pStyle w:val="TableParagraph"/>
              <w:tabs>
                <w:tab w:pos="1396" w:val="left" w:leader="none"/>
                <w:tab w:pos="3014" w:val="left" w:leader="none"/>
                <w:tab w:pos="4534" w:val="left" w:leader="none"/>
                <w:tab w:pos="6296" w:val="left" w:leader="none"/>
                <w:tab w:pos="8655" w:val="right" w:leader="none"/>
              </w:tabs>
              <w:ind w:left="160"/>
              <w:rPr>
                <w:sz w:val="24"/>
              </w:rPr>
            </w:pPr>
            <w:r>
              <w:rPr>
                <w:sz w:val="24"/>
              </w:rPr>
              <w:t>CCS90</w:t>
              <w:tab/>
              <w:t>(59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  <w:tab/>
              <w:t>-</w:t>
              <w:tab/>
              <w:t>-</w:t>
              <w:tab/>
              <w:t>-</w:t>
              <w:tab/>
              <w:t>295</w:t>
            </w:r>
          </w:p>
          <w:p>
            <w:pPr>
              <w:pStyle w:val="TableParagraph"/>
              <w:tabs>
                <w:tab w:pos="3007" w:val="left" w:leader="none"/>
                <w:tab w:pos="4508" w:val="left" w:leader="none"/>
                <w:tab w:pos="6308" w:val="left" w:leader="none"/>
                <w:tab w:pos="8528" w:val="right" w:leader="none"/>
              </w:tabs>
              <w:ind w:left="160"/>
              <w:rPr>
                <w:sz w:val="24"/>
              </w:rPr>
            </w:pPr>
            <w:r>
              <w:rPr>
                <w:sz w:val="24"/>
              </w:rPr>
              <w:t>Mg.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Stearate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%)</w:t>
              <w:tab/>
              <w:t>3</w:t>
              <w:tab/>
              <w:t>3</w:t>
              <w:tab/>
              <w:t>5</w:t>
              <w:tab/>
              <w:t>5</w:t>
            </w:r>
          </w:p>
        </w:tc>
      </w:tr>
      <w:tr>
        <w:trPr>
          <w:trHeight w:val="275" w:hRule="atLeast"/>
        </w:trPr>
        <w:tc>
          <w:tcPr>
            <w:tcW w:w="9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807" w:val="left" w:leader="none"/>
                <w:tab w:pos="4367" w:val="left" w:leader="none"/>
                <w:tab w:pos="5987" w:val="left" w:leader="none"/>
                <w:tab w:pos="8507" w:val="right" w:leader="none"/>
              </w:tabs>
              <w:spacing w:line="256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(mg)</w:t>
              <w:tab/>
              <w:t>333</w:t>
              <w:tab/>
              <w:t>333</w:t>
              <w:tab/>
              <w:t>500</w:t>
              <w:tab/>
              <w:t>500</w:t>
            </w:r>
          </w:p>
        </w:tc>
      </w:tr>
    </w:tbl>
    <w:p>
      <w:pPr>
        <w:pStyle w:val="BodyText"/>
        <w:spacing w:before="6"/>
        <w:rPr>
          <w:b/>
          <w:sz w:val="15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Batch:</w:t>
      </w:r>
    </w:p>
    <w:p>
      <w:pPr>
        <w:pStyle w:val="BodyText"/>
        <w:spacing w:line="412" w:lineRule="auto" w:before="197"/>
        <w:ind w:left="480" w:right="7108"/>
      </w:pPr>
      <w:r>
        <w:rPr/>
        <w:t>I=</w:t>
      </w:r>
      <w:r>
        <w:rPr>
          <w:spacing w:val="1"/>
        </w:rPr>
        <w:t> </w:t>
      </w:r>
      <w:r>
        <w:rPr/>
        <w:t>Ascorbic Acid/ABPG95</w:t>
      </w:r>
      <w:r>
        <w:rPr>
          <w:spacing w:val="1"/>
        </w:rPr>
        <w:t> </w:t>
      </w:r>
      <w:r>
        <w:rPr/>
        <w:t>II=</w:t>
      </w:r>
      <w:r>
        <w:rPr>
          <w:spacing w:val="61"/>
        </w:rPr>
        <w:t> </w:t>
      </w:r>
      <w:r>
        <w:rPr/>
        <w:t>Ascorbic</w:t>
      </w:r>
      <w:r>
        <w:rPr>
          <w:spacing w:val="60"/>
        </w:rPr>
        <w:t> </w:t>
      </w:r>
      <w:r>
        <w:rPr/>
        <w:t>Acid/CCS90</w:t>
      </w:r>
      <w:r>
        <w:rPr>
          <w:spacing w:val="1"/>
        </w:rPr>
        <w:t> </w:t>
      </w:r>
      <w:r>
        <w:rPr/>
        <w:t>III = Metronidazole/ABPG95</w:t>
      </w:r>
      <w:r>
        <w:rPr>
          <w:spacing w:val="-57"/>
        </w:rPr>
        <w:t> </w:t>
      </w:r>
      <w:r>
        <w:rPr/>
        <w:t>IV = Metronidazole/CCS90</w:t>
      </w:r>
      <w:r>
        <w:rPr>
          <w:spacing w:val="1"/>
        </w:rPr>
        <w:t> </w:t>
      </w:r>
      <w:r>
        <w:rPr/>
        <w:t>Mg.St</w:t>
      </w:r>
      <w:r>
        <w:rPr>
          <w:spacing w:val="-3"/>
        </w:rPr>
        <w:t> </w:t>
      </w:r>
      <w:r>
        <w:rPr/>
        <w:t>=Magnesium</w:t>
      </w:r>
      <w:r>
        <w:rPr>
          <w:spacing w:val="-2"/>
        </w:rPr>
        <w:t> </w:t>
      </w:r>
      <w:r>
        <w:rPr/>
        <w:t>Stearate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25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33" w:id="75"/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Tablet</w:t>
      </w:r>
      <w:r>
        <w:rPr>
          <w:spacing w:val="-3"/>
        </w:rPr>
        <w:t> </w:t>
      </w:r>
      <w:bookmarkEnd w:id="75"/>
      <w:r>
        <w:rPr/>
        <w:t>Properties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86" w:firstLine="60"/>
      </w:pPr>
      <w:r>
        <w:rPr/>
        <w:t>Tests to evaluation tablet properties were conducted for all batches produced after 24 h of tablet</w:t>
      </w:r>
      <w:r>
        <w:rPr>
          <w:spacing w:val="-57"/>
        </w:rPr>
        <w:t> </w:t>
      </w:r>
      <w:r>
        <w:rPr/>
        <w:t>production.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tests</w:t>
      </w:r>
      <w:r>
        <w:rPr>
          <w:spacing w:val="1"/>
        </w:rPr>
        <w:t> </w:t>
      </w:r>
      <w:r>
        <w:rPr/>
        <w:t>evaluations include:</w:t>
      </w:r>
    </w:p>
    <w:p>
      <w:pPr>
        <w:pStyle w:val="ListParagraph"/>
        <w:numPr>
          <w:ilvl w:val="0"/>
          <w:numId w:val="26"/>
        </w:numPr>
        <w:tabs>
          <w:tab w:pos="1200" w:val="left" w:leader="none"/>
          <w:tab w:pos="1201" w:val="left" w:leader="none"/>
        </w:tabs>
        <w:spacing w:line="240" w:lineRule="auto" w:before="201" w:after="0"/>
        <w:ind w:left="1200" w:right="0" w:hanging="721"/>
        <w:jc w:val="left"/>
        <w:rPr>
          <w:sz w:val="24"/>
        </w:rPr>
      </w:pPr>
      <w:r>
        <w:rPr>
          <w:sz w:val="24"/>
        </w:rPr>
        <w:t>Weight</w:t>
      </w:r>
      <w:r>
        <w:rPr>
          <w:spacing w:val="-1"/>
          <w:sz w:val="24"/>
        </w:rPr>
        <w:t> </w:t>
      </w:r>
      <w:r>
        <w:rPr>
          <w:sz w:val="24"/>
        </w:rPr>
        <w:t>uniformity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1200" w:val="left" w:leader="none"/>
          <w:tab w:pos="1201" w:val="left" w:leader="none"/>
        </w:tabs>
        <w:spacing w:line="451" w:lineRule="auto" w:before="0" w:after="0"/>
        <w:ind w:left="480" w:right="6966" w:firstLine="0"/>
        <w:jc w:val="left"/>
        <w:rPr>
          <w:sz w:val="24"/>
        </w:rPr>
      </w:pPr>
      <w:r>
        <w:rPr>
          <w:sz w:val="24"/>
        </w:rPr>
        <w:t>Thickness and diameter</w:t>
      </w:r>
      <w:r>
        <w:rPr>
          <w:spacing w:val="-57"/>
          <w:sz w:val="24"/>
        </w:rPr>
        <w:t> </w:t>
      </w:r>
      <w:r>
        <w:rPr>
          <w:sz w:val="24"/>
        </w:rPr>
        <w:t>iii</w:t>
        <w:tab/>
        <w:t>Crushing</w:t>
      </w:r>
      <w:r>
        <w:rPr>
          <w:spacing w:val="-4"/>
          <w:sz w:val="24"/>
        </w:rPr>
        <w:t> </w:t>
      </w:r>
      <w:r>
        <w:rPr>
          <w:sz w:val="24"/>
        </w:rPr>
        <w:t>strength</w:t>
      </w:r>
    </w:p>
    <w:p>
      <w:pPr>
        <w:pStyle w:val="ListParagraph"/>
        <w:numPr>
          <w:ilvl w:val="0"/>
          <w:numId w:val="27"/>
        </w:numPr>
        <w:tabs>
          <w:tab w:pos="1200" w:val="left" w:leader="none"/>
          <w:tab w:pos="1201" w:val="left" w:leader="none"/>
        </w:tabs>
        <w:spacing w:line="275" w:lineRule="exact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Friability</w:t>
      </w:r>
      <w:r>
        <w:rPr>
          <w:spacing w:val="-6"/>
          <w:sz w:val="24"/>
        </w:rPr>
        <w:t> </w:t>
      </w:r>
      <w:r>
        <w:rPr>
          <w:sz w:val="24"/>
        </w:rPr>
        <w:t>test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7"/>
        </w:numPr>
        <w:tabs>
          <w:tab w:pos="1200" w:val="left" w:leader="none"/>
          <w:tab w:pos="1201" w:val="left" w:leader="none"/>
        </w:tabs>
        <w:spacing w:line="451" w:lineRule="auto" w:before="0" w:after="0"/>
        <w:ind w:left="480" w:right="6585" w:firstLine="0"/>
        <w:jc w:val="left"/>
        <w:rPr>
          <w:sz w:val="24"/>
        </w:rPr>
      </w:pPr>
      <w:r>
        <w:rPr>
          <w:sz w:val="24"/>
        </w:rPr>
        <w:t>Disintegration time test and</w:t>
      </w:r>
      <w:r>
        <w:rPr>
          <w:spacing w:val="-57"/>
          <w:sz w:val="24"/>
        </w:rPr>
        <w:t> </w:t>
      </w:r>
      <w:r>
        <w:rPr>
          <w:sz w:val="24"/>
        </w:rPr>
        <w:t>vi</w:t>
        <w:tab/>
        <w:t>Dissolution test</w:t>
      </w:r>
    </w:p>
    <w:p>
      <w:pPr>
        <w:pStyle w:val="Heading2"/>
        <w:numPr>
          <w:ilvl w:val="2"/>
          <w:numId w:val="25"/>
        </w:numPr>
        <w:tabs>
          <w:tab w:pos="1380" w:val="left" w:leader="none"/>
          <w:tab w:pos="1381" w:val="left" w:leader="none"/>
        </w:tabs>
        <w:spacing w:line="275" w:lineRule="exact" w:before="0" w:after="0"/>
        <w:ind w:left="1380" w:right="0" w:hanging="901"/>
        <w:jc w:val="left"/>
      </w:pPr>
      <w:bookmarkStart w:name="_TOC_250032" w:id="76"/>
      <w:r>
        <w:rPr/>
        <w:t>Weight</w:t>
      </w:r>
      <w:r>
        <w:rPr>
          <w:spacing w:val="-3"/>
        </w:rPr>
        <w:t> </w:t>
      </w:r>
      <w:r>
        <w:rPr/>
        <w:t>Uniformity</w:t>
      </w:r>
      <w:r>
        <w:rPr>
          <w:spacing w:val="-2"/>
        </w:rPr>
        <w:t> </w:t>
      </w:r>
      <w:bookmarkEnd w:id="76"/>
      <w:r>
        <w:rPr/>
        <w:t>Test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607"/>
        <w:jc w:val="both"/>
      </w:pPr>
      <w:r>
        <w:rPr/>
        <w:t>Ten tablets from each batch were selected randomly and weighed individually</w:t>
      </w:r>
      <w:r>
        <w:rPr>
          <w:spacing w:val="1"/>
        </w:rPr>
        <w:t> </w:t>
      </w:r>
      <w:r>
        <w:rPr/>
        <w:t>and as a whole</w:t>
      </w:r>
      <w:r>
        <w:rPr>
          <w:spacing w:val="1"/>
        </w:rPr>
        <w:t> </w:t>
      </w:r>
      <w:r>
        <w:rPr/>
        <w:t>using an analytical balance (Mettler Analytical Balance, Philip Harris Ltd, England). Their mean</w:t>
      </w:r>
      <w:r>
        <w:rPr>
          <w:spacing w:val="1"/>
        </w:rPr>
        <w:t> </w:t>
      </w:r>
      <w:r>
        <w:rPr/>
        <w:t>weights</w:t>
      </w:r>
      <w:r>
        <w:rPr>
          <w:spacing w:val="-1"/>
        </w:rPr>
        <w:t> </w:t>
      </w:r>
      <w:r>
        <w:rPr/>
        <w:t>and standard deviations were</w:t>
      </w:r>
      <w:r>
        <w:rPr>
          <w:spacing w:val="-2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as stipulated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BP (2002).</w:t>
      </w:r>
    </w:p>
    <w:p>
      <w:pPr>
        <w:pStyle w:val="Heading2"/>
        <w:numPr>
          <w:ilvl w:val="2"/>
          <w:numId w:val="25"/>
        </w:numPr>
        <w:tabs>
          <w:tab w:pos="1321" w:val="left" w:leader="none"/>
        </w:tabs>
        <w:spacing w:line="240" w:lineRule="auto" w:before="209" w:after="0"/>
        <w:ind w:left="1320" w:right="0" w:hanging="841"/>
        <w:jc w:val="both"/>
      </w:pPr>
      <w:bookmarkStart w:name="_TOC_250031" w:id="77"/>
      <w:r>
        <w:rPr/>
        <w:t>Tablet</w:t>
      </w:r>
      <w:r>
        <w:rPr>
          <w:spacing w:val="-4"/>
        </w:rPr>
        <w:t> </w:t>
      </w:r>
      <w:r>
        <w:rPr/>
        <w:t>Thickness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77"/>
      <w:r>
        <w:rPr/>
        <w:t>Diameter</w:t>
      </w:r>
    </w:p>
    <w:p>
      <w:pPr>
        <w:spacing w:after="0" w:line="240" w:lineRule="auto"/>
        <w:jc w:val="both"/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spacing w:line="276" w:lineRule="auto" w:before="76"/>
        <w:ind w:left="480" w:right="606"/>
        <w:jc w:val="both"/>
      </w:pPr>
      <w:r>
        <w:rPr/>
        <w:t>Tablet thickness and diameter of five (5) tablets were measured using a screw gauge micrometer</w:t>
      </w:r>
      <w:r>
        <w:rPr>
          <w:spacing w:val="1"/>
        </w:rPr>
        <w:t> </w:t>
      </w:r>
      <w:r>
        <w:rPr/>
        <w:t>(Moore</w:t>
      </w:r>
      <w:r>
        <w:rPr>
          <w:spacing w:val="-2"/>
        </w:rPr>
        <w:t> </w:t>
      </w:r>
      <w:r>
        <w:rPr/>
        <w:t>and Wright,</w:t>
      </w:r>
      <w:r>
        <w:rPr>
          <w:spacing w:val="-1"/>
        </w:rPr>
        <w:t> </w:t>
      </w:r>
      <w:r>
        <w:rPr/>
        <w:t>England). The</w:t>
      </w:r>
      <w:r>
        <w:rPr>
          <w:spacing w:val="57"/>
        </w:rPr>
        <w:t> </w:t>
      </w:r>
      <w:r>
        <w:rPr/>
        <w:t>mean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determinations was</w:t>
      </w:r>
      <w:r>
        <w:rPr>
          <w:spacing w:val="-1"/>
        </w:rPr>
        <w:t> </w:t>
      </w:r>
      <w:r>
        <w:rPr/>
        <w:t>calculated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recorded.</w:t>
      </w:r>
    </w:p>
    <w:p>
      <w:pPr>
        <w:pStyle w:val="Heading2"/>
        <w:numPr>
          <w:ilvl w:val="2"/>
          <w:numId w:val="25"/>
        </w:numPr>
        <w:tabs>
          <w:tab w:pos="1260" w:val="left" w:leader="none"/>
          <w:tab w:pos="1261" w:val="left" w:leader="none"/>
        </w:tabs>
        <w:spacing w:line="240" w:lineRule="auto" w:before="205" w:after="0"/>
        <w:ind w:left="1260" w:right="0" w:hanging="781"/>
        <w:jc w:val="left"/>
      </w:pPr>
      <w:bookmarkStart w:name="_TOC_250030" w:id="78"/>
      <w:r>
        <w:rPr/>
        <w:t>Crushing</w:t>
      </w:r>
      <w:r>
        <w:rPr>
          <w:spacing w:val="-4"/>
        </w:rPr>
        <w:t> </w:t>
      </w:r>
      <w:r>
        <w:rPr/>
        <w:t>Strength</w:t>
      </w:r>
      <w:r>
        <w:rPr>
          <w:spacing w:val="-4"/>
        </w:rPr>
        <w:t> </w:t>
      </w:r>
      <w:bookmarkEnd w:id="78"/>
      <w:r>
        <w:rPr/>
        <w:t>Determination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 w:before="1"/>
        <w:ind w:left="480" w:right="606"/>
        <w:jc w:val="both"/>
      </w:pPr>
      <w:r>
        <w:rPr/>
        <w:t>Ten tablets randomly selected from each batch were assessed for crushing strength using a</w:t>
      </w:r>
      <w:r>
        <w:rPr>
          <w:spacing w:val="1"/>
        </w:rPr>
        <w:t> </w:t>
      </w:r>
      <w:r>
        <w:rPr/>
        <w:t>Monsanto</w:t>
      </w:r>
      <w:r>
        <w:rPr>
          <w:spacing w:val="1"/>
        </w:rPr>
        <w:t> </w:t>
      </w:r>
      <w:r>
        <w:rPr/>
        <w:t>hardness</w:t>
      </w:r>
      <w:r>
        <w:rPr>
          <w:spacing w:val="1"/>
        </w:rPr>
        <w:t> </w:t>
      </w:r>
      <w:r>
        <w:rPr/>
        <w:t>tester</w:t>
      </w:r>
      <w:r>
        <w:rPr>
          <w:spacing w:val="1"/>
        </w:rPr>
        <w:t> </w:t>
      </w:r>
      <w:r>
        <w:rPr/>
        <w:t>(Manesty Machines</w:t>
      </w:r>
      <w:r>
        <w:rPr>
          <w:spacing w:val="1"/>
        </w:rPr>
        <w:t> </w:t>
      </w:r>
      <w:r>
        <w:rPr/>
        <w:t>Ltd,</w:t>
      </w:r>
      <w:r>
        <w:rPr>
          <w:spacing w:val="1"/>
        </w:rPr>
        <w:t> </w:t>
      </w:r>
      <w:r>
        <w:rPr/>
        <w:t>Speke,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pool,</w:t>
      </w:r>
      <w:r>
        <w:rPr>
          <w:spacing w:val="60"/>
        </w:rPr>
        <w:t> </w:t>
      </w:r>
      <w:r>
        <w:rPr/>
        <w:t>England).</w:t>
      </w:r>
      <w:r>
        <w:rPr>
          <w:spacing w:val="60"/>
        </w:rPr>
        <w:t> </w:t>
      </w:r>
      <w:r>
        <w:rPr/>
        <w:t>The tablets</w:t>
      </w:r>
      <w:r>
        <w:rPr>
          <w:spacing w:val="-57"/>
        </w:rPr>
        <w:t> </w:t>
      </w:r>
      <w:r>
        <w:rPr/>
        <w:t>were</w:t>
      </w:r>
      <w:r>
        <w:rPr>
          <w:spacing w:val="21"/>
        </w:rPr>
        <w:t> </w:t>
      </w:r>
      <w:r>
        <w:rPr/>
        <w:t>placed</w:t>
      </w:r>
      <w:r>
        <w:rPr>
          <w:spacing w:val="22"/>
        </w:rPr>
        <w:t> </w:t>
      </w:r>
      <w:r>
        <w:rPr/>
        <w:t>between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spindle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anvil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tester.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knob</w:t>
      </w:r>
      <w:r>
        <w:rPr>
          <w:spacing w:val="22"/>
        </w:rPr>
        <w:t> </w:t>
      </w:r>
      <w:r>
        <w:rPr/>
        <w:t>was</w:t>
      </w:r>
      <w:r>
        <w:rPr>
          <w:spacing w:val="24"/>
        </w:rPr>
        <w:t> </w:t>
      </w:r>
      <w:r>
        <w:rPr/>
        <w:t>then</w:t>
      </w:r>
      <w:r>
        <w:rPr>
          <w:spacing w:val="22"/>
        </w:rPr>
        <w:t> </w:t>
      </w:r>
      <w:r>
        <w:rPr/>
        <w:t>screwed</w:t>
      </w:r>
      <w:r>
        <w:rPr>
          <w:spacing w:val="22"/>
        </w:rPr>
        <w:t> </w:t>
      </w:r>
      <w:r>
        <w:rPr/>
        <w:t>gradually</w:t>
      </w:r>
      <w:r>
        <w:rPr>
          <w:spacing w:val="-57"/>
        </w:rPr>
        <w:t> </w:t>
      </w:r>
      <w:r>
        <w:rPr/>
        <w:t>and gently until the tablet was held in position. The reading pointer was adjusted to zero on the</w:t>
      </w:r>
      <w:r>
        <w:rPr>
          <w:spacing w:val="1"/>
        </w:rPr>
        <w:t> </w:t>
      </w:r>
      <w:r>
        <w:rPr/>
        <w:t>scale. Pressure was applied by turning the knob until the required pressure that crushed the tablet</w:t>
      </w:r>
      <w:r>
        <w:rPr>
          <w:spacing w:val="1"/>
        </w:rPr>
        <w:t> </w:t>
      </w:r>
      <w:r>
        <w:rPr/>
        <w:t>was read in terms of kilogram force (KgF) on the scale. The mean of ten determinations of each</w:t>
      </w:r>
      <w:r>
        <w:rPr>
          <w:spacing w:val="1"/>
        </w:rPr>
        <w:t> </w:t>
      </w:r>
      <w:r>
        <w:rPr/>
        <w:t>batch</w:t>
      </w:r>
      <w:r>
        <w:rPr>
          <w:spacing w:val="-1"/>
        </w:rPr>
        <w:t> </w:t>
      </w:r>
      <w:r>
        <w:rPr/>
        <w:t>was recorded.</w:t>
      </w:r>
    </w:p>
    <w:p>
      <w:pPr>
        <w:pStyle w:val="Heading2"/>
        <w:numPr>
          <w:ilvl w:val="2"/>
          <w:numId w:val="25"/>
        </w:numPr>
        <w:tabs>
          <w:tab w:pos="1260" w:val="left" w:leader="none"/>
          <w:tab w:pos="1261" w:val="left" w:leader="none"/>
        </w:tabs>
        <w:spacing w:line="240" w:lineRule="auto" w:before="205" w:after="0"/>
        <w:ind w:left="1260" w:right="0" w:hanging="781"/>
        <w:jc w:val="left"/>
      </w:pPr>
      <w:bookmarkStart w:name="_TOC_250029" w:id="79"/>
      <w:r>
        <w:rPr/>
        <w:t>Friability</w:t>
      </w:r>
      <w:r>
        <w:rPr>
          <w:spacing w:val="-1"/>
        </w:rPr>
        <w:t> </w:t>
      </w:r>
      <w:bookmarkEnd w:id="79"/>
      <w:r>
        <w:rPr/>
        <w:t>Test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 w:before="1"/>
        <w:ind w:left="480" w:right="607"/>
        <w:jc w:val="both"/>
      </w:pPr>
      <w:r>
        <w:rPr/>
        <w:t>The tablets (10) were selected at random from each batch, dusted and weighed together using the</w:t>
      </w:r>
      <w:r>
        <w:rPr>
          <w:spacing w:val="-57"/>
        </w:rPr>
        <w:t> </w:t>
      </w:r>
      <w:r>
        <w:rPr/>
        <w:t>analytical balance (No: xo 27555, Arvada CO 80004, USA) and then subjected to abrasive shock</w:t>
      </w:r>
      <w:r>
        <w:rPr>
          <w:spacing w:val="-57"/>
        </w:rPr>
        <w:t> </w:t>
      </w:r>
      <w:r>
        <w:rPr/>
        <w:t>in an Erweka Friabilator (Type TA3R, Erweka- Apparatebau- GmbH Heusenstamm, Germany)</w:t>
      </w:r>
      <w:r>
        <w:rPr>
          <w:spacing w:val="1"/>
        </w:rPr>
        <w:t> </w:t>
      </w:r>
      <w:r>
        <w:rPr/>
        <w:t>operated at 25 rpm for 4 mins and then stopped. The tablets were dusted again and reweighed.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percentage</w:t>
      </w:r>
      <w:r>
        <w:rPr>
          <w:spacing w:val="-1"/>
        </w:rPr>
        <w:t> </w:t>
      </w:r>
      <w:r>
        <w:rPr/>
        <w:t>loss in weight was calculated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each batch of the</w:t>
      </w:r>
      <w:r>
        <w:rPr>
          <w:spacing w:val="-2"/>
        </w:rPr>
        <w:t> </w:t>
      </w:r>
      <w:r>
        <w:rPr/>
        <w:t>tablets.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6"/>
        </w:rPr>
      </w:pPr>
    </w:p>
    <w:p>
      <w:pPr>
        <w:pStyle w:val="Heading2"/>
        <w:numPr>
          <w:ilvl w:val="2"/>
          <w:numId w:val="25"/>
        </w:numPr>
        <w:tabs>
          <w:tab w:pos="1320" w:val="left" w:leader="none"/>
          <w:tab w:pos="1321" w:val="left" w:leader="none"/>
        </w:tabs>
        <w:spacing w:line="240" w:lineRule="auto" w:before="0" w:after="0"/>
        <w:ind w:left="1320" w:right="0" w:hanging="841"/>
        <w:jc w:val="left"/>
      </w:pPr>
      <w:bookmarkStart w:name="_TOC_250028" w:id="80"/>
      <w:r>
        <w:rPr/>
        <w:t>Disintegration</w:t>
      </w:r>
      <w:r>
        <w:rPr>
          <w:spacing w:val="-1"/>
        </w:rPr>
        <w:t> </w:t>
      </w:r>
      <w:bookmarkEnd w:id="80"/>
      <w:r>
        <w:rPr/>
        <w:t>Test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BodyText"/>
        <w:spacing w:line="276" w:lineRule="auto"/>
        <w:ind w:left="480" w:right="605"/>
        <w:jc w:val="both"/>
      </w:pPr>
      <w:r>
        <w:rPr/>
        <w:pict>
          <v:shape style="position:absolute;margin-left:499.780029pt;margin-top:3.505751pt;width:7.2pt;height:9.25pt;mso-position-horizontal-relative:page;mso-position-vertical-relative:paragraph;z-index:-18553344" coordorigin="9996,70" coordsize="144,185" path="m10140,238l9996,238,9996,255,10140,255,10140,238xm10140,137l10077,137,10077,70,10060,70,10060,137,9996,137,9996,154,10060,154,10060,221,10077,221,10077,154,10140,154,10140,137xe" filled="true" fillcolor="#000000" stroked="false">
            <v:path arrowok="t"/>
            <v:fill type="solid"/>
            <w10:wrap type="none"/>
          </v:shape>
        </w:pict>
      </w:r>
      <w:r>
        <w:rPr/>
        <w:t>The disintegration time for each of the tablets was determined in distilled water at 37</w:t>
      </w:r>
      <w:r>
        <w:rPr>
          <w:spacing w:val="61"/>
        </w:rPr>
        <w:t> </w:t>
      </w:r>
      <w:r>
        <w:rPr/>
        <w:t>0.5 </w:t>
      </w:r>
      <w:r>
        <w:rPr>
          <w:rFonts w:ascii="Calibri" w:hAnsi="Calibri"/>
        </w:rPr>
        <w:t>⁰</w:t>
      </w:r>
      <w:r>
        <w:rPr/>
        <w:t>C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Erweka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(Type</w:t>
      </w:r>
      <w:r>
        <w:rPr>
          <w:spacing w:val="1"/>
        </w:rPr>
        <w:t> </w:t>
      </w:r>
      <w:r>
        <w:rPr/>
        <w:t>ZT3,</w:t>
      </w:r>
      <w:r>
        <w:rPr>
          <w:spacing w:val="1"/>
        </w:rPr>
        <w:t> </w:t>
      </w:r>
      <w:r>
        <w:rPr/>
        <w:t>Erweka-Apparatebau-G.m.b.H</w:t>
      </w:r>
      <w:r>
        <w:rPr>
          <w:spacing w:val="1"/>
        </w:rPr>
        <w:t> </w:t>
      </w:r>
      <w:r>
        <w:rPr/>
        <w:t>Heusenstamm, West Germany). Six tablets from each batch were tested and the time taken for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break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mesh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time.</w:t>
      </w:r>
    </w:p>
    <w:p>
      <w:pPr>
        <w:pStyle w:val="Heading2"/>
        <w:numPr>
          <w:ilvl w:val="2"/>
          <w:numId w:val="25"/>
        </w:numPr>
        <w:tabs>
          <w:tab w:pos="1141" w:val="left" w:leader="none"/>
        </w:tabs>
        <w:spacing w:line="240" w:lineRule="auto" w:before="198" w:after="0"/>
        <w:ind w:left="1140" w:right="0" w:hanging="661"/>
        <w:jc w:val="left"/>
      </w:pPr>
      <w:bookmarkStart w:name="_TOC_250027" w:id="81"/>
      <w:r>
        <w:rPr/>
        <w:t>Dissolution</w:t>
      </w:r>
      <w:r>
        <w:rPr>
          <w:spacing w:val="-3"/>
        </w:rPr>
        <w:t> </w:t>
      </w:r>
      <w:bookmarkEnd w:id="81"/>
      <w:r>
        <w:rPr/>
        <w:t>Studies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before="1"/>
        <w:ind w:left="1200"/>
      </w:pPr>
      <w:r>
        <w:rPr/>
        <w:t>Before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dissolution studies,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were carried</w:t>
      </w:r>
      <w:r>
        <w:rPr>
          <w:spacing w:val="-1"/>
        </w:rPr>
        <w:t> </w:t>
      </w:r>
      <w:r>
        <w:rPr/>
        <w:t>out:</w:t>
      </w:r>
    </w:p>
    <w:p>
      <w:pPr>
        <w:pStyle w:val="BodyText"/>
        <w:rPr>
          <w:sz w:val="21"/>
        </w:rPr>
      </w:pPr>
    </w:p>
    <w:p>
      <w:pPr>
        <w:pStyle w:val="Heading2"/>
        <w:numPr>
          <w:ilvl w:val="0"/>
          <w:numId w:val="28"/>
        </w:numPr>
        <w:tabs>
          <w:tab w:pos="1140" w:val="left" w:leader="none"/>
          <w:tab w:pos="1141" w:val="left" w:leader="none"/>
        </w:tabs>
        <w:spacing w:line="240" w:lineRule="auto" w:before="0" w:after="0"/>
        <w:ind w:left="1140" w:right="0" w:hanging="661"/>
        <w:jc w:val="left"/>
      </w:pPr>
      <w:bookmarkStart w:name="_TOC_250026" w:id="82"/>
      <w:r>
        <w:rPr/>
        <w:t>Calibration</w:t>
      </w:r>
      <w:r>
        <w:rPr>
          <w:spacing w:val="-1"/>
        </w:rPr>
        <w:t> </w:t>
      </w:r>
      <w:r>
        <w:rPr/>
        <w:t>Curve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Ascorbic</w:t>
      </w:r>
      <w:r>
        <w:rPr>
          <w:spacing w:val="-1"/>
        </w:rPr>
        <w:t> </w:t>
      </w:r>
      <w:bookmarkEnd w:id="82"/>
      <w:r>
        <w:rPr/>
        <w:t>Acid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480" w:right="605"/>
        <w:jc w:val="both"/>
      </w:pPr>
      <w:r>
        <w:rPr/>
        <w:drawing>
          <wp:anchor distT="0" distB="0" distL="0" distR="0" allowOverlap="1" layoutInCell="1" locked="0" behindDoc="1" simplePos="0" relativeHeight="484763648">
            <wp:simplePos x="0" y="0"/>
            <wp:positionH relativeFrom="page">
              <wp:posOffset>2239391</wp:posOffset>
            </wp:positionH>
            <wp:positionV relativeFrom="paragraph">
              <wp:posOffset>776263</wp:posOffset>
            </wp:positionV>
            <wp:extent cx="80771" cy="102108"/>
            <wp:effectExtent l="0" t="0" r="0" b="0"/>
            <wp:wrapNone/>
            <wp:docPr id="27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0.1 mg/ml stock solution of ascorbic acid was prepared by dissolving 100 mg of ascorbic acid</w:t>
      </w:r>
      <w:r>
        <w:rPr>
          <w:spacing w:val="1"/>
        </w:rPr>
        <w:t> </w:t>
      </w:r>
      <w:r>
        <w:rPr/>
        <w:t>in 1000 ml of 0.01 N HCl. A serial dilution was performed to yield solutions of concentration</w:t>
      </w:r>
      <w:r>
        <w:rPr>
          <w:spacing w:val="1"/>
        </w:rPr>
        <w:t> </w:t>
      </w:r>
      <w:r>
        <w:rPr/>
        <w:t>ranges of 3.125-100</w:t>
      </w:r>
      <w:r>
        <w:rPr>
          <w:spacing w:val="1"/>
        </w:rPr>
        <w:t> </w:t>
      </w:r>
      <w:r>
        <w:rPr/>
        <w:t>g/ml.</w:t>
      </w:r>
      <w:r>
        <w:rPr>
          <w:spacing w:val="60"/>
        </w:rPr>
        <w:t> </w:t>
      </w:r>
      <w:r>
        <w:rPr/>
        <w:t>the absorbance of each concentration was taken at</w:t>
      </w:r>
      <w:r>
        <w:rPr>
          <w:spacing w:val="60"/>
        </w:rPr>
        <w:t> </w:t>
      </w:r>
      <w:r>
        <w:rPr/>
        <w:t>244 nm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plotted against the various concentrations to obtain the calibration curve for ascorbic acid. The</w:t>
      </w:r>
      <w:r>
        <w:rPr>
          <w:spacing w:val="1"/>
        </w:rPr>
        <w:t> </w:t>
      </w:r>
      <w:r>
        <w:rPr/>
        <w:t>linear regression equation for the graph was resolved from the plot and used to calculate the</w:t>
      </w:r>
      <w:r>
        <w:rPr>
          <w:spacing w:val="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drug</w:t>
      </w:r>
      <w:r>
        <w:rPr>
          <w:spacing w:val="-3"/>
        </w:rPr>
        <w:t> </w:t>
      </w:r>
      <w:r>
        <w:rPr/>
        <w:t>released</w:t>
      </w:r>
      <w:r>
        <w:rPr>
          <w:spacing w:val="2"/>
        </w:rPr>
        <w:t> </w:t>
      </w:r>
      <w:r>
        <w:rPr/>
        <w:t>with time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dissolution studies.</w:t>
      </w:r>
    </w:p>
    <w:p>
      <w:pPr>
        <w:spacing w:after="0" w:line="482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Heading2"/>
        <w:numPr>
          <w:ilvl w:val="0"/>
          <w:numId w:val="28"/>
        </w:numPr>
        <w:tabs>
          <w:tab w:pos="1214" w:val="left" w:leader="none"/>
          <w:tab w:pos="1215" w:val="left" w:leader="none"/>
        </w:tabs>
        <w:spacing w:line="240" w:lineRule="auto" w:before="61" w:after="0"/>
        <w:ind w:left="1214" w:right="0" w:hanging="735"/>
        <w:jc w:val="left"/>
      </w:pPr>
      <w:bookmarkStart w:name="_TOC_250025" w:id="83"/>
      <w:r>
        <w:rPr/>
        <w:t>Calibration</w:t>
      </w:r>
      <w:r>
        <w:rPr>
          <w:spacing w:val="-1"/>
        </w:rPr>
        <w:t> </w:t>
      </w:r>
      <w:r>
        <w:rPr/>
        <w:t>Curve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bookmarkEnd w:id="83"/>
      <w:r>
        <w:rPr/>
        <w:t>Metronidazole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06"/>
        <w:jc w:val="both"/>
      </w:pPr>
      <w:r>
        <w:rPr/>
        <w:drawing>
          <wp:anchor distT="0" distB="0" distL="0" distR="0" allowOverlap="1" layoutInCell="1" locked="0" behindDoc="1" simplePos="0" relativeHeight="484764160">
            <wp:simplePos x="0" y="0"/>
            <wp:positionH relativeFrom="page">
              <wp:posOffset>3004439</wp:posOffset>
            </wp:positionH>
            <wp:positionV relativeFrom="paragraph">
              <wp:posOffset>474511</wp:posOffset>
            </wp:positionV>
            <wp:extent cx="80772" cy="102107"/>
            <wp:effectExtent l="0" t="0" r="0" b="0"/>
            <wp:wrapNone/>
            <wp:docPr id="273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"/>
        </w:rPr>
        <w:t> </w:t>
      </w:r>
      <w:r>
        <w:rPr/>
        <w:t>0.2</w:t>
      </w:r>
      <w:r>
        <w:rPr>
          <w:spacing w:val="1"/>
        </w:rPr>
        <w:t> </w:t>
      </w:r>
      <w:r>
        <w:rPr/>
        <w:t>mg/ml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metronidazole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dissolving</w:t>
      </w:r>
      <w:r>
        <w:rPr>
          <w:spacing w:val="1"/>
        </w:rPr>
        <w:t> </w:t>
      </w:r>
      <w:r>
        <w:rPr/>
        <w:t>200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metronidazole in 1000 ml of 0.1 N HCl. A serial dilution was performed to yield solutions of</w:t>
      </w:r>
      <w:r>
        <w:rPr>
          <w:spacing w:val="1"/>
        </w:rPr>
        <w:t> </w:t>
      </w:r>
      <w:r>
        <w:rPr/>
        <w:t>concentration range of 0.3125-10</w:t>
      </w:r>
      <w:r>
        <w:rPr>
          <w:spacing w:val="1"/>
        </w:rPr>
        <w:t> </w:t>
      </w:r>
      <w:r>
        <w:rPr/>
        <w:t>g/mL. the absorbance of each concentration was taken at 277</w:t>
      </w:r>
      <w:r>
        <w:rPr>
          <w:spacing w:val="1"/>
        </w:rPr>
        <w:t> </w:t>
      </w:r>
      <w:r>
        <w:rPr/>
        <w:t>nm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plotted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calibration</w:t>
      </w:r>
      <w:r>
        <w:rPr>
          <w:spacing w:val="1"/>
        </w:rPr>
        <w:t> </w:t>
      </w:r>
      <w:r>
        <w:rPr/>
        <w:t>curve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metronidazole. The linear regression equation for the graph was resolved from the plot and used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calculate the</w:t>
      </w:r>
      <w:r>
        <w:rPr>
          <w:spacing w:val="1"/>
        </w:rPr>
        <w:t> </w:t>
      </w:r>
      <w:r>
        <w:rPr/>
        <w:t>amount of drug</w:t>
      </w:r>
      <w:r>
        <w:rPr>
          <w:spacing w:val="-3"/>
        </w:rPr>
        <w:t> </w:t>
      </w:r>
      <w:r>
        <w:rPr/>
        <w:t>released</w:t>
      </w:r>
      <w:r>
        <w:rPr>
          <w:spacing w:val="-1"/>
        </w:rPr>
        <w:t> </w:t>
      </w:r>
      <w:r>
        <w:rPr/>
        <w:t>with time</w:t>
      </w:r>
      <w:r>
        <w:rPr>
          <w:spacing w:val="1"/>
        </w:rPr>
        <w:t> </w:t>
      </w:r>
      <w:r>
        <w:rPr/>
        <w:t>during</w:t>
      </w:r>
      <w:r>
        <w:rPr>
          <w:spacing w:val="-3"/>
        </w:rPr>
        <w:t> </w:t>
      </w:r>
      <w:r>
        <w:rPr/>
        <w:t>dissolution studies.</w:t>
      </w:r>
    </w:p>
    <w:p>
      <w:pPr>
        <w:pStyle w:val="BodyText"/>
        <w:spacing w:line="276" w:lineRule="auto" w:before="206"/>
        <w:ind w:left="480" w:right="602"/>
        <w:jc w:val="both"/>
      </w:pPr>
      <w:r>
        <w:rPr/>
        <w:pict>
          <v:shape style="position:absolute;margin-left:497.620026pt;margin-top:45.773113pt;width:7.2pt;height:9.25pt;mso-position-horizontal-relative:page;mso-position-vertical-relative:paragraph;z-index:-18551808" coordorigin="9952,915" coordsize="144,185" path="m10096,1083l9952,1083,9952,1100,10096,1100,10096,1083xm10096,983l10034,983,10034,915,10017,915,10017,983,9952,983,9952,999,10017,999,10017,1067,10034,1067,10034,999,10096,999,10096,983xe" filled="true" fillcolor="#000000" stroked="false">
            <v:path arrowok="t"/>
            <v:fill type="solid"/>
            <w10:wrap type="none"/>
          </v:shape>
        </w:pict>
      </w:r>
      <w:r>
        <w:rPr/>
        <w:t>The dissolution rates of the tablets were determined using an Erweka dissolution apparatus (Type</w:t>
      </w:r>
      <w:r>
        <w:rPr>
          <w:spacing w:val="-57"/>
        </w:rPr>
        <w:t> </w:t>
      </w:r>
      <w:r>
        <w:rPr/>
        <w:t>DT, Erweka-Apparatebau- GmbH Heusenstamm, Germany). The dissolution medium was 1000</w:t>
      </w:r>
      <w:r>
        <w:rPr>
          <w:spacing w:val="1"/>
        </w:rPr>
        <w:t> </w:t>
      </w:r>
      <w:r>
        <w:rPr/>
        <w:t>ml of 0.1 N HCl for metronidazole and 0.01 N HCl for ascorbic acid, maintained at 37</w:t>
      </w:r>
      <w:r>
        <w:rPr>
          <w:spacing w:val="1"/>
        </w:rPr>
        <w:t> </w:t>
      </w:r>
      <w:r>
        <w:rPr/>
        <w:t>0.5 </w:t>
      </w:r>
      <w:r>
        <w:rPr>
          <w:rFonts w:ascii="Calibri" w:hAnsi="Calibri"/>
        </w:rPr>
        <w:t>⁰</w:t>
      </w:r>
      <w:r>
        <w:rPr/>
        <w:t>C.</w:t>
      </w:r>
      <w:r>
        <w:rPr>
          <w:spacing w:val="1"/>
        </w:rPr>
        <w:t> </w:t>
      </w:r>
      <w:r>
        <w:rPr/>
        <w:t>The revolution of the basket containing the test tablets was 100 rpm. Ten millilitre of the sample</w:t>
      </w:r>
      <w:r>
        <w:rPr>
          <w:spacing w:val="1"/>
        </w:rPr>
        <w:t> </w:t>
      </w:r>
      <w:r>
        <w:rPr/>
        <w:t>was withdrawn from a position half way between the surface of the dissolution medium and the</w:t>
      </w:r>
      <w:r>
        <w:rPr>
          <w:spacing w:val="1"/>
        </w:rPr>
        <w:t> </w:t>
      </w:r>
      <w:r>
        <w:rPr/>
        <w:t>top of the rotating basket at 10 min intervals for 1 h. Each volume of sample withdrawn was</w:t>
      </w:r>
      <w:r>
        <w:rPr>
          <w:spacing w:val="1"/>
        </w:rPr>
        <w:t> </w:t>
      </w:r>
      <w:r>
        <w:rPr/>
        <w:t>replaced with an equivalent volume of dissolution medium maintained at the</w:t>
      </w:r>
      <w:r>
        <w:rPr>
          <w:spacing w:val="60"/>
        </w:rPr>
        <w:t> </w:t>
      </w:r>
      <w:r>
        <w:rPr/>
        <w:t>same temperature.</w:t>
      </w:r>
      <w:r>
        <w:rPr>
          <w:spacing w:val="1"/>
        </w:rPr>
        <w:t> </w:t>
      </w:r>
      <w:r>
        <w:rPr/>
        <w:t>A tenfold (1:9) dilution with the dissolution medium was done for each sample withdrawn before</w:t>
      </w:r>
      <w:r>
        <w:rPr>
          <w:spacing w:val="-57"/>
        </w:rPr>
        <w:t> </w:t>
      </w:r>
      <w:r>
        <w:rPr/>
        <w:t>absorbance of the sample was read at 224 nm for ascorbic acid and 277 nm (BP, 2002) for</w:t>
      </w:r>
      <w:r>
        <w:rPr>
          <w:spacing w:val="1"/>
        </w:rPr>
        <w:t> </w:t>
      </w:r>
      <w:r>
        <w:rPr/>
        <w:t>metronidazole using a UV/VIS Spectrophotometer (Helios Zete UV-VIS Spectrophotometer,</w:t>
      </w:r>
      <w:r>
        <w:rPr>
          <w:spacing w:val="1"/>
        </w:rPr>
        <w:t> </w:t>
      </w:r>
      <w:r>
        <w:rPr/>
        <w:t>Thermo</w:t>
      </w:r>
      <w:r>
        <w:rPr>
          <w:spacing w:val="1"/>
        </w:rPr>
        <w:t> </w:t>
      </w:r>
      <w:r>
        <w:rPr/>
        <w:t>Fischer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Inc.,</w:t>
      </w:r>
      <w:r>
        <w:rPr>
          <w:spacing w:val="1"/>
        </w:rPr>
        <w:t> </w:t>
      </w:r>
      <w:r>
        <w:rPr/>
        <w:t>Cambridge,</w:t>
      </w:r>
      <w:r>
        <w:rPr>
          <w:spacing w:val="1"/>
        </w:rPr>
        <w:t> </w:t>
      </w:r>
      <w:r>
        <w:rPr/>
        <w:t>UK).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was</w:t>
      </w:r>
      <w:r>
        <w:rPr>
          <w:spacing w:val="60"/>
        </w:rPr>
        <w:t> </w:t>
      </w:r>
      <w:r>
        <w:rPr/>
        <w:t>plotted</w:t>
      </w:r>
      <w:r>
        <w:rPr>
          <w:spacing w:val="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time to generate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dissolution curve</w:t>
      </w:r>
      <w:r>
        <w:rPr>
          <w:spacing w:val="-1"/>
        </w:rPr>
        <w:t> </w:t>
      </w:r>
      <w:r>
        <w:rPr/>
        <w:t>profile.</w:t>
      </w:r>
    </w:p>
    <w:p>
      <w:pPr>
        <w:pStyle w:val="Heading2"/>
        <w:numPr>
          <w:ilvl w:val="1"/>
          <w:numId w:val="25"/>
        </w:numPr>
        <w:tabs>
          <w:tab w:pos="1260" w:val="left" w:leader="none"/>
          <w:tab w:pos="1261" w:val="left" w:leader="none"/>
        </w:tabs>
        <w:spacing w:line="240" w:lineRule="auto" w:before="202" w:after="0"/>
        <w:ind w:left="1260" w:right="0" w:hanging="781"/>
        <w:jc w:val="left"/>
      </w:pPr>
      <w:bookmarkStart w:name="_TOC_250024" w:id="84"/>
      <w:r>
        <w:rPr/>
        <w:t>Statistical</w:t>
      </w:r>
      <w:r>
        <w:rPr>
          <w:spacing w:val="-1"/>
        </w:rPr>
        <w:t> </w:t>
      </w:r>
      <w:bookmarkEnd w:id="84"/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2" w:lineRule="auto"/>
        <w:ind w:left="480" w:right="601"/>
        <w:jc w:val="both"/>
      </w:pPr>
      <w:r>
        <w:rPr/>
        <w:drawing>
          <wp:anchor distT="0" distB="0" distL="0" distR="0" allowOverlap="1" layoutInCell="1" locked="0" behindDoc="1" simplePos="0" relativeHeight="484765184">
            <wp:simplePos x="0" y="0"/>
            <wp:positionH relativeFrom="page">
              <wp:posOffset>3723766</wp:posOffset>
            </wp:positionH>
            <wp:positionV relativeFrom="paragraph">
              <wp:posOffset>753403</wp:posOffset>
            </wp:positionV>
            <wp:extent cx="93218" cy="103631"/>
            <wp:effectExtent l="0" t="0" r="0" b="0"/>
            <wp:wrapNone/>
            <wp:docPr id="275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18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Statistical analysis was carried out to compare the tableting properties of ABPG-95 with CCS-90</w:t>
      </w:r>
      <w:r>
        <w:rPr>
          <w:spacing w:val="-57"/>
        </w:rPr>
        <w:t> </w:t>
      </w:r>
      <w:r>
        <w:rPr/>
        <w:t>in the formulation of ascorbic acid and metronidazole tablets using the student’s t-test as a</w:t>
      </w:r>
      <w:r>
        <w:rPr>
          <w:spacing w:val="1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tool. At 95</w:t>
      </w:r>
      <w:r>
        <w:rPr>
          <w:spacing w:val="-1"/>
        </w:rPr>
        <w:t> </w:t>
      </w:r>
      <w:r>
        <w:rPr/>
        <w:t>% confidence</w:t>
      </w:r>
      <w:r>
        <w:rPr>
          <w:spacing w:val="-1"/>
        </w:rPr>
        <w:t> </w:t>
      </w:r>
      <w:r>
        <w:rPr/>
        <w:t>interval,</w:t>
      </w:r>
      <w:r>
        <w:rPr>
          <w:spacing w:val="-1"/>
        </w:rPr>
        <w:t> </w:t>
      </w:r>
      <w:r>
        <w:rPr/>
        <w:t>p</w:t>
      </w:r>
      <w:r>
        <w:rPr>
          <w:spacing w:val="5"/>
        </w:rPr>
        <w:t> </w:t>
      </w:r>
      <w:r>
        <w:rPr/>
        <w:t>0.05 was considered</w:t>
      </w:r>
      <w:r>
        <w:rPr>
          <w:spacing w:val="-1"/>
        </w:rPr>
        <w:t> </w:t>
      </w:r>
      <w:r>
        <w:rPr/>
        <w:t>significant.</w:t>
      </w:r>
    </w:p>
    <w:p>
      <w:pPr>
        <w:spacing w:after="0" w:line="482" w:lineRule="auto"/>
        <w:jc w:val="both"/>
        <w:sectPr>
          <w:pgSz w:w="11910" w:h="16840"/>
          <w:pgMar w:header="0" w:footer="920" w:top="1360" w:bottom="1200" w:left="960" w:right="500"/>
        </w:sectPr>
      </w:pPr>
    </w:p>
    <w:p>
      <w:pPr>
        <w:pStyle w:val="Heading2"/>
        <w:spacing w:before="61"/>
        <w:ind w:left="737" w:right="195"/>
        <w:jc w:val="center"/>
      </w:pPr>
      <w:bookmarkStart w:name="_TOC_250023" w:id="85"/>
      <w:r>
        <w:rPr/>
        <w:t>CHAPTER</w:t>
      </w:r>
      <w:r>
        <w:rPr>
          <w:spacing w:val="-3"/>
        </w:rPr>
        <w:t> </w:t>
      </w:r>
      <w:bookmarkEnd w:id="85"/>
      <w:r>
        <w:rPr/>
        <w:t>FOUR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numPr>
          <w:ilvl w:val="1"/>
          <w:numId w:val="29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22" w:id="86"/>
      <w:bookmarkEnd w:id="86"/>
      <w:r>
        <w:rPr/>
        <w:t>RESULTS</w:t>
      </w:r>
    </w:p>
    <w:p>
      <w:pPr>
        <w:pStyle w:val="BodyText"/>
        <w:rPr>
          <w:b/>
          <w:sz w:val="13"/>
        </w:rPr>
      </w:pPr>
    </w:p>
    <w:p>
      <w:pPr>
        <w:pStyle w:val="Heading2"/>
        <w:numPr>
          <w:ilvl w:val="1"/>
          <w:numId w:val="29"/>
        </w:numPr>
        <w:tabs>
          <w:tab w:pos="1260" w:val="left" w:leader="none"/>
          <w:tab w:pos="1261" w:val="left" w:leader="none"/>
        </w:tabs>
        <w:spacing w:line="240" w:lineRule="auto" w:before="90" w:after="0"/>
        <w:ind w:left="1260" w:right="0" w:hanging="781"/>
        <w:jc w:val="left"/>
      </w:pPr>
      <w:r>
        <w:rPr/>
        <w:t>Preliminary</w:t>
      </w:r>
      <w:r>
        <w:rPr>
          <w:spacing w:val="-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ABP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5"/>
        <w:jc w:val="both"/>
      </w:pPr>
      <w:r>
        <w:rPr/>
        <w:t>The results of preliminary investigation on the activated bone powder are presented in Table 4.1.</w:t>
      </w:r>
      <w:r>
        <w:rPr>
          <w:spacing w:val="1"/>
        </w:rPr>
        <w:t> </w:t>
      </w:r>
      <w:r>
        <w:rPr/>
        <w:t>The organoleptic examination of the ABP revealed that it was odourless, ash white and tasteless</w:t>
      </w:r>
      <w:r>
        <w:rPr>
          <w:spacing w:val="1"/>
        </w:rPr>
        <w:t> </w:t>
      </w:r>
      <w:r>
        <w:rPr/>
        <w:t>with brittle texture upon feeling between the fingers. The yield of ABP was 72 % .The pH was</w:t>
      </w:r>
      <w:r>
        <w:rPr>
          <w:spacing w:val="1"/>
        </w:rPr>
        <w:t> </w:t>
      </w:r>
      <w:r>
        <w:rPr/>
        <w:t>slightly basic (7.8) and the percentage content of calcium and phosphorous determined by using</w:t>
      </w:r>
      <w:r>
        <w:rPr>
          <w:spacing w:val="1"/>
        </w:rPr>
        <w:t> </w:t>
      </w:r>
      <w:r>
        <w:rPr/>
        <w:t>digestion method (Maria </w:t>
      </w:r>
      <w:r>
        <w:rPr>
          <w:i/>
        </w:rPr>
        <w:t>et al</w:t>
      </w:r>
      <w:r>
        <w:rPr/>
        <w:t>., 2010),</w:t>
      </w:r>
      <w:r>
        <w:rPr>
          <w:spacing w:val="1"/>
        </w:rPr>
        <w:t> </w:t>
      </w:r>
      <w:r>
        <w:rPr/>
        <w:t>gave 40.21 % and 18.5 % on ABP for calcium and</w:t>
      </w:r>
      <w:r>
        <w:rPr>
          <w:spacing w:val="1"/>
        </w:rPr>
        <w:t> </w:t>
      </w:r>
      <w:r>
        <w:rPr/>
        <w:t>phosphorous respectively,</w:t>
      </w:r>
      <w:r>
        <w:rPr>
          <w:spacing w:val="2"/>
        </w:rPr>
        <w:t> </w:t>
      </w:r>
      <w:r>
        <w:rPr/>
        <w:t>while the</w:t>
      </w:r>
      <w:r>
        <w:rPr>
          <w:spacing w:val="4"/>
        </w:rPr>
        <w:t> </w:t>
      </w:r>
      <w:r>
        <w:rPr/>
        <w:t>raw</w:t>
      </w:r>
      <w:r>
        <w:rPr>
          <w:spacing w:val="1"/>
        </w:rPr>
        <w:t> </w:t>
      </w:r>
      <w:r>
        <w:rPr/>
        <w:t>bone (without</w:t>
      </w:r>
      <w:r>
        <w:rPr>
          <w:spacing w:val="2"/>
        </w:rPr>
        <w:t> </w:t>
      </w:r>
      <w:r>
        <w:rPr/>
        <w:t>heat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furnace)</w:t>
      </w:r>
      <w:r>
        <w:rPr>
          <w:spacing w:val="3"/>
        </w:rPr>
        <w:t> </w:t>
      </w:r>
      <w:r>
        <w:rPr/>
        <w:t>gave 49.5%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26.25</w:t>
      </w:r>
    </w:p>
    <w:p>
      <w:pPr>
        <w:pStyle w:val="BodyText"/>
        <w:spacing w:line="276" w:lineRule="auto"/>
        <w:ind w:left="480" w:right="605"/>
        <w:jc w:val="both"/>
      </w:pPr>
      <w:r>
        <w:rPr/>
        <w:t>% for calcium and phosphorous respectively and It was also observed that bone powder activated</w:t>
      </w:r>
      <w:r>
        <w:rPr>
          <w:spacing w:val="-57"/>
        </w:rPr>
        <w:t> </w:t>
      </w:r>
      <w:r>
        <w:rPr/>
        <w:t>at 600 °C gave a concentration of 45.12 % and 21.4 % for calcium and phosphorous . The shape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activated bone</w:t>
      </w:r>
      <w:r>
        <w:rPr>
          <w:spacing w:val="-1"/>
        </w:rPr>
        <w:t> </w:t>
      </w:r>
      <w:r>
        <w:rPr/>
        <w:t>powder was spherical.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2"/>
        <w:tabs>
          <w:tab w:pos="2227" w:val="left" w:leader="none"/>
        </w:tabs>
        <w:ind w:left="480"/>
        <w:jc w:val="both"/>
      </w:pPr>
      <w:r>
        <w:rPr/>
        <w:t>Table</w:t>
      </w:r>
      <w:r>
        <w:rPr>
          <w:spacing w:val="-1"/>
        </w:rPr>
        <w:t> </w:t>
      </w:r>
      <w:r>
        <w:rPr/>
        <w:t>4.1:</w:t>
        <w:tab/>
        <w:t>Results of the</w:t>
      </w:r>
      <w:r>
        <w:rPr>
          <w:spacing w:val="-2"/>
        </w:rPr>
        <w:t> </w:t>
      </w:r>
      <w:r>
        <w:rPr/>
        <w:t>preliminary</w:t>
      </w:r>
      <w:r>
        <w:rPr>
          <w:spacing w:val="-1"/>
        </w:rPr>
        <w:t> </w:t>
      </w:r>
      <w:r>
        <w:rPr/>
        <w:t>investigations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ABP</w:t>
      </w:r>
    </w:p>
    <w:p>
      <w:pPr>
        <w:pStyle w:val="BodyText"/>
        <w:spacing w:before="6"/>
        <w:rPr>
          <w:b/>
          <w:sz w:val="29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2"/>
      </w:tblGrid>
      <w:tr>
        <w:trPr>
          <w:trHeight w:val="551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189" w:val="left" w:leader="none"/>
              </w:tabs>
              <w:spacing w:line="273" w:lineRule="exact"/>
              <w:ind w:left="1022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  <w:tab/>
              <w:t>Results</w:t>
            </w:r>
          </w:p>
        </w:tc>
      </w:tr>
      <w:tr>
        <w:trPr>
          <w:trHeight w:val="3314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7098" w:val="left" w:leader="none"/>
              </w:tabs>
              <w:spacing w:line="268" w:lineRule="exact"/>
              <w:ind w:left="1022"/>
              <w:rPr>
                <w:sz w:val="24"/>
              </w:rPr>
            </w:pPr>
            <w:r>
              <w:rPr>
                <w:sz w:val="24"/>
              </w:rPr>
              <w:t>Odour</w:t>
              <w:tab/>
              <w:t>odourless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7211" w:val="left" w:leader="none"/>
              </w:tabs>
              <w:ind w:left="1022"/>
              <w:rPr>
                <w:sz w:val="24"/>
              </w:rPr>
            </w:pPr>
            <w:r>
              <w:rPr>
                <w:sz w:val="24"/>
              </w:rPr>
              <w:t>Colour</w:t>
              <w:tab/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white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7244" w:val="left" w:leader="none"/>
              </w:tabs>
              <w:ind w:left="1022"/>
              <w:rPr>
                <w:sz w:val="24"/>
              </w:rPr>
            </w:pPr>
            <w:r>
              <w:rPr>
                <w:sz w:val="24"/>
              </w:rPr>
              <w:t>Taste</w:t>
              <w:tab/>
              <w:t>tasteless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7290" w:val="left" w:leader="none"/>
              </w:tabs>
              <w:ind w:left="1022"/>
              <w:rPr>
                <w:sz w:val="24"/>
              </w:rPr>
            </w:pPr>
            <w:r>
              <w:rPr>
                <w:sz w:val="24"/>
              </w:rPr>
              <w:t>Texture</w:t>
              <w:tab/>
              <w:t>brittle</w:t>
            </w:r>
          </w:p>
          <w:p>
            <w:pPr>
              <w:pStyle w:val="TableParagraph"/>
              <w:tabs>
                <w:tab w:pos="7616" w:val="right" w:leader="none"/>
              </w:tabs>
              <w:spacing w:before="276"/>
              <w:ind w:left="1022"/>
              <w:rPr>
                <w:sz w:val="24"/>
              </w:rPr>
            </w:pPr>
            <w:r>
              <w:rPr>
                <w:sz w:val="24"/>
              </w:rPr>
              <w:t>Yield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w/w)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after activation</w:t>
              <w:tab/>
              <w:t>72</w:t>
            </w:r>
          </w:p>
          <w:p>
            <w:pPr>
              <w:pStyle w:val="TableParagraph"/>
              <w:tabs>
                <w:tab w:pos="7676" w:val="right" w:leader="none"/>
              </w:tabs>
              <w:spacing w:before="276"/>
              <w:ind w:left="1022"/>
              <w:rPr>
                <w:sz w:val="24"/>
              </w:rPr>
            </w:pPr>
            <w:r>
              <w:rPr>
                <w:sz w:val="24"/>
              </w:rPr>
              <w:t>pH</w:t>
              <w:tab/>
              <w:t>7.8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0" w:top="1360" w:bottom="1200" w:left="960" w:right="500"/>
        </w:sect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97"/>
        <w:gridCol w:w="3047"/>
      </w:tblGrid>
      <w:tr>
        <w:trPr>
          <w:trHeight w:val="411" w:hRule="atLeast"/>
        </w:trPr>
        <w:tc>
          <w:tcPr>
            <w:tcW w:w="6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15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weight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(%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w/w) after activation</w:t>
            </w:r>
          </w:p>
        </w:tc>
        <w:tc>
          <w:tcPr>
            <w:tcW w:w="30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26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51" w:hRule="atLeast"/>
        </w:trPr>
        <w:tc>
          <w:tcPr>
            <w:tcW w:w="6197" w:type="dxa"/>
          </w:tcPr>
          <w:p>
            <w:pPr>
              <w:pStyle w:val="TableParagraph"/>
              <w:spacing w:before="133"/>
              <w:ind w:left="1015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°C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(calcium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3047" w:type="dxa"/>
          </w:tcPr>
          <w:p>
            <w:pPr>
              <w:pStyle w:val="TableParagraph"/>
              <w:spacing w:before="133"/>
              <w:ind w:left="1268"/>
              <w:rPr>
                <w:sz w:val="24"/>
              </w:rPr>
            </w:pPr>
            <w:r>
              <w:rPr>
                <w:sz w:val="24"/>
              </w:rPr>
              <w:t>42.1</w:t>
            </w:r>
          </w:p>
        </w:tc>
      </w:tr>
      <w:tr>
        <w:trPr>
          <w:trHeight w:val="552" w:hRule="atLeast"/>
        </w:trPr>
        <w:tc>
          <w:tcPr>
            <w:tcW w:w="6197" w:type="dxa"/>
          </w:tcPr>
          <w:p>
            <w:pPr>
              <w:pStyle w:val="TableParagraph"/>
              <w:spacing w:before="133"/>
              <w:ind w:left="1015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800 °C BP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(phosphorous %)</w:t>
            </w:r>
          </w:p>
        </w:tc>
        <w:tc>
          <w:tcPr>
            <w:tcW w:w="3047" w:type="dxa"/>
          </w:tcPr>
          <w:p>
            <w:pPr>
              <w:pStyle w:val="TableParagraph"/>
              <w:spacing w:before="133"/>
              <w:ind w:left="1278"/>
              <w:rPr>
                <w:sz w:val="24"/>
              </w:rPr>
            </w:pPr>
            <w:r>
              <w:rPr>
                <w:sz w:val="24"/>
              </w:rPr>
              <w:t>18.5</w:t>
            </w:r>
          </w:p>
        </w:tc>
      </w:tr>
      <w:tr>
        <w:trPr>
          <w:trHeight w:val="552" w:hRule="atLeast"/>
        </w:trPr>
        <w:tc>
          <w:tcPr>
            <w:tcW w:w="6197" w:type="dxa"/>
          </w:tcPr>
          <w:p>
            <w:pPr>
              <w:pStyle w:val="TableParagraph"/>
              <w:spacing w:before="133"/>
              <w:ind w:left="1015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(calcium content %)</w:t>
            </w:r>
          </w:p>
        </w:tc>
        <w:tc>
          <w:tcPr>
            <w:tcW w:w="3047" w:type="dxa"/>
          </w:tcPr>
          <w:p>
            <w:pPr>
              <w:pStyle w:val="TableParagraph"/>
              <w:spacing w:before="133"/>
              <w:ind w:left="1270"/>
              <w:rPr>
                <w:sz w:val="24"/>
              </w:rPr>
            </w:pPr>
            <w:r>
              <w:rPr>
                <w:sz w:val="24"/>
              </w:rPr>
              <w:t>49.5</w:t>
            </w:r>
          </w:p>
        </w:tc>
      </w:tr>
      <w:tr>
        <w:trPr>
          <w:trHeight w:val="551" w:hRule="atLeast"/>
        </w:trPr>
        <w:tc>
          <w:tcPr>
            <w:tcW w:w="6197" w:type="dxa"/>
          </w:tcPr>
          <w:p>
            <w:pPr>
              <w:pStyle w:val="TableParagraph"/>
              <w:spacing w:before="133"/>
              <w:ind w:left="1015"/>
              <w:rPr>
                <w:sz w:val="24"/>
              </w:rPr>
            </w:pPr>
            <w:r>
              <w:rPr>
                <w:sz w:val="24"/>
              </w:rPr>
              <w:t>Raw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bone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(phosphorous 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3047" w:type="dxa"/>
          </w:tcPr>
          <w:p>
            <w:pPr>
              <w:pStyle w:val="TableParagraph"/>
              <w:spacing w:before="133"/>
              <w:ind w:left="1258"/>
              <w:rPr>
                <w:sz w:val="24"/>
              </w:rPr>
            </w:pPr>
            <w:r>
              <w:rPr>
                <w:sz w:val="24"/>
              </w:rPr>
              <w:t>26.25</w:t>
            </w:r>
          </w:p>
        </w:tc>
      </w:tr>
      <w:tr>
        <w:trPr>
          <w:trHeight w:val="552" w:hRule="atLeast"/>
        </w:trPr>
        <w:tc>
          <w:tcPr>
            <w:tcW w:w="6197" w:type="dxa"/>
          </w:tcPr>
          <w:p>
            <w:pPr>
              <w:pStyle w:val="TableParagraph"/>
              <w:spacing w:before="133"/>
              <w:ind w:left="1015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°C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ABP (calcium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3047" w:type="dxa"/>
          </w:tcPr>
          <w:p>
            <w:pPr>
              <w:pStyle w:val="TableParagraph"/>
              <w:spacing w:before="133"/>
              <w:ind w:left="1268"/>
              <w:rPr>
                <w:sz w:val="24"/>
              </w:rPr>
            </w:pPr>
            <w:r>
              <w:rPr>
                <w:sz w:val="24"/>
              </w:rPr>
              <w:t>45.12</w:t>
            </w:r>
          </w:p>
        </w:tc>
      </w:tr>
      <w:tr>
        <w:trPr>
          <w:trHeight w:val="552" w:hRule="atLeast"/>
        </w:trPr>
        <w:tc>
          <w:tcPr>
            <w:tcW w:w="6197" w:type="dxa"/>
          </w:tcPr>
          <w:p>
            <w:pPr>
              <w:pStyle w:val="TableParagraph"/>
              <w:spacing w:before="133"/>
              <w:ind w:left="1015"/>
              <w:rPr>
                <w:sz w:val="24"/>
              </w:rPr>
            </w:pP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600 °C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ABP (phosphorous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  <w:tc>
          <w:tcPr>
            <w:tcW w:w="3047" w:type="dxa"/>
          </w:tcPr>
          <w:p>
            <w:pPr>
              <w:pStyle w:val="TableParagraph"/>
              <w:spacing w:before="133"/>
              <w:ind w:left="1330"/>
              <w:rPr>
                <w:sz w:val="24"/>
              </w:rPr>
            </w:pPr>
            <w:r>
              <w:rPr>
                <w:sz w:val="24"/>
              </w:rPr>
              <w:t>21.4</w:t>
            </w:r>
          </w:p>
        </w:tc>
      </w:tr>
      <w:tr>
        <w:trPr>
          <w:trHeight w:val="408" w:hRule="atLeast"/>
        </w:trPr>
        <w:tc>
          <w:tcPr>
            <w:tcW w:w="6197" w:type="dxa"/>
          </w:tcPr>
          <w:p>
            <w:pPr>
              <w:pStyle w:val="TableParagraph"/>
              <w:spacing w:line="256" w:lineRule="exact" w:before="133"/>
              <w:ind w:left="1015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shape</w:t>
            </w:r>
          </w:p>
        </w:tc>
        <w:tc>
          <w:tcPr>
            <w:tcW w:w="3047" w:type="dxa"/>
          </w:tcPr>
          <w:p>
            <w:pPr>
              <w:pStyle w:val="TableParagraph"/>
              <w:spacing w:line="256" w:lineRule="exact" w:before="133"/>
              <w:ind w:left="1318"/>
              <w:rPr>
                <w:sz w:val="24"/>
              </w:rPr>
            </w:pPr>
            <w:r>
              <w:rPr>
                <w:sz w:val="24"/>
              </w:rPr>
              <w:t>Spherical</w:t>
            </w:r>
          </w:p>
        </w:tc>
      </w:tr>
    </w:tbl>
    <w:p>
      <w:pPr>
        <w:pStyle w:val="BodyText"/>
        <w:spacing w:before="10"/>
        <w:rPr>
          <w:b/>
          <w:sz w:val="21"/>
        </w:rPr>
      </w:pPr>
      <w:r>
        <w:rPr/>
        <w:pict>
          <v:rect style="position:absolute;margin-left:65.903999pt;margin-top:14.524287pt;width:462.94pt;height:.48001pt;mso-position-horizontal-relative:page;mso-position-vertical-relative:paragraph;z-index:-1569843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Heading2"/>
        <w:numPr>
          <w:ilvl w:val="1"/>
          <w:numId w:val="29"/>
        </w:numPr>
        <w:tabs>
          <w:tab w:pos="1020" w:val="left" w:leader="none"/>
          <w:tab w:pos="1021" w:val="left" w:leader="none"/>
        </w:tabs>
        <w:spacing w:line="240" w:lineRule="auto" w:before="90" w:after="0"/>
        <w:ind w:left="1020" w:right="0" w:hanging="541"/>
        <w:jc w:val="left"/>
      </w:pPr>
      <w:bookmarkStart w:name="_TOC_250021" w:id="87"/>
      <w:bookmarkEnd w:id="87"/>
      <w:r>
        <w:rPr/>
        <w:t>Microscopy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1"/>
        <w:jc w:val="both"/>
      </w:pPr>
      <w:r>
        <w:rPr/>
        <w:t>Plates 4.1,4.2 and 4.3 showed photomicrographs of the ABP, ABPG95 and CCS90 respectively</w:t>
      </w:r>
      <w:r>
        <w:rPr>
          <w:spacing w:val="1"/>
        </w:rPr>
        <w:t> </w:t>
      </w:r>
      <w:r>
        <w:rPr/>
        <w:t>when viewed under the microscope at 400 x magnification. On examination</w:t>
      </w:r>
      <w:r>
        <w:rPr>
          <w:spacing w:val="61"/>
        </w:rPr>
        <w:t> </w:t>
      </w:r>
      <w:r>
        <w:rPr/>
        <w:t>ABPG95 and</w:t>
      </w:r>
      <w:r>
        <w:rPr>
          <w:spacing w:val="1"/>
        </w:rPr>
        <w:t> </w:t>
      </w:r>
      <w:r>
        <w:rPr/>
        <w:t>CCS90 appeared to be spherical in shape with a particle size range of 2-23 µm for ABPG95 and</w:t>
      </w:r>
      <w:r>
        <w:rPr>
          <w:spacing w:val="1"/>
        </w:rPr>
        <w:t> </w:t>
      </w:r>
      <w:r>
        <w:rPr/>
        <w:t>5-21</w:t>
      </w:r>
      <w:r>
        <w:rPr>
          <w:spacing w:val="-1"/>
        </w:rPr>
        <w:t> </w:t>
      </w:r>
      <w:r>
        <w:rPr>
          <w:rFonts w:ascii="Calibri" w:hAnsi="Calibri"/>
        </w:rPr>
        <w:t>µ</w:t>
      </w:r>
      <w:r>
        <w:rPr/>
        <w:t>m for</w:t>
      </w:r>
      <w:r>
        <w:rPr>
          <w:spacing w:val="-2"/>
        </w:rPr>
        <w:t> </w:t>
      </w:r>
      <w:r>
        <w:rPr/>
        <w:t>CCS90</w:t>
      </w:r>
    </w:p>
    <w:p>
      <w:pPr>
        <w:spacing w:after="0" w:line="276" w:lineRule="auto"/>
        <w:jc w:val="both"/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ind w:left="600"/>
        <w:rPr>
          <w:sz w:val="20"/>
        </w:rPr>
      </w:pPr>
      <w:r>
        <w:rPr>
          <w:sz w:val="20"/>
        </w:rPr>
        <w:drawing>
          <wp:inline distT="0" distB="0" distL="0" distR="0">
            <wp:extent cx="5974445" cy="5669280"/>
            <wp:effectExtent l="0" t="0" r="0" b="0"/>
            <wp:docPr id="277" name="image26.jpeg" descr="Snapshot_20140930_1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45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3"/>
        </w:rPr>
      </w:pPr>
    </w:p>
    <w:p>
      <w:pPr>
        <w:pStyle w:val="Heading2"/>
        <w:spacing w:line="276" w:lineRule="auto" w:before="90"/>
        <w:ind w:right="593" w:hanging="629"/>
      </w:pPr>
      <w:r>
        <w:rPr/>
        <w:t>Plate 4.1:</w:t>
      </w:r>
      <w:r>
        <w:rPr>
          <w:spacing w:val="1"/>
        </w:rPr>
        <w:t> </w:t>
      </w:r>
      <w:r>
        <w:rPr/>
        <w:t>Photomicrograph of Activated Bone Powder (ABP)</w:t>
      </w:r>
      <w:r>
        <w:rPr>
          <w:spacing w:val="1"/>
        </w:rPr>
        <w:t> </w:t>
      </w:r>
      <w:r>
        <w:rPr/>
        <w:t>using microscope</w:t>
      </w:r>
      <w:r>
        <w:rPr>
          <w:spacing w:val="-57"/>
        </w:rPr>
        <w:t> </w:t>
      </w:r>
      <w:r>
        <w:rPr/>
        <w:t>(Magnification</w:t>
      </w:r>
      <w:r>
        <w:rPr>
          <w:spacing w:val="2"/>
        </w:rPr>
        <w:t> </w:t>
      </w:r>
      <w:r>
        <w:rPr/>
        <w:t>X</w:t>
      </w:r>
      <w:r>
        <w:rPr>
          <w:spacing w:val="-1"/>
        </w:rPr>
        <w:t> </w:t>
      </w:r>
      <w:r>
        <w:rPr/>
        <w:t>400)</w:t>
      </w:r>
      <w:r>
        <w:rPr>
          <w:spacing w:val="-2"/>
        </w:rPr>
        <w:t> </w:t>
      </w:r>
      <w:r>
        <w:rPr/>
        <w:t>(Fisher, Rochester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York).</w:t>
      </w:r>
    </w:p>
    <w:p>
      <w:pPr>
        <w:spacing w:after="0" w:line="276" w:lineRule="auto"/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spacing w:before="5"/>
        <w:rPr>
          <w:b/>
          <w:sz w:val="23"/>
        </w:rPr>
      </w:pPr>
    </w:p>
    <w:p>
      <w:pPr>
        <w:spacing w:before="90"/>
        <w:ind w:left="66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60">
            <wp:simplePos x="0" y="0"/>
            <wp:positionH relativeFrom="page">
              <wp:posOffset>713230</wp:posOffset>
            </wp:positionH>
            <wp:positionV relativeFrom="paragraph">
              <wp:posOffset>302808</wp:posOffset>
            </wp:positionV>
            <wp:extent cx="6192138" cy="6734556"/>
            <wp:effectExtent l="0" t="0" r="0" b="0"/>
            <wp:wrapTopAndBottom/>
            <wp:docPr id="279" name="image27.png" descr="Snapshot_20140930_1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2138" cy="6734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Plate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Photomicrograph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ABPG95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(Magnification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X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400)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(Fisher, Rochester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-</w:t>
      </w:r>
    </w:p>
    <w:p>
      <w:pPr>
        <w:pStyle w:val="Heading2"/>
        <w:ind w:left="1680"/>
      </w:pPr>
      <w:r>
        <w:rPr/>
        <w:t>New</w:t>
      </w:r>
      <w:r>
        <w:rPr>
          <w:spacing w:val="-1"/>
        </w:rPr>
        <w:t> </w:t>
      </w:r>
      <w:r>
        <w:rPr/>
        <w:t>York).</w:t>
      </w:r>
    </w:p>
    <w:p>
      <w:pPr>
        <w:spacing w:after="0"/>
        <w:sectPr>
          <w:pgSz w:w="11910" w:h="16840"/>
          <w:pgMar w:header="0" w:footer="920" w:top="1580" w:bottom="1200" w:left="960" w:right="500"/>
        </w:sect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913077" cy="4434840"/>
            <wp:effectExtent l="0" t="0" r="0" b="0"/>
            <wp:docPr id="281" name="image28.jpeg" descr="C:\Users\TOUCHSMART USER\Documents\Youcam\Snapshot_20140930_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3077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b/>
          <w:sz w:val="16"/>
        </w:rPr>
      </w:pPr>
    </w:p>
    <w:p>
      <w:pPr>
        <w:spacing w:line="276" w:lineRule="auto" w:before="90"/>
        <w:ind w:left="1320" w:right="889" w:hanging="840"/>
        <w:jc w:val="left"/>
        <w:rPr>
          <w:b/>
          <w:sz w:val="24"/>
        </w:rPr>
      </w:pPr>
      <w:r>
        <w:rPr>
          <w:b/>
          <w:sz w:val="24"/>
        </w:rPr>
        <w:t>Plate 4.3: Photomicrograph of CCS90 (Magnification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X 400) (Fisher, Rochester-New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York)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(Fisher, Rochester-New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York).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34"/>
        </w:rPr>
      </w:pPr>
    </w:p>
    <w:p>
      <w:pPr>
        <w:pStyle w:val="Heading2"/>
        <w:numPr>
          <w:ilvl w:val="1"/>
          <w:numId w:val="29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20" w:id="88"/>
      <w:r>
        <w:rPr/>
        <w:t>Particle</w:t>
      </w:r>
      <w:r>
        <w:rPr>
          <w:spacing w:val="56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bookmarkEnd w:id="88"/>
      <w:r>
        <w:rPr/>
        <w:t>distribution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72"/>
      </w:pPr>
      <w:r>
        <w:rPr/>
        <w:t>On sieving,</w:t>
      </w:r>
      <w:r>
        <w:rPr>
          <w:spacing w:val="1"/>
        </w:rPr>
        <w:t> </w:t>
      </w:r>
      <w:r>
        <w:rPr/>
        <w:t>ABP, ABPG95</w:t>
      </w:r>
      <w:r>
        <w:rPr>
          <w:spacing w:val="1"/>
        </w:rPr>
        <w:t> </w:t>
      </w:r>
      <w:r>
        <w:rPr/>
        <w:t>and CCS90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weighing</w:t>
      </w:r>
      <w:r>
        <w:rPr>
          <w:spacing w:val="-2"/>
        </w:rPr>
        <w:t> </w:t>
      </w:r>
      <w:r>
        <w:rPr/>
        <w:t>each</w:t>
      </w:r>
      <w:r>
        <w:rPr>
          <w:spacing w:val="1"/>
        </w:rPr>
        <w:t> </w:t>
      </w:r>
      <w:r>
        <w:rPr/>
        <w:t>sieved</w:t>
      </w:r>
      <w:r>
        <w:rPr>
          <w:spacing w:val="2"/>
        </w:rPr>
        <w:t> </w:t>
      </w:r>
      <w:r>
        <w:rPr/>
        <w:t>fraction,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sieve</w:t>
      </w:r>
      <w:r>
        <w:rPr>
          <w:spacing w:val="-2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 obtained and percentage distribution was as shown in Figure 4.1 and 4.2. The graphs of</w:t>
      </w:r>
      <w:r>
        <w:rPr>
          <w:spacing w:val="1"/>
        </w:rPr>
        <w:t> </w:t>
      </w:r>
      <w:r>
        <w:rPr/>
        <w:t>percentage weight retained against the particle</w:t>
      </w:r>
      <w:r>
        <w:rPr>
          <w:spacing w:val="1"/>
        </w:rPr>
        <w:t> </w:t>
      </w:r>
      <w:r>
        <w:rPr/>
        <w:t>sieve size and percentage cumulative distribution</w:t>
      </w:r>
      <w:r>
        <w:rPr>
          <w:spacing w:val="-57"/>
        </w:rPr>
        <w:t> </w:t>
      </w:r>
      <w:r>
        <w:rPr/>
        <w:t>oversize against the particle sieve size respectively for ABP, ABPG95 and CCS90 are shown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4.2</w:t>
      </w:r>
      <w:r>
        <w:rPr>
          <w:spacing w:val="2"/>
        </w:rPr>
        <w:t> </w:t>
      </w:r>
      <w:r>
        <w:rPr/>
        <w:t>and 4.3.</w:t>
      </w:r>
    </w:p>
    <w:p>
      <w:pPr>
        <w:pStyle w:val="BodyText"/>
        <w:spacing w:line="278" w:lineRule="auto" w:before="199"/>
        <w:ind w:left="480" w:right="625"/>
      </w:pPr>
      <w:r>
        <w:rPr/>
        <w:t>Particle size distribution curve was normal for both materials ABPG95</w:t>
      </w:r>
      <w:r>
        <w:rPr>
          <w:spacing w:val="1"/>
        </w:rPr>
        <w:t> </w:t>
      </w:r>
      <w:r>
        <w:rPr/>
        <w:t>and CCS90 with average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mean 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of 7µm and 6 µm respectively</w:t>
      </w:r>
      <w:r>
        <w:rPr>
          <w:spacing w:val="-3"/>
        </w:rPr>
        <w:t> </w:t>
      </w:r>
      <w:r>
        <w:rPr/>
        <w:t>as shown in</w:t>
      </w:r>
      <w:r>
        <w:rPr>
          <w:spacing w:val="4"/>
        </w:rPr>
        <w:t> </w:t>
      </w:r>
      <w:r>
        <w:rPr/>
        <w:t>Figure</w:t>
      </w:r>
      <w:r>
        <w:rPr>
          <w:spacing w:val="-1"/>
        </w:rPr>
        <w:t> </w:t>
      </w:r>
      <w:r>
        <w:rPr/>
        <w:t>4.3.</w:t>
      </w:r>
    </w:p>
    <w:p>
      <w:pPr>
        <w:spacing w:after="0" w:line="278" w:lineRule="auto"/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6"/>
        </w:rPr>
      </w:pPr>
    </w:p>
    <w:p>
      <w:pPr>
        <w:spacing w:before="59"/>
        <w:ind w:left="1125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0.480003pt;margin-top:9.371479pt;width:341.9pt;height:470.4pt;mso-position-horizontal-relative:page;mso-position-vertical-relative:paragraph;z-index:-18549760" coordorigin="2410,187" coordsize="6838,9408">
            <v:shape style="position:absolute;left:2409;top:194;width:6838;height:9346" coordorigin="2410,195" coordsize="6838,9346" path="m2472,9540l2472,195m2410,9540l2472,9540m2410,8371l2472,8371m2410,7205l2472,7205m2410,6036l2472,6036m2410,4867l2472,4867m2410,3699l2472,3699m2410,2532l2472,2532m2410,1363l2472,1363m2410,195l2472,195m2472,9540l9247,9540e" filled="false" stroked="true" strokeweight=".72pt" strokecolor="#858585">
              <v:path arrowok="t"/>
              <v:stroke dashstyle="solid"/>
            </v:shape>
            <v:shape style="position:absolute;left:3036;top:1241;width:5645;height:8278" coordorigin="3036,1241" coordsize="5645,8278" path="m3036,9370l4164,1241,5294,6406,6422,9519,7553,9511,8681,9519e" filled="false" stroked="true" strokeweight="2.16pt" strokecolor="#497dba">
              <v:path arrowok="t"/>
              <v:stroke dashstyle="solid"/>
            </v:shape>
            <v:shape style="position:absolute;left:2959;top:9292;width:155;height:155" type="#_x0000_t75" stroked="false">
              <v:imagedata r:id="rId35" o:title=""/>
            </v:shape>
            <v:shape style="position:absolute;left:4088;top:1164;width:155;height:155" type="#_x0000_t75" stroked="false">
              <v:imagedata r:id="rId36" o:title=""/>
            </v:shape>
            <v:shape style="position:absolute;left:5217;top:6329;width:155;height:155" type="#_x0000_t75" stroked="false">
              <v:imagedata r:id="rId35" o:title=""/>
            </v:shape>
            <v:shape style="position:absolute;left:6347;top:9441;width:155;height:155" type="#_x0000_t75" stroked="false">
              <v:imagedata r:id="rId37" o:title=""/>
            </v:shape>
            <v:shape style="position:absolute;left:7476;top:9432;width:155;height:155" type="#_x0000_t75" stroked="false">
              <v:imagedata r:id="rId38" o:title=""/>
            </v:shape>
            <v:shape style="position:absolute;left:8605;top:9441;width:155;height:155" type="#_x0000_t75" stroked="false">
              <v:imagedata r:id="rId37" o:title=""/>
            </v:shape>
            <v:shape style="position:absolute;left:3036;top:3494;width:5645;height:5931" coordorigin="3036,3495" coordsize="5645,5931" path="m3036,7726l4164,3495,5294,6461,6422,9103,7553,9351,8681,9425e" filled="false" stroked="true" strokeweight="2.16pt" strokecolor="#bd4a47">
              <v:path arrowok="t"/>
              <v:stroke dashstyle="solid"/>
            </v:shape>
            <v:rect style="position:absolute;left:2966;top:7656;width:140;height:140" filled="true" fillcolor="#c0504d" stroked="false">
              <v:fill type="solid"/>
            </v:rect>
            <v:rect style="position:absolute;left:2966;top:7656;width:140;height:140" filled="false" stroked="true" strokeweight=".72pt" strokecolor="#bd4a47">
              <v:stroke dashstyle="solid"/>
            </v:rect>
            <v:rect style="position:absolute;left:4096;top:3425;width:140;height:140" filled="true" fillcolor="#c0504d" stroked="false">
              <v:fill type="solid"/>
            </v:rect>
            <v:rect style="position:absolute;left:4096;top:3425;width:140;height:140" filled="false" stroked="true" strokeweight=".72pt" strokecolor="#bd4a47">
              <v:stroke dashstyle="solid"/>
            </v:rect>
            <v:rect style="position:absolute;left:5224;top:6391;width:140;height:142" filled="true" fillcolor="#c0504d" stroked="false">
              <v:fill type="solid"/>
            </v:rect>
            <v:rect style="position:absolute;left:5224;top:6391;width:140;height:142" filled="false" stroked="true" strokeweight=".72pt" strokecolor="#bd4a47">
              <v:stroke dashstyle="solid"/>
            </v:rect>
            <v:rect style="position:absolute;left:6355;top:9031;width:140;height:142" filled="true" fillcolor="#c0504d" stroked="false">
              <v:fill type="solid"/>
            </v:rect>
            <v:rect style="position:absolute;left:6355;top:9031;width:140;height:142" filled="false" stroked="true" strokeweight=".72pt" strokecolor="#bd4a47">
              <v:stroke dashstyle="solid"/>
            </v:rect>
            <v:rect style="position:absolute;left:7483;top:9281;width:140;height:140" filled="true" fillcolor="#c0504d" stroked="false">
              <v:fill type="solid"/>
            </v:rect>
            <v:rect style="position:absolute;left:7483;top:9281;width:140;height:140" filled="false" stroked="true" strokeweight=".72pt" strokecolor="#bd4a47">
              <v:stroke dashstyle="solid"/>
            </v:rect>
            <v:rect style="position:absolute;left:8613;top:9355;width:140;height:140" filled="true" fillcolor="#c0504d" stroked="false">
              <v:fill type="solid"/>
            </v:rect>
            <v:rect style="position:absolute;left:8613;top:9355;width:140;height:140" filled="false" stroked="true" strokeweight=".72pt" strokecolor="#bd4a47">
              <v:stroke dashstyle="solid"/>
            </v:rect>
            <v:shape style="position:absolute;left:3036;top:5774;width:5645;height:3716" coordorigin="3036,5775" coordsize="5645,3716" path="m3036,9490l4164,7927,5294,5775,6422,8791,7553,6043,8681,7529e" filled="false" stroked="true" strokeweight="2.16pt" strokecolor="#97b853">
              <v:path arrowok="t"/>
              <v:stroke dashstyle="solid"/>
            </v:shape>
            <v:shape style="position:absolute;left:2959;top:9414;width:155;height:155" type="#_x0000_t75" stroked="false">
              <v:imagedata r:id="rId39" o:title=""/>
            </v:shape>
            <v:shape style="position:absolute;left:4088;top:7851;width:155;height:155" type="#_x0000_t75" stroked="false">
              <v:imagedata r:id="rId40" o:title=""/>
            </v:shape>
            <v:shape style="position:absolute;left:5217;top:5697;width:155;height:155" type="#_x0000_t75" stroked="false">
              <v:imagedata r:id="rId41" o:title=""/>
            </v:shape>
            <v:shape style="position:absolute;left:6347;top:8716;width:155;height:155" type="#_x0000_t75" stroked="false">
              <v:imagedata r:id="rId42" o:title=""/>
            </v:shape>
            <v:shape style="position:absolute;left:7476;top:5966;width:155;height:155" type="#_x0000_t75" stroked="false">
              <v:imagedata r:id="rId43" o:title=""/>
            </v:shape>
            <v:shape style="position:absolute;left:8605;top:7453;width:155;height:155" type="#_x0000_t75" stroked="false">
              <v:imagedata r:id="rId44" o:title=""/>
            </v:shape>
            <w10:wrap type="none"/>
          </v:group>
        </w:pict>
      </w: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12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12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125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38002pt;margin-top:-32.167568pt;width:12pt;height:194.8pt;mso-position-horizontal-relative:page;mso-position-vertical-relative:paragraph;z-index:157619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distribution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wt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retained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(over</w:t>
                  </w:r>
                  <w:r>
                    <w:rPr>
                      <w:rFonts w:ascii="Calibri"/>
                      <w:b/>
                      <w:spacing w:val="-3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size)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9025" w:val="left" w:leader="none"/>
        </w:tabs>
        <w:spacing w:before="196"/>
        <w:ind w:left="1125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4767232">
            <wp:simplePos x="0" y="0"/>
            <wp:positionH relativeFrom="page">
              <wp:posOffset>6070091</wp:posOffset>
            </wp:positionH>
            <wp:positionV relativeFrom="paragraph">
              <wp:posOffset>205124</wp:posOffset>
            </wp:positionV>
            <wp:extent cx="243840" cy="85344"/>
            <wp:effectExtent l="0" t="0" r="0" b="0"/>
            <wp:wrapNone/>
            <wp:docPr id="28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6"/>
          <w:sz w:val="20"/>
        </w:rPr>
        <w:t>40</w:t>
        <w:tab/>
      </w:r>
      <w:r>
        <w:rPr>
          <w:rFonts w:ascii="Calibri"/>
          <w:sz w:val="20"/>
        </w:rPr>
        <w:t>ABP</w:t>
      </w:r>
    </w:p>
    <w:p>
      <w:pPr>
        <w:spacing w:line="355" w:lineRule="auto" w:before="118"/>
        <w:ind w:left="9025" w:right="748" w:firstLine="0"/>
        <w:jc w:val="left"/>
        <w:rPr>
          <w:rFonts w:ascii="Calibri"/>
          <w:sz w:val="20"/>
        </w:rPr>
      </w:pPr>
      <w:r>
        <w:rPr/>
        <w:pict>
          <v:group style="position:absolute;margin-left:477.959991pt;margin-top:9.181491pt;width:19.2pt;height:6.75pt;mso-position-horizontal-relative:page;mso-position-vertical-relative:paragraph;z-index:15760896" coordorigin="9559,184" coordsize="384,135">
            <v:line style="position:absolute" from="9559,251" to="9943,251" stroked="true" strokeweight="1.92pt" strokecolor="#bd4a47">
              <v:stroke dashstyle="solid"/>
            </v:line>
            <v:rect style="position:absolute;left:9691;top:190;width:120;height:120" filled="true" fillcolor="#c0504d" stroked="false">
              <v:fill type="solid"/>
            </v:rect>
            <v:rect style="position:absolute;left:9691;top:190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6070091</wp:posOffset>
            </wp:positionH>
            <wp:positionV relativeFrom="paragraph">
              <wp:posOffset>346728</wp:posOffset>
            </wp:positionV>
            <wp:extent cx="243840" cy="85344"/>
            <wp:effectExtent l="0" t="0" r="0" b="0"/>
            <wp:wrapNone/>
            <wp:docPr id="28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ABPG95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CCS90</w:t>
      </w:r>
    </w:p>
    <w:p>
      <w:pPr>
        <w:spacing w:before="20"/>
        <w:ind w:left="112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12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12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0"/>
        <w:ind w:left="122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055" w:val="left" w:leader="none"/>
          <w:tab w:pos="4184" w:val="left" w:leader="none"/>
          <w:tab w:pos="5364" w:val="left" w:leader="none"/>
          <w:tab w:pos="6493" w:val="left" w:leader="none"/>
          <w:tab w:pos="7792" w:val="left" w:leader="none"/>
        </w:tabs>
        <w:spacing w:before="74"/>
        <w:ind w:left="19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500</w:t>
        <w:tab/>
        <w:t>250</w:t>
        <w:tab/>
        <w:t>150</w:t>
        <w:tab/>
        <w:t>90</w:t>
        <w:tab/>
        <w:t>75</w:t>
        <w:tab/>
        <w:t>pan</w:t>
      </w:r>
    </w:p>
    <w:p>
      <w:pPr>
        <w:spacing w:before="151"/>
        <w:ind w:left="737" w:right="1339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sieve</w:t>
      </w:r>
      <w:r>
        <w:rPr>
          <w:rFonts w:ascii="Calibri" w:hAnsi="Calibri"/>
          <w:b/>
          <w:spacing w:val="-2"/>
          <w:sz w:val="20"/>
        </w:rPr>
        <w:t> </w:t>
      </w:r>
      <w:r>
        <w:rPr>
          <w:rFonts w:ascii="Calibri" w:hAnsi="Calibri"/>
          <w:b/>
          <w:sz w:val="20"/>
        </w:rPr>
        <w:t>size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(µm)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20"/>
        </w:rPr>
      </w:pPr>
    </w:p>
    <w:p>
      <w:pPr>
        <w:spacing w:line="276" w:lineRule="auto" w:before="0"/>
        <w:ind w:left="2086" w:right="593" w:hanging="932"/>
        <w:jc w:val="left"/>
        <w:rPr>
          <w:b/>
          <w:sz w:val="22"/>
        </w:rPr>
      </w:pPr>
      <w:r>
        <w:rPr>
          <w:b/>
          <w:sz w:val="22"/>
        </w:rPr>
        <w:t>Figure 4.1: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Graph of percentage wt retained (over size) against sieve size (µm) for ABP,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ABPG95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CCS90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0" w:top="1580" w:bottom="1200" w:left="9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9"/>
        </w:rPr>
      </w:pPr>
    </w:p>
    <w:p>
      <w:pPr>
        <w:spacing w:before="0"/>
        <w:ind w:left="112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5.519997pt;margin-top:6.35148pt;width:310.2pt;height:463.95pt;mso-position-horizontal-relative:page;mso-position-vertical-relative:paragraph;z-index:-18547200" coordorigin="2510,127" coordsize="6204,9279">
            <v:shape style="position:absolute;left:2510;top:134;width:6204;height:9264" coordorigin="2510,134" coordsize="6204,9264" path="m2573,9398l2573,134m2510,9398l2573,9398m2510,7855l2573,7855m2510,6309l2573,6309m2510,4766l2573,4766m2510,3223l2573,3223m2510,1677l2573,1677m2510,134l2573,134m2573,9398l8714,9398e" filled="false" stroked="true" strokeweight=".72pt" strokecolor="#858585">
              <v:path arrowok="t"/>
              <v:stroke dashstyle="solid"/>
            </v:shape>
            <v:shape style="position:absolute;left:3086;top:1677;width:5117;height:7606" coordorigin="3086,1677" coordsize="5117,7606" path="m3086,9283l4109,3799,5134,1730,6156,1713,7181,1692,8203,1677e" filled="false" stroked="true" strokeweight="2.16pt" strokecolor="#497dba">
              <v:path arrowok="t"/>
              <v:stroke dashstyle="solid"/>
            </v:shape>
            <v:shape style="position:absolute;left:3086;top:1677;width:5117;height:6521" coordorigin="3086,1677" coordsize="5117,6521" path="m3086,8198l4109,4202,5134,2169,6156,1879,7181,1754,8203,1677e" filled="false" stroked="true" strokeweight="2.16pt" strokecolor="#bd4a47">
              <v:path arrowok="t"/>
              <v:stroke dashstyle="solid"/>
            </v:shape>
            <v:shape style="position:absolute;left:3086;top:1677;width:5117;height:7688" coordorigin="3086,1677" coordsize="5117,7688" path="m3086,9365l4109,8299,5134,5810,6156,5316,7181,3007,8203,1677e" filled="false" stroked="true" strokeweight="2.16pt" strokecolor="#97b853">
              <v:path arrowok="t"/>
              <v:stroke dashstyle="solid"/>
            </v:shape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before="60"/>
        <w:ind w:left="11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spacing w:before="60"/>
        <w:ind w:left="122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38002pt;margin-top:-12.021332pt;width:12pt;height:198.15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perecntage</w:t>
                  </w:r>
                  <w:r>
                    <w:rPr>
                      <w:rFonts w:ascii="Calibri"/>
                      <w:b/>
                      <w:spacing w:val="-9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cummulative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wt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retained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(oversize)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1"/>
        </w:rPr>
      </w:pPr>
    </w:p>
    <w:p>
      <w:pPr>
        <w:tabs>
          <w:tab w:pos="8494" w:val="left" w:leader="none"/>
        </w:tabs>
        <w:spacing w:before="64"/>
        <w:ind w:left="1226" w:right="0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-18546688" from="451.440002pt,12.791483pt" to="470.640002pt,12.791483pt" stroked="true" strokeweight="1.92pt" strokecolor="#497dba">
            <v:stroke dashstyle="solid"/>
            <w10:wrap type="none"/>
          </v:line>
        </w:pict>
      </w:r>
      <w:r>
        <w:rPr>
          <w:rFonts w:ascii="Calibri"/>
          <w:position w:val="6"/>
          <w:sz w:val="20"/>
        </w:rPr>
        <w:t>60</w:t>
        <w:tab/>
      </w:r>
      <w:r>
        <w:rPr>
          <w:rFonts w:ascii="Calibri"/>
          <w:sz w:val="20"/>
        </w:rPr>
        <w:t>ABP</w:t>
      </w:r>
    </w:p>
    <w:p>
      <w:pPr>
        <w:spacing w:line="355" w:lineRule="auto" w:before="118"/>
        <w:ind w:left="8495" w:right="1284" w:firstLine="0"/>
        <w:jc w:val="left"/>
        <w:rPr>
          <w:rFonts w:ascii="Calibri"/>
          <w:sz w:val="20"/>
        </w:rPr>
      </w:pPr>
      <w:r>
        <w:rPr/>
        <w:pict>
          <v:line style="position:absolute;mso-position-horizontal-relative:page;mso-position-vertical-relative:paragraph;z-index:15763456" from="451.440002pt,12.521487pt" to="470.640002pt,12.521487pt" stroked="true" strokeweight="1.92pt" strokecolor="#bd4a47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3968" from="451.440002pt,30.641487pt" to="470.640002pt,30.641487pt" stroked="true" strokeweight="1.92pt" strokecolor="#97b853">
            <v:stroke dashstyle="solid"/>
            <w10:wrap type="none"/>
          </v:line>
        </w:pict>
      </w:r>
      <w:r>
        <w:rPr>
          <w:rFonts w:ascii="Calibri"/>
          <w:spacing w:val="-1"/>
          <w:sz w:val="20"/>
        </w:rPr>
        <w:t>ABPG95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CCS90</w:t>
      </w:r>
    </w:p>
    <w:p>
      <w:pPr>
        <w:pStyle w:val="BodyText"/>
        <w:spacing w:before="7"/>
        <w:rPr>
          <w:rFonts w:ascii="Calibri"/>
          <w:sz w:val="27"/>
        </w:rPr>
      </w:pPr>
    </w:p>
    <w:p>
      <w:pPr>
        <w:spacing w:before="59"/>
        <w:ind w:left="12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before="59"/>
        <w:ind w:left="12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1"/>
        </w:rPr>
      </w:pPr>
    </w:p>
    <w:p>
      <w:pPr>
        <w:spacing w:before="59"/>
        <w:ind w:left="132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2998" w:val="left" w:leader="none"/>
          <w:tab w:pos="4022" w:val="left" w:leader="none"/>
          <w:tab w:pos="5096" w:val="left" w:leader="none"/>
          <w:tab w:pos="6120" w:val="left" w:leader="none"/>
          <w:tab w:pos="7314" w:val="left" w:leader="none"/>
        </w:tabs>
        <w:spacing w:before="75"/>
        <w:ind w:left="197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500</w:t>
        <w:tab/>
        <w:t>250</w:t>
        <w:tab/>
        <w:t>150</w:t>
        <w:tab/>
        <w:t>90</w:t>
        <w:tab/>
        <w:t>75</w:t>
        <w:tab/>
        <w:t>pan</w:t>
      </w:r>
    </w:p>
    <w:p>
      <w:pPr>
        <w:spacing w:before="150"/>
        <w:ind w:left="737" w:right="1813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Sieve</w:t>
      </w:r>
      <w:r>
        <w:rPr>
          <w:rFonts w:ascii="Calibri" w:hAnsi="Calibri"/>
          <w:b/>
          <w:spacing w:val="-3"/>
          <w:sz w:val="20"/>
        </w:rPr>
        <w:t> </w:t>
      </w:r>
      <w:r>
        <w:rPr>
          <w:rFonts w:ascii="Calibri" w:hAnsi="Calibri"/>
          <w:b/>
          <w:sz w:val="20"/>
        </w:rPr>
        <w:t>size (µm)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0"/>
        <w:rPr>
          <w:rFonts w:ascii="Calibri"/>
          <w:b/>
          <w:sz w:val="19"/>
        </w:rPr>
      </w:pPr>
    </w:p>
    <w:p>
      <w:pPr>
        <w:spacing w:line="276" w:lineRule="auto" w:before="1"/>
        <w:ind w:left="1586" w:right="1648" w:hanging="1107"/>
        <w:jc w:val="left"/>
        <w:rPr>
          <w:b/>
          <w:sz w:val="22"/>
        </w:rPr>
      </w:pPr>
      <w:r>
        <w:rPr>
          <w:b/>
          <w:sz w:val="22"/>
        </w:rPr>
        <w:t>Figure 4.2: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Graph of percentage cumulative wt retained (over size) against sieve size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(</w:t>
      </w:r>
      <w:r>
        <w:rPr>
          <w:rFonts w:ascii="Calibri" w:hAnsi="Calibri"/>
          <w:b/>
          <w:sz w:val="22"/>
        </w:rPr>
        <w:t>µ</w:t>
      </w:r>
      <w:r>
        <w:rPr>
          <w:b/>
          <w:sz w:val="22"/>
        </w:rPr>
        <w:t>m)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for ABP, ABPG95 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CCS90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920" w:top="1580" w:bottom="1200" w:left="960" w:right="500"/>
        </w:sectPr>
      </w:pPr>
    </w:p>
    <w:p>
      <w:pPr>
        <w:spacing w:before="41"/>
        <w:ind w:left="1100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117.120003pt;margin-top:7.759341pt;width:299.650pt;height:358.7pt;mso-position-horizontal-relative:page;mso-position-vertical-relative:paragraph;z-index:-18544640" coordorigin="2342,155" coordsize="5993,7174">
            <v:line style="position:absolute" from="2419,162" to="2419,7182" stroked="true" strokeweight=".72pt" strokecolor="#858585">
              <v:stroke dashstyle="solid"/>
            </v:line>
            <v:shape style="position:absolute;left:2361;top:162;width:58;height:6077" coordorigin="2362,162" coordsize="58,6077" path="m2362,6239l2419,6239m2362,5226l2419,5226m2362,4214l2419,4214m2362,3201l2419,3201m2362,2188l2419,2188m2362,1175l2419,1175m2362,162l2419,162e" filled="false" stroked="true" strokeweight=".72pt" strokecolor="#858585">
              <v:path arrowok="t"/>
              <v:stroke dashstyle="solid"/>
            </v:shape>
            <v:line style="position:absolute" from="2489,7252" to="8328,7252" stroked="true" strokeweight=".72pt" strokecolor="#858585">
              <v:stroke dashstyle="solid"/>
            </v:line>
            <v:shape style="position:absolute;left:3600;top:7251;width:4728;height:58" coordorigin="3600,7252" coordsize="4728,58" path="m3600,7252l3600,7310m4783,7252l4783,7310m5964,7252l5964,7310m7147,7252l7147,7310m8328,7252l8328,7310e" filled="false" stroked="true" strokeweight=".72pt" strokecolor="#858585">
              <v:path arrowok="t"/>
              <v:stroke dashstyle="solid"/>
            </v:shape>
            <v:shape style="position:absolute;left:2419;top:1782;width:5436;height:5470" coordorigin="2419,1782" coordsize="5436,5470" path="m2419,7252l2466,7189,2514,7124,2561,7057,2608,6989,2656,6923,2703,6858,2750,6797,2797,6740,2845,6689,2892,6644,2961,6594,3034,6557,3107,6529,3179,6507,3247,6488,3309,6467,3365,6442,3396,6430,3451,6409,3514,6373,3570,6318,3601,6239,3613,6150,3626,6043,3632,5983,3638,5919,3645,5851,3651,5779,3658,5703,3664,5625,3671,5543,3678,5459,3685,5371,3692,5282,3699,5190,3706,5095,3713,4999,3720,4901,3727,4802,3735,4701,3742,4599,3750,4496,3757,4393,3765,4288,3772,4184,3780,4079,3788,3974,3796,3869,3804,3765,3812,3662,3820,3559,3828,3457,3836,3356,3844,3257,3853,3159,3861,3063,3870,2969,3878,2877,3887,2787,3896,2700,3904,2616,3913,2534,3922,2456,3931,2381,3940,2309,3949,2241,3958,2177,3968,2117,3986,2010,4005,1922,4024,1854,4054,1793,4074,1782,4084,1786,4125,1860,4147,1929,4169,2018,4192,2125,4204,2184,4216,2248,4228,2316,4240,2387,4252,2461,4264,2539,4276,2620,4289,2703,4301,2790,4314,2879,4326,2970,4339,3063,4352,3158,4364,3255,4377,3354,4390,3454,4403,3555,4415,3658,4428,3761,4441,3865,4454,3969,4467,4073,4479,4178,4492,4283,4505,4387,4517,4491,4530,4594,4543,4697,4555,4799,4568,4899,4580,4998,4592,5095,4604,5191,4616,5285,4629,5377,4640,5466,4652,5554,4664,5638,4675,5720,4687,5798,4698,5874,4709,5946,4720,6014,4731,6079,4742,6140,4763,6249,4783,6340,4815,6427,4862,6498,4921,6554,4985,6598,5053,6631,5117,6655,5176,6673,5223,6685,5255,6695,5369,6729,5432,6741,5500,6751,5575,6760,5658,6768,5750,6777,5852,6786,5964,6796,6081,6807,6144,6813,6211,6819,6281,6825,6354,6831,6429,6837,6507,6843,6587,6849,6669,6856,6752,6862,6836,6869,6921,6876,7008,6882,7094,6889,7181,6896,7268,6902,7355,6909,7441,6916,7526,6922,7611,6929,7694,6935,7775,6942,7855,6948e" filled="false" stroked="true" strokeweight="2.16pt" strokecolor="#497dba">
              <v:path arrowok="t"/>
              <v:stroke dashstyle="solid"/>
            </v:shape>
            <v:shape style="position:absolute;left:2349;top:7181;width:140;height:140" coordorigin="2350,7182" coordsize="140,140" path="m2420,7322l2350,7252,2420,7182,2490,7252,2420,7322e" filled="false" stroked="true" strokeweight=".72pt" strokecolor="#497dba">
              <v:path arrowok="t"/>
              <v:stroke dashstyle="solid"/>
            </v:shape>
            <v:shape style="position:absolute;left:2815;top:6566;width:155;height:155" type="#_x0000_t75" stroked="false">
              <v:imagedata r:id="rId47" o:title=""/>
            </v:shape>
            <v:shape style="position:absolute;left:3287;top:6364;width:155;height:155" type="#_x0000_t75" stroked="false">
              <v:imagedata r:id="rId47" o:title=""/>
            </v:shape>
            <v:shape style="position:absolute;left:3524;top:6161;width:155;height:155" type="#_x0000_t75" stroked="false">
              <v:imagedata r:id="rId35" o:title=""/>
            </v:shape>
            <v:shape style="position:absolute;left:3996;top:1705;width:155;height:155" type="#_x0000_t75" stroked="false">
              <v:imagedata r:id="rId35" o:title=""/>
            </v:shape>
            <v:shape style="position:absolute;left:4705;top:6262;width:155;height:155" type="#_x0000_t75" stroked="false">
              <v:imagedata r:id="rId37" o:title=""/>
            </v:shape>
            <v:shape style="position:absolute;left:5185;top:6624;width:140;height:140" coordorigin="5185,6625" coordsize="140,140" path="m5255,6765l5185,6695,5255,6625,5325,6695,5255,6765e" filled="false" stroked="true" strokeweight=".72pt" strokecolor="#497dba">
              <v:path arrowok="t"/>
              <v:stroke dashstyle="solid"/>
            </v:shape>
            <v:shape style="position:absolute;left:5887;top:6718;width:155;height:155" type="#_x0000_t75" stroked="false">
              <v:imagedata r:id="rId48" o:title=""/>
            </v:shape>
            <v:shape style="position:absolute;left:7777;top:6870;width:155;height:155" type="#_x0000_t75" stroked="false">
              <v:imagedata r:id="rId37" o:title=""/>
            </v:shape>
            <v:shape style="position:absolute;left:2419;top:1175;width:5436;height:6077" coordorigin="2419,1175" coordsize="5436,6077" path="m2419,7252l2472,7195,2524,7137,2577,7078,2629,7019,2682,6960,2734,6903,2787,6848,2839,6795,2892,6746,2967,6716,3028,6699,3097,6676,3168,6645,3236,6603,3296,6549,3340,6479,3365,6391,3375,6299,3385,6191,3389,6131,3394,6067,3398,5999,3402,5929,3406,5855,3410,5777,3414,5697,3418,5614,3422,5529,3425,5441,3429,5350,3432,5258,3436,5163,3439,5067,3442,4968,3445,4868,3448,4767,3451,4665,3454,4561,3457,4456,3460,4351,3463,4244,3465,4138,3468,4030,3471,3923,3474,3816,3476,3708,3479,3601,3481,3495,3484,3388,3487,3283,3489,3178,3492,3075,3495,2972,3497,2871,3500,2771,3503,2673,3506,2576,3509,2482,3511,2389,3514,2299,3517,2211,3520,2125,3524,2043,3527,1963,3530,1886,3533,1812,3537,1741,3540,1674,3544,1610,3548,1550,3555,1442,3563,1350,3572,1277,3586,1202,3601,1175,3606,1177,3629,1241,3640,1304,3652,1386,3663,1486,3675,1602,3682,1666,3688,1734,3694,1805,3700,1879,3706,1957,3713,2037,3719,2120,3726,2206,3732,2295,3739,2386,3746,2479,3752,2574,3759,2671,3766,2770,3773,2871,3780,2972,3787,3075,3794,3180,3801,3285,3808,3391,3815,3497,3822,3604,3829,3712,3837,3819,3844,3927,3852,4034,3859,4141,3867,4247,3874,4353,3882,4458,3890,4562,3898,4665,3905,4767,3913,4867,3921,4966,3929,5063,3937,5158,3945,5251,3954,5342,3962,5430,3970,5516,3978,5599,3987,5679,3995,5757,4004,5831,4012,5901,4021,5969,4030,6032,4038,6092,4056,6199,4074,6290,4100,6366,4141,6426,4193,6471,4254,6504,4321,6526,4392,6540,4464,6546,4535,6548,4603,6546,4664,6543,4716,6540,4756,6539,4783,6543,4872,6573,4949,6597,5019,6619,5089,6641,5166,6665,5255,6695,5358,6738,5413,6764,5471,6792,5534,6822,5603,6851,5679,6879,5764,6905,5859,6929,5964,6948,6081,6964,6144,6972,6211,6979,6281,6986,6354,6993,6429,7000,6507,7006,6587,7012,6669,7019,6752,7025,6836,7030,6921,7036,7008,7042,7094,7047,7181,7053,7268,7059,7355,7064,7441,7070,7526,7076,7611,7082,7694,7088,7775,7094,7855,7100e" filled="false" stroked="true" strokeweight="2.16pt" strokecolor="#bd4a47">
              <v:path arrowok="t"/>
              <v:stroke dashstyle="solid"/>
            </v:shape>
            <v:rect style="position:absolute;left:2349;top:7182;width:140;height:140" filled="true" fillcolor="#c0504d" stroked="false">
              <v:fill type="solid"/>
            </v:rect>
            <v:rect style="position:absolute;left:2349;top:7182;width:140;height:140" filled="false" stroked="true" strokeweight=".72pt" strokecolor="#bd4a47">
              <v:stroke dashstyle="solid"/>
            </v:rect>
            <v:rect style="position:absolute;left:2822;top:6675;width:140;height:140" filled="true" fillcolor="#c0504d" stroked="false">
              <v:fill type="solid"/>
            </v:rect>
            <v:rect style="position:absolute;left:2822;top:6675;width:140;height:140" filled="false" stroked="true" strokeweight=".72pt" strokecolor="#bd4a47">
              <v:stroke dashstyle="solid"/>
            </v:rect>
            <v:rect style="position:absolute;left:3295;top:6320;width:140;height:140" filled="true" fillcolor="#c0504d" stroked="false">
              <v:fill type="solid"/>
            </v:rect>
            <v:rect style="position:absolute;left:3295;top:6320;width:140;height:140" filled="false" stroked="true" strokeweight=".72pt" strokecolor="#bd4a47">
              <v:stroke dashstyle="solid"/>
            </v:rect>
            <v:rect style="position:absolute;left:3530;top:1105;width:142;height:140" filled="true" fillcolor="#c0504d" stroked="false">
              <v:fill type="solid"/>
            </v:rect>
            <v:rect style="position:absolute;left:3530;top:1105;width:142;height:140" filled="false" stroked="true" strokeweight=".72pt" strokecolor="#bd4a47">
              <v:stroke dashstyle="solid"/>
            </v:rect>
            <v:rect style="position:absolute;left:4003;top:6219;width:142;height:140" filled="true" fillcolor="#c0504d" stroked="false">
              <v:fill type="solid"/>
            </v:rect>
            <v:rect style="position:absolute;left:4003;top:6219;width:142;height:140" filled="false" stroked="true" strokeweight=".72pt" strokecolor="#bd4a47">
              <v:stroke dashstyle="solid"/>
            </v:rect>
            <v:rect style="position:absolute;left:4713;top:6471;width:140;height:142" filled="true" fillcolor="#c0504d" stroked="false">
              <v:fill type="solid"/>
            </v:rect>
            <v:rect style="position:absolute;left:4713;top:6471;width:140;height:142" filled="false" stroked="true" strokeweight=".72pt" strokecolor="#bd4a47">
              <v:stroke dashstyle="solid"/>
            </v:rect>
            <v:rect style="position:absolute;left:5186;top:6625;width:140;height:140" filled="true" fillcolor="#c0504d" stroked="false">
              <v:fill type="solid"/>
            </v:rect>
            <v:rect style="position:absolute;left:5186;top:6625;width:140;height:140" filled="false" stroked="true" strokeweight=".72pt" strokecolor="#bd4a47">
              <v:stroke dashstyle="solid"/>
            </v:rect>
            <v:rect style="position:absolute;left:5894;top:6877;width:140;height:140" filled="true" fillcolor="#c0504d" stroked="false">
              <v:fill type="solid"/>
            </v:rect>
            <v:rect style="position:absolute;left:5894;top:6877;width:140;height:140" filled="false" stroked="true" strokeweight=".72pt" strokecolor="#bd4a47">
              <v:stroke dashstyle="solid"/>
            </v:rect>
            <v:rect style="position:absolute;left:7785;top:7028;width:140;height:142" filled="true" fillcolor="#c0504d" stroked="false">
              <v:fill type="solid"/>
            </v:rect>
            <v:rect style="position:absolute;left:7785;top:7028;width:140;height:142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18"/>
        </w:rPr>
        <w:t>70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64"/>
        <w:ind w:left="11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60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64"/>
        <w:ind w:left="11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50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64"/>
        <w:ind w:left="1100" w:right="0" w:firstLine="0"/>
        <w:jc w:val="left"/>
        <w:rPr>
          <w:rFonts w:ascii="Calibri"/>
          <w:sz w:val="18"/>
        </w:rPr>
      </w:pPr>
      <w:r>
        <w:rPr/>
        <w:pict>
          <v:shape style="position:absolute;margin-left:85.297997pt;margin-top:-14.168846pt;width:11pt;height:97.7pt;mso-position-horizontal-relative:page;mso-position-vertical-relative:paragraph;z-index:15766528" type="#_x0000_t202" filled="false" stroked="false">
            <v:textbox inset="0,0,0,0" style="layout-flow:vertical;mso-layout-flow-alt:bottom-to-top">
              <w:txbxContent>
                <w:p>
                  <w:pPr>
                    <w:spacing w:line="20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18"/>
                    </w:rPr>
                  </w:pPr>
                  <w:r>
                    <w:rPr>
                      <w:rFonts w:ascii="Calibri"/>
                      <w:b/>
                      <w:sz w:val="18"/>
                    </w:rPr>
                    <w:t>Percentage</w:t>
                  </w:r>
                  <w:r>
                    <w:rPr>
                      <w:rFonts w:ascii="Calibri"/>
                      <w:b/>
                      <w:spacing w:val="-8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frequency</w:t>
                  </w:r>
                  <w:r>
                    <w:rPr>
                      <w:rFonts w:ascii="Calibri"/>
                      <w:b/>
                      <w:spacing w:val="-3"/>
                      <w:sz w:val="18"/>
                    </w:rPr>
                    <w:t> </w:t>
                  </w:r>
                  <w:r>
                    <w:rPr>
                      <w:rFonts w:ascii="Calibri"/>
                      <w:b/>
                      <w:sz w:val="18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18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7"/>
        </w:rPr>
      </w:pPr>
    </w:p>
    <w:p>
      <w:pPr>
        <w:spacing w:before="64"/>
        <w:ind w:left="0" w:right="1656" w:firstLine="0"/>
        <w:jc w:val="right"/>
        <w:rPr>
          <w:rFonts w:ascii="Calibri"/>
          <w:sz w:val="18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5544311</wp:posOffset>
            </wp:positionH>
            <wp:positionV relativeFrom="paragraph">
              <wp:posOffset>81144</wp:posOffset>
            </wp:positionV>
            <wp:extent cx="243839" cy="71627"/>
            <wp:effectExtent l="0" t="0" r="0" b="0"/>
            <wp:wrapNone/>
            <wp:docPr id="28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18"/>
        </w:rPr>
        <w:t>ABPG95</w:t>
      </w:r>
    </w:p>
    <w:p>
      <w:pPr>
        <w:tabs>
          <w:tab w:pos="8197" w:val="left" w:leader="none"/>
        </w:tabs>
        <w:spacing w:before="57"/>
        <w:ind w:left="1100" w:right="0" w:firstLine="0"/>
        <w:jc w:val="left"/>
        <w:rPr>
          <w:rFonts w:ascii="Calibri"/>
          <w:sz w:val="18"/>
        </w:rPr>
      </w:pPr>
      <w:r>
        <w:rPr/>
        <w:pict>
          <v:group style="position:absolute;margin-left:436.559998pt;margin-top:8.969336pt;width:19.2pt;height:5.8pt;mso-position-horizontal-relative:page;mso-position-vertical-relative:paragraph;z-index:-18543616" coordorigin="8731,179" coordsize="384,116">
            <v:line style="position:absolute" from="8731,237" to="9115,237" stroked="true" strokeweight="1.68pt" strokecolor="#bd4a47">
              <v:stroke dashstyle="solid"/>
            </v:line>
            <v:rect style="position:absolute;left:8872;top:186;width:101;height:101" filled="true" fillcolor="#c0504d" stroked="false">
              <v:fill type="solid"/>
            </v:rect>
            <v:rect style="position:absolute;left:8872;top:186;width:101;height:101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position w:val="6"/>
          <w:sz w:val="18"/>
        </w:rPr>
        <w:t>30</w:t>
        <w:tab/>
      </w:r>
      <w:r>
        <w:rPr>
          <w:rFonts w:ascii="Calibri"/>
          <w:sz w:val="18"/>
        </w:rPr>
        <w:t>CCS90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64"/>
        <w:ind w:left="11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64"/>
        <w:ind w:left="1100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10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9"/>
        </w:rPr>
      </w:pPr>
    </w:p>
    <w:p>
      <w:pPr>
        <w:spacing w:before="64"/>
        <w:ind w:left="1191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0</w:t>
      </w:r>
    </w:p>
    <w:p>
      <w:pPr>
        <w:tabs>
          <w:tab w:pos="2596" w:val="left" w:leader="none"/>
          <w:tab w:pos="3732" w:val="left" w:leader="none"/>
          <w:tab w:pos="4914" w:val="left" w:leader="none"/>
          <w:tab w:pos="6096" w:val="left" w:leader="none"/>
          <w:tab w:pos="7278" w:val="left" w:leader="none"/>
        </w:tabs>
        <w:spacing w:before="77"/>
        <w:ind w:left="1414" w:right="0" w:firstLine="0"/>
        <w:jc w:val="left"/>
        <w:rPr>
          <w:rFonts w:ascii="Calibri"/>
          <w:sz w:val="18"/>
        </w:rPr>
      </w:pPr>
      <w:r>
        <w:rPr>
          <w:rFonts w:ascii="Calibri"/>
          <w:sz w:val="18"/>
        </w:rPr>
        <w:t>0</w:t>
        <w:tab/>
        <w:t>5</w:t>
        <w:tab/>
        <w:t>10</w:t>
        <w:tab/>
        <w:t>15</w:t>
        <w:tab/>
        <w:t>20</w:t>
        <w:tab/>
        <w:t>25</w:t>
      </w:r>
    </w:p>
    <w:p>
      <w:pPr>
        <w:spacing w:before="150"/>
        <w:ind w:left="250" w:right="1866" w:firstLine="0"/>
        <w:jc w:val="center"/>
        <w:rPr>
          <w:rFonts w:ascii="Calibri" w:hAnsi="Calibri"/>
          <w:b/>
          <w:sz w:val="18"/>
        </w:rPr>
      </w:pPr>
      <w:r>
        <w:rPr>
          <w:rFonts w:ascii="Calibri" w:hAnsi="Calibri"/>
          <w:b/>
          <w:sz w:val="18"/>
        </w:rPr>
        <w:t>particle</w:t>
      </w:r>
      <w:r>
        <w:rPr>
          <w:rFonts w:ascii="Calibri" w:hAnsi="Calibri"/>
          <w:b/>
          <w:spacing w:val="-4"/>
          <w:sz w:val="18"/>
        </w:rPr>
        <w:t> </w:t>
      </w:r>
      <w:r>
        <w:rPr>
          <w:rFonts w:ascii="Calibri" w:hAnsi="Calibri"/>
          <w:b/>
          <w:sz w:val="18"/>
        </w:rPr>
        <w:t>size</w:t>
      </w:r>
      <w:r>
        <w:rPr>
          <w:rFonts w:ascii="Calibri" w:hAnsi="Calibri"/>
          <w:b/>
          <w:spacing w:val="-3"/>
          <w:sz w:val="18"/>
        </w:rPr>
        <w:t> </w:t>
      </w:r>
      <w:r>
        <w:rPr>
          <w:rFonts w:ascii="Calibri" w:hAnsi="Calibri"/>
          <w:b/>
          <w:sz w:val="18"/>
        </w:rPr>
        <w:t>(µm)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"/>
        <w:rPr>
          <w:rFonts w:ascii="Calibri"/>
          <w:b/>
          <w:sz w:val="20"/>
        </w:rPr>
      </w:pPr>
    </w:p>
    <w:p>
      <w:pPr>
        <w:spacing w:before="0"/>
        <w:ind w:left="2306" w:right="593" w:hanging="92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4.3: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Graph 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Percentage Frequency Distribution against Particle size (</w:t>
      </w:r>
      <w:r>
        <w:rPr>
          <w:rFonts w:ascii="Calibri" w:hAnsi="Calibri"/>
          <w:b/>
          <w:sz w:val="22"/>
        </w:rPr>
        <w:t>µ</w:t>
      </w:r>
      <w:r>
        <w:rPr>
          <w:b/>
          <w:sz w:val="22"/>
        </w:rPr>
        <w:t>m) for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ABPG95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CCS90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  <w:numPr>
          <w:ilvl w:val="1"/>
          <w:numId w:val="29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19" w:id="89"/>
      <w:r>
        <w:rPr/>
        <w:t>Physicochemical</w:t>
      </w:r>
      <w:r>
        <w:rPr>
          <w:spacing w:val="-2"/>
        </w:rPr>
        <w:t> </w:t>
      </w:r>
      <w:bookmarkEnd w:id="89"/>
      <w:r>
        <w:rPr/>
        <w:t>Properties</w:t>
      </w:r>
    </w:p>
    <w:p>
      <w:pPr>
        <w:spacing w:after="0" w:line="240" w:lineRule="auto"/>
        <w:jc w:val="left"/>
        <w:sectPr>
          <w:pgSz w:w="11910" w:h="16840"/>
          <w:pgMar w:header="0" w:footer="920" w:top="1480" w:bottom="1200" w:left="960" w:right="500"/>
        </w:sectPr>
      </w:pPr>
    </w:p>
    <w:p>
      <w:pPr>
        <w:pStyle w:val="BodyText"/>
        <w:spacing w:line="480" w:lineRule="auto" w:before="74"/>
        <w:ind w:left="480" w:right="604"/>
        <w:jc w:val="both"/>
      </w:pPr>
      <w:r>
        <w:rPr/>
        <w:t>The results for the flow properties and angle of repose are presented in Table 4.2. The highest</w:t>
      </w:r>
      <w:r>
        <w:rPr>
          <w:spacing w:val="1"/>
        </w:rPr>
        <w:t> </w:t>
      </w:r>
      <w:r>
        <w:rPr/>
        <w:t>angle of repose was obtained with ABPG-95 (26°)and</w:t>
      </w:r>
      <w:r>
        <w:rPr>
          <w:spacing w:val="1"/>
        </w:rPr>
        <w:t> </w:t>
      </w:r>
      <w:r>
        <w:rPr/>
        <w:t>the lowest was obtained with CCS-90</w:t>
      </w:r>
      <w:r>
        <w:rPr>
          <w:spacing w:val="1"/>
        </w:rPr>
        <w:t> </w:t>
      </w:r>
      <w:r>
        <w:rPr/>
        <w:t>(13°). Bulk and tapped densities values are also presented in Table 4.2.The values are 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order;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density:</w:t>
      </w:r>
      <w:r>
        <w:rPr>
          <w:spacing w:val="1"/>
        </w:rPr>
        <w:t> </w:t>
      </w:r>
      <w:r>
        <w:rPr/>
        <w:t>CCS-90&gt;ABPG-95&gt;ABP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Tapped</w:t>
      </w:r>
      <w:r>
        <w:rPr>
          <w:spacing w:val="1"/>
        </w:rPr>
        <w:t> </w:t>
      </w:r>
      <w:r>
        <w:rPr/>
        <w:t>density:</w:t>
      </w:r>
      <w:r>
        <w:rPr>
          <w:spacing w:val="1"/>
        </w:rPr>
        <w:t> </w:t>
      </w:r>
      <w:r>
        <w:rPr/>
        <w:t>CCS-</w:t>
      </w:r>
      <w:r>
        <w:rPr>
          <w:spacing w:val="1"/>
        </w:rPr>
        <w:t> </w:t>
      </w:r>
      <w:r>
        <w:rPr/>
        <w:t>90&gt;ABP&gt;ABPG-95.</w:t>
      </w:r>
    </w:p>
    <w:p>
      <w:pPr>
        <w:pStyle w:val="BodyText"/>
        <w:spacing w:line="480" w:lineRule="auto"/>
        <w:ind w:left="480" w:right="603"/>
        <w:jc w:val="both"/>
      </w:pPr>
      <w:r>
        <w:rPr/>
        <w:t>The Hausner's ratio and Carr's index were computed from the figures obtained from bulk and</w:t>
      </w:r>
      <w:r>
        <w:rPr>
          <w:spacing w:val="1"/>
        </w:rPr>
        <w:t> </w:t>
      </w:r>
      <w:r>
        <w:rPr/>
        <w:t>tapped densities and each material and the values for these parameters confirmed the good flow</w:t>
      </w:r>
      <w:r>
        <w:rPr>
          <w:spacing w:val="1"/>
        </w:rPr>
        <w:t> </w:t>
      </w:r>
      <w:r>
        <w:rPr/>
        <w:t>properties of the three materials. The</w:t>
      </w:r>
      <w:r>
        <w:rPr>
          <w:spacing w:val="1"/>
        </w:rPr>
        <w:t> </w:t>
      </w:r>
      <w:r>
        <w:rPr/>
        <w:t>materials were in the following order; ABPG-95&gt;CCS-</w:t>
      </w:r>
      <w:r>
        <w:rPr>
          <w:spacing w:val="1"/>
        </w:rPr>
        <w:t> </w:t>
      </w:r>
      <w:r>
        <w:rPr/>
        <w:t>90&gt;ABP</w:t>
      </w:r>
      <w:r>
        <w:rPr>
          <w:spacing w:val="-1"/>
        </w:rPr>
        <w:t> </w:t>
      </w:r>
      <w:r>
        <w:rPr/>
        <w:t>as shown in Table 4.2.</w:t>
      </w:r>
    </w:p>
    <w:p>
      <w:pPr>
        <w:pStyle w:val="Heading2"/>
        <w:numPr>
          <w:ilvl w:val="1"/>
          <w:numId w:val="29"/>
        </w:numPr>
        <w:tabs>
          <w:tab w:pos="1201" w:val="left" w:leader="none"/>
        </w:tabs>
        <w:spacing w:line="240" w:lineRule="auto" w:before="5" w:after="0"/>
        <w:ind w:left="1200" w:right="0" w:hanging="721"/>
        <w:jc w:val="both"/>
      </w:pPr>
      <w:r>
        <w:rPr/>
        <w:t>Fourier</w:t>
      </w:r>
      <w:r>
        <w:rPr>
          <w:spacing w:val="-2"/>
        </w:rPr>
        <w:t> </w:t>
      </w:r>
      <w:r>
        <w:rPr/>
        <w:t>transform</w:t>
      </w:r>
      <w:r>
        <w:rPr>
          <w:spacing w:val="-5"/>
        </w:rPr>
        <w:t> </w:t>
      </w:r>
      <w:r>
        <w:rPr/>
        <w:t>infrared</w:t>
      </w:r>
      <w:r>
        <w:rPr>
          <w:spacing w:val="-1"/>
        </w:rPr>
        <w:t> </w:t>
      </w:r>
      <w:r>
        <w:rPr/>
        <w:t>(FT-IR)</w:t>
      </w:r>
      <w:r>
        <w:rPr>
          <w:spacing w:val="-1"/>
        </w:rPr>
        <w:t> </w:t>
      </w:r>
      <w:r>
        <w:rPr/>
        <w:t>spectral</w:t>
      </w:r>
      <w:r>
        <w:rPr>
          <w:spacing w:val="-1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606" w:firstLine="60"/>
        <w:jc w:val="both"/>
      </w:pPr>
      <w:r>
        <w:rPr/>
        <w:t>The FT-IR spectra</w:t>
      </w:r>
      <w:r>
        <w:rPr>
          <w:spacing w:val="1"/>
        </w:rPr>
        <w:t> </w:t>
      </w:r>
      <w:r>
        <w:rPr/>
        <w:t>of pure activated ABP, pure gelatin powder and co-processed (ABPG95)</w:t>
      </w:r>
      <w:r>
        <w:rPr>
          <w:spacing w:val="1"/>
        </w:rPr>
        <w:t> </w:t>
      </w:r>
      <w:r>
        <w:rPr/>
        <w:t>materials are depicted in Figure 4.4, 4.5 and 4.6 respectively. It is expected that ABPG95 peaks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not change</w:t>
      </w:r>
      <w:r>
        <w:rPr>
          <w:spacing w:val="-2"/>
        </w:rPr>
        <w:t> </w:t>
      </w:r>
      <w:r>
        <w:rPr/>
        <w:t>compared to individual</w:t>
      </w:r>
      <w:r>
        <w:rPr>
          <w:spacing w:val="-1"/>
        </w:rPr>
        <w:t> </w:t>
      </w:r>
      <w:r>
        <w:rPr/>
        <w:t>powder peaks</w:t>
      </w:r>
      <w:r>
        <w:rPr>
          <w:spacing w:val="-1"/>
        </w:rPr>
        <w:t> </w:t>
      </w:r>
      <w:r>
        <w:rPr/>
        <w:t>ensure</w:t>
      </w:r>
      <w:r>
        <w:rPr>
          <w:spacing w:val="-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compatibility.</w:t>
      </w:r>
    </w:p>
    <w:p>
      <w:pPr>
        <w:pStyle w:val="Heading2"/>
        <w:numPr>
          <w:ilvl w:val="1"/>
          <w:numId w:val="29"/>
        </w:numPr>
        <w:tabs>
          <w:tab w:pos="1201" w:val="left" w:leader="none"/>
        </w:tabs>
        <w:spacing w:line="240" w:lineRule="auto" w:before="8" w:after="0"/>
        <w:ind w:left="1200" w:right="0" w:hanging="721"/>
        <w:jc w:val="both"/>
      </w:pPr>
      <w:r>
        <w:rPr/>
        <w:t>Differential</w:t>
      </w:r>
      <w:r>
        <w:rPr>
          <w:spacing w:val="-3"/>
        </w:rPr>
        <w:t> </w:t>
      </w:r>
      <w:r>
        <w:rPr/>
        <w:t>scanning</w:t>
      </w:r>
      <w:r>
        <w:rPr>
          <w:spacing w:val="-2"/>
        </w:rPr>
        <w:t> </w:t>
      </w:r>
      <w:r>
        <w:rPr/>
        <w:t>calorimetry (DSC)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965"/>
        <w:jc w:val="both"/>
      </w:pPr>
      <w:r>
        <w:rPr/>
        <w:t>The differential scanning calorimetric spectra are displayed in Figure 4.7, 4.8, 4.9 and 4.10 of</w:t>
      </w:r>
      <w:r>
        <w:rPr>
          <w:spacing w:val="-57"/>
        </w:rPr>
        <w:t> </w:t>
      </w:r>
      <w:r>
        <w:rPr/>
        <w:t>pure</w:t>
      </w:r>
      <w:r>
        <w:rPr>
          <w:spacing w:val="1"/>
        </w:rPr>
        <w:t> </w:t>
      </w:r>
      <w:r>
        <w:rPr/>
        <w:t>ABPG, pure gelatin powder, ABPG95 and superimposed of the three samples with their</w:t>
      </w:r>
      <w:r>
        <w:rPr>
          <w:spacing w:val="-57"/>
        </w:rPr>
        <w:t> </w:t>
      </w:r>
      <w:r>
        <w:rPr/>
        <w:t>characteristic</w:t>
      </w:r>
      <w:r>
        <w:rPr>
          <w:spacing w:val="-1"/>
        </w:rPr>
        <w:t> </w:t>
      </w:r>
      <w:r>
        <w:rPr/>
        <w:t>peaks respectively.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spacing w:before="1"/>
        <w:ind w:left="480" w:right="0" w:firstLine="0"/>
        <w:jc w:val="both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4.2: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Physico-chemical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Properties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ABP,ABPG95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CCS90</w:t>
      </w:r>
    </w:p>
    <w:p>
      <w:pPr>
        <w:pStyle w:val="BodyText"/>
        <w:spacing w:before="10"/>
        <w:rPr>
          <w:b/>
          <w:sz w:val="20"/>
        </w:rPr>
      </w:pPr>
    </w:p>
    <w:tbl>
      <w:tblPr>
        <w:tblW w:w="0" w:type="auto"/>
        <w:jc w:val="left"/>
        <w:tblInd w:w="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06"/>
      </w:tblGrid>
      <w:tr>
        <w:trPr>
          <w:trHeight w:val="633" w:hRule="atLeast"/>
        </w:trPr>
        <w:tc>
          <w:tcPr>
            <w:tcW w:w="9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247" w:val="left" w:leader="none"/>
                <w:tab w:pos="5287" w:val="left" w:leader="none"/>
                <w:tab w:pos="8174" w:val="left" w:leader="none"/>
              </w:tabs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Physicochemical</w:t>
              <w:tab/>
              <w:t>ABP</w:t>
              <w:tab/>
              <w:t>ABPG95</w:t>
              <w:tab/>
              <w:t>CCS90</w:t>
            </w:r>
          </w:p>
          <w:p>
            <w:pPr>
              <w:pStyle w:val="TableParagraph"/>
              <w:spacing w:before="41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</w:r>
          </w:p>
        </w:tc>
      </w:tr>
      <w:tr>
        <w:trPr>
          <w:trHeight w:val="1106" w:hRule="atLeast"/>
        </w:trPr>
        <w:tc>
          <w:tcPr>
            <w:tcW w:w="92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182" w:val="left" w:leader="none"/>
                <w:tab w:pos="5355" w:val="left" w:leader="none"/>
                <w:tab w:pos="7887" w:val="left" w:leader="none"/>
              </w:tabs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 (g/sec)</w:t>
              <w:tab/>
              <w:t>11.6±0.5</w:t>
              <w:tab/>
              <w:t>12.3 ±0.06</w:t>
              <w:tab/>
              <w:t>14.4±0.12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3314" w:val="left" w:leader="none"/>
                <w:tab w:pos="5487" w:val="left" w:leader="none"/>
                <w:tab w:pos="8019" w:val="left" w:leader="none"/>
              </w:tabs>
              <w:ind w:left="160"/>
              <w:rPr>
                <w:sz w:val="24"/>
              </w:rPr>
            </w:pPr>
            <w:r>
              <w:rPr>
                <w:sz w:val="24"/>
              </w:rPr>
              <w:t>Angle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repose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)</w:t>
              <w:tab/>
              <w:t>24.5±0.8</w:t>
              <w:tab/>
              <w:t>21.0±0.09</w:t>
              <w:tab/>
              <w:t>13.5±0.01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0" w:top="1340" w:bottom="1200" w:left="960" w:right="500"/>
        </w:sectPr>
      </w:pPr>
    </w:p>
    <w:tbl>
      <w:tblPr>
        <w:tblW w:w="0" w:type="auto"/>
        <w:jc w:val="left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0"/>
        <w:gridCol w:w="2114"/>
        <w:gridCol w:w="2338"/>
        <w:gridCol w:w="1996"/>
      </w:tblGrid>
      <w:tr>
        <w:trPr>
          <w:trHeight w:val="411" w:hRule="atLeast"/>
        </w:trPr>
        <w:tc>
          <w:tcPr>
            <w:tcW w:w="2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21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2"/>
              <w:rPr>
                <w:sz w:val="24"/>
              </w:rPr>
            </w:pPr>
            <w:r>
              <w:rPr>
                <w:sz w:val="24"/>
              </w:rPr>
              <w:t>1.28 ±0.00</w:t>
            </w:r>
          </w:p>
        </w:tc>
        <w:tc>
          <w:tcPr>
            <w:tcW w:w="23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70"/>
              <w:rPr>
                <w:sz w:val="24"/>
              </w:rPr>
            </w:pPr>
            <w:r>
              <w:rPr>
                <w:sz w:val="24"/>
              </w:rPr>
              <w:t>1.35±0.02</w:t>
            </w:r>
          </w:p>
        </w:tc>
        <w:tc>
          <w:tcPr>
            <w:tcW w:w="19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745" w:right="239"/>
              <w:jc w:val="center"/>
              <w:rPr>
                <w:sz w:val="24"/>
              </w:rPr>
            </w:pPr>
            <w:r>
              <w:rPr>
                <w:sz w:val="24"/>
              </w:rPr>
              <w:t>1.47±0.02</w:t>
            </w:r>
          </w:p>
        </w:tc>
      </w:tr>
      <w:tr>
        <w:trPr>
          <w:trHeight w:val="551" w:hRule="atLeast"/>
        </w:trPr>
        <w:tc>
          <w:tcPr>
            <w:tcW w:w="275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2114" w:type="dxa"/>
          </w:tcPr>
          <w:p>
            <w:pPr>
              <w:pStyle w:val="TableParagraph"/>
              <w:spacing w:before="133"/>
              <w:ind w:left="557"/>
              <w:rPr>
                <w:sz w:val="24"/>
              </w:rPr>
            </w:pPr>
            <w:r>
              <w:rPr>
                <w:sz w:val="24"/>
              </w:rPr>
              <w:t>1.18±0.00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616"/>
              <w:rPr>
                <w:sz w:val="24"/>
              </w:rPr>
            </w:pPr>
            <w:r>
              <w:rPr>
                <w:sz w:val="24"/>
              </w:rPr>
              <w:t>1.16±0.02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3"/>
              <w:ind w:left="730" w:right="253"/>
              <w:jc w:val="center"/>
              <w:rPr>
                <w:sz w:val="24"/>
              </w:rPr>
            </w:pPr>
            <w:r>
              <w:rPr>
                <w:sz w:val="24"/>
              </w:rPr>
              <w:t>1.15±0.01</w:t>
            </w:r>
          </w:p>
        </w:tc>
      </w:tr>
      <w:tr>
        <w:trPr>
          <w:trHeight w:val="552" w:hRule="atLeast"/>
        </w:trPr>
        <w:tc>
          <w:tcPr>
            <w:tcW w:w="275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True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2114" w:type="dxa"/>
          </w:tcPr>
          <w:p>
            <w:pPr>
              <w:pStyle w:val="TableParagraph"/>
              <w:spacing w:before="133"/>
              <w:ind w:left="605"/>
              <w:rPr>
                <w:sz w:val="24"/>
              </w:rPr>
            </w:pPr>
            <w:r>
              <w:rPr>
                <w:sz w:val="24"/>
              </w:rPr>
              <w:t>0.03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712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3"/>
              <w:ind w:left="585" w:right="253"/>
              <w:jc w:val="center"/>
              <w:rPr>
                <w:sz w:val="24"/>
              </w:rPr>
            </w:pPr>
            <w:r>
              <w:rPr>
                <w:sz w:val="24"/>
              </w:rPr>
              <w:t>0.02</w:t>
            </w:r>
          </w:p>
        </w:tc>
      </w:tr>
      <w:tr>
        <w:trPr>
          <w:trHeight w:val="552" w:hRule="atLeast"/>
        </w:trPr>
        <w:tc>
          <w:tcPr>
            <w:tcW w:w="275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Carr’s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 (%)</w:t>
            </w:r>
          </w:p>
        </w:tc>
        <w:tc>
          <w:tcPr>
            <w:tcW w:w="2114" w:type="dxa"/>
          </w:tcPr>
          <w:p>
            <w:pPr>
              <w:pStyle w:val="TableParagraph"/>
              <w:spacing w:before="133"/>
              <w:ind w:left="651"/>
              <w:rPr>
                <w:sz w:val="24"/>
              </w:rPr>
            </w:pPr>
            <w:r>
              <w:rPr>
                <w:sz w:val="24"/>
              </w:rPr>
              <w:t>15.0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757"/>
              <w:rPr>
                <w:sz w:val="24"/>
              </w:rPr>
            </w:pPr>
            <w:r>
              <w:rPr>
                <w:sz w:val="24"/>
              </w:rPr>
              <w:t>14.1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3"/>
              <w:ind w:left="663" w:right="239"/>
              <w:jc w:val="center"/>
              <w:rPr>
                <w:sz w:val="24"/>
              </w:rPr>
            </w:pPr>
            <w:r>
              <w:rPr>
                <w:sz w:val="24"/>
              </w:rPr>
              <w:t>8.16</w:t>
            </w:r>
          </w:p>
        </w:tc>
      </w:tr>
      <w:tr>
        <w:trPr>
          <w:trHeight w:val="551" w:hRule="atLeast"/>
        </w:trPr>
        <w:tc>
          <w:tcPr>
            <w:tcW w:w="275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Hausner’s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2114" w:type="dxa"/>
          </w:tcPr>
          <w:p>
            <w:pPr>
              <w:pStyle w:val="TableParagraph"/>
              <w:spacing w:before="133"/>
              <w:ind w:left="572"/>
              <w:rPr>
                <w:sz w:val="24"/>
              </w:rPr>
            </w:pPr>
            <w:r>
              <w:rPr>
                <w:sz w:val="24"/>
              </w:rPr>
              <w:t>1.14</w:t>
            </w:r>
          </w:p>
        </w:tc>
        <w:tc>
          <w:tcPr>
            <w:tcW w:w="2338" w:type="dxa"/>
          </w:tcPr>
          <w:p>
            <w:pPr>
              <w:pStyle w:val="TableParagraph"/>
              <w:spacing w:before="133"/>
              <w:ind w:left="738"/>
              <w:rPr>
                <w:sz w:val="24"/>
              </w:rPr>
            </w:pPr>
            <w:r>
              <w:rPr>
                <w:sz w:val="24"/>
              </w:rPr>
              <w:t>1.16</w:t>
            </w:r>
          </w:p>
        </w:tc>
        <w:tc>
          <w:tcPr>
            <w:tcW w:w="1996" w:type="dxa"/>
          </w:tcPr>
          <w:p>
            <w:pPr>
              <w:pStyle w:val="TableParagraph"/>
              <w:spacing w:before="133"/>
              <w:ind w:left="625" w:right="239"/>
              <w:jc w:val="center"/>
              <w:rPr>
                <w:sz w:val="24"/>
              </w:rPr>
            </w:pPr>
            <w:r>
              <w:rPr>
                <w:sz w:val="24"/>
              </w:rPr>
              <w:t>1.08</w:t>
            </w:r>
          </w:p>
        </w:tc>
      </w:tr>
      <w:tr>
        <w:trPr>
          <w:trHeight w:val="408" w:hRule="atLeast"/>
        </w:trPr>
        <w:tc>
          <w:tcPr>
            <w:tcW w:w="2750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14" w:type="dxa"/>
          </w:tcPr>
          <w:p>
            <w:pPr>
              <w:pStyle w:val="TableParagraph"/>
              <w:spacing w:line="256" w:lineRule="exact" w:before="133"/>
              <w:ind w:left="550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2338" w:type="dxa"/>
          </w:tcPr>
          <w:p>
            <w:pPr>
              <w:pStyle w:val="TableParagraph"/>
              <w:spacing w:line="256" w:lineRule="exact" w:before="133"/>
              <w:ind w:left="776"/>
              <w:rPr>
                <w:sz w:val="24"/>
              </w:rPr>
            </w:pPr>
            <w:r>
              <w:rPr>
                <w:sz w:val="24"/>
              </w:rPr>
              <w:t>4.20</w:t>
            </w:r>
          </w:p>
        </w:tc>
        <w:tc>
          <w:tcPr>
            <w:tcW w:w="1996" w:type="dxa"/>
          </w:tcPr>
          <w:p>
            <w:pPr>
              <w:pStyle w:val="TableParagraph"/>
              <w:spacing w:line="256" w:lineRule="exact" w:before="133"/>
              <w:ind w:left="580" w:right="239"/>
              <w:jc w:val="center"/>
              <w:rPr>
                <w:sz w:val="24"/>
              </w:rPr>
            </w:pPr>
            <w:r>
              <w:rPr>
                <w:sz w:val="24"/>
              </w:rPr>
              <w:t>4.05</w:t>
            </w:r>
          </w:p>
        </w:tc>
      </w:tr>
    </w:tbl>
    <w:p>
      <w:pPr>
        <w:pStyle w:val="BodyText"/>
        <w:spacing w:before="10"/>
        <w:rPr>
          <w:b/>
          <w:sz w:val="21"/>
        </w:rPr>
      </w:pPr>
      <w:r>
        <w:rPr/>
        <w:pict>
          <v:rect style="position:absolute;margin-left:68.183998pt;margin-top:14.523974pt;width:460.66pt;height:.48pt;mso-position-horizontal-relative:page;mso-position-vertical-relative:paragraph;z-index:-156902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2"/>
        <w:spacing w:line="247" w:lineRule="exact"/>
        <w:ind w:left="480"/>
      </w:pPr>
      <w:r>
        <w:rPr/>
        <w:t>Key:</w:t>
      </w:r>
    </w:p>
    <w:p>
      <w:pPr>
        <w:pStyle w:val="BodyText"/>
        <w:spacing w:line="242" w:lineRule="auto" w:before="194"/>
        <w:ind w:left="480" w:right="845"/>
      </w:pPr>
      <w:r>
        <w:rPr/>
        <w:t>ABP represent activated bone powder, ABPG95 represent Activated Bone Powder and Gelatin</w:t>
      </w:r>
      <w:r>
        <w:rPr>
          <w:spacing w:val="-57"/>
        </w:rPr>
        <w:t> </w:t>
      </w:r>
      <w:r>
        <w:rPr/>
        <w:t>(95:5)</w:t>
      </w:r>
      <w:r>
        <w:rPr>
          <w:spacing w:val="-2"/>
        </w:rPr>
        <w:t> </w:t>
      </w:r>
      <w:r>
        <w:rPr/>
        <w:t>CCS90 represent</w:t>
      </w:r>
      <w:r>
        <w:rPr>
          <w:spacing w:val="4"/>
        </w:rPr>
        <w:t> </w:t>
      </w:r>
      <w:r>
        <w:rPr/>
        <w:t>Calcium</w:t>
      </w:r>
      <w:r>
        <w:rPr>
          <w:spacing w:val="-1"/>
        </w:rPr>
        <w:t> </w:t>
      </w:r>
      <w:r>
        <w:rPr/>
        <w:t>Carbonate and</w:t>
      </w:r>
      <w:r>
        <w:rPr>
          <w:spacing w:val="2"/>
        </w:rPr>
        <w:t> </w:t>
      </w:r>
      <w:r>
        <w:rPr/>
        <w:t>Starch</w:t>
      </w:r>
      <w:r>
        <w:rPr>
          <w:spacing w:val="1"/>
        </w:rPr>
        <w:t> </w:t>
      </w:r>
      <w:r>
        <w:rPr/>
        <w:t>(90:10).</w:t>
      </w:r>
    </w:p>
    <w:p>
      <w:pPr>
        <w:spacing w:after="0" w:line="242" w:lineRule="auto"/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ind w:left="526"/>
        <w:rPr>
          <w:sz w:val="20"/>
        </w:rPr>
      </w:pPr>
      <w:r>
        <w:rPr>
          <w:sz w:val="20"/>
        </w:rPr>
        <w:drawing>
          <wp:inline distT="0" distB="0" distL="0" distR="0">
            <wp:extent cx="5923420" cy="4219194"/>
            <wp:effectExtent l="0" t="0" r="0" b="0"/>
            <wp:docPr id="289" name="image44.jpeg" descr="E:\New Picture (4)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4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3420" cy="42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0"/>
        </w:rPr>
      </w:pPr>
    </w:p>
    <w:p>
      <w:pPr>
        <w:pStyle w:val="Heading2"/>
        <w:spacing w:before="90"/>
        <w:ind w:left="480"/>
      </w:pPr>
      <w:r>
        <w:rPr/>
        <w:t>Figure</w:t>
      </w:r>
      <w:r>
        <w:rPr>
          <w:spacing w:val="-3"/>
        </w:rPr>
        <w:t> </w:t>
      </w:r>
      <w:r>
        <w:rPr/>
        <w:t>4.4:</w:t>
      </w:r>
      <w:r>
        <w:rPr>
          <w:spacing w:val="-1"/>
        </w:rPr>
        <w:t> </w:t>
      </w:r>
      <w:r>
        <w:rPr/>
        <w:t>FT-IR</w:t>
      </w:r>
      <w:r>
        <w:rPr>
          <w:spacing w:val="-1"/>
        </w:rPr>
        <w:t> </w:t>
      </w:r>
      <w:r>
        <w:rPr/>
        <w:t>spectra</w:t>
      </w:r>
      <w:r>
        <w:rPr>
          <w:spacing w:val="-2"/>
        </w:rPr>
        <w:t> </w:t>
      </w:r>
      <w:r>
        <w:rPr/>
        <w:t>of pure</w:t>
      </w:r>
      <w:r>
        <w:rPr>
          <w:spacing w:val="-3"/>
        </w:rPr>
        <w:t> </w:t>
      </w:r>
      <w:r>
        <w:rPr/>
        <w:t>cow</w:t>
      </w:r>
      <w:r>
        <w:rPr>
          <w:spacing w:val="-1"/>
        </w:rPr>
        <w:t> </w:t>
      </w:r>
      <w:r>
        <w:rPr/>
        <w:t>bone</w:t>
      </w:r>
      <w:r>
        <w:rPr>
          <w:spacing w:val="1"/>
        </w:rPr>
        <w:t> </w:t>
      </w:r>
      <w:r>
        <w:rPr/>
        <w:t>powder</w:t>
      </w:r>
      <w:r>
        <w:rPr>
          <w:spacing w:val="-3"/>
        </w:rPr>
        <w:t> </w:t>
      </w:r>
      <w:r>
        <w:rPr/>
        <w:t>(ABP)</w:t>
      </w:r>
    </w:p>
    <w:p>
      <w:pPr>
        <w:spacing w:before="96"/>
        <w:ind w:left="20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45</w:t>
      </w:r>
    </w:p>
    <w:p>
      <w:pPr>
        <w:spacing w:after="0"/>
        <w:jc w:val="left"/>
        <w:rPr>
          <w:rFonts w:ascii="Calibri"/>
          <w:sz w:val="22"/>
        </w:rPr>
        <w:sectPr>
          <w:pgSz w:w="11910" w:h="16840"/>
          <w:pgMar w:header="0" w:footer="920" w:top="1500" w:bottom="1200" w:left="960" w:right="500"/>
        </w:sectPr>
      </w:pPr>
    </w:p>
    <w:p>
      <w:pPr>
        <w:pStyle w:val="BodyText"/>
        <w:ind w:left="51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5945570" cy="3506914"/>
            <wp:effectExtent l="0" t="0" r="0" b="0"/>
            <wp:docPr id="291" name="image45.jpeg" descr="C:\Users\TOUCHSMART USER\AppData\Local\Microsoft\Windows\Temporary Internet Files\Content.Word\New Picture (2)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570" cy="350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17"/>
        </w:rPr>
      </w:pPr>
    </w:p>
    <w:p>
      <w:pPr>
        <w:pStyle w:val="Heading2"/>
        <w:spacing w:before="90"/>
        <w:ind w:left="480"/>
      </w:pPr>
      <w:r>
        <w:rPr/>
        <w:t>Figure</w:t>
      </w:r>
      <w:r>
        <w:rPr>
          <w:spacing w:val="-3"/>
        </w:rPr>
        <w:t> </w:t>
      </w:r>
      <w:r>
        <w:rPr/>
        <w:t>4.5:</w:t>
      </w:r>
      <w:r>
        <w:rPr>
          <w:spacing w:val="-1"/>
        </w:rPr>
        <w:t> </w:t>
      </w:r>
      <w:r>
        <w:rPr/>
        <w:t>FT-IR</w:t>
      </w:r>
      <w:r>
        <w:rPr>
          <w:spacing w:val="-1"/>
        </w:rPr>
        <w:t> </w:t>
      </w:r>
      <w:r>
        <w:rPr/>
        <w:t>spectra</w:t>
      </w:r>
      <w:r>
        <w:rPr>
          <w:spacing w:val="-2"/>
        </w:rPr>
        <w:t> </w:t>
      </w:r>
      <w:r>
        <w:rPr/>
        <w:t>of pure</w:t>
      </w:r>
      <w:r>
        <w:rPr>
          <w:spacing w:val="-3"/>
        </w:rPr>
        <w:t> </w:t>
      </w:r>
      <w:r>
        <w:rPr/>
        <w:t>gelatin</w:t>
      </w:r>
      <w:r>
        <w:rPr>
          <w:spacing w:val="1"/>
        </w:rPr>
        <w:t> </w:t>
      </w:r>
      <w:r>
        <w:rPr/>
        <w:t>powder</w:t>
      </w:r>
    </w:p>
    <w:p>
      <w:pPr>
        <w:spacing w:after="0"/>
        <w:sectPr>
          <w:pgSz w:w="11910" w:h="16840"/>
          <w:pgMar w:header="0" w:footer="920" w:top="1440" w:bottom="1200" w:left="960" w:right="500"/>
        </w:sect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891016" cy="3592449"/>
            <wp:effectExtent l="0" t="0" r="0" b="0"/>
            <wp:docPr id="293" name="image46.jpeg" descr="C:\Users\TOUCHSMART USER\AppData\Local\Microsoft\Windows\Temporary Internet Files\Content.Word\New Picture (5).bmp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4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016" cy="359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5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4.6: FT-IR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spectra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co-processed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excipient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(ABPG95)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ind w:left="530"/>
        <w:rPr>
          <w:sz w:val="20"/>
        </w:rPr>
      </w:pPr>
      <w:r>
        <w:rPr>
          <w:sz w:val="20"/>
        </w:rPr>
        <w:drawing>
          <wp:inline distT="0" distB="0" distL="0" distR="0">
            <wp:extent cx="5230733" cy="4743450"/>
            <wp:effectExtent l="0" t="0" r="0" b="0"/>
            <wp:docPr id="295" name="image47.jpeg" descr="E:\new (3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4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733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5"/>
        </w:rPr>
      </w:pPr>
    </w:p>
    <w:p>
      <w:pPr>
        <w:pStyle w:val="Heading2"/>
        <w:spacing w:before="90"/>
        <w:ind w:left="480"/>
      </w:pPr>
      <w:r>
        <w:rPr/>
        <w:t>Figure</w:t>
      </w:r>
      <w:r>
        <w:rPr>
          <w:spacing w:val="-3"/>
        </w:rPr>
        <w:t> </w:t>
      </w:r>
      <w:r>
        <w:rPr/>
        <w:t>4.7:</w:t>
      </w:r>
      <w:r>
        <w:rPr>
          <w:spacing w:val="-2"/>
        </w:rPr>
        <w:t> </w:t>
      </w:r>
      <w:r>
        <w:rPr/>
        <w:t>DSC</w:t>
      </w:r>
      <w:r>
        <w:rPr>
          <w:spacing w:val="-1"/>
        </w:rPr>
        <w:t> </w:t>
      </w:r>
      <w:r>
        <w:rPr/>
        <w:t>spectra of</w:t>
      </w:r>
      <w:r>
        <w:rPr>
          <w:spacing w:val="-1"/>
        </w:rPr>
        <w:t> </w:t>
      </w:r>
      <w:r>
        <w:rPr/>
        <w:t>pure</w:t>
      </w:r>
      <w:r>
        <w:rPr>
          <w:spacing w:val="-2"/>
        </w:rPr>
        <w:t> </w:t>
      </w:r>
      <w:r>
        <w:rPr/>
        <w:t>activated bone</w:t>
      </w:r>
      <w:r>
        <w:rPr>
          <w:spacing w:val="-2"/>
        </w:rPr>
        <w:t> </w:t>
      </w:r>
      <w:r>
        <w:rPr/>
        <w:t>powder</w:t>
      </w:r>
      <w:r>
        <w:rPr>
          <w:spacing w:val="-1"/>
        </w:rPr>
        <w:t> </w:t>
      </w:r>
      <w:r>
        <w:rPr/>
        <w:t>(ABP)</w:t>
      </w:r>
    </w:p>
    <w:p>
      <w:pPr>
        <w:spacing w:after="0"/>
        <w:sectPr>
          <w:pgSz w:w="11910" w:h="16840"/>
          <w:pgMar w:header="0" w:footer="920" w:top="1480" w:bottom="1200" w:left="960" w:right="500"/>
        </w:sectPr>
      </w:pPr>
    </w:p>
    <w:p>
      <w:pPr>
        <w:pStyle w:val="BodyText"/>
        <w:ind w:left="548"/>
        <w:rPr>
          <w:sz w:val="20"/>
        </w:rPr>
      </w:pPr>
      <w:r>
        <w:rPr>
          <w:sz w:val="20"/>
        </w:rPr>
        <w:drawing>
          <wp:inline distT="0" distB="0" distL="0" distR="0">
            <wp:extent cx="5729370" cy="5120640"/>
            <wp:effectExtent l="0" t="0" r="0" b="0"/>
            <wp:docPr id="297" name="image48.jpeg" descr="E:\new (1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4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7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b/>
          <w:sz w:val="17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4.8: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DSC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spectra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pure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gelatin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powder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ind w:left="510"/>
        <w:rPr>
          <w:sz w:val="20"/>
        </w:rPr>
      </w:pPr>
      <w:r>
        <w:rPr>
          <w:sz w:val="20"/>
        </w:rPr>
        <w:drawing>
          <wp:inline distT="0" distB="0" distL="0" distR="0">
            <wp:extent cx="5570553" cy="5064918"/>
            <wp:effectExtent l="0" t="0" r="0" b="0"/>
            <wp:docPr id="299" name="image49.jpeg" descr="E:\new (2)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4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0553" cy="506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15"/>
        </w:rPr>
      </w:pPr>
    </w:p>
    <w:p>
      <w:pPr>
        <w:pStyle w:val="Heading2"/>
        <w:spacing w:before="90"/>
        <w:ind w:left="480"/>
      </w:pPr>
      <w:r>
        <w:rPr/>
        <w:t>Figure</w:t>
      </w:r>
      <w:r>
        <w:rPr>
          <w:spacing w:val="-3"/>
        </w:rPr>
        <w:t> </w:t>
      </w:r>
      <w:r>
        <w:rPr/>
        <w:t>4.9:</w:t>
      </w:r>
      <w:r>
        <w:rPr>
          <w:spacing w:val="-2"/>
        </w:rPr>
        <w:t> </w:t>
      </w:r>
      <w:r>
        <w:rPr/>
        <w:t>DSC</w:t>
      </w:r>
      <w:r>
        <w:rPr>
          <w:spacing w:val="-1"/>
        </w:rPr>
        <w:t> </w:t>
      </w:r>
      <w:r>
        <w:rPr/>
        <w:t>spectra of co-processed</w:t>
      </w:r>
      <w:r>
        <w:rPr>
          <w:spacing w:val="-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(ABPG95)</w:t>
      </w:r>
    </w:p>
    <w:p>
      <w:pPr>
        <w:spacing w:after="0"/>
        <w:sectPr>
          <w:pgSz w:w="11910" w:h="16840"/>
          <w:pgMar w:header="0" w:footer="920" w:top="1520" w:bottom="1200" w:left="960" w:right="500"/>
        </w:sectPr>
      </w:pPr>
    </w:p>
    <w:p>
      <w:pPr>
        <w:pStyle w:val="BodyText"/>
        <w:ind w:left="60"/>
        <w:rPr>
          <w:sz w:val="20"/>
        </w:rPr>
      </w:pPr>
      <w:r>
        <w:rPr>
          <w:sz w:val="20"/>
        </w:rPr>
        <w:pict>
          <v:group style="width:489.7pt;height:433.85pt;mso-position-horizontal-relative:char;mso-position-vertical-relative:line" coordorigin="0,0" coordsize="9794,8677">
            <v:shape style="position:absolute;left:0;top:0;width:9357;height:8677" type="#_x0000_t75" alt="C:\Users\TOUCHSMART USER\Pictures\11.jpg" stroked="false">
              <v:imagedata r:id="rId56" o:title=""/>
            </v:shape>
            <v:shape style="position:absolute;left:8142;top:4788;width:1644;height:2792" coordorigin="8142,4788" coordsize="1644,2792" path="m8266,7580l9786,7580,9786,7165,8266,7165,8266,7580xm8142,5214l9694,5214,9694,4788,8142,4788,8142,5214xe" filled="false" stroked="true" strokeweight=".75pt" strokecolor="#ffffff">
              <v:path arrowok="t"/>
              <v:stroke dashstyle="solid"/>
            </v:shape>
            <v:rect style="position:absolute;left:8038;top:363;width:1748;height:420" filled="true" fillcolor="#ffffff" stroked="false">
              <v:fill type="solid"/>
            </v:rect>
            <v:rect style="position:absolute;left:8038;top:363;width:1748;height:420" filled="false" stroked="true" strokeweight=".75pt" strokecolor="#ffffff">
              <v:stroke dashstyle="solid"/>
            </v:rect>
            <v:shape style="position:absolute;left:8193;top:487;width:36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[ 3 ]</w:t>
                    </w:r>
                  </w:p>
                </w:txbxContent>
              </v:textbox>
              <w10:wrap type="none"/>
            </v:shape>
            <v:shape style="position:absolute;left:8296;top:4913;width:36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[ 2 ]</w:t>
                    </w:r>
                  </w:p>
                </w:txbxContent>
              </v:textbox>
              <w10:wrap type="none"/>
            </v:shape>
            <v:shape style="position:absolute;left:8418;top:7290;width:36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[ 1 ]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0" w:footer="920" w:top="1480" w:bottom="1200" w:left="960" w:right="500"/>
        </w:sectPr>
      </w:pPr>
    </w:p>
    <w:p>
      <w:pPr>
        <w:pStyle w:val="BodyText"/>
        <w:spacing w:before="138"/>
        <w:ind w:left="840"/>
      </w:pPr>
      <w:r>
        <w:rPr/>
        <w:t>Key:</w:t>
      </w:r>
    </w:p>
    <w:p>
      <w:pPr>
        <w:pStyle w:val="BodyText"/>
        <w:spacing w:line="412" w:lineRule="auto" w:before="200"/>
        <w:ind w:left="480" w:right="-1"/>
      </w:pPr>
      <w:r>
        <w:rPr/>
        <w:t>1:</w:t>
      </w:r>
      <w:r>
        <w:rPr>
          <w:spacing w:val="-5"/>
        </w:rPr>
        <w:t> </w:t>
      </w:r>
      <w:r>
        <w:rPr/>
        <w:t>pure</w:t>
      </w:r>
      <w:r>
        <w:rPr>
          <w:spacing w:val="-6"/>
        </w:rPr>
        <w:t> </w:t>
      </w:r>
      <w:r>
        <w:rPr/>
        <w:t>cow</w:t>
      </w:r>
      <w:r>
        <w:rPr>
          <w:spacing w:val="-4"/>
        </w:rPr>
        <w:t> </w:t>
      </w:r>
      <w:r>
        <w:rPr/>
        <w:t>bone</w:t>
      </w:r>
      <w:r>
        <w:rPr>
          <w:spacing w:val="-5"/>
        </w:rPr>
        <w:t> </w:t>
      </w:r>
      <w:r>
        <w:rPr/>
        <w:t>(ABP)</w:t>
      </w:r>
      <w:r>
        <w:rPr>
          <w:spacing w:val="-57"/>
        </w:rPr>
        <w:t> </w:t>
      </w:r>
      <w:r>
        <w:rPr/>
        <w:t>2:</w:t>
      </w:r>
      <w:r>
        <w:rPr>
          <w:spacing w:val="-1"/>
        </w:rPr>
        <w:t> </w:t>
      </w:r>
      <w:r>
        <w:rPr/>
        <w:t>pure</w:t>
      </w:r>
      <w:r>
        <w:rPr>
          <w:spacing w:val="-2"/>
        </w:rPr>
        <w:t> </w:t>
      </w:r>
      <w:r>
        <w:rPr/>
        <w:t>gelatin</w:t>
      </w:r>
    </w:p>
    <w:p>
      <w:pPr>
        <w:spacing w:before="90"/>
        <w:ind w:left="325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Temperature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/</w:t>
      </w:r>
      <w:r>
        <w:rPr>
          <w:rFonts w:ascii="Calibri"/>
          <w:sz w:val="22"/>
          <w:vertAlign w:val="superscript"/>
        </w:rPr>
        <w:t>0</w:t>
      </w:r>
      <w:r>
        <w:rPr>
          <w:rFonts w:ascii="Calibri"/>
          <w:spacing w:val="-1"/>
          <w:sz w:val="22"/>
          <w:vertAlign w:val="baseline"/>
        </w:rPr>
        <w:t> </w:t>
      </w:r>
      <w:r>
        <w:rPr>
          <w:rFonts w:ascii="Calibri"/>
          <w:sz w:val="22"/>
          <w:vertAlign w:val="baseline"/>
        </w:rPr>
        <w:t>C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1910" w:h="16840"/>
          <w:pgMar w:top="1360" w:bottom="1200" w:left="960" w:right="500"/>
          <w:cols w:num="2" w:equalWidth="0">
            <w:col w:w="2826" w:space="40"/>
            <w:col w:w="7584"/>
          </w:cols>
        </w:sectPr>
      </w:pPr>
    </w:p>
    <w:p>
      <w:pPr>
        <w:pStyle w:val="BodyText"/>
        <w:spacing w:before="3"/>
        <w:ind w:left="480"/>
      </w:pPr>
      <w:r>
        <w:rPr/>
        <w:t>3:</w:t>
      </w:r>
      <w:r>
        <w:rPr>
          <w:spacing w:val="-2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</w:t>
      </w:r>
      <w:r>
        <w:rPr>
          <w:spacing w:val="-2"/>
        </w:rPr>
        <w:t> </w:t>
      </w:r>
      <w:r>
        <w:rPr/>
        <w:t>(ABPG95)</w:t>
      </w:r>
    </w:p>
    <w:p>
      <w:pPr>
        <w:pStyle w:val="Heading2"/>
        <w:spacing w:before="204"/>
        <w:ind w:left="840"/>
      </w:pPr>
      <w:r>
        <w:rPr/>
        <w:t>Figure</w:t>
      </w:r>
      <w:r>
        <w:rPr>
          <w:spacing w:val="-2"/>
        </w:rPr>
        <w:t> </w:t>
      </w:r>
      <w:r>
        <w:rPr/>
        <w:t>4.10:</w:t>
      </w:r>
      <w:r>
        <w:rPr>
          <w:spacing w:val="-2"/>
        </w:rPr>
        <w:t> </w:t>
      </w:r>
      <w:r>
        <w:rPr/>
        <w:t>Super-imposed</w:t>
      </w:r>
      <w:r>
        <w:rPr>
          <w:spacing w:val="-1"/>
        </w:rPr>
        <w:t> </w:t>
      </w:r>
      <w:r>
        <w:rPr/>
        <w:t>DSC</w:t>
      </w:r>
      <w:r>
        <w:rPr>
          <w:spacing w:val="-1"/>
        </w:rPr>
        <w:t> </w:t>
      </w:r>
      <w:r>
        <w:rPr/>
        <w:t>spectra of Gelatin,</w:t>
      </w:r>
      <w:r>
        <w:rPr>
          <w:spacing w:val="-1"/>
        </w:rPr>
        <w:t> </w:t>
      </w:r>
      <w:r>
        <w:rPr/>
        <w:t>ABP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ABPG95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7050" w:val="left" w:leader="none"/>
          <w:tab w:pos="8207" w:val="left" w:leader="none"/>
        </w:tabs>
        <w:spacing w:line="276" w:lineRule="auto" w:before="156"/>
        <w:ind w:left="480" w:right="608"/>
      </w:pPr>
      <w:r>
        <w:rPr/>
        <w:t>The</w:t>
      </w:r>
      <w:r>
        <w:rPr>
          <w:spacing w:val="45"/>
        </w:rPr>
        <w:t> </w:t>
      </w:r>
      <w:r>
        <w:rPr/>
        <w:t>results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individual</w:t>
      </w:r>
      <w:r>
        <w:rPr>
          <w:spacing w:val="46"/>
        </w:rPr>
        <w:t> </w:t>
      </w:r>
      <w:r>
        <w:rPr/>
        <w:t>tablet</w:t>
      </w:r>
      <w:r>
        <w:rPr>
          <w:spacing w:val="47"/>
        </w:rPr>
        <w:t> </w:t>
      </w:r>
      <w:r>
        <w:rPr/>
        <w:t>properties</w:t>
      </w:r>
      <w:r>
        <w:rPr>
          <w:spacing w:val="48"/>
        </w:rPr>
        <w:t> </w:t>
      </w:r>
      <w:r>
        <w:rPr/>
        <w:t>obtained</w:t>
      </w:r>
      <w:r>
        <w:rPr>
          <w:spacing w:val="50"/>
        </w:rPr>
        <w:t> </w:t>
      </w:r>
      <w:r>
        <w:rPr/>
        <w:t>from</w:t>
      </w:r>
      <w:r>
        <w:rPr>
          <w:spacing w:val="47"/>
        </w:rPr>
        <w:t> </w:t>
      </w:r>
      <w:r>
        <w:rPr/>
        <w:t>ABP,</w:t>
        <w:tab/>
        <w:t>ABPG95,</w:t>
        <w:tab/>
        <w:t>Gelatin,</w:t>
      </w:r>
      <w:r>
        <w:rPr>
          <w:spacing w:val="34"/>
        </w:rPr>
        <w:t> </w:t>
      </w:r>
      <w:r>
        <w:rPr/>
        <w:t>CCS90,</w:t>
      </w:r>
      <w:r>
        <w:rPr>
          <w:spacing w:val="-57"/>
        </w:rPr>
        <w:t> </w:t>
      </w:r>
      <w:r>
        <w:rPr/>
        <w:t>AA</w:t>
      </w:r>
      <w:r>
        <w:rPr>
          <w:spacing w:val="-2"/>
        </w:rPr>
        <w:t> </w:t>
      </w:r>
      <w:r>
        <w:rPr/>
        <w:t>and MET are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 table 4.3.</w:t>
      </w:r>
    </w:p>
    <w:p>
      <w:pPr>
        <w:pStyle w:val="Heading2"/>
        <w:numPr>
          <w:ilvl w:val="1"/>
          <w:numId w:val="29"/>
        </w:numPr>
        <w:tabs>
          <w:tab w:pos="961" w:val="left" w:leader="none"/>
        </w:tabs>
        <w:spacing w:line="240" w:lineRule="auto" w:before="206" w:after="0"/>
        <w:ind w:left="960" w:right="0" w:hanging="481"/>
        <w:jc w:val="left"/>
      </w:pPr>
      <w:bookmarkStart w:name="_TOC_250018" w:id="90"/>
      <w:r>
        <w:rPr/>
        <w:t>Dilution</w:t>
      </w:r>
      <w:r>
        <w:rPr>
          <w:spacing w:val="-1"/>
        </w:rPr>
        <w:t> </w:t>
      </w:r>
      <w:bookmarkEnd w:id="90"/>
      <w:r>
        <w:rPr/>
        <w:t>potential</w:t>
      </w:r>
    </w:p>
    <w:p>
      <w:pPr>
        <w:spacing w:after="0" w:line="240" w:lineRule="auto"/>
        <w:jc w:val="left"/>
        <w:sectPr>
          <w:type w:val="continuous"/>
          <w:pgSz w:w="11910" w:h="16840"/>
          <w:pgMar w:top="1360" w:bottom="1200" w:left="960" w:right="500"/>
        </w:sectPr>
      </w:pPr>
    </w:p>
    <w:p>
      <w:pPr>
        <w:pStyle w:val="BodyText"/>
        <w:spacing w:line="276" w:lineRule="auto" w:before="76"/>
        <w:ind w:left="480" w:right="608"/>
        <w:jc w:val="both"/>
      </w:pPr>
      <w:r>
        <w:rPr/>
        <w:t>The results for dilution potential are displayed on Table 4.4 and Table 4.5. The results reviewed</w:t>
      </w:r>
      <w:r>
        <w:rPr>
          <w:spacing w:val="1"/>
        </w:rPr>
        <w:t> </w:t>
      </w:r>
      <w:r>
        <w:rPr/>
        <w:t>that both ABPG95 and CCS90 were able to bind up to 40 % active drug (MET) and</w:t>
      </w:r>
      <w:r>
        <w:rPr>
          <w:spacing w:val="1"/>
        </w:rPr>
        <w:t> </w:t>
      </w:r>
      <w:r>
        <w:rPr/>
        <w:t>30 %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ascorbic acid  and still retained their</w:t>
      </w:r>
      <w:r>
        <w:rPr>
          <w:spacing w:val="-1"/>
        </w:rPr>
        <w:t> </w:t>
      </w:r>
      <w:r>
        <w:rPr/>
        <w:t>compressibility</w:t>
      </w:r>
      <w:r>
        <w:rPr>
          <w:spacing w:val="-5"/>
        </w:rPr>
        <w:t> </w:t>
      </w:r>
      <w:r>
        <w:rPr/>
        <w:t>properties.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2"/>
        <w:ind w:left="480"/>
        <w:jc w:val="both"/>
      </w:pPr>
      <w:r>
        <w:rPr/>
        <w:t>Table</w:t>
      </w:r>
      <w:r>
        <w:rPr>
          <w:spacing w:val="-2"/>
        </w:rPr>
        <w:t> </w:t>
      </w:r>
      <w:r>
        <w:rPr/>
        <w:t>4.3</w:t>
      </w:r>
      <w:r>
        <w:rPr>
          <w:spacing w:val="56"/>
        </w:rPr>
        <w:t> </w:t>
      </w:r>
      <w:r>
        <w:rPr/>
        <w:t>Mechanical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Individual and</w:t>
      </w:r>
      <w:r>
        <w:rPr>
          <w:spacing w:val="-2"/>
        </w:rPr>
        <w:t> </w:t>
      </w:r>
      <w:r>
        <w:rPr/>
        <w:t>Material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8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5"/>
        <w:gridCol w:w="1642"/>
        <w:gridCol w:w="1981"/>
        <w:gridCol w:w="1794"/>
        <w:gridCol w:w="1962"/>
      </w:tblGrid>
      <w:tr>
        <w:trPr>
          <w:trHeight w:val="828" w:hRule="atLeast"/>
        </w:trPr>
        <w:tc>
          <w:tcPr>
            <w:tcW w:w="22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87" w:val="left" w:leader="none"/>
              </w:tabs>
              <w:ind w:left="895" w:right="495" w:hanging="780"/>
              <w:rPr>
                <w:sz w:val="24"/>
              </w:rPr>
            </w:pPr>
            <w:r>
              <w:rPr>
                <w:sz w:val="24"/>
              </w:rPr>
              <w:t>Tablet</w:t>
              <w:tab/>
              <w:tab/>
              <w:t>Comp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  <w:p>
            <w:pPr>
              <w:pStyle w:val="TableParagraph"/>
              <w:spacing w:line="264" w:lineRule="exact"/>
              <w:ind w:left="1195"/>
              <w:rPr>
                <w:sz w:val="24"/>
              </w:rPr>
            </w:pPr>
            <w:r>
              <w:rPr>
                <w:sz w:val="24"/>
              </w:rPr>
              <w:t>(MT)</w:t>
            </w:r>
          </w:p>
        </w:tc>
        <w:tc>
          <w:tcPr>
            <w:tcW w:w="16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483"/>
              <w:rPr>
                <w:sz w:val="24"/>
              </w:rPr>
            </w:pPr>
            <w:r>
              <w:rPr>
                <w:sz w:val="24"/>
              </w:rPr>
              <w:t>Crushing</w:t>
            </w:r>
          </w:p>
          <w:p>
            <w:pPr>
              <w:pStyle w:val="TableParagraph"/>
              <w:spacing w:line="270" w:lineRule="atLeast"/>
              <w:ind w:left="603" w:right="333" w:hanging="120"/>
              <w:rPr>
                <w:sz w:val="24"/>
              </w:rPr>
            </w:pPr>
            <w:r>
              <w:rPr>
                <w:spacing w:val="-1"/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(Kgf)</w:t>
            </w: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96" w:right="311" w:hanging="120"/>
              <w:rPr>
                <w:sz w:val="24"/>
              </w:rPr>
            </w:pPr>
            <w:r>
              <w:rPr>
                <w:sz w:val="24"/>
              </w:rPr>
              <w:t>Disintegration (min)</w:t>
            </w:r>
          </w:p>
        </w:tc>
        <w:tc>
          <w:tcPr>
            <w:tcW w:w="17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31"/>
              <w:rPr>
                <w:sz w:val="24"/>
              </w:rPr>
            </w:pPr>
            <w:r>
              <w:rPr>
                <w:sz w:val="24"/>
              </w:rPr>
              <w:t>Friability(%)</w:t>
            </w:r>
          </w:p>
        </w:tc>
        <w:tc>
          <w:tcPr>
            <w:tcW w:w="19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630" w:right="198" w:hanging="420"/>
              <w:rPr>
                <w:sz w:val="24"/>
              </w:rPr>
            </w:pPr>
            <w:r>
              <w:rPr>
                <w:sz w:val="24"/>
              </w:rPr>
              <w:t>Compressibility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CS/F)</w:t>
            </w:r>
          </w:p>
        </w:tc>
      </w:tr>
      <w:tr>
        <w:trPr>
          <w:trHeight w:val="410" w:hRule="atLeast"/>
        </w:trPr>
        <w:tc>
          <w:tcPr>
            <w:tcW w:w="2205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1660" w:val="right" w:leader="none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ABP</w:t>
              <w:tab/>
              <w:t>5.5</w:t>
            </w:r>
          </w:p>
        </w:tc>
        <w:tc>
          <w:tcPr>
            <w:tcW w:w="16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63"/>
              <w:rPr>
                <w:sz w:val="24"/>
              </w:rPr>
            </w:pPr>
            <w:r>
              <w:rPr>
                <w:sz w:val="24"/>
              </w:rPr>
              <w:t>1.75</w:t>
            </w:r>
          </w:p>
        </w:tc>
        <w:tc>
          <w:tcPr>
            <w:tcW w:w="1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6"/>
              <w:rPr>
                <w:sz w:val="24"/>
              </w:rPr>
            </w:pPr>
            <w:r>
              <w:rPr>
                <w:sz w:val="24"/>
              </w:rPr>
              <w:t>0.6</w:t>
            </w:r>
          </w:p>
        </w:tc>
        <w:tc>
          <w:tcPr>
            <w:tcW w:w="17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44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9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551" w:hRule="atLeast"/>
        </w:trPr>
        <w:tc>
          <w:tcPr>
            <w:tcW w:w="2205" w:type="dxa"/>
          </w:tcPr>
          <w:p>
            <w:pPr>
              <w:pStyle w:val="TableParagraph"/>
              <w:tabs>
                <w:tab w:pos="1600" w:val="righ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Gelatin</w:t>
              <w:tab/>
              <w:t>6.5</w:t>
            </w:r>
          </w:p>
        </w:tc>
        <w:tc>
          <w:tcPr>
            <w:tcW w:w="1642" w:type="dxa"/>
          </w:tcPr>
          <w:p>
            <w:pPr>
              <w:pStyle w:val="TableParagraph"/>
              <w:spacing w:before="133"/>
              <w:ind w:left="66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456"/>
              <w:rPr>
                <w:sz w:val="24"/>
              </w:rPr>
            </w:pPr>
            <w:r>
              <w:rPr>
                <w:sz w:val="24"/>
              </w:rPr>
              <w:t>&gt;45</w:t>
            </w:r>
          </w:p>
        </w:tc>
        <w:tc>
          <w:tcPr>
            <w:tcW w:w="1794" w:type="dxa"/>
          </w:tcPr>
          <w:p>
            <w:pPr>
              <w:pStyle w:val="TableParagraph"/>
              <w:spacing w:before="133"/>
              <w:ind w:left="432" w:right="72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62" w:type="dxa"/>
          </w:tcPr>
          <w:p>
            <w:pPr>
              <w:pStyle w:val="TableParagraph"/>
              <w:spacing w:before="133"/>
              <w:ind w:left="750"/>
              <w:rPr>
                <w:sz w:val="24"/>
              </w:rPr>
            </w:pPr>
            <w:r>
              <w:rPr>
                <w:sz w:val="24"/>
              </w:rPr>
              <w:t>0.33</w:t>
            </w:r>
          </w:p>
        </w:tc>
      </w:tr>
      <w:tr>
        <w:trPr>
          <w:trHeight w:val="552" w:hRule="atLeast"/>
        </w:trPr>
        <w:tc>
          <w:tcPr>
            <w:tcW w:w="2205" w:type="dxa"/>
          </w:tcPr>
          <w:p>
            <w:pPr>
              <w:pStyle w:val="TableParagraph"/>
              <w:tabs>
                <w:tab w:pos="1353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ABPG95</w:t>
              <w:tab/>
              <w:t>4.5</w:t>
            </w:r>
          </w:p>
        </w:tc>
        <w:tc>
          <w:tcPr>
            <w:tcW w:w="1642" w:type="dxa"/>
          </w:tcPr>
          <w:p>
            <w:pPr>
              <w:pStyle w:val="TableParagraph"/>
              <w:spacing w:before="133"/>
              <w:ind w:left="663"/>
              <w:rPr>
                <w:sz w:val="24"/>
              </w:rPr>
            </w:pPr>
            <w:r>
              <w:rPr>
                <w:sz w:val="24"/>
              </w:rPr>
              <w:t>8.25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456"/>
              <w:rPr>
                <w:sz w:val="24"/>
              </w:rPr>
            </w:pPr>
            <w:r>
              <w:rPr>
                <w:sz w:val="24"/>
              </w:rPr>
              <w:t>&gt;40</w:t>
            </w:r>
          </w:p>
        </w:tc>
        <w:tc>
          <w:tcPr>
            <w:tcW w:w="1794" w:type="dxa"/>
          </w:tcPr>
          <w:p>
            <w:pPr>
              <w:pStyle w:val="TableParagraph"/>
              <w:spacing w:before="133"/>
              <w:ind w:left="612" w:right="721"/>
              <w:jc w:val="center"/>
              <w:rPr>
                <w:sz w:val="24"/>
              </w:rPr>
            </w:pPr>
            <w:r>
              <w:rPr>
                <w:sz w:val="24"/>
              </w:rPr>
              <w:t>1.35</w:t>
            </w:r>
          </w:p>
        </w:tc>
        <w:tc>
          <w:tcPr>
            <w:tcW w:w="1962" w:type="dxa"/>
          </w:tcPr>
          <w:p>
            <w:pPr>
              <w:pStyle w:val="TableParagraph"/>
              <w:spacing w:before="133"/>
              <w:ind w:left="750"/>
              <w:rPr>
                <w:sz w:val="24"/>
              </w:rPr>
            </w:pPr>
            <w:r>
              <w:rPr>
                <w:sz w:val="24"/>
              </w:rPr>
              <w:t>6.11</w:t>
            </w:r>
          </w:p>
        </w:tc>
      </w:tr>
      <w:tr>
        <w:trPr>
          <w:trHeight w:val="551" w:hRule="atLeast"/>
        </w:trPr>
        <w:tc>
          <w:tcPr>
            <w:tcW w:w="2205" w:type="dxa"/>
          </w:tcPr>
          <w:p>
            <w:pPr>
              <w:pStyle w:val="TableParagraph"/>
              <w:tabs>
                <w:tab w:pos="1651" w:val="righ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CCS90</w:t>
              <w:tab/>
              <w:t>4.5</w:t>
            </w:r>
          </w:p>
        </w:tc>
        <w:tc>
          <w:tcPr>
            <w:tcW w:w="1642" w:type="dxa"/>
          </w:tcPr>
          <w:p>
            <w:pPr>
              <w:pStyle w:val="TableParagraph"/>
              <w:spacing w:before="133"/>
              <w:ind w:left="663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576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1794" w:type="dxa"/>
          </w:tcPr>
          <w:p>
            <w:pPr>
              <w:pStyle w:val="TableParagraph"/>
              <w:spacing w:before="133"/>
              <w:ind w:left="612" w:right="721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962" w:type="dxa"/>
          </w:tcPr>
          <w:p>
            <w:pPr>
              <w:pStyle w:val="TableParagraph"/>
              <w:spacing w:before="133"/>
              <w:ind w:left="750"/>
              <w:rPr>
                <w:sz w:val="24"/>
              </w:rPr>
            </w:pPr>
            <w:r>
              <w:rPr>
                <w:sz w:val="24"/>
              </w:rPr>
              <w:t>7.14</w:t>
            </w:r>
          </w:p>
        </w:tc>
      </w:tr>
      <w:tr>
        <w:trPr>
          <w:trHeight w:val="552" w:hRule="atLeast"/>
        </w:trPr>
        <w:tc>
          <w:tcPr>
            <w:tcW w:w="2205" w:type="dxa"/>
          </w:tcPr>
          <w:p>
            <w:pPr>
              <w:pStyle w:val="TableParagraph"/>
              <w:tabs>
                <w:tab w:pos="1420" w:val="lef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AA</w:t>
              <w:tab/>
              <w:t>3.0</w:t>
            </w:r>
          </w:p>
        </w:tc>
        <w:tc>
          <w:tcPr>
            <w:tcW w:w="1642" w:type="dxa"/>
          </w:tcPr>
          <w:p>
            <w:pPr>
              <w:pStyle w:val="TableParagraph"/>
              <w:spacing w:before="133"/>
              <w:ind w:left="663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1981" w:type="dxa"/>
          </w:tcPr>
          <w:p>
            <w:pPr>
              <w:pStyle w:val="TableParagraph"/>
              <w:spacing w:before="133"/>
              <w:ind w:left="576"/>
              <w:rPr>
                <w:sz w:val="24"/>
              </w:rPr>
            </w:pPr>
            <w:r>
              <w:rPr>
                <w:sz w:val="24"/>
              </w:rPr>
              <w:t>2.25</w:t>
            </w:r>
          </w:p>
        </w:tc>
        <w:tc>
          <w:tcPr>
            <w:tcW w:w="1794" w:type="dxa"/>
          </w:tcPr>
          <w:p>
            <w:pPr>
              <w:pStyle w:val="TableParagraph"/>
              <w:spacing w:before="133"/>
              <w:ind w:left="612" w:right="721"/>
              <w:jc w:val="center"/>
              <w:rPr>
                <w:sz w:val="24"/>
              </w:rPr>
            </w:pPr>
            <w:r>
              <w:rPr>
                <w:sz w:val="24"/>
              </w:rPr>
              <w:t>24.0</w:t>
            </w:r>
          </w:p>
        </w:tc>
        <w:tc>
          <w:tcPr>
            <w:tcW w:w="1962" w:type="dxa"/>
          </w:tcPr>
          <w:p>
            <w:pPr>
              <w:pStyle w:val="TableParagraph"/>
              <w:spacing w:before="133"/>
              <w:ind w:left="750"/>
              <w:rPr>
                <w:sz w:val="24"/>
              </w:rPr>
            </w:pPr>
            <w:r>
              <w:rPr>
                <w:sz w:val="24"/>
              </w:rPr>
              <w:t>0.09</w:t>
            </w:r>
          </w:p>
        </w:tc>
      </w:tr>
      <w:tr>
        <w:trPr>
          <w:trHeight w:val="692" w:hRule="atLeast"/>
        </w:trPr>
        <w:tc>
          <w:tcPr>
            <w:tcW w:w="2205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1701" w:val="right" w:leader="none"/>
              </w:tabs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MET</w:t>
              <w:tab/>
              <w:t>3.5</w:t>
            </w:r>
          </w:p>
        </w:tc>
        <w:tc>
          <w:tcPr>
            <w:tcW w:w="16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63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19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7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7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12" w:right="721"/>
              <w:jc w:val="center"/>
              <w:rPr>
                <w:sz w:val="24"/>
              </w:rPr>
            </w:pPr>
            <w:r>
              <w:rPr>
                <w:sz w:val="24"/>
              </w:rPr>
              <w:t>5.92</w:t>
            </w:r>
          </w:p>
        </w:tc>
        <w:tc>
          <w:tcPr>
            <w:tcW w:w="19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10"/>
              <w:rPr>
                <w:sz w:val="24"/>
              </w:rPr>
            </w:pPr>
            <w:r>
              <w:rPr>
                <w:sz w:val="24"/>
              </w:rPr>
              <w:t>0.52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line="278" w:lineRule="auto" w:before="0"/>
        <w:ind w:left="1200" w:right="1236" w:hanging="720"/>
        <w:jc w:val="left"/>
        <w:rPr>
          <w:b/>
          <w:sz w:val="24"/>
        </w:rPr>
      </w:pPr>
      <w:r>
        <w:rPr>
          <w:b/>
          <w:sz w:val="24"/>
        </w:rPr>
        <w:t>Table 4.4:Crushing Strength, Disintegration Time, Friability and Compressibility for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Binary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Mix (MET: ABPG95)</w:t>
      </w:r>
    </w:p>
    <w:p>
      <w:pPr>
        <w:pStyle w:val="BodyText"/>
        <w:spacing w:after="1"/>
        <w:rPr>
          <w:b/>
          <w:sz w:val="17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2"/>
      </w:tblGrid>
      <w:tr>
        <w:trPr>
          <w:trHeight w:val="582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999" w:val="left" w:leader="none"/>
                <w:tab w:pos="3845" w:val="left" w:leader="none"/>
                <w:tab w:pos="5489" w:val="left" w:leader="none"/>
                <w:tab w:pos="6857" w:val="left" w:leader="none"/>
              </w:tabs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MET: ABPG95</w:t>
              <w:tab/>
              <w:t>Crushing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strength</w:t>
              <w:tab/>
              <w:t>Disintegration</w:t>
              <w:tab/>
              <w:t>Friability</w:t>
              <w:tab/>
              <w:t>Compressibility</w:t>
            </w:r>
          </w:p>
          <w:p>
            <w:pPr>
              <w:pStyle w:val="TableParagraph"/>
              <w:tabs>
                <w:tab w:pos="4356" w:val="left" w:leader="none"/>
                <w:tab w:pos="6015" w:val="left" w:leader="none"/>
                <w:tab w:pos="7463" w:val="left" w:leader="none"/>
              </w:tabs>
              <w:spacing w:before="37"/>
              <w:ind w:left="2479"/>
              <w:rPr>
                <w:sz w:val="22"/>
              </w:rPr>
            </w:pPr>
            <w:r>
              <w:rPr>
                <w:sz w:val="22"/>
              </w:rPr>
              <w:t>KgF</w:t>
              <w:tab/>
              <w:t>time</w:t>
              <w:tab/>
              <w:t>%</w:t>
              <w:tab/>
              <w:t>CS/F</w:t>
            </w:r>
          </w:p>
        </w:tc>
      </w:tr>
      <w:tr>
        <w:trPr>
          <w:trHeight w:val="1770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597" w:val="left" w:leader="none"/>
                <w:tab w:pos="4414" w:val="left" w:leader="none"/>
                <w:tab w:pos="6118" w:val="left" w:leader="none"/>
                <w:tab w:pos="7712" w:val="left" w:leader="none"/>
              </w:tabs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20:80</w:t>
              <w:tab/>
              <w:t>5.3</w:t>
              <w:tab/>
              <w:t>24.14</w:t>
              <w:tab/>
              <w:t>2.36</w:t>
              <w:tab/>
              <w:t>2.25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597" w:val="left" w:leader="none"/>
                <w:tab w:pos="4414" w:val="left" w:leader="none"/>
                <w:tab w:pos="6118" w:val="left" w:leader="none"/>
                <w:tab w:pos="7656" w:val="left" w:leader="none"/>
              </w:tabs>
              <w:ind w:left="115"/>
              <w:rPr>
                <w:sz w:val="22"/>
              </w:rPr>
            </w:pPr>
            <w:r>
              <w:rPr>
                <w:sz w:val="22"/>
              </w:rPr>
              <w:t>*30:70</w:t>
              <w:tab/>
              <w:t>5.6</w:t>
              <w:tab/>
              <w:t>22.23</w:t>
              <w:tab/>
              <w:t>1.05</w:t>
              <w:tab/>
              <w:t>5.33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597" w:val="left" w:leader="none"/>
                <w:tab w:pos="4414" w:val="left" w:leader="none"/>
                <w:tab w:pos="6118" w:val="left" w:leader="none"/>
                <w:tab w:pos="7712" w:val="left" w:leader="none"/>
              </w:tabs>
              <w:spacing w:before="1"/>
              <w:ind w:left="115"/>
              <w:rPr>
                <w:sz w:val="22"/>
              </w:rPr>
            </w:pPr>
            <w:r>
              <w:rPr>
                <w:sz w:val="22"/>
              </w:rPr>
              <w:t>*40: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  <w:tab/>
              <w:t>6.5</w:t>
              <w:tab/>
              <w:t>16.17</w:t>
              <w:tab/>
              <w:t>1.0</w:t>
              <w:tab/>
              <w:t>6.5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597" w:val="left" w:leader="none"/>
                <w:tab w:pos="4580" w:val="left" w:leader="none"/>
                <w:tab w:pos="6118" w:val="left" w:leader="none"/>
                <w:tab w:pos="7712" w:val="left" w:leader="none"/>
              </w:tabs>
              <w:spacing w:line="240" w:lineRule="exact"/>
              <w:ind w:left="225"/>
              <w:rPr>
                <w:sz w:val="22"/>
              </w:rPr>
            </w:pPr>
            <w:r>
              <w:rPr>
                <w:sz w:val="22"/>
              </w:rPr>
              <w:t>50:50</w:t>
              <w:tab/>
              <w:t>3.5</w:t>
              <w:tab/>
              <w:t>6.5</w:t>
              <w:tab/>
              <w:t>4,34</w:t>
              <w:tab/>
              <w:t>0.80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tabs>
          <w:tab w:pos="840" w:val="left" w:leader="none"/>
        </w:tabs>
        <w:spacing w:before="212"/>
        <w:ind w:left="480"/>
      </w:pPr>
      <w:r>
        <w:rPr/>
        <w:t>*</w:t>
        <w:tab/>
        <w:t>=</w:t>
      </w:r>
      <w:r>
        <w:rPr>
          <w:spacing w:val="59"/>
        </w:rPr>
        <w:t> </w:t>
      </w:r>
      <w:r>
        <w:rPr/>
        <w:t>selected</w:t>
      </w:r>
      <w:r>
        <w:rPr>
          <w:spacing w:val="1"/>
        </w:rPr>
        <w:t> </w:t>
      </w:r>
      <w:r>
        <w:rPr/>
        <w:t>binary</w:t>
      </w:r>
      <w:r>
        <w:rPr>
          <w:spacing w:val="-5"/>
        </w:rPr>
        <w:t> </w:t>
      </w:r>
      <w:r>
        <w:rPr/>
        <w:t>ratios.</w:t>
      </w:r>
    </w:p>
    <w:p>
      <w:pPr>
        <w:spacing w:after="0"/>
        <w:sectPr>
          <w:pgSz w:w="11910" w:h="16840"/>
          <w:pgMar w:header="0" w:footer="920" w:top="1580" w:bottom="1200" w:left="9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</w:p>
    <w:p>
      <w:pPr>
        <w:pStyle w:val="Heading2"/>
        <w:spacing w:line="278" w:lineRule="auto" w:before="90"/>
        <w:ind w:left="1380" w:right="889" w:hanging="900"/>
      </w:pPr>
      <w:r>
        <w:rPr/>
        <w:t>Table 4.5</w:t>
      </w:r>
      <w:r>
        <w:rPr>
          <w:spacing w:val="1"/>
        </w:rPr>
        <w:t> </w:t>
      </w:r>
      <w:r>
        <w:rPr/>
        <w:t>Crushing Strength, Disintegration Time, Friability and compressibility for</w:t>
      </w:r>
      <w:r>
        <w:rPr>
          <w:spacing w:val="-57"/>
        </w:rPr>
        <w:t> </w:t>
      </w:r>
      <w:r>
        <w:rPr/>
        <w:t>Binary</w:t>
      </w:r>
      <w:r>
        <w:rPr>
          <w:spacing w:val="-1"/>
        </w:rPr>
        <w:t> </w:t>
      </w:r>
      <w:r>
        <w:rPr/>
        <w:t>Mix (MET:CCS90)</w:t>
      </w:r>
    </w:p>
    <w:p>
      <w:pPr>
        <w:pStyle w:val="BodyText"/>
        <w:rPr>
          <w:b/>
          <w:sz w:val="17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2"/>
      </w:tblGrid>
      <w:tr>
        <w:trPr>
          <w:trHeight w:val="583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718" w:val="left" w:leader="none"/>
                <w:tab w:pos="3728" w:val="left" w:leader="none"/>
                <w:tab w:pos="5372" w:val="left" w:leader="none"/>
                <w:tab w:pos="7016" w:val="left" w:leader="none"/>
              </w:tabs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MET:CCS90</w:t>
              <w:tab/>
              <w:t>Crushing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strength</w:t>
              <w:tab/>
              <w:t>Disintegration</w:t>
              <w:tab/>
              <w:t>Friability</w:t>
              <w:tab/>
              <w:t>Compressibility</w:t>
            </w:r>
          </w:p>
          <w:p>
            <w:pPr>
              <w:pStyle w:val="TableParagraph"/>
              <w:tabs>
                <w:tab w:pos="4524" w:val="left" w:leader="none"/>
                <w:tab w:pos="6015" w:val="left" w:leader="none"/>
                <w:tab w:pos="8015" w:val="left" w:leader="none"/>
              </w:tabs>
              <w:spacing w:before="38"/>
              <w:ind w:left="2150"/>
              <w:rPr>
                <w:sz w:val="22"/>
              </w:rPr>
            </w:pPr>
            <w:r>
              <w:rPr>
                <w:sz w:val="22"/>
              </w:rPr>
              <w:t>KgF</w:t>
              <w:tab/>
              <w:t>time</w:t>
              <w:tab/>
              <w:t>%</w:t>
              <w:tab/>
              <w:t>CS/F</w:t>
            </w:r>
          </w:p>
        </w:tc>
      </w:tr>
      <w:tr>
        <w:trPr>
          <w:trHeight w:val="2022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213" w:val="left" w:leader="none"/>
                <w:tab w:pos="4303" w:val="left" w:leader="none"/>
                <w:tab w:pos="6063" w:val="left" w:leader="none"/>
                <w:tab w:pos="8043" w:val="left" w:leader="none"/>
              </w:tabs>
              <w:spacing w:line="247" w:lineRule="exact"/>
              <w:ind w:left="225"/>
              <w:rPr>
                <w:sz w:val="22"/>
              </w:rPr>
            </w:pPr>
            <w:r>
              <w:rPr>
                <w:sz w:val="22"/>
              </w:rPr>
              <w:t>20:80</w:t>
              <w:tab/>
              <w:t>5.3</w:t>
              <w:tab/>
              <w:t>24.14</w:t>
              <w:tab/>
              <w:t>2.45</w:t>
              <w:tab/>
              <w:t>2.16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213" w:val="left" w:leader="none"/>
                <w:tab w:pos="4303" w:val="left" w:leader="none"/>
                <w:tab w:pos="6063" w:val="left" w:leader="none"/>
                <w:tab w:pos="8043" w:val="left" w:leader="none"/>
              </w:tabs>
              <w:ind w:left="170"/>
              <w:rPr>
                <w:sz w:val="22"/>
              </w:rPr>
            </w:pPr>
            <w:r>
              <w:rPr>
                <w:sz w:val="22"/>
              </w:rPr>
              <w:t>*30:70</w:t>
              <w:tab/>
              <w:t>5.6</w:t>
              <w:tab/>
              <w:t>22.23</w:t>
              <w:tab/>
              <w:t>1.03</w:t>
              <w:tab/>
              <w:t>5.44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213" w:val="left" w:leader="none"/>
                <w:tab w:pos="4303" w:val="left" w:leader="none"/>
                <w:tab w:pos="6063" w:val="left" w:leader="none"/>
                <w:tab w:pos="8043" w:val="left" w:leader="none"/>
              </w:tabs>
              <w:spacing w:before="1"/>
              <w:ind w:left="115"/>
              <w:rPr>
                <w:sz w:val="22"/>
              </w:rPr>
            </w:pPr>
            <w:r>
              <w:rPr>
                <w:sz w:val="22"/>
              </w:rPr>
              <w:t>*40: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  <w:tab/>
              <w:t>6.5</w:t>
              <w:tab/>
              <w:t>15.10</w:t>
              <w:tab/>
              <w:t>0.95</w:t>
              <w:tab/>
              <w:t>6.84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2213" w:val="left" w:leader="none"/>
                <w:tab w:pos="4414" w:val="left" w:leader="none"/>
                <w:tab w:pos="6062" w:val="left" w:leader="none"/>
                <w:tab w:pos="8042" w:val="left" w:leader="none"/>
              </w:tabs>
              <w:ind w:left="225"/>
              <w:rPr>
                <w:sz w:val="22"/>
              </w:rPr>
            </w:pPr>
            <w:r>
              <w:rPr>
                <w:sz w:val="22"/>
              </w:rPr>
              <w:t>50:50</w:t>
              <w:tab/>
              <w:t>3.5</w:t>
              <w:tab/>
              <w:t>6.5</w:t>
              <w:tab/>
              <w:t>3.65</w:t>
              <w:tab/>
              <w:t>0.96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13"/>
        <w:ind w:left="480"/>
      </w:pPr>
      <w:r>
        <w:rPr>
          <w:b/>
        </w:rPr>
        <w:t>* =</w:t>
      </w:r>
      <w:r>
        <w:rPr>
          <w:b/>
          <w:spacing w:val="60"/>
        </w:rPr>
        <w:t> </w:t>
      </w:r>
      <w:r>
        <w:rPr/>
        <w:t>selected binary</w:t>
      </w:r>
      <w:r>
        <w:rPr>
          <w:spacing w:val="-5"/>
        </w:rPr>
        <w:t> </w:t>
      </w:r>
      <w:r>
        <w:rPr/>
        <w:t>ratios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76" w:lineRule="auto" w:before="1"/>
        <w:ind w:left="1380" w:right="889" w:hanging="900"/>
      </w:pPr>
      <w:r>
        <w:rPr/>
        <w:t>Table 4.6: Crushing Strength, Disintegration Time and compressibility for</w:t>
      </w:r>
      <w:r>
        <w:rPr>
          <w:spacing w:val="1"/>
        </w:rPr>
        <w:t> </w:t>
      </w:r>
      <w:r>
        <w:rPr/>
        <w:t>Binary Mix</w:t>
      </w:r>
      <w:r>
        <w:rPr>
          <w:spacing w:val="-57"/>
        </w:rPr>
        <w:t> </w:t>
      </w:r>
      <w:r>
        <w:rPr/>
        <w:t>(AA:</w:t>
      </w:r>
      <w:r>
        <w:rPr>
          <w:spacing w:val="-3"/>
        </w:rPr>
        <w:t> </w:t>
      </w:r>
      <w:r>
        <w:rPr/>
        <w:t>ABPG95)</w:t>
      </w:r>
    </w:p>
    <w:p>
      <w:pPr>
        <w:pStyle w:val="BodyText"/>
        <w:spacing w:before="10" w:after="1"/>
        <w:rPr>
          <w:b/>
          <w:sz w:val="17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94"/>
        <w:gridCol w:w="2233"/>
        <w:gridCol w:w="3260"/>
        <w:gridCol w:w="2503"/>
      </w:tblGrid>
      <w:tr>
        <w:trPr>
          <w:trHeight w:val="272" w:hRule="atLeast"/>
        </w:trPr>
        <w:tc>
          <w:tcPr>
            <w:tcW w:w="1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22"/>
              <w:rPr>
                <w:sz w:val="24"/>
              </w:rPr>
            </w:pPr>
            <w:r>
              <w:rPr>
                <w:sz w:val="24"/>
              </w:rPr>
              <w:t>AA:ABPG95</w:t>
            </w:r>
          </w:p>
        </w:tc>
        <w:tc>
          <w:tcPr>
            <w:tcW w:w="2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79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326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154" w:val="left" w:leader="none"/>
              </w:tabs>
              <w:spacing w:line="253" w:lineRule="exact"/>
              <w:ind w:left="299"/>
              <w:rPr>
                <w:sz w:val="24"/>
              </w:rPr>
            </w:pPr>
            <w:r>
              <w:rPr>
                <w:sz w:val="24"/>
              </w:rPr>
              <w:t>Disintegration</w:t>
              <w:tab/>
              <w:t>Friability</w:t>
            </w:r>
          </w:p>
        </w:tc>
        <w:tc>
          <w:tcPr>
            <w:tcW w:w="25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208"/>
              <w:rPr>
                <w:sz w:val="24"/>
              </w:rPr>
            </w:pPr>
            <w:r>
              <w:rPr>
                <w:sz w:val="24"/>
              </w:rPr>
              <w:t>Compressibility</w:t>
            </w:r>
          </w:p>
        </w:tc>
      </w:tr>
      <w:tr>
        <w:trPr>
          <w:trHeight w:val="270" w:hRule="atLeast"/>
        </w:trPr>
        <w:tc>
          <w:tcPr>
            <w:tcW w:w="1594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233" w:type="dxa"/>
          </w:tcPr>
          <w:p>
            <w:pPr>
              <w:pStyle w:val="TableParagraph"/>
              <w:spacing w:line="251" w:lineRule="exact"/>
              <w:ind w:left="1108"/>
              <w:rPr>
                <w:sz w:val="24"/>
              </w:rPr>
            </w:pPr>
            <w:r>
              <w:rPr>
                <w:sz w:val="24"/>
              </w:rPr>
              <w:t>KgF</w:t>
            </w:r>
          </w:p>
        </w:tc>
        <w:tc>
          <w:tcPr>
            <w:tcW w:w="3260" w:type="dxa"/>
          </w:tcPr>
          <w:p>
            <w:pPr>
              <w:pStyle w:val="TableParagraph"/>
              <w:tabs>
                <w:tab w:pos="2682" w:val="left" w:leader="none"/>
              </w:tabs>
              <w:spacing w:line="251" w:lineRule="exact"/>
              <w:ind w:left="921"/>
              <w:rPr>
                <w:sz w:val="24"/>
              </w:rPr>
            </w:pPr>
            <w:r>
              <w:rPr>
                <w:sz w:val="24"/>
              </w:rPr>
              <w:t>Time (min)</w:t>
              <w:tab/>
              <w:t>%</w:t>
            </w:r>
          </w:p>
        </w:tc>
        <w:tc>
          <w:tcPr>
            <w:tcW w:w="2503" w:type="dxa"/>
          </w:tcPr>
          <w:p>
            <w:pPr>
              <w:pStyle w:val="TableParagraph"/>
              <w:spacing w:line="251" w:lineRule="exact"/>
              <w:ind w:left="1043" w:right="925"/>
              <w:jc w:val="center"/>
              <w:rPr>
                <w:sz w:val="24"/>
              </w:rPr>
            </w:pPr>
            <w:r>
              <w:rPr>
                <w:sz w:val="24"/>
              </w:rPr>
              <w:t>CS/F</w:t>
            </w:r>
          </w:p>
        </w:tc>
      </w:tr>
    </w:tbl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65.903999pt;margin-top:14.173975pt;width:479.5pt;height:.47998pt;mso-position-horizontal-relative:page;mso-position-vertical-relative:paragraph;z-index:-156892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1910" w:h="16840"/>
          <w:pgMar w:header="0" w:footer="920" w:top="1580" w:bottom="1200" w:left="960" w:right="500"/>
        </w:sect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5"/>
        <w:gridCol w:w="2310"/>
        <w:gridCol w:w="2160"/>
        <w:gridCol w:w="1651"/>
        <w:gridCol w:w="1750"/>
      </w:tblGrid>
      <w:tr>
        <w:trPr>
          <w:trHeight w:val="411" w:hRule="atLeast"/>
        </w:trPr>
        <w:tc>
          <w:tcPr>
            <w:tcW w:w="17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20:80</w:t>
            </w:r>
          </w:p>
        </w:tc>
        <w:tc>
          <w:tcPr>
            <w:tcW w:w="2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29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1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right="538"/>
              <w:jc w:val="right"/>
              <w:rPr>
                <w:sz w:val="24"/>
              </w:rPr>
            </w:pPr>
            <w:r>
              <w:rPr>
                <w:sz w:val="24"/>
              </w:rPr>
              <w:t>22.30</w:t>
            </w:r>
          </w:p>
        </w:tc>
        <w:tc>
          <w:tcPr>
            <w:tcW w:w="16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59" w:right="608"/>
              <w:jc w:val="center"/>
              <w:rPr>
                <w:sz w:val="24"/>
              </w:rPr>
            </w:pPr>
            <w:r>
              <w:rPr>
                <w:sz w:val="24"/>
              </w:rPr>
              <w:t>1.85</w:t>
            </w:r>
          </w:p>
        </w:tc>
        <w:tc>
          <w:tcPr>
            <w:tcW w:w="17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53" w:right="619"/>
              <w:jc w:val="center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</w:tr>
      <w:tr>
        <w:trPr>
          <w:trHeight w:val="551" w:hRule="atLeast"/>
        </w:trPr>
        <w:tc>
          <w:tcPr>
            <w:tcW w:w="170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30:70*</w:t>
            </w:r>
          </w:p>
        </w:tc>
        <w:tc>
          <w:tcPr>
            <w:tcW w:w="2310" w:type="dxa"/>
          </w:tcPr>
          <w:p>
            <w:pPr>
              <w:pStyle w:val="TableParagraph"/>
              <w:spacing w:before="133"/>
              <w:ind w:left="93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3"/>
              <w:ind w:right="536"/>
              <w:jc w:val="right"/>
              <w:rPr>
                <w:sz w:val="24"/>
              </w:rPr>
            </w:pPr>
            <w:r>
              <w:rPr>
                <w:sz w:val="24"/>
              </w:rPr>
              <w:t>14.15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left="462" w:right="608"/>
              <w:jc w:val="center"/>
              <w:rPr>
                <w:sz w:val="24"/>
              </w:rPr>
            </w:pPr>
            <w:r>
              <w:rPr>
                <w:sz w:val="24"/>
              </w:rPr>
              <w:t>1.05</w:t>
            </w:r>
          </w:p>
        </w:tc>
        <w:tc>
          <w:tcPr>
            <w:tcW w:w="1750" w:type="dxa"/>
          </w:tcPr>
          <w:p>
            <w:pPr>
              <w:pStyle w:val="TableParagraph"/>
              <w:spacing w:before="133"/>
              <w:ind w:left="63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552" w:hRule="atLeast"/>
        </w:trPr>
        <w:tc>
          <w:tcPr>
            <w:tcW w:w="1705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40:60</w:t>
            </w:r>
          </w:p>
        </w:tc>
        <w:tc>
          <w:tcPr>
            <w:tcW w:w="2310" w:type="dxa"/>
          </w:tcPr>
          <w:p>
            <w:pPr>
              <w:pStyle w:val="TableParagraph"/>
              <w:spacing w:before="133"/>
              <w:ind w:left="929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2160" w:type="dxa"/>
          </w:tcPr>
          <w:p>
            <w:pPr>
              <w:pStyle w:val="TableParagraph"/>
              <w:spacing w:before="133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3.45</w:t>
            </w:r>
          </w:p>
        </w:tc>
        <w:tc>
          <w:tcPr>
            <w:tcW w:w="1651" w:type="dxa"/>
          </w:tcPr>
          <w:p>
            <w:pPr>
              <w:pStyle w:val="TableParagraph"/>
              <w:spacing w:before="133"/>
              <w:ind w:left="462" w:right="608"/>
              <w:jc w:val="center"/>
              <w:rPr>
                <w:sz w:val="24"/>
              </w:rPr>
            </w:pPr>
            <w:r>
              <w:rPr>
                <w:sz w:val="24"/>
              </w:rPr>
              <w:t>2.45</w:t>
            </w:r>
          </w:p>
        </w:tc>
        <w:tc>
          <w:tcPr>
            <w:tcW w:w="1750" w:type="dxa"/>
          </w:tcPr>
          <w:p>
            <w:pPr>
              <w:pStyle w:val="TableParagraph"/>
              <w:spacing w:before="133"/>
              <w:ind w:left="630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408" w:hRule="atLeast"/>
        </w:trPr>
        <w:tc>
          <w:tcPr>
            <w:tcW w:w="1705" w:type="dxa"/>
          </w:tcPr>
          <w:p>
            <w:pPr>
              <w:pStyle w:val="TableParagraph"/>
              <w:spacing w:line="256" w:lineRule="exact" w:before="133"/>
              <w:ind w:left="108"/>
              <w:rPr>
                <w:sz w:val="24"/>
              </w:rPr>
            </w:pPr>
            <w:r>
              <w:rPr>
                <w:sz w:val="24"/>
              </w:rPr>
              <w:t>50:50</w:t>
            </w:r>
          </w:p>
        </w:tc>
        <w:tc>
          <w:tcPr>
            <w:tcW w:w="2310" w:type="dxa"/>
          </w:tcPr>
          <w:p>
            <w:pPr>
              <w:pStyle w:val="TableParagraph"/>
              <w:spacing w:line="256" w:lineRule="exact" w:before="133"/>
              <w:ind w:left="929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  <w:tc>
          <w:tcPr>
            <w:tcW w:w="2160" w:type="dxa"/>
          </w:tcPr>
          <w:p>
            <w:pPr>
              <w:pStyle w:val="TableParagraph"/>
              <w:spacing w:line="256" w:lineRule="exact" w:before="133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1.23</w:t>
            </w:r>
          </w:p>
        </w:tc>
        <w:tc>
          <w:tcPr>
            <w:tcW w:w="1651" w:type="dxa"/>
          </w:tcPr>
          <w:p>
            <w:pPr>
              <w:pStyle w:val="TableParagraph"/>
              <w:spacing w:line="256" w:lineRule="exact" w:before="133"/>
              <w:ind w:left="521" w:right="547"/>
              <w:jc w:val="center"/>
              <w:rPr>
                <w:sz w:val="24"/>
              </w:rPr>
            </w:pPr>
            <w:r>
              <w:rPr>
                <w:sz w:val="24"/>
              </w:rPr>
              <w:t>3.70</w:t>
            </w:r>
          </w:p>
        </w:tc>
        <w:tc>
          <w:tcPr>
            <w:tcW w:w="1750" w:type="dxa"/>
          </w:tcPr>
          <w:p>
            <w:pPr>
              <w:pStyle w:val="TableParagraph"/>
              <w:spacing w:line="256" w:lineRule="exact" w:before="133"/>
              <w:ind w:left="670" w:right="619"/>
              <w:jc w:val="center"/>
              <w:rPr>
                <w:sz w:val="24"/>
              </w:rPr>
            </w:pPr>
            <w:r>
              <w:rPr>
                <w:sz w:val="24"/>
              </w:rPr>
              <w:t>0.27</w:t>
            </w:r>
          </w:p>
        </w:tc>
      </w:tr>
    </w:tbl>
    <w:p>
      <w:pPr>
        <w:pStyle w:val="BodyText"/>
        <w:spacing w:before="10"/>
        <w:rPr>
          <w:b/>
          <w:sz w:val="21"/>
        </w:rPr>
      </w:pPr>
      <w:r>
        <w:rPr/>
        <w:pict>
          <v:rect style="position:absolute;margin-left:65.903999pt;margin-top:14.524297pt;width:479.5pt;height:.48pt;mso-position-horizontal-relative:page;mso-position-vertical-relative:paragraph;z-index:-156887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ind w:left="480"/>
      </w:pPr>
      <w:r>
        <w:rPr/>
        <w:t>*Selected</w:t>
      </w:r>
      <w:r>
        <w:rPr>
          <w:spacing w:val="-1"/>
        </w:rPr>
        <w:t> </w:t>
      </w:r>
      <w:r>
        <w:rPr/>
        <w:t>binary</w:t>
      </w:r>
      <w:r>
        <w:rPr>
          <w:spacing w:val="-4"/>
        </w:rPr>
        <w:t> </w:t>
      </w:r>
      <w:r>
        <w:rPr/>
        <w:t>ratio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spacing w:line="276" w:lineRule="auto" w:before="1"/>
        <w:ind w:left="1440" w:hanging="960"/>
      </w:pPr>
      <w:r>
        <w:rPr/>
        <w:t>Table 4.7: Crushing Strength, Disintegration Time and compressibility for</w:t>
      </w:r>
      <w:r>
        <w:rPr>
          <w:spacing w:val="1"/>
        </w:rPr>
        <w:t> </w:t>
      </w:r>
      <w:r>
        <w:rPr/>
        <w:t>Binary Mix</w:t>
      </w:r>
      <w:r>
        <w:rPr>
          <w:spacing w:val="-57"/>
        </w:rPr>
        <w:t> </w:t>
      </w:r>
      <w:r>
        <w:rPr/>
        <w:t>(AA:CCS90)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3"/>
      </w:tblGrid>
      <w:tr>
        <w:trPr>
          <w:trHeight w:val="551" w:hRule="atLeast"/>
        </w:trPr>
        <w:tc>
          <w:tcPr>
            <w:tcW w:w="9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943" w:val="left" w:leader="none"/>
                <w:tab w:pos="4233" w:val="left" w:leader="none"/>
                <w:tab w:pos="6329" w:val="left" w:leader="none"/>
                <w:tab w:pos="7885" w:val="left" w:leader="none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AA:CCS95</w:t>
              <w:tab/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  <w:tab/>
              <w:t>Disintegration</w:t>
              <w:tab/>
              <w:t>Friability</w:t>
              <w:tab/>
              <w:t>Compressibility</w:t>
            </w:r>
          </w:p>
          <w:p>
            <w:pPr>
              <w:pStyle w:val="TableParagraph"/>
              <w:tabs>
                <w:tab w:pos="4560" w:val="left" w:leader="none"/>
                <w:tab w:pos="6801" w:val="left" w:leader="none"/>
                <w:tab w:pos="8382" w:val="left" w:leader="none"/>
              </w:tabs>
              <w:spacing w:line="264" w:lineRule="exact"/>
              <w:ind w:left="2575"/>
              <w:rPr>
                <w:sz w:val="24"/>
              </w:rPr>
            </w:pPr>
            <w:r>
              <w:rPr>
                <w:sz w:val="24"/>
              </w:rPr>
              <w:t>KgF</w:t>
              <w:tab/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  <w:tab/>
              <w:t>%</w:t>
              <w:tab/>
              <w:t>CS/F</w:t>
            </w:r>
          </w:p>
        </w:tc>
      </w:tr>
      <w:tr>
        <w:trPr>
          <w:trHeight w:val="2207" w:hRule="atLeast"/>
        </w:trPr>
        <w:tc>
          <w:tcPr>
            <w:tcW w:w="9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702" w:val="left" w:leader="none"/>
                <w:tab w:pos="4862" w:val="left" w:leader="none"/>
                <w:tab w:pos="6962" w:val="left" w:leader="none"/>
                <w:tab w:pos="8702" w:val="left" w:leader="none"/>
              </w:tabs>
              <w:spacing w:line="268" w:lineRule="exact"/>
              <w:ind w:left="235"/>
              <w:rPr>
                <w:sz w:val="24"/>
              </w:rPr>
            </w:pPr>
            <w:r>
              <w:rPr>
                <w:sz w:val="24"/>
              </w:rPr>
              <w:t>20:80</w:t>
              <w:tab/>
              <w:t>4.6</w:t>
              <w:tab/>
              <w:t>22.23</w:t>
              <w:tab/>
              <w:t>1.45</w:t>
              <w:tab/>
              <w:t>3.17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2702" w:val="left" w:leader="none"/>
                <w:tab w:pos="4803" w:val="left" w:leader="none"/>
                <w:tab w:pos="6903" w:val="left" w:leader="none"/>
                <w:tab w:pos="8703" w:val="left" w:leader="none"/>
              </w:tabs>
              <w:ind w:left="235"/>
              <w:rPr>
                <w:sz w:val="24"/>
              </w:rPr>
            </w:pPr>
            <w:r>
              <w:rPr>
                <w:sz w:val="24"/>
              </w:rPr>
              <w:t>*30:70</w:t>
              <w:tab/>
              <w:t>6.5</w:t>
              <w:tab/>
              <w:t>13.12</w:t>
              <w:tab/>
              <w:t>1.03</w:t>
              <w:tab/>
              <w:t>6.3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2701" w:val="left" w:leader="none"/>
                <w:tab w:pos="4863" w:val="left" w:leader="none"/>
                <w:tab w:pos="7023" w:val="left" w:leader="none"/>
                <w:tab w:pos="8763" w:val="left" w:leader="none"/>
              </w:tabs>
              <w:ind w:left="235"/>
              <w:rPr>
                <w:sz w:val="24"/>
              </w:rPr>
            </w:pPr>
            <w:r>
              <w:rPr>
                <w:sz w:val="24"/>
              </w:rPr>
              <w:t>40:60</w:t>
              <w:tab/>
              <w:t>2.5</w:t>
              <w:tab/>
              <w:t>3.45</w:t>
              <w:tab/>
              <w:t>2.5</w:t>
              <w:tab/>
              <w:t>1.0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2702" w:val="left" w:leader="none"/>
                <w:tab w:pos="4863" w:val="left" w:leader="none"/>
                <w:tab w:pos="7023" w:val="left" w:leader="none"/>
                <w:tab w:pos="8763" w:val="left" w:leader="none"/>
              </w:tabs>
              <w:ind w:left="235"/>
              <w:rPr>
                <w:sz w:val="24"/>
              </w:rPr>
            </w:pPr>
            <w:r>
              <w:rPr>
                <w:sz w:val="24"/>
              </w:rPr>
              <w:t>50:50</w:t>
              <w:tab/>
              <w:t>1.0</w:t>
              <w:tab/>
              <w:t>1.25</w:t>
              <w:tab/>
              <w:t>3.65</w:t>
              <w:tab/>
              <w:t>0.27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tabs>
          <w:tab w:pos="840" w:val="left" w:leader="none"/>
          <w:tab w:pos="1217" w:val="left" w:leader="none"/>
        </w:tabs>
        <w:spacing w:before="211"/>
        <w:ind w:left="480"/>
      </w:pPr>
      <w:r>
        <w:rPr>
          <w:b/>
        </w:rPr>
        <w:t>*</w:t>
        <w:tab/>
        <w:t>=</w:t>
        <w:tab/>
      </w:r>
      <w:r>
        <w:rPr/>
        <w:t>selected binary</w:t>
      </w:r>
      <w:r>
        <w:rPr>
          <w:spacing w:val="-5"/>
        </w:rPr>
        <w:t> </w:t>
      </w:r>
      <w:r>
        <w:rPr/>
        <w:t>ratios</w:t>
      </w:r>
    </w:p>
    <w:p>
      <w:pPr>
        <w:spacing w:after="0"/>
        <w:sectPr>
          <w:pgSz w:w="11910" w:h="16840"/>
          <w:pgMar w:header="0" w:footer="920" w:top="1420" w:bottom="1200" w:left="960" w:right="5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pStyle w:val="Heading2"/>
        <w:numPr>
          <w:ilvl w:val="1"/>
          <w:numId w:val="29"/>
        </w:numPr>
        <w:tabs>
          <w:tab w:pos="1200" w:val="left" w:leader="none"/>
          <w:tab w:pos="1201" w:val="left" w:leader="none"/>
        </w:tabs>
        <w:spacing w:line="240" w:lineRule="auto" w:before="90" w:after="0"/>
        <w:ind w:left="1200" w:right="0" w:hanging="721"/>
        <w:jc w:val="left"/>
      </w:pPr>
      <w:bookmarkStart w:name="_TOC_250017" w:id="91"/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</w:t>
      </w:r>
      <w:r>
        <w:rPr>
          <w:spacing w:val="-5"/>
        </w:rPr>
        <w:t> </w:t>
      </w:r>
      <w:bookmarkEnd w:id="91"/>
      <w:r>
        <w:rPr/>
        <w:t>Properties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731"/>
      </w:pPr>
      <w:r>
        <w:rPr/>
        <w:t>Four batches of tablets were formulated using ascorbic acid and metronidazole as active drugs</w:t>
      </w:r>
      <w:r>
        <w:rPr>
          <w:spacing w:val="1"/>
        </w:rPr>
        <w:t> </w:t>
      </w:r>
      <w:r>
        <w:rPr/>
        <w:t>with ABPG95 and CCS90 as direct compression filler/binders (Table 3.1). The properties of the</w:t>
      </w:r>
      <w:r>
        <w:rPr>
          <w:spacing w:val="-57"/>
        </w:rPr>
        <w:t> </w:t>
      </w:r>
      <w:r>
        <w:rPr/>
        <w:t>tablets</w:t>
      </w:r>
      <w:r>
        <w:rPr>
          <w:spacing w:val="-1"/>
        </w:rPr>
        <w:t> </w:t>
      </w:r>
      <w:r>
        <w:rPr/>
        <w:t>formulated were evaluated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obtained are</w:t>
      </w:r>
      <w:r>
        <w:rPr>
          <w:spacing w:val="-2"/>
        </w:rPr>
        <w:t> </w:t>
      </w:r>
      <w:r>
        <w:rPr/>
        <w:t>displayed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Table 4.8</w:t>
      </w:r>
    </w:p>
    <w:p>
      <w:pPr>
        <w:spacing w:after="0" w:line="276" w:lineRule="auto"/>
        <w:sectPr>
          <w:pgSz w:w="11910" w:h="16840"/>
          <w:pgMar w:header="0" w:footer="920" w:top="1580" w:bottom="1200" w:left="960" w:right="50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Heading2"/>
        <w:spacing w:before="90"/>
        <w:ind w:left="480"/>
      </w:pPr>
      <w:r>
        <w:rPr/>
        <w:t>Table</w:t>
      </w:r>
      <w:r>
        <w:rPr>
          <w:spacing w:val="-2"/>
        </w:rPr>
        <w:t> </w:t>
      </w:r>
      <w:r>
        <w:rPr/>
        <w:t>4.8</w:t>
      </w:r>
      <w:r>
        <w:rPr>
          <w:spacing w:val="56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formulated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37"/>
        <w:gridCol w:w="1851"/>
        <w:gridCol w:w="1471"/>
        <w:gridCol w:w="1486"/>
        <w:gridCol w:w="1510"/>
      </w:tblGrid>
      <w:tr>
        <w:trPr>
          <w:trHeight w:val="415" w:hRule="atLeast"/>
        </w:trPr>
        <w:tc>
          <w:tcPr>
            <w:tcW w:w="9655" w:type="dxa"/>
            <w:gridSpan w:val="5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871"/>
              <w:rPr>
                <w:b/>
                <w:sz w:val="24"/>
              </w:rPr>
            </w:pPr>
            <w:r>
              <w:rPr>
                <w:b/>
                <w:sz w:val="24"/>
              </w:rPr>
              <w:t>Batches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Tablet</w:t>
            </w:r>
          </w:p>
        </w:tc>
      </w:tr>
      <w:tr>
        <w:trPr>
          <w:trHeight w:val="687" w:hRule="atLeast"/>
        </w:trPr>
        <w:tc>
          <w:tcPr>
            <w:tcW w:w="3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</w:r>
          </w:p>
        </w:tc>
        <w:tc>
          <w:tcPr>
            <w:tcW w:w="1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14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84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IV</w:t>
            </w:r>
          </w:p>
        </w:tc>
      </w:tr>
      <w:tr>
        <w:trPr>
          <w:trHeight w:val="410" w:hRule="atLeast"/>
        </w:trPr>
        <w:tc>
          <w:tcPr>
            <w:tcW w:w="33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Uniformity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1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45"/>
              <w:rPr>
                <w:sz w:val="24"/>
              </w:rPr>
            </w:pPr>
            <w:r>
              <w:rPr>
                <w:sz w:val="24"/>
              </w:rPr>
              <w:t>333±0.2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34"/>
              <w:rPr>
                <w:sz w:val="24"/>
              </w:rPr>
            </w:pPr>
            <w:r>
              <w:rPr>
                <w:sz w:val="24"/>
              </w:rPr>
              <w:t>333±0.5</w:t>
            </w:r>
          </w:p>
        </w:tc>
        <w:tc>
          <w:tcPr>
            <w:tcW w:w="148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84"/>
              <w:rPr>
                <w:sz w:val="24"/>
              </w:rPr>
            </w:pPr>
            <w:r>
              <w:rPr>
                <w:sz w:val="24"/>
              </w:rPr>
              <w:t>501±0.1</w:t>
            </w:r>
          </w:p>
        </w:tc>
        <w:tc>
          <w:tcPr>
            <w:tcW w:w="15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r>
              <w:rPr>
                <w:sz w:val="24"/>
              </w:rPr>
              <w:t>500±0.2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(Kgf)</w:t>
            </w:r>
          </w:p>
        </w:tc>
        <w:tc>
          <w:tcPr>
            <w:tcW w:w="1851" w:type="dxa"/>
          </w:tcPr>
          <w:p>
            <w:pPr>
              <w:pStyle w:val="TableParagraph"/>
              <w:spacing w:before="133"/>
              <w:ind w:left="645"/>
              <w:rPr>
                <w:sz w:val="24"/>
              </w:rPr>
            </w:pPr>
            <w:r>
              <w:rPr>
                <w:sz w:val="24"/>
              </w:rPr>
              <w:t>7.5±0.4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234"/>
              <w:rPr>
                <w:sz w:val="24"/>
              </w:rPr>
            </w:pPr>
            <w:r>
              <w:rPr>
                <w:sz w:val="24"/>
              </w:rPr>
              <w:t>7.1±0.45</w:t>
            </w:r>
          </w:p>
        </w:tc>
        <w:tc>
          <w:tcPr>
            <w:tcW w:w="1486" w:type="dxa"/>
          </w:tcPr>
          <w:p>
            <w:pPr>
              <w:pStyle w:val="TableParagraph"/>
              <w:spacing w:before="133"/>
              <w:ind w:left="384"/>
              <w:rPr>
                <w:sz w:val="24"/>
              </w:rPr>
            </w:pPr>
            <w:r>
              <w:rPr>
                <w:sz w:val="24"/>
              </w:rPr>
              <w:t>7.6±0.27</w:t>
            </w:r>
          </w:p>
        </w:tc>
        <w:tc>
          <w:tcPr>
            <w:tcW w:w="1510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7.3±0.32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851" w:type="dxa"/>
          </w:tcPr>
          <w:p>
            <w:pPr>
              <w:pStyle w:val="TableParagraph"/>
              <w:spacing w:before="133"/>
              <w:ind w:left="645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234"/>
              <w:rPr>
                <w:sz w:val="24"/>
              </w:rPr>
            </w:pPr>
            <w:r>
              <w:rPr>
                <w:sz w:val="24"/>
              </w:rPr>
              <w:t>0.98</w:t>
            </w:r>
          </w:p>
        </w:tc>
        <w:tc>
          <w:tcPr>
            <w:tcW w:w="1486" w:type="dxa"/>
          </w:tcPr>
          <w:p>
            <w:pPr>
              <w:pStyle w:val="TableParagraph"/>
              <w:spacing w:before="133"/>
              <w:ind w:left="384"/>
              <w:rPr>
                <w:sz w:val="24"/>
              </w:rPr>
            </w:pPr>
            <w:r>
              <w:rPr>
                <w:sz w:val="24"/>
              </w:rPr>
              <w:t>1.02</w:t>
            </w:r>
          </w:p>
        </w:tc>
        <w:tc>
          <w:tcPr>
            <w:tcW w:w="1510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Thickness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851" w:type="dxa"/>
          </w:tcPr>
          <w:p>
            <w:pPr>
              <w:pStyle w:val="TableParagraph"/>
              <w:spacing w:before="133"/>
              <w:ind w:left="645"/>
              <w:rPr>
                <w:sz w:val="24"/>
              </w:rPr>
            </w:pPr>
            <w:r>
              <w:rPr>
                <w:sz w:val="24"/>
              </w:rPr>
              <w:t>3.43±0.12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234"/>
              <w:rPr>
                <w:sz w:val="24"/>
              </w:rPr>
            </w:pPr>
            <w:r>
              <w:rPr>
                <w:sz w:val="24"/>
              </w:rPr>
              <w:t>3.41±0.1</w:t>
            </w:r>
          </w:p>
        </w:tc>
        <w:tc>
          <w:tcPr>
            <w:tcW w:w="1486" w:type="dxa"/>
          </w:tcPr>
          <w:p>
            <w:pPr>
              <w:pStyle w:val="TableParagraph"/>
              <w:spacing w:before="133"/>
              <w:ind w:left="384"/>
              <w:rPr>
                <w:sz w:val="24"/>
              </w:rPr>
            </w:pPr>
            <w:r>
              <w:rPr>
                <w:sz w:val="24"/>
              </w:rPr>
              <w:t>4.5±0.1</w:t>
            </w:r>
          </w:p>
        </w:tc>
        <w:tc>
          <w:tcPr>
            <w:tcW w:w="1510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4.45±0.1</w:t>
            </w:r>
          </w:p>
        </w:tc>
      </w:tr>
      <w:tr>
        <w:trPr>
          <w:trHeight w:val="551" w:hRule="atLeast"/>
        </w:trPr>
        <w:tc>
          <w:tcPr>
            <w:tcW w:w="333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Diameter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851" w:type="dxa"/>
          </w:tcPr>
          <w:p>
            <w:pPr>
              <w:pStyle w:val="TableParagraph"/>
              <w:spacing w:before="133"/>
              <w:ind w:left="645"/>
              <w:rPr>
                <w:sz w:val="24"/>
              </w:rPr>
            </w:pPr>
            <w:r>
              <w:rPr>
                <w:sz w:val="24"/>
              </w:rPr>
              <w:t>7.5±0.18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234"/>
              <w:rPr>
                <w:sz w:val="24"/>
              </w:rPr>
            </w:pPr>
            <w:r>
              <w:rPr>
                <w:sz w:val="24"/>
              </w:rPr>
              <w:t>7.2±0.5</w:t>
            </w:r>
          </w:p>
        </w:tc>
        <w:tc>
          <w:tcPr>
            <w:tcW w:w="1486" w:type="dxa"/>
          </w:tcPr>
          <w:p>
            <w:pPr>
              <w:pStyle w:val="TableParagraph"/>
              <w:spacing w:before="133"/>
              <w:ind w:left="384"/>
              <w:rPr>
                <w:sz w:val="24"/>
              </w:rPr>
            </w:pPr>
            <w:r>
              <w:rPr>
                <w:sz w:val="24"/>
              </w:rPr>
              <w:t>12.1±0.5</w:t>
            </w:r>
          </w:p>
        </w:tc>
        <w:tc>
          <w:tcPr>
            <w:tcW w:w="1510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12.2±0.1</w:t>
            </w:r>
          </w:p>
        </w:tc>
      </w:tr>
      <w:tr>
        <w:trPr>
          <w:trHeight w:val="552" w:hRule="atLeast"/>
        </w:trPr>
        <w:tc>
          <w:tcPr>
            <w:tcW w:w="333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Disintegration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  <w:tc>
          <w:tcPr>
            <w:tcW w:w="1851" w:type="dxa"/>
          </w:tcPr>
          <w:p>
            <w:pPr>
              <w:pStyle w:val="TableParagraph"/>
              <w:spacing w:before="133"/>
              <w:ind w:left="645"/>
              <w:rPr>
                <w:sz w:val="24"/>
              </w:rPr>
            </w:pPr>
            <w:r>
              <w:rPr>
                <w:sz w:val="24"/>
              </w:rPr>
              <w:t>5.37±0.5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234"/>
              <w:rPr>
                <w:sz w:val="24"/>
              </w:rPr>
            </w:pPr>
            <w:r>
              <w:rPr>
                <w:sz w:val="24"/>
              </w:rPr>
              <w:t>3.3±0.01</w:t>
            </w:r>
          </w:p>
        </w:tc>
        <w:tc>
          <w:tcPr>
            <w:tcW w:w="1486" w:type="dxa"/>
          </w:tcPr>
          <w:p>
            <w:pPr>
              <w:pStyle w:val="TableParagraph"/>
              <w:spacing w:before="133"/>
              <w:ind w:left="384"/>
              <w:rPr>
                <w:sz w:val="24"/>
              </w:rPr>
            </w:pPr>
            <w:r>
              <w:rPr>
                <w:sz w:val="24"/>
              </w:rPr>
              <w:t>10±0.5</w:t>
            </w:r>
          </w:p>
        </w:tc>
        <w:tc>
          <w:tcPr>
            <w:tcW w:w="1510" w:type="dxa"/>
          </w:tcPr>
          <w:p>
            <w:pPr>
              <w:pStyle w:val="TableParagraph"/>
              <w:spacing w:before="133"/>
              <w:ind w:left="249"/>
              <w:rPr>
                <w:sz w:val="24"/>
              </w:rPr>
            </w:pPr>
            <w:r>
              <w:rPr>
                <w:sz w:val="24"/>
              </w:rPr>
              <w:t>2.6±0.1</w:t>
            </w:r>
          </w:p>
        </w:tc>
      </w:tr>
      <w:tr>
        <w:trPr>
          <w:trHeight w:val="559" w:hRule="atLeast"/>
        </w:trPr>
        <w:tc>
          <w:tcPr>
            <w:tcW w:w="3337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bscript"/>
              </w:rPr>
              <w:t>50</w:t>
            </w:r>
            <w:r>
              <w:rPr>
                <w:spacing w:val="-20"/>
                <w:sz w:val="24"/>
                <w:vertAlign w:val="baseline"/>
              </w:rPr>
              <w:t> </w:t>
            </w:r>
            <w:r>
              <w:rPr>
                <w:sz w:val="24"/>
                <w:vertAlign w:val="subscript"/>
              </w:rPr>
              <w:t>%</w:t>
            </w:r>
            <w:r>
              <w:rPr>
                <w:sz w:val="24"/>
                <w:vertAlign w:val="baseline"/>
              </w:rPr>
              <w:t> (min)</w:t>
            </w:r>
          </w:p>
        </w:tc>
        <w:tc>
          <w:tcPr>
            <w:tcW w:w="1851" w:type="dxa"/>
          </w:tcPr>
          <w:p>
            <w:pPr>
              <w:pStyle w:val="TableParagraph"/>
              <w:spacing w:before="133"/>
              <w:ind w:left="746" w:right="824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414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86" w:type="dxa"/>
          </w:tcPr>
          <w:p>
            <w:pPr>
              <w:pStyle w:val="TableParagraph"/>
              <w:spacing w:before="133"/>
              <w:ind w:left="425" w:right="66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510" w:type="dxa"/>
          </w:tcPr>
          <w:p>
            <w:pPr>
              <w:pStyle w:val="TableParagraph"/>
              <w:spacing w:before="133"/>
              <w:ind w:left="36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686" w:hRule="atLeast"/>
        </w:trPr>
        <w:tc>
          <w:tcPr>
            <w:tcW w:w="33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115"/>
              <w:rPr>
                <w:sz w:val="24"/>
              </w:rPr>
            </w:pP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  <w:vertAlign w:val="subscript"/>
              </w:rPr>
              <w:t>90</w:t>
            </w:r>
            <w:r>
              <w:rPr>
                <w:spacing w:val="-20"/>
                <w:sz w:val="24"/>
                <w:vertAlign w:val="baseline"/>
              </w:rPr>
              <w:t> </w:t>
            </w:r>
            <w:r>
              <w:rPr>
                <w:sz w:val="24"/>
                <w:vertAlign w:val="subscript"/>
              </w:rPr>
              <w:t>%</w:t>
            </w:r>
            <w:r>
              <w:rPr>
                <w:spacing w:val="4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(min)</w:t>
            </w:r>
          </w:p>
        </w:tc>
        <w:tc>
          <w:tcPr>
            <w:tcW w:w="1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746" w:right="824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474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8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485" w:right="600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5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26"/>
              <w:ind w:left="489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>
      <w:pPr>
        <w:pStyle w:val="BodyText"/>
        <w:spacing w:before="7"/>
        <w:rPr>
          <w:b/>
          <w:sz w:val="20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6"/>
        <w:gridCol w:w="2095"/>
        <w:gridCol w:w="1336"/>
      </w:tblGrid>
      <w:tr>
        <w:trPr>
          <w:trHeight w:val="388" w:hRule="atLeast"/>
        </w:trPr>
        <w:tc>
          <w:tcPr>
            <w:tcW w:w="1206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Key:</w:t>
            </w:r>
          </w:p>
        </w:tc>
        <w:tc>
          <w:tcPr>
            <w:tcW w:w="3431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94" w:hRule="atLeast"/>
        </w:trPr>
        <w:tc>
          <w:tcPr>
            <w:tcW w:w="1206" w:type="dxa"/>
          </w:tcPr>
          <w:p>
            <w:pPr>
              <w:pStyle w:val="TableParagraph"/>
              <w:spacing w:before="112"/>
              <w:ind w:left="50"/>
              <w:rPr>
                <w:sz w:val="24"/>
              </w:rPr>
            </w:pPr>
            <w:r>
              <w:rPr>
                <w:sz w:val="24"/>
              </w:rPr>
              <w:t>Batch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2095" w:type="dxa"/>
          </w:tcPr>
          <w:p>
            <w:pPr>
              <w:pStyle w:val="TableParagraph"/>
              <w:spacing w:before="112"/>
              <w:ind w:left="283"/>
              <w:rPr>
                <w:sz w:val="24"/>
              </w:rPr>
            </w:pPr>
            <w:r>
              <w:rPr>
                <w:sz w:val="24"/>
              </w:rPr>
              <w:t>ABPG95/AA</w:t>
            </w:r>
          </w:p>
        </w:tc>
        <w:tc>
          <w:tcPr>
            <w:tcW w:w="1336" w:type="dxa"/>
          </w:tcPr>
          <w:p>
            <w:pPr>
              <w:pStyle w:val="TableParagraph"/>
              <w:spacing w:before="112"/>
              <w:ind w:left="20"/>
              <w:rPr>
                <w:sz w:val="24"/>
              </w:rPr>
            </w:pPr>
            <w:r>
              <w:rPr>
                <w:sz w:val="24"/>
              </w:rPr>
              <w:t>70:30</w:t>
            </w:r>
          </w:p>
        </w:tc>
      </w:tr>
      <w:tr>
        <w:trPr>
          <w:trHeight w:val="476" w:hRule="atLeast"/>
        </w:trPr>
        <w:tc>
          <w:tcPr>
            <w:tcW w:w="1206" w:type="dxa"/>
          </w:tcPr>
          <w:p>
            <w:pPr>
              <w:pStyle w:val="TableParagraph"/>
              <w:spacing w:before="95"/>
              <w:ind w:left="50"/>
              <w:rPr>
                <w:sz w:val="24"/>
              </w:rPr>
            </w:pPr>
            <w:r>
              <w:rPr>
                <w:sz w:val="24"/>
              </w:rPr>
              <w:t>Batch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2095" w:type="dxa"/>
          </w:tcPr>
          <w:p>
            <w:pPr>
              <w:pStyle w:val="TableParagraph"/>
              <w:spacing w:before="95"/>
              <w:ind w:left="1004" w:right="-29"/>
              <w:rPr>
                <w:sz w:val="24"/>
              </w:rPr>
            </w:pPr>
            <w:r>
              <w:rPr>
                <w:sz w:val="24"/>
              </w:rPr>
              <w:t>CCS90/AA</w:t>
            </w:r>
          </w:p>
        </w:tc>
        <w:tc>
          <w:tcPr>
            <w:tcW w:w="1336" w:type="dxa"/>
          </w:tcPr>
          <w:p>
            <w:pPr>
              <w:pStyle w:val="TableParagraph"/>
              <w:spacing w:before="95"/>
              <w:ind w:left="738"/>
              <w:rPr>
                <w:sz w:val="24"/>
              </w:rPr>
            </w:pPr>
            <w:r>
              <w:rPr>
                <w:sz w:val="24"/>
              </w:rPr>
              <w:t>70:30</w:t>
            </w:r>
          </w:p>
        </w:tc>
      </w:tr>
      <w:tr>
        <w:trPr>
          <w:trHeight w:val="475" w:hRule="atLeast"/>
        </w:trPr>
        <w:tc>
          <w:tcPr>
            <w:tcW w:w="1206" w:type="dxa"/>
          </w:tcPr>
          <w:p>
            <w:pPr>
              <w:pStyle w:val="TableParagraph"/>
              <w:spacing w:before="94"/>
              <w:ind w:left="50"/>
              <w:rPr>
                <w:sz w:val="24"/>
              </w:rPr>
            </w:pPr>
            <w:r>
              <w:rPr>
                <w:sz w:val="24"/>
              </w:rPr>
              <w:t>Batch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2095" w:type="dxa"/>
          </w:tcPr>
          <w:p>
            <w:pPr>
              <w:pStyle w:val="TableParagraph"/>
              <w:spacing w:before="94"/>
              <w:ind w:left="283"/>
              <w:rPr>
                <w:sz w:val="24"/>
              </w:rPr>
            </w:pPr>
            <w:r>
              <w:rPr>
                <w:sz w:val="24"/>
              </w:rPr>
              <w:t>ABPG95/MET</w:t>
            </w:r>
          </w:p>
        </w:tc>
        <w:tc>
          <w:tcPr>
            <w:tcW w:w="1336" w:type="dxa"/>
          </w:tcPr>
          <w:p>
            <w:pPr>
              <w:pStyle w:val="TableParagraph"/>
              <w:spacing w:before="94"/>
              <w:ind w:left="1"/>
              <w:rPr>
                <w:sz w:val="24"/>
              </w:rPr>
            </w:pPr>
            <w:r>
              <w:rPr>
                <w:sz w:val="24"/>
              </w:rPr>
              <w:t>60:40</w:t>
            </w:r>
          </w:p>
        </w:tc>
      </w:tr>
      <w:tr>
        <w:trPr>
          <w:trHeight w:val="370" w:hRule="atLeast"/>
        </w:trPr>
        <w:tc>
          <w:tcPr>
            <w:tcW w:w="1206" w:type="dxa"/>
          </w:tcPr>
          <w:p>
            <w:pPr>
              <w:pStyle w:val="TableParagraph"/>
              <w:spacing w:line="256" w:lineRule="exact" w:before="94"/>
              <w:ind w:left="50"/>
              <w:rPr>
                <w:sz w:val="24"/>
              </w:rPr>
            </w:pPr>
            <w:r>
              <w:rPr>
                <w:sz w:val="24"/>
              </w:rPr>
              <w:t>Batch IV</w:t>
            </w:r>
          </w:p>
        </w:tc>
        <w:tc>
          <w:tcPr>
            <w:tcW w:w="2095" w:type="dxa"/>
          </w:tcPr>
          <w:p>
            <w:pPr>
              <w:pStyle w:val="TableParagraph"/>
              <w:spacing w:line="256" w:lineRule="exact" w:before="94"/>
              <w:ind w:left="283"/>
              <w:rPr>
                <w:sz w:val="24"/>
              </w:rPr>
            </w:pPr>
            <w:r>
              <w:rPr>
                <w:sz w:val="24"/>
              </w:rPr>
              <w:t>CCS90/MET</w:t>
            </w:r>
          </w:p>
        </w:tc>
        <w:tc>
          <w:tcPr>
            <w:tcW w:w="1336" w:type="dxa"/>
          </w:tcPr>
          <w:p>
            <w:pPr>
              <w:pStyle w:val="TableParagraph"/>
              <w:spacing w:line="256" w:lineRule="exact" w:before="94"/>
              <w:ind w:left="-1"/>
              <w:rPr>
                <w:sz w:val="24"/>
              </w:rPr>
            </w:pPr>
            <w:r>
              <w:rPr>
                <w:sz w:val="24"/>
              </w:rPr>
              <w:t>60:40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920" w:top="1580" w:bottom="1200" w:left="960" w:right="500"/>
        </w:sectPr>
      </w:pPr>
    </w:p>
    <w:p>
      <w:pPr>
        <w:spacing w:before="106"/>
        <w:ind w:left="112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4.800003pt;margin-top:11.631467pt;width:283.6pt;height:325.7pt;mso-position-horizontal-relative:page;mso-position-vertical-relative:paragraph;z-index:15769088" coordorigin="2496,233" coordsize="5672,6514">
            <v:line style="position:absolute" from="2573,240" to="2573,6600" stroked="true" strokeweight=".72pt" strokecolor="#858585">
              <v:stroke dashstyle="solid"/>
            </v:line>
            <v:shape style="position:absolute;left:2510;top:239;width:63;height:5357" coordorigin="2510,240" coordsize="63,5357" path="m2510,5597l2573,5597m2510,4526l2573,4526m2510,3453l2573,3453m2510,2383l2573,2383m2510,1310l2573,1310m2510,240l2573,240e" filled="false" stroked="true" strokeweight=".72pt" strokecolor="#858585">
              <v:path arrowok="t"/>
              <v:stroke dashstyle="solid"/>
            </v:shape>
            <v:line style="position:absolute" from="2642,6669" to="8160,6669" stroked="true" strokeweight=".72pt" strokecolor="#858585">
              <v:stroke dashstyle="solid"/>
            </v:line>
            <v:shape style="position:absolute;left:3372;top:6669;width:4788;height:65" coordorigin="3372,6669" coordsize="4788,65" path="m3372,6669l3372,6734m4169,6669l4169,6734m4968,6669l4968,6734m5765,6669l5765,6734m6564,6669l6564,6734m7361,6669l7361,6734m8160,6669l8160,6734e" filled="false" stroked="true" strokeweight=".72pt" strokecolor="#858585">
              <v:path arrowok="t"/>
              <v:stroke dashstyle="solid"/>
            </v:shape>
            <v:shape style="position:absolute;left:2572;top:1220;width:4791;height:5450" coordorigin="2573,1220" coordsize="4791,5450" path="m2573,6669l2613,6603,2653,6538,2693,6474,2732,6410,2772,6347,2812,6285,2852,6222,2892,6159,2932,6097,2972,6033,3012,5969,3052,5904,3092,5838,3132,5771,3172,5703,3212,5632,3251,5560,3291,5486,3331,5409,3371,5330,3402,5267,3433,5201,3463,5132,3494,5061,3525,4989,3555,4914,3586,4838,3617,4761,3648,4683,3678,4604,3709,4525,3740,4445,3770,4366,3801,4286,3832,4208,3863,4130,3893,4053,3924,3978,3955,3904,3985,3833,4016,3763,4047,3696,4077,3631,4108,3569,4139,3510,4170,3455,4220,3372,4269,3297,4319,3229,4369,3167,4419,3110,4469,3057,4519,3007,4569,2959,4619,2913,4669,2867,4718,2820,4768,2772,4818,2721,4868,2666,4918,2608,4968,2544,5010,2485,5052,2422,5094,2354,5136,2284,5178,2211,5220,2136,5262,2061,5304,1984,5346,1908,5388,1833,5430,1760,5472,1689,5514,1621,5556,1556,5598,1496,5640,1441,5682,1391,5724,1348,5833,1268,5899,1240,5966,1225,6033,1220,6099,1224,6166,1235,6232,1249,6299,1266,6365,1283,6432,1297,6498,1308,6565,1312,6645,1312,6724,1312,7283,1312,7363,1312e" filled="false" stroked="true" strokeweight="2.16pt" strokecolor="#497dba">
              <v:path arrowok="t"/>
              <v:stroke dashstyle="solid"/>
            </v:shape>
            <v:shape style="position:absolute;left:2503;top:6599;width:140;height:140" coordorigin="2503,6599" coordsize="140,140" path="m2573,6739l2503,6669,2573,6599,2643,6669,2573,6739e" filled="false" stroked="true" strokeweight=".72pt" strokecolor="#497dba">
              <v:path arrowok="t"/>
              <v:stroke dashstyle="solid"/>
            </v:shape>
            <v:shape style="position:absolute;left:3294;top:5252;width:155;height:155" type="#_x0000_t75" stroked="false">
              <v:imagedata r:id="rId57" o:title=""/>
            </v:shape>
            <v:shape style="position:absolute;left:4092;top:3376;width:155;height:155" type="#_x0000_t75" stroked="false">
              <v:imagedata r:id="rId35" o:title=""/>
            </v:shape>
            <v:shape style="position:absolute;left:4890;top:2465;width:155;height:155" type="#_x0000_t75" stroked="false">
              <v:imagedata r:id="rId37" o:title=""/>
            </v:shape>
            <v:shape style="position:absolute;left:5696;top:1240;width:1737;height:140" coordorigin="5696,1241" coordsize="1737,140" path="m5766,1381l5696,1311,5766,1241,5836,1311,5766,1381m6565,1381l6495,1311,6565,1241,6635,1311,6565,1381m7363,1381l7293,1311,7363,1241,7433,1311,7363,1381e" filled="false" stroked="true" strokeweight=".72pt" strokecolor="#497dba">
              <v:path arrowok="t"/>
              <v:stroke dashstyle="solid"/>
            </v:shape>
            <v:shape style="position:absolute;left:2572;top:1299;width:4791;height:5371" coordorigin="2573,1299" coordsize="4791,5371" path="m2573,6669l2611,6599,2649,6531,2687,6464,2725,6399,2763,6335,2801,6272,2839,6209,2877,6146,2915,6083,2953,6019,2991,5954,3029,5887,3067,5819,3105,5749,3143,5676,3181,5600,3219,5522,3257,5440,3295,5354,3333,5264,3371,5169,3395,5108,3418,5043,3442,4976,3465,4907,3489,4835,3512,4761,3536,4685,3559,4607,3583,4528,3606,4447,3630,4365,3653,4282,3676,4199,3700,4114,3723,4030,3747,3945,3770,3860,3794,3775,3817,3690,3841,3606,3864,3523,3888,3441,3911,3360,3935,3280,3958,3202,3982,3125,4005,3051,4029,2978,4052,2908,4076,2840,4099,2775,4123,2712,4146,2653,4170,2597,4214,2497,4258,2403,4303,2315,4347,2231,4391,2153,4436,2079,4480,2010,4524,1945,4569,1884,4613,1826,4658,1772,4702,1722,4746,1674,4791,1629,4835,1587,4924,1508,5041,1420,5113,1382,5186,1354,5258,1336,5331,1324,5403,1319,5476,1317,5549,1317,5621,1317,5694,1316,5766,1311,5846,1305,5926,1301,6006,1299,6086,1299,6166,1301,6245,1303,6325,1306,6405,1308,6485,1310,6565,1311,6645,1311,6724,1311,7283,1311,7363,1311e" filled="false" stroked="true" strokeweight="2.16pt" strokecolor="#bd4a47">
              <v:path arrowok="t"/>
              <v:stroke dashstyle="solid"/>
            </v:shape>
            <v:rect style="position:absolute;left:2503;top:6599;width:140;height:140" filled="true" fillcolor="#c0504d" stroked="false">
              <v:fill type="solid"/>
            </v:rect>
            <v:rect style="position:absolute;left:2503;top:6599;width:140;height:140" filled="false" stroked="true" strokeweight=".72pt" strokecolor="#bd4a47">
              <v:stroke dashstyle="solid"/>
            </v:rect>
            <v:rect style="position:absolute;left:3302;top:5099;width:140;height:140" filled="true" fillcolor="#c0504d" stroked="false">
              <v:fill type="solid"/>
            </v:rect>
            <v:rect style="position:absolute;left:3302;top:5099;width:140;height:140" filled="false" stroked="true" strokeweight=".72pt" strokecolor="#bd4a47">
              <v:stroke dashstyle="solid"/>
            </v:rect>
            <v:rect style="position:absolute;left:4099;top:2527;width:142;height:140" filled="true" fillcolor="#c0504d" stroked="false">
              <v:fill type="solid"/>
            </v:rect>
            <v:rect style="position:absolute;left:4099;top:2527;width:142;height:140" filled="false" stroked="true" strokeweight=".72pt" strokecolor="#bd4a47">
              <v:stroke dashstyle="solid"/>
            </v:rect>
            <v:rect style="position:absolute;left:4898;top:1401;width:140;height:140" filled="true" fillcolor="#c0504d" stroked="false">
              <v:fill type="solid"/>
            </v:rect>
            <v:rect style="position:absolute;left:4898;top:1401;width:140;height:140" filled="false" stroked="true" strokeweight=".72pt" strokecolor="#bd4a47">
              <v:stroke dashstyle="solid"/>
            </v:rect>
            <v:rect style="position:absolute;left:5695;top:1240;width:142;height:140" filled="true" fillcolor="#c0504d" stroked="false">
              <v:fill type="solid"/>
            </v:rect>
            <v:rect style="position:absolute;left:5695;top:1240;width:142;height:140" filled="false" stroked="true" strokeweight=".72pt" strokecolor="#bd4a47">
              <v:stroke dashstyle="solid"/>
            </v:rect>
            <v:rect style="position:absolute;left:6494;top:1240;width:140;height:140" filled="true" fillcolor="#c0504d" stroked="false">
              <v:fill type="solid"/>
            </v:rect>
            <v:rect style="position:absolute;left:6494;top:1240;width:140;height:140" filled="false" stroked="true" strokeweight=".72pt" strokecolor="#bd4a47">
              <v:stroke dashstyle="solid"/>
            </v:rect>
            <v:rect style="position:absolute;left:7293;top:1240;width:140;height:140" filled="true" fillcolor="#c0504d" stroked="false">
              <v:fill type="solid"/>
            </v:rect>
            <v:rect style="position:absolute;left:7293;top:1240;width:140;height:14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2"/>
        </w:rPr>
      </w:pPr>
    </w:p>
    <w:p>
      <w:pPr>
        <w:spacing w:before="59"/>
        <w:ind w:left="11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2"/>
        </w:rPr>
      </w:pPr>
    </w:p>
    <w:p>
      <w:pPr>
        <w:spacing w:before="59"/>
        <w:ind w:left="122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38002pt;margin-top:.019481pt;width:12pt;height:126.6pt;mso-position-horizontal-relative:page;mso-position-vertical-relative:paragraph;z-index:1577062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dissolved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spacing w:before="60"/>
        <w:ind w:left="12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spacing w:line="355" w:lineRule="auto" w:before="100"/>
        <w:ind w:left="8041" w:right="1432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5445252</wp:posOffset>
            </wp:positionH>
            <wp:positionV relativeFrom="paragraph">
              <wp:posOffset>104921</wp:posOffset>
            </wp:positionV>
            <wp:extent cx="243839" cy="85344"/>
            <wp:effectExtent l="0" t="0" r="0" b="0"/>
            <wp:wrapNone/>
            <wp:docPr id="30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5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8.76001pt;margin-top:26.381498pt;width:19.2pt;height:6.75pt;mso-position-horizontal-relative:page;mso-position-vertical-relative:paragraph;z-index:15770112" coordorigin="8575,528" coordsize="384,135">
            <v:line style="position:absolute" from="8575,595" to="8959,595" stroked="true" strokeweight="1.92pt" strokecolor="#bd4a47">
              <v:stroke dashstyle="solid"/>
            </v:line>
            <v:rect style="position:absolute;left:8707;top:534;width:120;height:120" filled="true" fillcolor="#c0504d" stroked="false">
              <v:fill type="solid"/>
            </v:rect>
            <v:rect style="position:absolute;left:8707;top:534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pacing w:val="-1"/>
          <w:sz w:val="20"/>
        </w:rPr>
        <w:t>ABPG95/AA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CCS90/AA</w:t>
      </w:r>
    </w:p>
    <w:p>
      <w:pPr>
        <w:spacing w:before="5"/>
        <w:ind w:left="12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2"/>
        </w:rPr>
      </w:pPr>
    </w:p>
    <w:p>
      <w:pPr>
        <w:spacing w:before="59"/>
        <w:ind w:left="12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3"/>
        </w:rPr>
      </w:pPr>
    </w:p>
    <w:p>
      <w:pPr>
        <w:spacing w:before="59"/>
        <w:ind w:left="1326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747" w:val="left" w:leader="none"/>
          <w:tab w:pos="1545" w:val="left" w:leader="none"/>
          <w:tab w:pos="2344" w:val="left" w:leader="none"/>
          <w:tab w:pos="3142" w:val="left" w:leader="none"/>
          <w:tab w:pos="3940" w:val="left" w:leader="none"/>
          <w:tab w:pos="4739" w:val="left" w:leader="none"/>
          <w:tab w:pos="5537" w:val="left" w:leader="none"/>
        </w:tabs>
        <w:spacing w:before="75"/>
        <w:ind w:left="0" w:right="1578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</w:r>
    </w:p>
    <w:p>
      <w:pPr>
        <w:spacing w:before="150"/>
        <w:ind w:left="235" w:right="1866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(min)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17"/>
        </w:rPr>
      </w:pPr>
    </w:p>
    <w:p>
      <w:pPr>
        <w:pStyle w:val="Heading2"/>
        <w:spacing w:before="90"/>
        <w:ind w:left="840"/>
      </w:pPr>
      <w:r>
        <w:rPr/>
        <w:t>Figure</w:t>
      </w:r>
      <w:r>
        <w:rPr>
          <w:spacing w:val="-3"/>
        </w:rPr>
        <w:t> </w:t>
      </w:r>
      <w:r>
        <w:rPr/>
        <w:t>4:11:Graph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drug</w:t>
      </w:r>
      <w:r>
        <w:rPr>
          <w:spacing w:val="-1"/>
        </w:rPr>
        <w:t> </w:t>
      </w:r>
      <w:r>
        <w:rPr/>
        <w:t>release against</w:t>
      </w:r>
      <w:r>
        <w:rPr>
          <w:spacing w:val="-1"/>
        </w:rPr>
        <w:t> </w:t>
      </w:r>
      <w:r>
        <w:rPr/>
        <w:t>time</w:t>
      </w:r>
      <w:r>
        <w:rPr>
          <w:spacing w:val="1"/>
        </w:rPr>
        <w:t> </w:t>
      </w:r>
      <w:r>
        <w:rPr/>
        <w:t>(min)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batches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II</w:t>
      </w:r>
    </w:p>
    <w:p>
      <w:pPr>
        <w:spacing w:after="0"/>
        <w:sectPr>
          <w:pgSz w:w="11910" w:h="16840"/>
          <w:pgMar w:header="0" w:footer="920" w:top="1580" w:bottom="1200" w:left="960" w:right="500"/>
        </w:sectPr>
      </w:pPr>
    </w:p>
    <w:p>
      <w:pPr>
        <w:spacing w:before="30"/>
        <w:ind w:left="1124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24.800003pt;margin-top:7.881465pt;width:269.2pt;height:321.4pt;mso-position-horizontal-relative:page;mso-position-vertical-relative:paragraph;z-index:15771136" coordorigin="2496,158" coordsize="5384,6428">
            <v:line style="position:absolute" from="2573,165" to="2573,6438" stroked="true" strokeweight=".72pt" strokecolor="#858585">
              <v:stroke dashstyle="solid"/>
            </v:line>
            <v:shape style="position:absolute;left:2510;top:164;width:63;height:5288" coordorigin="2510,165" coordsize="63,5288" path="m2510,5452l2573,5452m2510,4394l2573,4394m2510,3338l2573,3338m2510,2279l2573,2279m2510,1223l2573,1223m2510,165l2573,165e" filled="false" stroked="true" strokeweight=".72pt" strokecolor="#858585">
              <v:path arrowok="t"/>
              <v:stroke dashstyle="solid"/>
            </v:shape>
            <v:line style="position:absolute" from="2642,6508" to="7872,6508" stroked="true" strokeweight=".72pt" strokecolor="#858585">
              <v:stroke dashstyle="solid"/>
            </v:line>
            <v:shape style="position:absolute;left:3328;top:6508;width:4544;height:63" coordorigin="3329,6508" coordsize="4544,63" path="m3329,6508l3329,6570m4087,6508l4087,6570m4843,6508l4843,6570m5602,6508l5602,6570m6358,6508l6358,6570m7116,6508l7116,6570m7872,6508l7872,6570e" filled="false" stroked="true" strokeweight=".72pt" strokecolor="#858585">
              <v:path arrowok="t"/>
              <v:stroke dashstyle="solid"/>
            </v:shape>
            <v:shape style="position:absolute;left:2572;top:1181;width:4544;height:5327" coordorigin="2573,1181" coordsize="4544,5327" path="m2573,6508l2617,6441,2662,6375,2706,6310,2751,6247,2796,6184,2840,6121,2885,6058,2929,5995,2974,5930,3018,5865,3063,5798,3107,5729,3152,5658,3196,5585,3241,5508,3285,5428,3330,5345,3362,5282,3393,5217,3425,5150,3456,5080,3488,5007,3519,4933,3551,4858,3582,4781,3614,4703,3646,4624,3677,4545,3709,4466,3740,4386,3772,4308,3803,4229,3835,4152,3866,4076,3898,4001,3929,3928,3961,3857,3993,3789,4024,3723,4056,3660,4087,3600,4135,3514,4182,3433,4229,3355,4277,3281,4324,3210,4371,3141,4418,3075,4466,3011,4513,2950,4560,2889,4608,2830,4655,2772,4702,2714,4750,2657,4797,2600,4844,2542,4898,2477,4953,2413,5007,2350,5061,2288,5115,2228,5169,2170,5223,2112,5277,2056,5331,2002,5385,1949,5439,1897,5493,1846,5548,1797,5602,1749,5665,1694,5728,1639,5791,1586,5854,1534,5917,1483,5980,1435,6043,1390,6106,1347,6170,1309,6233,1275,6296,1245,6359,1220,6435,1199,6510,1186,6586,1181,6662,1182,6737,1187,6813,1195,6889,1204,6965,1212,7040,1218,7116,1220e" filled="false" stroked="true" strokeweight="2.16pt" strokecolor="#497dba">
              <v:path arrowok="t"/>
              <v:stroke dashstyle="solid"/>
            </v:shape>
            <v:shape style="position:absolute;left:2503;top:6437;width:140;height:140" coordorigin="2503,6438" coordsize="140,140" path="m2573,6578l2503,6508,2573,6438,2643,6508,2573,6578e" filled="false" stroked="true" strokeweight=".72pt" strokecolor="#497dba">
              <v:path arrowok="t"/>
              <v:stroke dashstyle="solid"/>
            </v:shape>
            <v:shape style="position:absolute;left:3253;top:5267;width:155;height:155" type="#_x0000_t75" stroked="false">
              <v:imagedata r:id="rId35" o:title=""/>
            </v:shape>
            <v:shape style="position:absolute;left:4010;top:3522;width:155;height:155" type="#_x0000_t75" stroked="false">
              <v:imagedata r:id="rId35" o:title=""/>
            </v:shape>
            <v:shape style="position:absolute;left:4767;top:2465;width:155;height:155" type="#_x0000_t75" stroked="false">
              <v:imagedata r:id="rId35" o:title=""/>
            </v:shape>
            <v:shape style="position:absolute;left:5524;top:1672;width:155;height:155" type="#_x0000_t75" stroked="false">
              <v:imagedata r:id="rId59" o:title=""/>
            </v:shape>
            <v:shape style="position:absolute;left:6288;top:1151;width:897;height:140" coordorigin="6289,1151" coordsize="897,140" path="m6359,1291l6289,1221,6359,1151,6429,1221,6359,1291m7116,1291l7046,1221,7116,1151,7186,1221,7116,1291e" filled="false" stroked="true" strokeweight=".72pt" strokecolor="#497dba">
              <v:path arrowok="t"/>
              <v:stroke dashstyle="solid"/>
            </v:shape>
            <v:shape style="position:absolute;left:2572;top:1186;width:4544;height:5323" coordorigin="2573,1186" coordsize="4544,5323" path="m2573,6508l2607,6436,2642,6365,2676,6294,2710,6223,2745,6153,2779,6083,2814,6012,2848,5942,2883,5872,2917,5802,2951,5731,2986,5661,3020,5590,3055,5518,3089,5446,3123,5373,3158,5300,3192,5226,3227,5152,3261,5076,3296,4999,3330,4922,3360,4852,3391,4781,3421,4709,3451,4636,3481,4561,3512,4486,3542,4410,3572,4333,3603,4256,3633,4178,3663,4100,3693,4022,3724,3945,3754,3867,3784,3790,3815,3714,3845,3638,3875,3563,3905,3488,3936,3415,3966,3344,3996,3273,4027,3204,4057,3137,4087,3071,4125,2991,4163,2911,4201,2831,4239,2752,4277,2673,4314,2596,4352,2519,4390,2444,4428,2370,4466,2298,4504,2228,4542,2159,4579,2093,4617,2028,4655,1966,4693,1907,4731,1850,4769,1796,4807,1745,4844,1697,4908,1624,4971,1560,5034,1504,5097,1454,5160,1411,5223,1373,5286,1340,5349,1311,5412,1285,5475,1262,5539,1241,5602,1221,5677,1202,5753,1191,5829,1186,5904,1187,5980,1191,6056,1198,6132,1206,6207,1213,6283,1219,6359,1221,6443,1221,6527,1221,7032,1221,7116,1221e" filled="false" stroked="true" strokeweight="2.16pt" strokecolor="#bd4a47">
              <v:path arrowok="t"/>
              <v:stroke dashstyle="solid"/>
            </v:shape>
            <v:rect style="position:absolute;left:2503;top:6438;width:140;height:140" filled="true" fillcolor="#c0504d" stroked="false">
              <v:fill type="solid"/>
            </v:rect>
            <v:rect style="position:absolute;left:2503;top:6438;width:140;height:140" filled="false" stroked="true" strokeweight=".72pt" strokecolor="#bd4a47">
              <v:stroke dashstyle="solid"/>
            </v:rect>
            <v:rect style="position:absolute;left:3259;top:4852;width:142;height:140" filled="true" fillcolor="#c0504d" stroked="false">
              <v:fill type="solid"/>
            </v:rect>
            <v:rect style="position:absolute;left:3259;top:4852;width:142;height:140" filled="false" stroked="true" strokeweight=".72pt" strokecolor="#bd4a47">
              <v:stroke dashstyle="solid"/>
            </v:rect>
            <v:rect style="position:absolute;left:4017;top:3001;width:140;height:140" filled="true" fillcolor="#c0504d" stroked="false">
              <v:fill type="solid"/>
            </v:rect>
            <v:rect style="position:absolute;left:4017;top:3001;width:140;height:140" filled="false" stroked="true" strokeweight=".72pt" strokecolor="#bd4a47">
              <v:stroke dashstyle="solid"/>
            </v:rect>
            <v:rect style="position:absolute;left:4773;top:1626;width:142;height:142" filled="true" fillcolor="#c0504d" stroked="false">
              <v:fill type="solid"/>
            </v:rect>
            <v:rect style="position:absolute;left:4773;top:1626;width:142;height:142" filled="false" stroked="true" strokeweight=".72pt" strokecolor="#bd4a47">
              <v:stroke dashstyle="solid"/>
            </v:rect>
            <v:rect style="position:absolute;left:5532;top:1151;width:140;height:140" filled="true" fillcolor="#c0504d" stroked="false">
              <v:fill type="solid"/>
            </v:rect>
            <v:rect style="position:absolute;left:5532;top:1151;width:140;height:140" filled="false" stroked="true" strokeweight=".72pt" strokecolor="#bd4a47">
              <v:stroke dashstyle="solid"/>
            </v:rect>
            <v:rect style="position:absolute;left:6288;top:1151;width:142;height:140" filled="true" fillcolor="#c0504d" stroked="false">
              <v:fill type="solid"/>
            </v:rect>
            <v:rect style="position:absolute;left:6288;top:1151;width:142;height:140" filled="false" stroked="true" strokeweight=".72pt" strokecolor="#bd4a47">
              <v:stroke dashstyle="solid"/>
            </v:rect>
            <v:rect style="position:absolute;left:7046;top:1151;width:140;height:140" filled="true" fillcolor="#c0504d" stroked="false">
              <v:fill type="solid"/>
            </v:rect>
            <v:rect style="position:absolute;left:7046;top:1151;width:140;height:14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z w:val="20"/>
        </w:rPr>
        <w:t>120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spacing w:before="60"/>
        <w:ind w:left="1124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spacing w:before="59"/>
        <w:ind w:left="1226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38002pt;margin-top:-.566320pt;width:12pt;height:126.55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percentage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drug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dissolved</w:t>
                  </w:r>
                  <w:r>
                    <w:rPr>
                      <w:rFonts w:ascii="Calibri"/>
                      <w:b/>
                      <w:spacing w:val="-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(%)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80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59"/>
        <w:ind w:left="12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60</w:t>
      </w:r>
    </w:p>
    <w:p>
      <w:pPr>
        <w:spacing w:line="355" w:lineRule="auto" w:before="1"/>
        <w:ind w:left="7753" w:right="1586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5262371</wp:posOffset>
            </wp:positionH>
            <wp:positionV relativeFrom="paragraph">
              <wp:posOffset>42055</wp:posOffset>
            </wp:positionV>
            <wp:extent cx="243839" cy="85344"/>
            <wp:effectExtent l="0" t="0" r="0" b="0"/>
            <wp:wrapNone/>
            <wp:docPr id="30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4.359985pt;margin-top:21.431459pt;width:19.2pt;height:6.75pt;mso-position-horizontal-relative:page;mso-position-vertical-relative:paragraph;z-index:15772160" coordorigin="8287,429" coordsize="384,135">
            <v:line style="position:absolute" from="8287,496" to="8671,496" stroked="true" strokeweight="1.92pt" strokecolor="#bd4a47">
              <v:stroke dashstyle="solid"/>
            </v:line>
            <v:rect style="position:absolute;left:8419;top:435;width:120;height:120" filled="true" fillcolor="#c0504d" stroked="false">
              <v:fill type="solid"/>
            </v:rect>
            <v:rect style="position:absolute;left:8419;top:435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spacing w:val="-1"/>
          <w:sz w:val="20"/>
        </w:rPr>
        <w:t>ABPG95/MET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CCS90/MET</w:t>
      </w:r>
    </w:p>
    <w:p>
      <w:pPr>
        <w:spacing w:before="89"/>
        <w:ind w:left="12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40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1"/>
        </w:rPr>
      </w:pPr>
    </w:p>
    <w:p>
      <w:pPr>
        <w:spacing w:before="60"/>
        <w:ind w:left="122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1"/>
        </w:rPr>
      </w:pPr>
    </w:p>
    <w:p>
      <w:pPr>
        <w:spacing w:before="59"/>
        <w:ind w:left="1327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706" w:val="left" w:leader="none"/>
          <w:tab w:pos="1463" w:val="left" w:leader="none"/>
          <w:tab w:pos="2220" w:val="left" w:leader="none"/>
          <w:tab w:pos="2977" w:val="left" w:leader="none"/>
          <w:tab w:pos="3734" w:val="left" w:leader="none"/>
          <w:tab w:pos="4492" w:val="left" w:leader="none"/>
          <w:tab w:pos="5249" w:val="left" w:leader="none"/>
        </w:tabs>
        <w:spacing w:before="74"/>
        <w:ind w:left="0" w:right="1866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  <w:tab/>
        <w:t>70</w:t>
      </w:r>
    </w:p>
    <w:p>
      <w:pPr>
        <w:spacing w:before="151"/>
        <w:ind w:left="737" w:right="2653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Time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(min)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3"/>
        <w:rPr>
          <w:rFonts w:ascii="Calibri"/>
          <w:b/>
          <w:sz w:val="20"/>
        </w:rPr>
      </w:pPr>
    </w:p>
    <w:p>
      <w:pPr>
        <w:pStyle w:val="Heading2"/>
        <w:spacing w:line="276" w:lineRule="auto"/>
        <w:ind w:left="1740" w:right="1648" w:hanging="1260"/>
      </w:pPr>
      <w:r>
        <w:rPr/>
        <w:t>Figure 4.12:</w:t>
      </w:r>
      <w:r>
        <w:rPr>
          <w:spacing w:val="1"/>
        </w:rPr>
        <w:t> </w:t>
      </w:r>
      <w:r>
        <w:rPr/>
        <w:t>Graph of Percentage drug release against time (min) for Batches III</w:t>
      </w:r>
      <w:r>
        <w:rPr>
          <w:spacing w:val="-57"/>
        </w:rPr>
        <w:t> </w:t>
      </w:r>
      <w:r>
        <w:rPr/>
        <w:t>and IV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Heading2"/>
        <w:ind w:left="737" w:right="196"/>
        <w:jc w:val="center"/>
      </w:pPr>
      <w:bookmarkStart w:name="_TOC_250016" w:id="92"/>
      <w:r>
        <w:rPr/>
        <w:t>CHAPTER</w:t>
      </w:r>
      <w:r>
        <w:rPr>
          <w:spacing w:val="-3"/>
        </w:rPr>
        <w:t> </w:t>
      </w:r>
      <w:bookmarkEnd w:id="92"/>
      <w:r>
        <w:rPr/>
        <w:t>FIVE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Heading2"/>
        <w:numPr>
          <w:ilvl w:val="1"/>
          <w:numId w:val="30"/>
        </w:numPr>
        <w:tabs>
          <w:tab w:pos="961" w:val="left" w:leader="none"/>
        </w:tabs>
        <w:spacing w:line="240" w:lineRule="auto" w:before="0" w:after="0"/>
        <w:ind w:left="960" w:right="0" w:hanging="481"/>
        <w:jc w:val="left"/>
      </w:pPr>
      <w:bookmarkStart w:name="_TOC_250015" w:id="93"/>
      <w:bookmarkEnd w:id="93"/>
      <w:r>
        <w:rPr/>
        <w:t>DISCUSSION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1"/>
          <w:numId w:val="30"/>
        </w:numPr>
        <w:tabs>
          <w:tab w:pos="961" w:val="left" w:leader="none"/>
        </w:tabs>
        <w:spacing w:line="240" w:lineRule="auto" w:before="1" w:after="0"/>
        <w:ind w:left="960" w:right="0" w:hanging="481"/>
        <w:jc w:val="left"/>
      </w:pPr>
      <w:bookmarkStart w:name="_TOC_250014" w:id="94"/>
      <w:r>
        <w:rPr/>
        <w:t>PRELIMINARY</w:t>
      </w:r>
      <w:r>
        <w:rPr>
          <w:spacing w:val="-2"/>
        </w:rPr>
        <w:t> </w:t>
      </w:r>
      <w:bookmarkEnd w:id="94"/>
      <w:r>
        <w:rPr/>
        <w:t>INVESTIGATION</w:t>
      </w:r>
    </w:p>
    <w:p>
      <w:pPr>
        <w:spacing w:after="0" w:line="240" w:lineRule="auto"/>
        <w:jc w:val="left"/>
        <w:sectPr>
          <w:pgSz w:w="11910" w:h="16840"/>
          <w:pgMar w:header="0" w:footer="920" w:top="1480" w:bottom="1200" w:left="960" w:right="500"/>
        </w:sectPr>
      </w:pPr>
    </w:p>
    <w:p>
      <w:pPr>
        <w:pStyle w:val="BodyText"/>
        <w:spacing w:line="276" w:lineRule="auto" w:before="76"/>
        <w:ind w:left="480" w:right="604"/>
        <w:jc w:val="both"/>
      </w:pPr>
      <w:r>
        <w:rPr/>
        <w:t>The application of heat at high temperature was for extraction process and it got rid of organic</w:t>
      </w:r>
      <w:r>
        <w:rPr>
          <w:spacing w:val="1"/>
        </w:rPr>
        <w:t> </w:t>
      </w:r>
      <w:r>
        <w:rPr/>
        <w:t>components of the bone. The percentage loss in weight of bones after drying and heating in</w:t>
      </w:r>
      <w:r>
        <w:rPr>
          <w:spacing w:val="1"/>
        </w:rPr>
        <w:t> </w:t>
      </w:r>
      <w:r>
        <w:rPr/>
        <w:t>furnace for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800</w:t>
      </w:r>
      <w:r>
        <w:rPr>
          <w:spacing w:val="1"/>
        </w:rPr>
        <w:t> 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28% while the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gave 72% as</w:t>
      </w:r>
      <w:r>
        <w:rPr>
          <w:spacing w:val="1"/>
          <w:vertAlign w:val="baseline"/>
        </w:rPr>
        <w:t> </w:t>
      </w:r>
      <w:r>
        <w:rPr>
          <w:vertAlign w:val="baseline"/>
        </w:rPr>
        <w:t>presented in</w:t>
      </w:r>
      <w:r>
        <w:rPr>
          <w:spacing w:val="1"/>
          <w:vertAlign w:val="baseline"/>
        </w:rPr>
        <w:t> </w:t>
      </w:r>
      <w:r>
        <w:rPr>
          <w:vertAlign w:val="baseline"/>
        </w:rPr>
        <w:t>Table 4.1.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 above 750 </w:t>
      </w:r>
      <w:r>
        <w:rPr>
          <w:rFonts w:ascii="Cambria Math" w:hAnsi="Cambria Math"/>
          <w:vertAlign w:val="baseline"/>
        </w:rPr>
        <w:t>⁰</w:t>
      </w:r>
      <w:r>
        <w:rPr>
          <w:vertAlign w:val="baseline"/>
        </w:rPr>
        <w:t>C has been confirmed not to offer any advantage in term of activation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bonds in the bone does not offer any advantage in term of activation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breaking</w:t>
      </w:r>
      <w:r>
        <w:rPr>
          <w:spacing w:val="1"/>
          <w:vertAlign w:val="baseline"/>
        </w:rPr>
        <w:t> </w:t>
      </w:r>
      <w:r>
        <w:rPr>
          <w:vertAlign w:val="baseline"/>
        </w:rPr>
        <w:t>bonds</w:t>
      </w:r>
      <w:r>
        <w:rPr>
          <w:spacing w:val="1"/>
          <w:vertAlign w:val="baseline"/>
        </w:rPr>
        <w:t> </w:t>
      </w:r>
      <w:r>
        <w:rPr>
          <w:vertAlign w:val="baseline"/>
        </w:rPr>
        <w:t>(Emenike, 2004). The loss in weight could be attributed to loss in moisture content and all</w:t>
      </w:r>
      <w:r>
        <w:rPr>
          <w:spacing w:val="1"/>
          <w:vertAlign w:val="baseline"/>
        </w:rPr>
        <w:t> </w:t>
      </w:r>
      <w:r>
        <w:rPr>
          <w:vertAlign w:val="baseline"/>
        </w:rPr>
        <w:t>susceptible organic materials associated with bones that decomposed . Such organic 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include the bone marrow contents, fats and fatty integuments within the bones. The colour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bones turned from milky colour to ash white. The bones were brittle to touch; meaning that the</w:t>
      </w:r>
      <w:r>
        <w:rPr>
          <w:spacing w:val="1"/>
          <w:vertAlign w:val="baseline"/>
        </w:rPr>
        <w:t> </w:t>
      </w:r>
      <w:r>
        <w:rPr>
          <w:vertAlign w:val="baseline"/>
        </w:rPr>
        <w:t>crystallinity of the bone structure must have been weakened considerably (Hoon and Seon-Hong,</w:t>
      </w:r>
      <w:r>
        <w:rPr>
          <w:spacing w:val="-57"/>
          <w:vertAlign w:val="baseline"/>
        </w:rPr>
        <w:t> </w:t>
      </w:r>
      <w:r>
        <w:rPr>
          <w:vertAlign w:val="baseline"/>
        </w:rPr>
        <w:t>2001). Chemical analysis was performed to ascertain the content of calcium phosphate 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raw bone and ABP at 800 </w:t>
      </w:r>
      <w:r>
        <w:rPr>
          <w:vertAlign w:val="superscript"/>
        </w:rPr>
        <w:t>0</w:t>
      </w:r>
      <w:r>
        <w:rPr>
          <w:vertAlign w:val="baseline"/>
        </w:rPr>
        <w:t> C, the percentage</w:t>
      </w:r>
      <w:r>
        <w:rPr>
          <w:spacing w:val="60"/>
          <w:vertAlign w:val="baseline"/>
        </w:rPr>
        <w:t> </w:t>
      </w:r>
      <w:r>
        <w:rPr>
          <w:vertAlign w:val="baseline"/>
        </w:rPr>
        <w:t>content of calcium and phosphorous is   indicated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Table 4.1 revealedd that raw bone has the highest percentage (%) of calcium and phosphorous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heating temperature increases, the percentage decreases respectively. This could be due to</w:t>
      </w:r>
      <w:r>
        <w:rPr>
          <w:spacing w:val="1"/>
          <w:vertAlign w:val="baseline"/>
        </w:rPr>
        <w:t> </w:t>
      </w:r>
      <w:r>
        <w:rPr>
          <w:vertAlign w:val="baseline"/>
        </w:rPr>
        <w:t>decomposition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elements</w:t>
      </w:r>
      <w:r>
        <w:rPr>
          <w:spacing w:val="28"/>
          <w:vertAlign w:val="baseline"/>
        </w:rPr>
        <w:t> </w:t>
      </w:r>
      <w:r>
        <w:rPr>
          <w:vertAlign w:val="baseline"/>
        </w:rPr>
        <w:t>during</w:t>
      </w:r>
      <w:r>
        <w:rPr>
          <w:spacing w:val="25"/>
          <w:vertAlign w:val="baseline"/>
        </w:rPr>
        <w:t> </w:t>
      </w:r>
      <w:r>
        <w:rPr>
          <w:vertAlign w:val="baseline"/>
        </w:rPr>
        <w:t>heating</w:t>
      </w:r>
      <w:r>
        <w:rPr>
          <w:spacing w:val="28"/>
          <w:vertAlign w:val="baseline"/>
        </w:rPr>
        <w:t> </w:t>
      </w:r>
      <w:r>
        <w:rPr>
          <w:vertAlign w:val="baseline"/>
        </w:rPr>
        <w:t>or</w:t>
      </w:r>
      <w:r>
        <w:rPr>
          <w:spacing w:val="27"/>
          <w:vertAlign w:val="baseline"/>
        </w:rPr>
        <w:t> </w:t>
      </w:r>
      <w:r>
        <w:rPr>
          <w:vertAlign w:val="baseline"/>
        </w:rPr>
        <w:t>most</w:t>
      </w:r>
      <w:r>
        <w:rPr>
          <w:spacing w:val="29"/>
          <w:vertAlign w:val="baseline"/>
        </w:rPr>
        <w:t> </w:t>
      </w:r>
      <w:r>
        <w:rPr>
          <w:vertAlign w:val="baseline"/>
        </w:rPr>
        <w:t>probable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27"/>
          <w:vertAlign w:val="baseline"/>
        </w:rPr>
        <w:t> </w:t>
      </w:r>
      <w:r>
        <w:rPr>
          <w:vertAlign w:val="baseline"/>
        </w:rPr>
        <w:t>crystalline</w:t>
      </w:r>
      <w:r>
        <w:rPr>
          <w:spacing w:val="27"/>
          <w:vertAlign w:val="baseline"/>
        </w:rPr>
        <w:t> </w:t>
      </w:r>
      <w:r>
        <w:rPr>
          <w:vertAlign w:val="baseline"/>
        </w:rPr>
        <w:t>architecture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bone is affected by heat of activation in the furnace (Emenike, 2004). ABP at 600 °C also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2"/>
          <w:vertAlign w:val="baseline"/>
        </w:rPr>
        <w:t> </w:t>
      </w:r>
      <w:r>
        <w:rPr>
          <w:vertAlign w:val="baseline"/>
        </w:rPr>
        <w:t>considerable amount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Calcium</w:t>
      </w:r>
      <w:r>
        <w:rPr>
          <w:spacing w:val="40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phosphorous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 amount</w:t>
      </w:r>
      <w:r>
        <w:rPr>
          <w:spacing w:val="-1"/>
          <w:vertAlign w:val="baseline"/>
        </w:rPr>
        <w:t> </w:t>
      </w:r>
      <w:r>
        <w:rPr>
          <w:vertAlign w:val="baseline"/>
        </w:rPr>
        <w:t>at</w:t>
      </w:r>
      <w:r>
        <w:rPr>
          <w:spacing w:val="-1"/>
          <w:vertAlign w:val="baseline"/>
        </w:rPr>
        <w:t> </w:t>
      </w:r>
      <w:r>
        <w:rPr>
          <w:vertAlign w:val="baseline"/>
        </w:rPr>
        <w:t>800</w:t>
      </w:r>
      <w:r>
        <w:rPr>
          <w:spacing w:val="-1"/>
          <w:vertAlign w:val="baseline"/>
        </w:rPr>
        <w:t> </w:t>
      </w:r>
      <w:r>
        <w:rPr>
          <w:vertAlign w:val="baseline"/>
        </w:rPr>
        <w:t>°C.</w:t>
      </w:r>
    </w:p>
    <w:p>
      <w:pPr>
        <w:pStyle w:val="Heading2"/>
        <w:numPr>
          <w:ilvl w:val="1"/>
          <w:numId w:val="30"/>
        </w:numPr>
        <w:tabs>
          <w:tab w:pos="1200" w:val="left" w:leader="none"/>
          <w:tab w:pos="1201" w:val="left" w:leader="none"/>
        </w:tabs>
        <w:spacing w:line="240" w:lineRule="auto" w:before="205" w:after="0"/>
        <w:ind w:left="1200" w:right="0" w:hanging="721"/>
        <w:jc w:val="left"/>
      </w:pPr>
      <w:bookmarkStart w:name="_TOC_250013" w:id="95"/>
      <w:bookmarkEnd w:id="95"/>
      <w:r>
        <w:rPr/>
        <w:t>Microscopy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2"/>
        <w:jc w:val="both"/>
      </w:pPr>
      <w:r>
        <w:rPr/>
        <w:t>The microscopical examination revealed a particle size ranges of 2-23 µm of ABP, ABPG95 and</w:t>
      </w:r>
      <w:r>
        <w:rPr>
          <w:spacing w:val="1"/>
        </w:rPr>
        <w:t> </w:t>
      </w:r>
      <w:r>
        <w:rPr/>
        <w:t>CCS90 and there were more spherical particles shape with ABP. on examination, ABPG95 and</w:t>
      </w:r>
      <w:r>
        <w:rPr>
          <w:spacing w:val="1"/>
        </w:rPr>
        <w:t> </w:t>
      </w:r>
      <w:r>
        <w:rPr/>
        <w:t>CCS90 appeared to be spherical/ovoid in particles shape as seen in the photomicrograph (X 400</w:t>
      </w:r>
      <w:r>
        <w:rPr>
          <w:spacing w:val="1"/>
        </w:rPr>
        <w:t> </w:t>
      </w:r>
      <w:r>
        <w:rPr/>
        <w:t>magnification)</w:t>
      </w:r>
      <w:r>
        <w:rPr>
          <w:spacing w:val="1"/>
        </w:rPr>
        <w:t> </w:t>
      </w:r>
      <w:r>
        <w:rPr/>
        <w:t>displayed in plates 4.2 and</w:t>
      </w:r>
      <w:r>
        <w:rPr>
          <w:spacing w:val="60"/>
        </w:rPr>
        <w:t> </w:t>
      </w:r>
      <w:r>
        <w:rPr/>
        <w:t>4.3. The arithmetic mean particle size was computed</w:t>
      </w:r>
      <w:r>
        <w:rPr>
          <w:spacing w:val="1"/>
        </w:rPr>
        <w:t> </w:t>
      </w:r>
      <w:r>
        <w:rPr/>
        <w:t>as 108 µm for ABPG95 and 120 µm for CCS90. Sieved analysis of ABP, ABPG95 and CCS90</w:t>
      </w:r>
      <w:r>
        <w:rPr>
          <w:spacing w:val="1"/>
        </w:rPr>
        <w:t> </w:t>
      </w:r>
      <w:r>
        <w:rPr/>
        <w:t>indicated that ABPG95 has the highest particles size retained at 500 </w:t>
      </w:r>
      <w:r>
        <w:rPr>
          <w:rFonts w:ascii="Calibri" w:hAnsi="Calibri"/>
        </w:rPr>
        <w:t>µ</w:t>
      </w:r>
      <w:r>
        <w:rPr/>
        <w:t>m while CCS90 has the</w:t>
      </w:r>
      <w:r>
        <w:rPr>
          <w:spacing w:val="1"/>
        </w:rPr>
        <w:t> </w:t>
      </w:r>
      <w:r>
        <w:rPr/>
        <w:t>lowest particle size at 250 </w:t>
      </w:r>
      <w:r>
        <w:rPr>
          <w:rFonts w:ascii="Calibri" w:hAnsi="Calibri"/>
        </w:rPr>
        <w:t>µ</w:t>
      </w:r>
      <w:r>
        <w:rPr/>
        <w:t>m aperture. ABP retained more particles followed by ABPG95. A</w:t>
      </w:r>
      <w:r>
        <w:rPr>
          <w:spacing w:val="1"/>
        </w:rPr>
        <w:t> </w:t>
      </w:r>
      <w:r>
        <w:rPr/>
        <w:t>useful guide to the choice of the number of sieve in a nest, and their respective aperture size, is</w:t>
      </w:r>
      <w:r>
        <w:rPr>
          <w:spacing w:val="1"/>
        </w:rPr>
        <w:t> </w:t>
      </w:r>
      <w:r>
        <w:rPr/>
        <w:t>that not more than 5 % w/w of the test sample should be retained on the coarse sieve and not</w:t>
      </w:r>
      <w:r>
        <w:rPr>
          <w:spacing w:val="1"/>
        </w:rPr>
        <w:t> </w:t>
      </w:r>
      <w:r>
        <w:rPr/>
        <w:t>more</w:t>
      </w:r>
      <w:r>
        <w:rPr>
          <w:spacing w:val="52"/>
        </w:rPr>
        <w:t> </w:t>
      </w:r>
      <w:r>
        <w:rPr/>
        <w:t>than</w:t>
      </w:r>
      <w:r>
        <w:rPr>
          <w:spacing w:val="54"/>
        </w:rPr>
        <w:t> </w:t>
      </w:r>
      <w:r>
        <w:rPr/>
        <w:t>5</w:t>
      </w:r>
      <w:r>
        <w:rPr>
          <w:spacing w:val="53"/>
        </w:rPr>
        <w:t> </w:t>
      </w:r>
      <w:r>
        <w:rPr/>
        <w:t>%</w:t>
      </w:r>
      <w:r>
        <w:rPr>
          <w:spacing w:val="54"/>
        </w:rPr>
        <w:t> </w:t>
      </w:r>
      <w:r>
        <w:rPr/>
        <w:t>w/w</w:t>
      </w:r>
      <w:r>
        <w:rPr>
          <w:spacing w:val="56"/>
        </w:rPr>
        <w:t> </w:t>
      </w:r>
      <w:r>
        <w:rPr/>
        <w:t>should</w:t>
      </w:r>
      <w:r>
        <w:rPr>
          <w:spacing w:val="54"/>
        </w:rPr>
        <w:t> </w:t>
      </w:r>
      <w:r>
        <w:rPr/>
        <w:t>pass</w:t>
      </w:r>
      <w:r>
        <w:rPr>
          <w:spacing w:val="55"/>
        </w:rPr>
        <w:t> </w:t>
      </w:r>
      <w:r>
        <w:rPr/>
        <w:t>through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finest</w:t>
      </w:r>
      <w:r>
        <w:rPr>
          <w:spacing w:val="55"/>
        </w:rPr>
        <w:t> </w:t>
      </w:r>
      <w:r>
        <w:rPr/>
        <w:t>(Mukesh</w:t>
      </w:r>
      <w:r>
        <w:rPr>
          <w:spacing w:val="57"/>
        </w:rPr>
        <w:t> </w:t>
      </w:r>
      <w:r>
        <w:rPr>
          <w:i/>
        </w:rPr>
        <w:t>et</w:t>
      </w:r>
      <w:r>
        <w:rPr>
          <w:i/>
          <w:spacing w:val="54"/>
        </w:rPr>
        <w:t> </w:t>
      </w:r>
      <w:r>
        <w:rPr>
          <w:i/>
        </w:rPr>
        <w:t>al</w:t>
      </w:r>
      <w:r>
        <w:rPr/>
        <w:t>.,</w:t>
      </w:r>
      <w:r>
        <w:rPr>
          <w:spacing w:val="55"/>
        </w:rPr>
        <w:t> </w:t>
      </w:r>
      <w:r>
        <w:rPr/>
        <w:t>2011).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retained on each sieve and cumulative percentage weight retained was calculated as displayed in</w:t>
      </w:r>
      <w:r>
        <w:rPr>
          <w:spacing w:val="1"/>
        </w:rPr>
        <w:t> </w:t>
      </w:r>
      <w:r>
        <w:rPr/>
        <w:t>Figure 4.1 and 4.2. Maximum particles were found between 150-250 µm range in both the</w:t>
      </w:r>
      <w:r>
        <w:rPr>
          <w:spacing w:val="1"/>
        </w:rPr>
        <w:t> </w:t>
      </w:r>
      <w:r>
        <w:rPr/>
        <w:t>samples indicating good flow. The spherical/irregular shape of ABP indicated</w:t>
      </w:r>
      <w:r>
        <w:rPr>
          <w:spacing w:val="1"/>
        </w:rPr>
        <w:t> </w:t>
      </w:r>
      <w:r>
        <w:rPr/>
        <w:t>that the powder</w:t>
      </w:r>
      <w:r>
        <w:rPr>
          <w:spacing w:val="1"/>
        </w:rPr>
        <w:t> </w:t>
      </w:r>
      <w:r>
        <w:rPr/>
        <w:t>will be more closely fitted and more densely packed.   Particle size and particle size distribution</w:t>
      </w:r>
      <w:r>
        <w:rPr>
          <w:spacing w:val="1"/>
        </w:rPr>
        <w:t> </w:t>
      </w:r>
      <w:r>
        <w:rPr/>
        <w:t>of the samples have considerable impact on the flow properties of powder (Saha and Shahiwala,</w:t>
      </w:r>
      <w:r>
        <w:rPr>
          <w:spacing w:val="1"/>
        </w:rPr>
        <w:t> </w:t>
      </w:r>
      <w:r>
        <w:rPr/>
        <w:t>2009). There was no much difference from normal distribution curve and there was similarity</w:t>
      </w:r>
      <w:r>
        <w:rPr>
          <w:spacing w:val="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 sample</w:t>
      </w:r>
      <w:r>
        <w:rPr>
          <w:spacing w:val="58"/>
        </w:rPr>
        <w:t> </w:t>
      </w:r>
      <w:r>
        <w:rPr/>
        <w:t>and</w:t>
      </w:r>
      <w:r>
        <w:rPr>
          <w:spacing w:val="2"/>
        </w:rPr>
        <w:t> </w:t>
      </w:r>
      <w:r>
        <w:rPr/>
        <w:t>the reference</w:t>
      </w:r>
      <w:r>
        <w:rPr>
          <w:spacing w:val="-1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term of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distribution.</w:t>
      </w:r>
    </w:p>
    <w:p>
      <w:pPr>
        <w:pStyle w:val="Heading2"/>
        <w:numPr>
          <w:ilvl w:val="1"/>
          <w:numId w:val="30"/>
        </w:numPr>
        <w:tabs>
          <w:tab w:pos="1020" w:val="left" w:leader="none"/>
          <w:tab w:pos="1021" w:val="left" w:leader="none"/>
        </w:tabs>
        <w:spacing w:line="240" w:lineRule="auto" w:before="204" w:after="0"/>
        <w:ind w:left="1020" w:right="0" w:hanging="541"/>
        <w:jc w:val="left"/>
      </w:pPr>
      <w:bookmarkStart w:name="_TOC_250012" w:id="96"/>
      <w:r>
        <w:rPr/>
        <w:t>Organoleptic</w:t>
      </w:r>
      <w:r>
        <w:rPr>
          <w:spacing w:val="-5"/>
        </w:rPr>
        <w:t> </w:t>
      </w:r>
      <w:bookmarkEnd w:id="96"/>
      <w:r>
        <w:rPr/>
        <w:t>properties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4"/>
        <w:jc w:val="both"/>
      </w:pPr>
      <w:r>
        <w:rPr/>
        <w:t>The result of organoleptic examination of ABPG95 and that of CCS90 showed that</w:t>
      </w:r>
      <w:r>
        <w:rPr>
          <w:spacing w:val="1"/>
        </w:rPr>
        <w:t> </w:t>
      </w:r>
      <w:r>
        <w:rPr/>
        <w:t>colour, taste,</w:t>
      </w:r>
      <w:r>
        <w:rPr>
          <w:spacing w:val="-57"/>
        </w:rPr>
        <w:t> </w:t>
      </w:r>
      <w:r>
        <w:rPr/>
        <w:t>odour</w:t>
      </w:r>
      <w:r>
        <w:rPr>
          <w:spacing w:val="1"/>
        </w:rPr>
        <w:t> </w:t>
      </w:r>
      <w:r>
        <w:rPr/>
        <w:t>and texture were retained (Table 4.3). Texture was gritty in ABPG95 and slightly smooth</w:t>
      </w:r>
      <w:r>
        <w:rPr>
          <w:spacing w:val="1"/>
        </w:rPr>
        <w:t> </w:t>
      </w:r>
      <w:r>
        <w:rPr/>
        <w:t>for CCS90. This is an indication that the sample significantly</w:t>
      </w:r>
      <w:r>
        <w:rPr>
          <w:spacing w:val="1"/>
        </w:rPr>
        <w:t> </w:t>
      </w:r>
      <w:r>
        <w:rPr/>
        <w:t>maintained the integrity of the</w:t>
      </w:r>
      <w:r>
        <w:rPr>
          <w:spacing w:val="1"/>
        </w:rPr>
        <w:t> </w:t>
      </w:r>
      <w:r>
        <w:rPr/>
        <w:t>starting material. Since there was no change in term of colour, odour and taste, suggest that the</w:t>
      </w:r>
      <w:r>
        <w:rPr>
          <w:spacing w:val="1"/>
        </w:rPr>
        <w:t> </w:t>
      </w:r>
      <w:r>
        <w:rPr/>
        <w:t>excipient</w:t>
      </w:r>
      <w:r>
        <w:rPr>
          <w:spacing w:val="8"/>
        </w:rPr>
        <w:t> </w:t>
      </w:r>
      <w:r>
        <w:rPr/>
        <w:t>could</w:t>
      </w:r>
      <w:r>
        <w:rPr>
          <w:spacing w:val="8"/>
        </w:rPr>
        <w:t> </w:t>
      </w:r>
      <w:r>
        <w:rPr/>
        <w:t>easily</w:t>
      </w:r>
      <w:r>
        <w:rPr>
          <w:spacing w:val="1"/>
        </w:rPr>
        <w:t> </w:t>
      </w:r>
      <w:r>
        <w:rPr/>
        <w:t>be</w:t>
      </w:r>
      <w:r>
        <w:rPr>
          <w:spacing w:val="13"/>
        </w:rPr>
        <w:t> </w:t>
      </w:r>
      <w:r>
        <w:rPr/>
        <w:t>accepted</w:t>
      </w:r>
      <w:r>
        <w:rPr>
          <w:spacing w:val="8"/>
        </w:rPr>
        <w:t> </w:t>
      </w:r>
      <w:r>
        <w:rPr/>
        <w:t>by</w:t>
      </w:r>
      <w:r>
        <w:rPr>
          <w:spacing w:val="3"/>
        </w:rPr>
        <w:t> </w:t>
      </w:r>
      <w:r>
        <w:rPr/>
        <w:t>patient</w:t>
      </w:r>
      <w:r>
        <w:rPr>
          <w:spacing w:val="20"/>
        </w:rPr>
        <w:t> </w:t>
      </w:r>
      <w:r>
        <w:rPr/>
        <w:t>and</w:t>
      </w:r>
      <w:r>
        <w:rPr>
          <w:spacing w:val="11"/>
        </w:rPr>
        <w:t> </w:t>
      </w:r>
      <w:r>
        <w:rPr/>
        <w:t>probably</w:t>
      </w:r>
      <w:r>
        <w:rPr>
          <w:spacing w:val="5"/>
        </w:rPr>
        <w:t> </w:t>
      </w:r>
      <w:r>
        <w:rPr/>
        <w:t>give</w:t>
      </w:r>
      <w:r>
        <w:rPr>
          <w:spacing w:val="10"/>
        </w:rPr>
        <w:t> </w:t>
      </w:r>
      <w:r>
        <w:rPr/>
        <w:t>good</w:t>
      </w:r>
      <w:r>
        <w:rPr>
          <w:spacing w:val="9"/>
        </w:rPr>
        <w:t> </w:t>
      </w:r>
      <w:r>
        <w:rPr/>
        <w:t>functional</w:t>
      </w:r>
      <w:r>
        <w:rPr>
          <w:spacing w:val="8"/>
        </w:rPr>
        <w:t> </w:t>
      </w:r>
      <w:r>
        <w:rPr/>
        <w:t>properties.</w:t>
      </w:r>
      <w:r>
        <w:rPr>
          <w:spacing w:val="8"/>
        </w:rPr>
        <w:t> </w:t>
      </w:r>
      <w:r>
        <w:rPr/>
        <w:t>The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606"/>
        <w:jc w:val="both"/>
      </w:pPr>
      <w:r>
        <w:rPr/>
        <w:t>medication adherence often closely related to the odour, taste and colour of the product (Guru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2011). While formulating, it is necessary to consider colour, odour, texture and taste together</w:t>
      </w:r>
      <w:r>
        <w:rPr>
          <w:spacing w:val="-57"/>
        </w:rPr>
        <w:t> </w:t>
      </w:r>
      <w:r>
        <w:rPr/>
        <w:t>and not in isolation. The pH of ABPG95 and CCS90 fund where 7.8 and 7.3 respectively</w:t>
      </w:r>
      <w:r>
        <w:rPr>
          <w:spacing w:val="1"/>
        </w:rPr>
        <w:t> </w:t>
      </w:r>
      <w:r>
        <w:rPr/>
        <w:t>suggesting</w:t>
      </w:r>
      <w:r>
        <w:rPr>
          <w:spacing w:val="-3"/>
        </w:rPr>
        <w:t> </w:t>
      </w:r>
      <w:r>
        <w:rPr/>
        <w:t>that they</w:t>
      </w:r>
      <w:r>
        <w:rPr>
          <w:spacing w:val="-5"/>
        </w:rPr>
        <w:t> </w:t>
      </w:r>
      <w:r>
        <w:rPr/>
        <w:t>were both alkaline.</w:t>
      </w:r>
    </w:p>
    <w:p>
      <w:pPr>
        <w:pStyle w:val="Heading2"/>
        <w:numPr>
          <w:ilvl w:val="1"/>
          <w:numId w:val="30"/>
        </w:numPr>
        <w:tabs>
          <w:tab w:pos="1260" w:val="left" w:leader="none"/>
          <w:tab w:pos="1261" w:val="left" w:leader="none"/>
        </w:tabs>
        <w:spacing w:line="240" w:lineRule="auto" w:before="204" w:after="0"/>
        <w:ind w:left="1260" w:right="0" w:hanging="781"/>
        <w:jc w:val="left"/>
      </w:pPr>
      <w:bookmarkStart w:name="_TOC_250011" w:id="97"/>
      <w:r>
        <w:rPr/>
        <w:t>Physicochemical</w:t>
      </w:r>
      <w:r>
        <w:rPr>
          <w:spacing w:val="-4"/>
        </w:rPr>
        <w:t> </w:t>
      </w:r>
      <w:bookmarkEnd w:id="97"/>
      <w:r>
        <w:rPr/>
        <w:t>properties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2"/>
        <w:jc w:val="both"/>
      </w:pPr>
      <w:r>
        <w:rPr/>
        <w:t>The physicochemical properties of ABP, ABPG95 and CCS90 are presented in Table 4.2. The</w:t>
      </w:r>
      <w:r>
        <w:rPr>
          <w:spacing w:val="1"/>
        </w:rPr>
        <w:t> </w:t>
      </w:r>
      <w:r>
        <w:rPr/>
        <w:t>values recorded for flow rate (g/sec) for the three materials range from 11.6±0.5 to 14.4±0.12.</w:t>
      </w:r>
      <w:r>
        <w:rPr>
          <w:spacing w:val="1"/>
        </w:rPr>
        <w:t> </w:t>
      </w:r>
      <w:r>
        <w:rPr/>
        <w:t>This indicates that the values</w:t>
      </w:r>
      <w:r>
        <w:rPr>
          <w:spacing w:val="60"/>
        </w:rPr>
        <w:t> </w:t>
      </w:r>
      <w:r>
        <w:rPr/>
        <w:t>obtained were within the specified limits for the</w:t>
      </w:r>
      <w:r>
        <w:rPr>
          <w:spacing w:val="60"/>
        </w:rPr>
        <w:t> </w:t>
      </w:r>
      <w:r>
        <w:rPr/>
        <w:t>production of</w:t>
      </w:r>
      <w:r>
        <w:rPr>
          <w:spacing w:val="1"/>
        </w:rPr>
        <w:t> </w:t>
      </w:r>
      <w:r>
        <w:rPr/>
        <w:t>good quality tablets (Aulton, 2007). ABP, ABPG95 and CS90 have good flow properties in the</w:t>
      </w:r>
      <w:r>
        <w:rPr>
          <w:spacing w:val="1"/>
        </w:rPr>
        <w:t> </w:t>
      </w:r>
      <w:r>
        <w:rPr/>
        <w:t>following order: CCS90&gt;ABPG95&gt;ABP. The flow of powder during manufacturing of tablets</w:t>
      </w:r>
      <w:r>
        <w:rPr>
          <w:spacing w:val="1"/>
        </w:rPr>
        <w:t> </w:t>
      </w:r>
      <w:r>
        <w:rPr/>
        <w:t>dictates the quality of the product in terms of its weight and content uniformity (Prescott and</w:t>
      </w:r>
      <w:r>
        <w:rPr>
          <w:spacing w:val="1"/>
        </w:rPr>
        <w:t> </w:t>
      </w:r>
      <w:r>
        <w:rPr/>
        <w:t>Barnum, 2000). The</w:t>
      </w:r>
      <w:r>
        <w:rPr>
          <w:spacing w:val="60"/>
        </w:rPr>
        <w:t> </w:t>
      </w:r>
      <w:r>
        <w:rPr/>
        <w:t>weight variation is minimized if the formulation exhibit good flow property</w:t>
      </w:r>
      <w:r>
        <w:rPr>
          <w:spacing w:val="-57"/>
        </w:rPr>
        <w:t> </w:t>
      </w:r>
      <w:r>
        <w:rPr/>
        <w:t>(</w:t>
      </w:r>
      <w:r>
        <w:rPr>
          <w:spacing w:val="-1"/>
        </w:rPr>
        <w:t> </w:t>
      </w:r>
      <w:r>
        <w:rPr/>
        <w:t>Adedokun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2009).</w:t>
      </w:r>
    </w:p>
    <w:p>
      <w:pPr>
        <w:pStyle w:val="BodyText"/>
        <w:spacing w:line="276" w:lineRule="auto" w:before="200"/>
        <w:ind w:left="480" w:right="603"/>
        <w:jc w:val="both"/>
      </w:pPr>
      <w:r>
        <w:rPr/>
        <w:t>The values recorded for the angle of repose for the three materials ranged from 13±0.01 to</w:t>
      </w:r>
      <w:r>
        <w:rPr>
          <w:spacing w:val="1"/>
        </w:rPr>
        <w:t> </w:t>
      </w:r>
      <w:r>
        <w:rPr/>
        <w:t>26.0±0.09 with CCS90 having the smallest angle and ABPG95 having the largest angle. The</w:t>
      </w:r>
      <w:r>
        <w:rPr>
          <w:spacing w:val="1"/>
        </w:rPr>
        <w:t> </w:t>
      </w:r>
      <w:r>
        <w:rPr/>
        <w:t>angle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repose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an</w:t>
      </w:r>
      <w:r>
        <w:rPr>
          <w:spacing w:val="11"/>
        </w:rPr>
        <w:t> </w:t>
      </w:r>
      <w:r>
        <w:rPr/>
        <w:t>index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flowability</w:t>
      </w:r>
      <w:r>
        <w:rPr>
          <w:spacing w:val="6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0"/>
        </w:rPr>
        <w:t> </w:t>
      </w:r>
      <w:r>
        <w:rPr/>
        <w:t>powder</w:t>
      </w:r>
      <w:r>
        <w:rPr>
          <w:spacing w:val="11"/>
        </w:rPr>
        <w:t> </w:t>
      </w:r>
      <w:r>
        <w:rPr/>
        <w:t>or</w:t>
      </w:r>
      <w:r>
        <w:rPr>
          <w:spacing w:val="15"/>
        </w:rPr>
        <w:t> </w:t>
      </w:r>
      <w:r>
        <w:rPr/>
        <w:t>granular</w:t>
      </w:r>
      <w:r>
        <w:rPr>
          <w:spacing w:val="11"/>
        </w:rPr>
        <w:t> </w:t>
      </w:r>
      <w:r>
        <w:rPr/>
        <w:t>substance.</w:t>
      </w:r>
      <w:r>
        <w:rPr>
          <w:spacing w:val="11"/>
        </w:rPr>
        <w:t> </w:t>
      </w:r>
      <w:r>
        <w:rPr/>
        <w:t>Value</w:t>
      </w:r>
      <w:r>
        <w:rPr>
          <w:spacing w:val="10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1"/>
        </w:rPr>
        <w:t> </w:t>
      </w:r>
      <w:r>
        <w:rPr/>
        <w:t>angle</w:t>
      </w:r>
      <w:r>
        <w:rPr>
          <w:spacing w:val="-57"/>
        </w:rPr>
        <w:t> </w:t>
      </w:r>
      <w:r>
        <w:rPr/>
        <w:t>of repose is affected by the cohesive nature of the powder (Bhimte </w:t>
      </w:r>
      <w:r>
        <w:rPr>
          <w:i/>
        </w:rPr>
        <w:t>et al., </w:t>
      </w:r>
      <w:r>
        <w:rPr/>
        <w:t>2007). Powder with</w:t>
      </w:r>
      <w:r>
        <w:rPr>
          <w:spacing w:val="1"/>
        </w:rPr>
        <w:t> </w:t>
      </w:r>
      <w:r>
        <w:rPr/>
        <w:t>angle of repose</w:t>
      </w:r>
      <w:r>
        <w:rPr>
          <w:spacing w:val="61"/>
        </w:rPr>
        <w:t> </w:t>
      </w:r>
      <w:r>
        <w:rPr/>
        <w:t>ranging from 25 ° -   30 ° is considered excellent flow properties, whereas</w:t>
      </w:r>
      <w:r>
        <w:rPr>
          <w:spacing w:val="1"/>
        </w:rPr>
        <w:t> </w:t>
      </w:r>
      <w:r>
        <w:rPr/>
        <w:t>powder with angle close to 36 </w:t>
      </w:r>
      <w:r>
        <w:rPr>
          <w:rFonts w:ascii="Cambria Math" w:hAnsi="Cambria Math"/>
        </w:rPr>
        <w:t>°</w:t>
      </w:r>
      <w:r>
        <w:rPr>
          <w:rFonts w:ascii="Cambria Math" w:hAnsi="Cambria Math"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40 °</w:t>
      </w:r>
      <w:r>
        <w:rPr>
          <w:spacing w:val="1"/>
        </w:rPr>
        <w:t> </w:t>
      </w:r>
      <w:r>
        <w:rPr/>
        <w:t>correspond to</w:t>
      </w:r>
      <w:r>
        <w:rPr>
          <w:spacing w:val="60"/>
        </w:rPr>
        <w:t> </w:t>
      </w:r>
      <w:r>
        <w:rPr/>
        <w:t>fair and aid needed to flow well (Carr,</w:t>
      </w:r>
      <w:r>
        <w:rPr>
          <w:spacing w:val="1"/>
        </w:rPr>
        <w:t> </w:t>
      </w:r>
      <w:r>
        <w:rPr/>
        <w:t>1965). This revealed that the three materials have excellent flow properties which will give a</w:t>
      </w:r>
      <w:r>
        <w:rPr>
          <w:spacing w:val="1"/>
        </w:rPr>
        <w:t> </w:t>
      </w:r>
      <w:r>
        <w:rPr/>
        <w:t>content uniformity of the tablet during compression. Particles larger than 250µm are usually</w:t>
      </w:r>
      <w:r>
        <w:rPr>
          <w:spacing w:val="1"/>
        </w:rPr>
        <w:t> </w:t>
      </w:r>
      <w:r>
        <w:rPr/>
        <w:t>relatively free flowing but as the size falls below 100µm, powders become cohesive and those</w:t>
      </w:r>
      <w:r>
        <w:rPr>
          <w:spacing w:val="1"/>
        </w:rPr>
        <w:t> </w:t>
      </w:r>
      <w:r>
        <w:rPr/>
        <w:t>having a particle size less than 10µm are usually extremely cohesive</w:t>
      </w:r>
      <w:r>
        <w:rPr>
          <w:spacing w:val="60"/>
        </w:rPr>
        <w:t> </w:t>
      </w:r>
      <w:r>
        <w:rPr/>
        <w:t>and resist flow under</w:t>
      </w:r>
      <w:r>
        <w:rPr>
          <w:spacing w:val="1"/>
        </w:rPr>
        <w:t> </w:t>
      </w:r>
      <w:r>
        <w:rPr/>
        <w:t>gravity (Aulton, 2007). From the results, the three powders have good flow properties and should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present flow problem</w:t>
      </w:r>
      <w:r>
        <w:rPr>
          <w:spacing w:val="2"/>
        </w:rPr>
        <w:t> </w:t>
      </w:r>
      <w:r>
        <w:rPr/>
        <w:t>during</w:t>
      </w:r>
      <w:r>
        <w:rPr>
          <w:spacing w:val="-3"/>
        </w:rPr>
        <w:t> </w:t>
      </w:r>
      <w:r>
        <w:rPr/>
        <w:t>formulation.</w:t>
      </w:r>
    </w:p>
    <w:p>
      <w:pPr>
        <w:pStyle w:val="BodyText"/>
        <w:spacing w:line="276" w:lineRule="auto" w:before="201"/>
        <w:ind w:left="480" w:right="601"/>
        <w:jc w:val="both"/>
      </w:pPr>
      <w:r>
        <w:rPr/>
        <w:t>The values of bulk</w:t>
      </w:r>
      <w:r>
        <w:rPr>
          <w:spacing w:val="1"/>
        </w:rPr>
        <w:t> </w:t>
      </w:r>
      <w:r>
        <w:rPr/>
        <w:t>and tapped densities provide information on the flowability of powders and</w:t>
      </w:r>
      <w:r>
        <w:rPr>
          <w:spacing w:val="1"/>
        </w:rPr>
        <w:t> </w:t>
      </w:r>
      <w:r>
        <w:rPr/>
        <w:t>are used to calculate the Carr's index which is a measure of the flowability and compressibility of</w:t>
      </w:r>
      <w:r>
        <w:rPr>
          <w:spacing w:val="-57"/>
        </w:rPr>
        <w:t> </w:t>
      </w:r>
      <w:r>
        <w:rPr/>
        <w:t>a powder. The lower the Carr's index of a material, the better the flowability and compressibility</w:t>
      </w:r>
      <w:r>
        <w:rPr>
          <w:spacing w:val="1"/>
        </w:rPr>
        <w:t> </w:t>
      </w:r>
      <w:r>
        <w:rPr>
          <w:w w:val="105"/>
        </w:rPr>
        <w:t>of powder (Odeku </w:t>
      </w:r>
      <w:r>
        <w:rPr>
          <w:i/>
          <w:iCs/>
          <w:w w:val="105"/>
        </w:rPr>
        <w:t>et al</w:t>
      </w:r>
      <w:r>
        <w:rPr>
          <w:w w:val="105"/>
        </w:rPr>
        <w:t>., 2009). The Hausner's ratio provides an indication of the degree of</w:t>
      </w:r>
      <w:r>
        <w:rPr>
          <w:spacing w:val="1"/>
          <w:w w:val="105"/>
        </w:rPr>
        <w:t> </w:t>
      </w:r>
      <w:r>
        <w:rPr>
          <w:w w:val="105"/>
        </w:rPr>
        <w:t>densification, which could result from vibration of the hopper (Adedokun </w:t>
      </w:r>
      <w:r>
        <w:rPr>
          <w:i/>
          <w:iCs/>
          <w:w w:val="105"/>
        </w:rPr>
        <w:t>et al</w:t>
      </w:r>
      <w:r>
        <w:rPr>
          <w:w w:val="105"/>
        </w:rPr>
        <w:t>., 2009).</w:t>
      </w:r>
      <w:r>
        <w:rPr>
          <w:spacing w:val="1"/>
          <w:w w:val="105"/>
        </w:rPr>
        <w:t> </w:t>
      </w:r>
      <w:r>
        <w:rPr>
          <w:w w:val="105"/>
        </w:rPr>
        <w:t>According to Hausner (1967), for powder that possesses good flow properties, the angle of</w:t>
      </w:r>
      <w:r>
        <w:rPr>
          <w:spacing w:val="1"/>
          <w:w w:val="105"/>
        </w:rPr>
        <w:t> </w:t>
      </w:r>
      <w:r>
        <w:rPr>
          <w:w w:val="105"/>
        </w:rPr>
        <w:t>repose, Carr's index and Hausner's ratio should not be greater than 35 °C, 16 % and 1.2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respectively.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This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is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confirmed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the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three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materials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given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in</w:t>
      </w:r>
      <w:r>
        <w:rPr>
          <w:spacing w:val="-14"/>
          <w:w w:val="105"/>
        </w:rPr>
        <w:t> </w:t>
      </w:r>
      <w:r>
        <w:rPr>
          <w:w w:val="105"/>
        </w:rPr>
        <w:t>Table</w:t>
      </w:r>
      <w:r>
        <w:rPr>
          <w:spacing w:val="-15"/>
          <w:w w:val="105"/>
        </w:rPr>
        <w:t> </w:t>
      </w:r>
      <w:r>
        <w:rPr>
          <w:w w:val="105"/>
        </w:rPr>
        <w:t>4.2.</w:t>
      </w:r>
      <w:r>
        <w:rPr>
          <w:spacing w:val="-14"/>
          <w:w w:val="105"/>
        </w:rPr>
        <w:t> </w:t>
      </w:r>
      <w:r>
        <w:rPr>
          <w:w w:val="105"/>
        </w:rPr>
        <w:t>The</w:t>
      </w:r>
      <w:r>
        <w:rPr>
          <w:spacing w:val="-15"/>
          <w:w w:val="105"/>
        </w:rPr>
        <w:t> </w:t>
      </w:r>
      <w:r>
        <w:rPr>
          <w:w w:val="105"/>
        </w:rPr>
        <w:t>values</w:t>
      </w:r>
      <w:r>
        <w:rPr>
          <w:spacing w:val="-15"/>
          <w:w w:val="105"/>
        </w:rPr>
        <w:t> </w:t>
      </w:r>
      <w:r>
        <w:rPr>
          <w:w w:val="105"/>
        </w:rPr>
        <w:t>of</w:t>
      </w:r>
      <w:r>
        <w:rPr>
          <w:spacing w:val="-14"/>
          <w:w w:val="105"/>
        </w:rPr>
        <w:t> </w:t>
      </w:r>
      <w:r>
        <w:rPr>
          <w:w w:val="105"/>
        </w:rPr>
        <w:t>bulk</w:t>
      </w:r>
      <w:r>
        <w:rPr>
          <w:spacing w:val="-14"/>
          <w:w w:val="105"/>
        </w:rPr>
        <w:t> </w:t>
      </w:r>
      <w:r>
        <w:rPr>
          <w:w w:val="105"/>
        </w:rPr>
        <w:t>and</w:t>
      </w:r>
      <w:r>
        <w:rPr>
          <w:spacing w:val="-61"/>
          <w:w w:val="105"/>
        </w:rPr>
        <w:t> </w:t>
      </w:r>
      <w:r>
        <w:rPr/>
        <w:t>tapp</w:t>
      </w:r>
      <w:r>
        <w:rPr>
          <w:spacing w:val="-2"/>
        </w:rPr>
        <w:t>e</w:t>
      </w:r>
      <w:r>
        <w:rPr/>
        <w:t>d</w:t>
      </w:r>
      <w:r>
        <w:rPr>
          <w:spacing w:val="4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nsities</w:t>
      </w:r>
      <w:r>
        <w:rPr>
          <w:spacing w:val="4"/>
        </w:rPr>
        <w:t> </w:t>
      </w:r>
      <w:r>
        <w:rPr/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ur</w:t>
      </w:r>
      <w:r>
        <w:rPr>
          <w:spacing w:val="1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spacing w:val="-1"/>
        </w:rPr>
        <w:t>e</w:t>
      </w:r>
      <w:r>
        <w:rPr/>
        <w:t>ndi</w:t>
      </w:r>
      <w:r>
        <w:rPr>
          <w:spacing w:val="2"/>
        </w:rPr>
        <w:t>n</w:t>
      </w:r>
      <w:r>
        <w:rPr/>
        <w:t>g</w:t>
      </w:r>
      <w:r>
        <w:rPr>
          <w:spacing w:val="2"/>
        </w:rPr>
        <w:t> </w:t>
      </w:r>
      <w:r>
        <w:rPr/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r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4"/>
        </w:rPr>
        <w:t> </w:t>
      </w:r>
      <w:r>
        <w:rPr>
          <w:spacing w:val="1"/>
        </w:rPr>
        <w:t>f</w:t>
      </w:r>
      <w:r>
        <w:rPr/>
        <w:t>oll</w:t>
      </w:r>
      <w:r>
        <w:rPr>
          <w:w w:val="99"/>
        </w:rPr>
        <w:t>ows</w:t>
      </w:r>
      <w:r>
        <w:rPr>
          <w:spacing w:val="4"/>
        </w:rPr>
        <w:t> </w:t>
      </w:r>
      <w:r>
        <w:rPr/>
        <w:t>CC</w:t>
      </w:r>
      <w:r>
        <w:rPr>
          <w:w w:val="99"/>
        </w:rPr>
        <w:t>S</w:t>
      </w:r>
      <w:r>
        <w:rPr/>
        <w:t>90</w:t>
      </w:r>
      <w:r>
        <w:rPr>
          <w:spacing w:val="-1"/>
        </w:rPr>
        <w:t>&gt;</w:t>
      </w:r>
      <w:r>
        <w:rPr>
          <w:w w:val="99"/>
        </w:rPr>
        <w:t>A</w:t>
      </w:r>
      <w:r>
        <w:rPr>
          <w:spacing w:val="-3"/>
          <w:w w:val="99"/>
        </w:rPr>
        <w:t>B</w:t>
      </w:r>
      <w:r>
        <w:rPr>
          <w:spacing w:val="4"/>
          <w:w w:val="99"/>
        </w:rPr>
        <w:t>P</w:t>
      </w:r>
      <w:r>
        <w:rPr>
          <w:w w:val="99"/>
        </w:rPr>
        <w:t>G9</w:t>
      </w:r>
      <w:r>
        <w:rPr>
          <w:spacing w:val="-1"/>
          <w:w w:val="99"/>
        </w:rPr>
        <w:t>5</w:t>
      </w:r>
      <w:r>
        <w:rPr>
          <w:w w:val="289"/>
        </w:rPr>
        <w:t>ᵼ</w:t>
      </w:r>
      <w:r>
        <w:rPr>
          <w:w w:val="99"/>
        </w:rPr>
        <w:t>A</w:t>
      </w:r>
      <w:r>
        <w:rPr>
          <w:spacing w:val="-3"/>
          <w:w w:val="99"/>
        </w:rPr>
        <w:t>B</w:t>
      </w:r>
      <w:r>
        <w:rPr>
          <w:w w:val="99"/>
        </w:rPr>
        <w:t>P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tap</w:t>
      </w:r>
      <w:r>
        <w:rPr>
          <w:spacing w:val="1"/>
        </w:rPr>
        <w:t>p</w:t>
      </w:r>
      <w:r>
        <w:rPr>
          <w:spacing w:val="-1"/>
        </w:rPr>
        <w:t>e</w:t>
      </w:r>
      <w:r>
        <w:rPr/>
        <w:t>d</w:t>
      </w:r>
      <w:r>
        <w:rPr>
          <w:spacing w:val="5"/>
        </w:rPr>
        <w:t> </w:t>
      </w:r>
      <w:r>
        <w:rPr>
          <w:spacing w:val="-1"/>
        </w:rPr>
        <w:t>a</w:t>
      </w:r>
      <w:r>
        <w:rPr/>
        <w:t>nd CC</w:t>
      </w:r>
      <w:r>
        <w:rPr>
          <w:w w:val="99"/>
        </w:rPr>
        <w:t>S</w:t>
      </w:r>
      <w:r>
        <w:rPr/>
        <w:t>90</w:t>
      </w:r>
      <w:r>
        <w:rPr>
          <w:w w:val="289"/>
        </w:rPr>
        <w:t>ᵼ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2"/>
        </w:rPr>
        <w:t>B</w:t>
      </w:r>
      <w:r>
        <w:rPr/>
        <w:t>P</w:t>
      </w:r>
      <w:r>
        <w:rPr>
          <w:w w:val="289"/>
        </w:rPr>
        <w:t>ᵼ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2"/>
        </w:rPr>
        <w:t>B</w:t>
      </w:r>
      <w:r>
        <w:rPr/>
        <w:t>P</w:t>
      </w:r>
      <w:r>
        <w:rPr>
          <w:spacing w:val="-1"/>
        </w:rPr>
        <w:t>G9</w:t>
      </w:r>
      <w:r>
        <w:rPr/>
        <w:t>5 </w:t>
      </w:r>
      <w:r>
        <w:rPr>
          <w:spacing w:val="-23"/>
        </w:rPr>
        <w:t> </w:t>
      </w:r>
      <w:r>
        <w:rPr/>
        <w:t>for </w:t>
      </w:r>
      <w:r>
        <w:rPr>
          <w:spacing w:val="-24"/>
        </w:rPr>
        <w:t> </w:t>
      </w:r>
      <w:r>
        <w:rPr/>
        <w:t>bul</w:t>
      </w:r>
      <w:r>
        <w:rPr>
          <w:spacing w:val="-105"/>
        </w:rPr>
        <w:t>k</w:t>
      </w:r>
      <w:r>
        <w:rPr/>
        <w:t>. </w:t>
      </w:r>
      <w:r>
        <w:rPr>
          <w:spacing w:val="-22"/>
        </w:rPr>
        <w:t> </w:t>
      </w:r>
      <w:r>
        <w:rPr/>
        <w:t>The </w:t>
      </w:r>
      <w:r>
        <w:rPr>
          <w:spacing w:val="-24"/>
        </w:rPr>
        <w:t> </w:t>
      </w:r>
      <w:r>
        <w:rPr/>
        <w:t>tapp</w:t>
      </w:r>
      <w:r>
        <w:rPr>
          <w:spacing w:val="-2"/>
        </w:rPr>
        <w:t>e</w:t>
      </w:r>
      <w:r>
        <w:rPr/>
        <w:t>d </w:t>
      </w:r>
      <w:r>
        <w:rPr>
          <w:spacing w:val="-21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w w:val="99"/>
        </w:rPr>
        <w:t>nsi</w:t>
      </w:r>
      <w:r>
        <w:rPr>
          <w:spacing w:val="3"/>
          <w:w w:val="99"/>
        </w:rPr>
        <w:t>t</w:t>
      </w:r>
      <w:r>
        <w:rPr/>
        <w:t>y </w:t>
      </w:r>
      <w:r>
        <w:rPr>
          <w:spacing w:val="-27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1"/>
        </w:rPr>
        <w:t> </w:t>
      </w:r>
      <w:r>
        <w:rPr/>
        <w:t>usual</w:t>
      </w:r>
      <w:r>
        <w:rPr>
          <w:spacing w:val="2"/>
        </w:rPr>
        <w:t>l</w:t>
      </w:r>
      <w:r>
        <w:rPr/>
        <w:t>y </w:t>
      </w:r>
      <w:r>
        <w:rPr>
          <w:spacing w:val="-27"/>
        </w:rPr>
        <w:t> </w:t>
      </w:r>
      <w:r>
        <w:rPr/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rPr/>
        <w:t>h</w:t>
      </w:r>
      <w:r>
        <w:rPr>
          <w:spacing w:val="1"/>
        </w:rPr>
        <w:t>e</w:t>
      </w:r>
      <w:r>
        <w:rPr/>
        <w:t>r </w:t>
      </w:r>
      <w:r>
        <w:rPr>
          <w:spacing w:val="-21"/>
        </w:rPr>
        <w:t> </w:t>
      </w:r>
      <w:r>
        <w:rPr/>
        <w:t>than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/>
        <w:t>bulk </w:t>
      </w:r>
      <w:r>
        <w:rPr>
          <w:spacing w:val="-22"/>
        </w:rPr>
        <w:t> </w:t>
      </w:r>
      <w:r>
        <w:rPr/>
        <w:t>d</w:t>
      </w:r>
      <w:r>
        <w:rPr>
          <w:spacing w:val="-1"/>
        </w:rPr>
        <w:t>e</w:t>
      </w:r>
      <w:r>
        <w:rPr>
          <w:w w:val="99"/>
        </w:rPr>
        <w:t>nsi</w:t>
      </w:r>
      <w:r>
        <w:rPr>
          <w:spacing w:val="3"/>
          <w:w w:val="99"/>
        </w:rPr>
        <w:t>t</w:t>
      </w:r>
      <w:r>
        <w:rPr/>
        <w:t>y </w:t>
      </w:r>
      <w:r>
        <w:rPr>
          <w:w w:val="105"/>
        </w:rPr>
        <w:t>because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6"/>
          <w:w w:val="105"/>
        </w:rPr>
        <w:t> </w:t>
      </w:r>
      <w:r>
        <w:rPr>
          <w:w w:val="105"/>
        </w:rPr>
        <w:t>diminished</w:t>
      </w:r>
      <w:r>
        <w:rPr>
          <w:spacing w:val="-6"/>
          <w:w w:val="105"/>
        </w:rPr>
        <w:t> </w:t>
      </w:r>
      <w:r>
        <w:rPr>
          <w:w w:val="105"/>
        </w:rPr>
        <w:t>void</w:t>
      </w:r>
      <w:r>
        <w:rPr>
          <w:spacing w:val="-5"/>
          <w:w w:val="105"/>
        </w:rPr>
        <w:t> </w:t>
      </w:r>
      <w:r>
        <w:rPr>
          <w:w w:val="105"/>
        </w:rPr>
        <w:t>spaces</w:t>
      </w:r>
      <w:r>
        <w:rPr>
          <w:spacing w:val="-5"/>
          <w:w w:val="105"/>
        </w:rPr>
        <w:t> </w:t>
      </w:r>
      <w:r>
        <w:rPr>
          <w:w w:val="105"/>
        </w:rPr>
        <w:t>as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5"/>
          <w:w w:val="105"/>
        </w:rPr>
        <w:t> </w:t>
      </w:r>
      <w:r>
        <w:rPr>
          <w:w w:val="105"/>
        </w:rPr>
        <w:t>result</w:t>
      </w:r>
      <w:r>
        <w:rPr>
          <w:spacing w:val="-5"/>
          <w:w w:val="105"/>
        </w:rPr>
        <w:t> </w:t>
      </w:r>
      <w:r>
        <w:rPr>
          <w:w w:val="105"/>
        </w:rPr>
        <w:t>of</w:t>
      </w:r>
      <w:r>
        <w:rPr>
          <w:spacing w:val="-4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change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bulk</w:t>
      </w:r>
      <w:r>
        <w:rPr>
          <w:spacing w:val="-5"/>
          <w:w w:val="105"/>
        </w:rPr>
        <w:t> </w:t>
      </w:r>
      <w:r>
        <w:rPr>
          <w:w w:val="105"/>
        </w:rPr>
        <w:t>volume.</w:t>
      </w:r>
      <w:r>
        <w:rPr>
          <w:spacing w:val="-5"/>
          <w:w w:val="105"/>
        </w:rPr>
        <w:t> </w:t>
      </w:r>
      <w:r>
        <w:rPr>
          <w:w w:val="105"/>
        </w:rPr>
        <w:t>The</w:t>
      </w:r>
      <w:r>
        <w:rPr>
          <w:spacing w:val="-5"/>
          <w:w w:val="105"/>
        </w:rPr>
        <w:t> </w:t>
      </w:r>
      <w:r>
        <w:rPr>
          <w:w w:val="105"/>
        </w:rPr>
        <w:t>change</w:t>
      </w:r>
      <w:r>
        <w:rPr>
          <w:spacing w:val="-6"/>
          <w:w w:val="105"/>
        </w:rPr>
        <w:t> </w:t>
      </w:r>
      <w:r>
        <w:rPr>
          <w:w w:val="105"/>
        </w:rPr>
        <w:t>in</w:t>
      </w:r>
      <w:r>
        <w:rPr>
          <w:spacing w:val="-5"/>
          <w:w w:val="105"/>
        </w:rPr>
        <w:t> </w:t>
      </w:r>
      <w:r>
        <w:rPr>
          <w:w w:val="105"/>
        </w:rPr>
        <w:t>bulk</w:t>
      </w:r>
      <w:r>
        <w:rPr>
          <w:spacing w:val="-60"/>
          <w:w w:val="105"/>
        </w:rPr>
        <w:t> </w:t>
      </w:r>
      <w:r>
        <w:rPr>
          <w:w w:val="105"/>
        </w:rPr>
        <w:t>volume</w:t>
      </w:r>
      <w:r>
        <w:rPr>
          <w:spacing w:val="-8"/>
          <w:w w:val="105"/>
        </w:rPr>
        <w:t> </w:t>
      </w:r>
      <w:r>
        <w:rPr>
          <w:w w:val="105"/>
        </w:rPr>
        <w:t>is</w:t>
      </w:r>
      <w:r>
        <w:rPr>
          <w:spacing w:val="-6"/>
          <w:w w:val="105"/>
        </w:rPr>
        <w:t> </w:t>
      </w:r>
      <w:r>
        <w:rPr>
          <w:w w:val="105"/>
        </w:rPr>
        <w:t>produced</w:t>
      </w:r>
      <w:r>
        <w:rPr>
          <w:spacing w:val="-7"/>
          <w:w w:val="105"/>
        </w:rPr>
        <w:t> </w:t>
      </w:r>
      <w:r>
        <w:rPr>
          <w:w w:val="105"/>
        </w:rPr>
        <w:t>by</w:t>
      </w:r>
      <w:r>
        <w:rPr>
          <w:spacing w:val="-10"/>
          <w:w w:val="105"/>
        </w:rPr>
        <w:t> </w:t>
      </w:r>
      <w:r>
        <w:rPr>
          <w:w w:val="105"/>
        </w:rPr>
        <w:t>a</w:t>
      </w:r>
      <w:r>
        <w:rPr>
          <w:spacing w:val="-6"/>
          <w:w w:val="105"/>
        </w:rPr>
        <w:t> </w:t>
      </w:r>
      <w:r>
        <w:rPr>
          <w:w w:val="105"/>
        </w:rPr>
        <w:t>rearrangement</w:t>
      </w:r>
      <w:r>
        <w:rPr>
          <w:spacing w:val="-6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packing</w:t>
      </w:r>
      <w:r>
        <w:rPr>
          <w:spacing w:val="-6"/>
          <w:w w:val="105"/>
        </w:rPr>
        <w:t> </w:t>
      </w:r>
      <w:r>
        <w:rPr>
          <w:w w:val="105"/>
        </w:rPr>
        <w:t>geometry</w:t>
      </w:r>
      <w:r>
        <w:rPr>
          <w:spacing w:val="-11"/>
          <w:w w:val="105"/>
        </w:rPr>
        <w:t> </w:t>
      </w:r>
      <w:r>
        <w:rPr>
          <w:w w:val="105"/>
        </w:rPr>
        <w:t>of</w:t>
      </w:r>
      <w:r>
        <w:rPr>
          <w:spacing w:val="-7"/>
          <w:w w:val="105"/>
        </w:rPr>
        <w:t> </w:t>
      </w:r>
      <w:r>
        <w:rPr>
          <w:w w:val="105"/>
        </w:rPr>
        <w:t>the</w:t>
      </w:r>
      <w:r>
        <w:rPr>
          <w:spacing w:val="-7"/>
          <w:w w:val="105"/>
        </w:rPr>
        <w:t> </w:t>
      </w:r>
      <w:r>
        <w:rPr>
          <w:w w:val="105"/>
        </w:rPr>
        <w:t>particles</w:t>
      </w:r>
      <w:r>
        <w:rPr>
          <w:spacing w:val="-6"/>
          <w:w w:val="105"/>
        </w:rPr>
        <w:t> </w:t>
      </w:r>
      <w:r>
        <w:rPr>
          <w:w w:val="105"/>
        </w:rPr>
        <w:t>resulting</w:t>
      </w:r>
      <w:r>
        <w:rPr>
          <w:spacing w:val="-8"/>
          <w:w w:val="105"/>
        </w:rPr>
        <w:t> </w:t>
      </w:r>
      <w:r>
        <w:rPr>
          <w:w w:val="105"/>
        </w:rPr>
        <w:t>in</w:t>
      </w:r>
      <w:r>
        <w:rPr>
          <w:spacing w:val="-6"/>
          <w:w w:val="105"/>
        </w:rPr>
        <w:t> </w:t>
      </w:r>
      <w:r>
        <w:rPr>
          <w:w w:val="105"/>
        </w:rPr>
        <w:t>a</w:t>
      </w:r>
      <w:r>
        <w:rPr>
          <w:spacing w:val="-61"/>
          <w:w w:val="105"/>
        </w:rPr>
        <w:t> </w:t>
      </w:r>
      <w:r>
        <w:rPr>
          <w:spacing w:val="-1"/>
          <w:w w:val="105"/>
        </w:rPr>
        <w:t>tightly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packed</w:t>
      </w:r>
      <w:r>
        <w:rPr>
          <w:spacing w:val="-10"/>
          <w:w w:val="105"/>
        </w:rPr>
        <w:t> </w:t>
      </w:r>
      <w:r>
        <w:rPr>
          <w:w w:val="105"/>
        </w:rPr>
        <w:t>powder</w:t>
      </w:r>
      <w:r>
        <w:rPr>
          <w:spacing w:val="-11"/>
          <w:w w:val="105"/>
        </w:rPr>
        <w:t> </w:t>
      </w:r>
      <w:r>
        <w:rPr>
          <w:w w:val="105"/>
        </w:rPr>
        <w:t>bed</w:t>
      </w:r>
      <w:r>
        <w:rPr>
          <w:spacing w:val="-10"/>
          <w:w w:val="105"/>
        </w:rPr>
        <w:t> </w:t>
      </w:r>
      <w:r>
        <w:rPr>
          <w:w w:val="105"/>
        </w:rPr>
        <w:t>(Staniforth</w:t>
      </w:r>
      <w:r>
        <w:rPr>
          <w:spacing w:val="-8"/>
          <w:w w:val="105"/>
        </w:rPr>
        <w:t> </w:t>
      </w:r>
      <w:r>
        <w:rPr>
          <w:w w:val="105"/>
        </w:rPr>
        <w:t>and</w:t>
      </w:r>
      <w:r>
        <w:rPr>
          <w:spacing w:val="-10"/>
          <w:w w:val="105"/>
        </w:rPr>
        <w:t> </w:t>
      </w:r>
      <w:r>
        <w:rPr>
          <w:w w:val="105"/>
        </w:rPr>
        <w:t>Aulton,</w:t>
      </w:r>
      <w:r>
        <w:rPr>
          <w:spacing w:val="-10"/>
          <w:w w:val="105"/>
        </w:rPr>
        <w:t> </w:t>
      </w:r>
      <w:r>
        <w:rPr>
          <w:w w:val="105"/>
        </w:rPr>
        <w:t>2007).</w:t>
      </w:r>
      <w:r>
        <w:rPr>
          <w:spacing w:val="-10"/>
          <w:w w:val="105"/>
        </w:rPr>
        <w:t> </w:t>
      </w:r>
      <w:r>
        <w:rPr>
          <w:w w:val="105"/>
        </w:rPr>
        <w:t>Also,</w:t>
      </w:r>
      <w:r>
        <w:rPr>
          <w:spacing w:val="-11"/>
          <w:w w:val="105"/>
        </w:rPr>
        <w:t> </w:t>
      </w:r>
      <w:r>
        <w:rPr>
          <w:w w:val="105"/>
        </w:rPr>
        <w:t>the</w:t>
      </w:r>
      <w:r>
        <w:rPr>
          <w:spacing w:val="-10"/>
          <w:w w:val="105"/>
        </w:rPr>
        <w:t> </w:t>
      </w:r>
      <w:r>
        <w:rPr>
          <w:w w:val="105"/>
        </w:rPr>
        <w:t>bulk</w:t>
      </w:r>
      <w:r>
        <w:rPr>
          <w:spacing w:val="-10"/>
          <w:w w:val="105"/>
        </w:rPr>
        <w:t> </w:t>
      </w:r>
      <w:r>
        <w:rPr>
          <w:w w:val="105"/>
        </w:rPr>
        <w:t>density</w:t>
      </w:r>
      <w:r>
        <w:rPr>
          <w:spacing w:val="-14"/>
          <w:w w:val="105"/>
        </w:rPr>
        <w:t> </w:t>
      </w:r>
      <w:r>
        <w:rPr>
          <w:w w:val="105"/>
        </w:rPr>
        <w:t>is</w:t>
      </w:r>
      <w:r>
        <w:rPr>
          <w:spacing w:val="-9"/>
          <w:w w:val="105"/>
        </w:rPr>
        <w:t> </w:t>
      </w:r>
      <w:r>
        <w:rPr>
          <w:w w:val="105"/>
        </w:rPr>
        <w:t>always</w:t>
      </w:r>
      <w:r>
        <w:rPr>
          <w:spacing w:val="-10"/>
          <w:w w:val="105"/>
        </w:rPr>
        <w:t> </w:t>
      </w:r>
      <w:r>
        <w:rPr>
          <w:w w:val="105"/>
        </w:rPr>
        <w:t>less</w:t>
      </w:r>
      <w:r>
        <w:rPr>
          <w:spacing w:val="-61"/>
          <w:w w:val="105"/>
        </w:rPr>
        <w:t> </w:t>
      </w:r>
      <w:r>
        <w:rPr>
          <w:w w:val="105"/>
        </w:rPr>
        <w:t>than the tapped density of its component particles because the bulk powder contains inter</w:t>
      </w:r>
      <w:r>
        <w:rPr>
          <w:spacing w:val="1"/>
          <w:w w:val="105"/>
        </w:rPr>
        <w:t> </w:t>
      </w:r>
      <w:r>
        <w:rPr>
          <w:w w:val="105"/>
        </w:rPr>
        <w:t>particulate pores or voids ( Staniforth and Aulton, 2007). The bulk density of a powder is</w:t>
      </w:r>
      <w:r>
        <w:rPr>
          <w:spacing w:val="1"/>
          <w:w w:val="105"/>
        </w:rPr>
        <w:t> </w:t>
      </w:r>
      <w:r>
        <w:rPr/>
        <w:t>dependent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particle</w:t>
      </w:r>
      <w:r>
        <w:rPr>
          <w:spacing w:val="16"/>
        </w:rPr>
        <w:t> </w:t>
      </w:r>
      <w:r>
        <w:rPr/>
        <w:t>packing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changes</w:t>
      </w:r>
      <w:r>
        <w:rPr>
          <w:spacing w:val="21"/>
        </w:rPr>
        <w:t> </w:t>
      </w:r>
      <w:r>
        <w:rPr/>
        <w:t>as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powder</w:t>
      </w:r>
      <w:r>
        <w:rPr>
          <w:spacing w:val="17"/>
        </w:rPr>
        <w:t> </w:t>
      </w:r>
      <w:r>
        <w:rPr/>
        <w:t>consolidated.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consolidated</w:t>
      </w:r>
      <w:r>
        <w:rPr>
          <w:spacing w:val="17"/>
        </w:rPr>
        <w:t> </w:t>
      </w:r>
      <w:r>
        <w:rPr/>
        <w:t>powder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614"/>
        <w:jc w:val="both"/>
      </w:pPr>
      <w:r>
        <w:rPr/>
        <w:t>is likely to have a greater arch strength than a less consolidated one and may therefore be more</w:t>
      </w:r>
      <w:r>
        <w:rPr>
          <w:spacing w:val="1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to flow, this is in</w:t>
      </w:r>
      <w:r>
        <w:rPr>
          <w:spacing w:val="-1"/>
        </w:rPr>
        <w:t> </w:t>
      </w:r>
      <w:r>
        <w:rPr/>
        <w:t>agreement with the findings of</w:t>
      </w:r>
      <w:r>
        <w:rPr>
          <w:spacing w:val="-2"/>
        </w:rPr>
        <w:t> </w:t>
      </w:r>
      <w:r>
        <w:rPr/>
        <w:t>Apeji</w:t>
      </w:r>
      <w:r>
        <w:rPr>
          <w:spacing w:val="1"/>
        </w:rPr>
        <w:t> </w:t>
      </w:r>
      <w:r>
        <w:rPr/>
        <w:t>(2010).</w:t>
      </w:r>
    </w:p>
    <w:p>
      <w:pPr>
        <w:pStyle w:val="BodyText"/>
        <w:spacing w:line="276" w:lineRule="auto" w:before="200"/>
        <w:ind w:left="480" w:right="602"/>
        <w:jc w:val="both"/>
      </w:pPr>
      <w:r>
        <w:rPr/>
        <w:t>The moisture content for both materials did not exceed the limit of 15% specified by the BP</w:t>
      </w:r>
      <w:r>
        <w:rPr>
          <w:spacing w:val="1"/>
        </w:rPr>
        <w:t> </w:t>
      </w:r>
      <w:r>
        <w:rPr/>
        <w:t>(2002) for calcium. Moisture content plays a critical role in tablet formulation and is a very</w:t>
      </w:r>
      <w:r>
        <w:rPr>
          <w:spacing w:val="1"/>
        </w:rPr>
        <w:t> </w:t>
      </w:r>
      <w:r>
        <w:rPr/>
        <w:t>important physico-chemical property that affect other properties of a material such as flow and</w:t>
      </w:r>
      <w:r>
        <w:rPr>
          <w:spacing w:val="1"/>
        </w:rPr>
        <w:t> </w:t>
      </w:r>
      <w:r>
        <w:rPr/>
        <w:t>stability</w:t>
      </w:r>
      <w:r>
        <w:rPr>
          <w:spacing w:val="-8"/>
        </w:rPr>
        <w:t> </w:t>
      </w:r>
      <w:r>
        <w:rPr/>
        <w:t>of product.</w:t>
      </w:r>
    </w:p>
    <w:p>
      <w:pPr>
        <w:pStyle w:val="Heading2"/>
        <w:numPr>
          <w:ilvl w:val="1"/>
          <w:numId w:val="30"/>
        </w:numPr>
        <w:tabs>
          <w:tab w:pos="1200" w:val="left" w:leader="none"/>
          <w:tab w:pos="1201" w:val="left" w:leader="none"/>
        </w:tabs>
        <w:spacing w:line="240" w:lineRule="auto" w:before="205" w:after="0"/>
        <w:ind w:left="1200" w:right="0" w:hanging="721"/>
        <w:jc w:val="left"/>
      </w:pPr>
      <w:bookmarkStart w:name="_TOC_250010" w:id="98"/>
      <w:r>
        <w:rPr/>
        <w:t>FT-IR</w:t>
      </w:r>
      <w:r>
        <w:rPr>
          <w:spacing w:val="-2"/>
        </w:rPr>
        <w:t> </w:t>
      </w:r>
      <w:bookmarkEnd w:id="98"/>
      <w:r>
        <w:rPr/>
        <w:t>Study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00"/>
        <w:jc w:val="both"/>
      </w:pPr>
      <w:r>
        <w:rPr/>
        <w:t>FT-IR studies as displayed in Figures 4.4, 4.5 and 4.6. The FT-IR absorption spectra of   pure</w:t>
      </w:r>
      <w:r>
        <w:rPr>
          <w:spacing w:val="1"/>
        </w:rPr>
        <w:t> </w:t>
      </w:r>
      <w:r>
        <w:rPr/>
        <w:t>cow bone powder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pure</w:t>
      </w:r>
      <w:r>
        <w:rPr>
          <w:spacing w:val="4"/>
        </w:rPr>
        <w:t> </w:t>
      </w:r>
      <w:r>
        <w:rPr/>
        <w:t>gelatin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peak</w:t>
      </w:r>
      <w:r>
        <w:rPr>
          <w:spacing w:val="2"/>
        </w:rPr>
        <w:t> </w:t>
      </w:r>
      <w:r>
        <w:rPr/>
        <w:t>bands</w:t>
      </w:r>
      <w:r>
        <w:rPr>
          <w:spacing w:val="5"/>
        </w:rPr>
        <w:t> </w:t>
      </w:r>
      <w:r>
        <w:rPr/>
        <w:t>at</w:t>
      </w:r>
      <w:r>
        <w:rPr>
          <w:spacing w:val="2"/>
        </w:rPr>
        <w:t> </w:t>
      </w:r>
      <w:r>
        <w:rPr/>
        <w:t>4306.4</w:t>
      </w:r>
      <w:r>
        <w:rPr>
          <w:spacing w:val="4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3400.62</w:t>
      </w:r>
      <w:r>
        <w:rPr>
          <w:spacing w:val="1"/>
          <w:vertAlign w:val="baseline"/>
        </w:rPr>
        <w:t> </w:t>
      </w:r>
      <w:r>
        <w:rPr>
          <w:vertAlign w:val="baseline"/>
        </w:rPr>
        <w:t>cm</w:t>
      </w:r>
      <w:r>
        <w:rPr>
          <w:vertAlign w:val="superscript"/>
        </w:rPr>
        <w:t>-1</w:t>
      </w:r>
    </w:p>
    <w:p>
      <w:pPr>
        <w:pStyle w:val="BodyText"/>
        <w:spacing w:line="276" w:lineRule="auto"/>
        <w:ind w:left="480" w:right="602"/>
        <w:jc w:val="both"/>
      </w:pPr>
      <w:r>
        <w:rPr/>
        <w:t>, respectively. The FT-IR absorption</w:t>
      </w:r>
      <w:r>
        <w:rPr>
          <w:spacing w:val="1"/>
        </w:rPr>
        <w:t> </w:t>
      </w:r>
      <w:r>
        <w:rPr/>
        <w:t>peak band of co-processed is 1039.67 cm</w:t>
      </w:r>
      <w:r>
        <w:rPr>
          <w:vertAlign w:val="superscript"/>
        </w:rPr>
        <w:t>-1</w:t>
      </w:r>
      <w:r>
        <w:rPr>
          <w:vertAlign w:val="baseline"/>
        </w:rPr>
        <w:t>, showed that 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 shift and no disappearance of characteristic peaks found in pure bone powder and</w:t>
      </w:r>
      <w:r>
        <w:rPr>
          <w:spacing w:val="1"/>
          <w:vertAlign w:val="baseline"/>
        </w:rPr>
        <w:t> </w:t>
      </w:r>
      <w:r>
        <w:rPr>
          <w:vertAlign w:val="baseline"/>
        </w:rPr>
        <w:t>gelatin powder , suggesting that there is no detectable chemical interaction or complexation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-1"/>
          <w:vertAlign w:val="baseline"/>
        </w:rPr>
        <w:t> </w:t>
      </w:r>
      <w:r>
        <w:rPr>
          <w:vertAlign w:val="baseline"/>
        </w:rPr>
        <w:t>pure</w:t>
      </w:r>
      <w:r>
        <w:rPr>
          <w:spacing w:val="-1"/>
          <w:vertAlign w:val="baseline"/>
        </w:rPr>
        <w:t> </w:t>
      </w:r>
      <w:r>
        <w:rPr>
          <w:vertAlign w:val="baseline"/>
        </w:rPr>
        <w:t>bone</w:t>
      </w:r>
      <w:r>
        <w:rPr>
          <w:spacing w:val="-1"/>
          <w:vertAlign w:val="baseline"/>
        </w:rPr>
        <w:t> </w:t>
      </w:r>
      <w:r>
        <w:rPr>
          <w:vertAlign w:val="baseline"/>
        </w:rPr>
        <w:t>powder and</w:t>
      </w:r>
      <w:r>
        <w:rPr>
          <w:spacing w:val="2"/>
          <w:vertAlign w:val="baseline"/>
        </w:rPr>
        <w:t> </w:t>
      </w:r>
      <w:r>
        <w:rPr>
          <w:vertAlign w:val="baseline"/>
        </w:rPr>
        <w:t>gelatin</w:t>
      </w:r>
      <w:r>
        <w:rPr>
          <w:spacing w:val="-1"/>
          <w:vertAlign w:val="baseline"/>
        </w:rPr>
        <w:t> </w:t>
      </w:r>
      <w:r>
        <w:rPr>
          <w:vertAlign w:val="baseline"/>
        </w:rPr>
        <w:t>powder,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-5"/>
          <w:vertAlign w:val="baseline"/>
        </w:rPr>
        <w:t> </w:t>
      </w:r>
      <w:r>
        <w:rPr>
          <w:vertAlign w:val="baseline"/>
        </w:rPr>
        <w:t>physical changes occurred.</w:t>
      </w:r>
    </w:p>
    <w:p>
      <w:pPr>
        <w:pStyle w:val="Heading2"/>
        <w:numPr>
          <w:ilvl w:val="1"/>
          <w:numId w:val="30"/>
        </w:numPr>
        <w:tabs>
          <w:tab w:pos="1200" w:val="left" w:leader="none"/>
          <w:tab w:pos="1201" w:val="left" w:leader="none"/>
        </w:tabs>
        <w:spacing w:line="240" w:lineRule="auto" w:before="204" w:after="0"/>
        <w:ind w:left="1200" w:right="0" w:hanging="721"/>
        <w:jc w:val="left"/>
      </w:pPr>
      <w:bookmarkStart w:name="_TOC_250009" w:id="99"/>
      <w:r>
        <w:rPr/>
        <w:t>Thermal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bookmarkEnd w:id="99"/>
      <w:r>
        <w:rPr/>
        <w:t>DSC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05"/>
        <w:jc w:val="both"/>
      </w:pPr>
      <w:r>
        <w:rPr/>
        <w:t>There was a sharp endothermic peak of pure cow bone powder at 52.0 °C, gelatin at  </w:t>
      </w:r>
      <w:r>
        <w:rPr>
          <w:spacing w:val="1"/>
        </w:rPr>
        <w:t> </w:t>
      </w:r>
      <w:r>
        <w:rPr/>
        <w:t>40.7</w:t>
      </w:r>
      <w:r>
        <w:rPr>
          <w:spacing w:val="60"/>
        </w:rPr>
        <w:t> </w:t>
      </w:r>
      <w:r>
        <w:rPr/>
        <w:t>°C</w:t>
      </w:r>
      <w:r>
        <w:rPr>
          <w:spacing w:val="1"/>
        </w:rPr>
        <w:t> </w:t>
      </w:r>
      <w:r>
        <w:rPr/>
        <w:t>and co-processed at 70.6 °C. The endothermic peak of pure activated cow bone powder and pure</w:t>
      </w:r>
      <w:r>
        <w:rPr>
          <w:spacing w:val="1"/>
        </w:rPr>
        <w:t> </w:t>
      </w:r>
      <w:r>
        <w:rPr/>
        <w:t>gelatin powder has very high intensity, showing the crystalline form of cow bone powder and</w:t>
      </w:r>
      <w:r>
        <w:rPr>
          <w:spacing w:val="1"/>
        </w:rPr>
        <w:t> </w:t>
      </w:r>
      <w:r>
        <w:rPr/>
        <w:t>gelatin similar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 of</w:t>
      </w:r>
      <w:r>
        <w:rPr>
          <w:spacing w:val="1"/>
        </w:rPr>
        <w:t> </w:t>
      </w:r>
      <w:r>
        <w:rPr/>
        <w:t>Kumar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(2011). No peaks</w:t>
      </w:r>
      <w:r>
        <w:rPr>
          <w:spacing w:val="1"/>
        </w:rPr>
        <w:t> </w:t>
      </w:r>
      <w:r>
        <w:rPr/>
        <w:t>corresponding to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melting</w:t>
      </w:r>
      <w:r>
        <w:rPr>
          <w:spacing w:val="-57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endothermic peaks of co-processed lost its sharpness and distinctive appearance, an indication</w:t>
      </w:r>
      <w:r>
        <w:rPr>
          <w:spacing w:val="1"/>
        </w:rPr>
        <w:t> </w:t>
      </w:r>
      <w:r>
        <w:rPr/>
        <w:t>that no possible interaction was found between ABP and Gelatin. The DSC spectra, revealed that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changes were</w:t>
      </w:r>
      <w:r>
        <w:rPr>
          <w:spacing w:val="-1"/>
        </w:rPr>
        <w:t> </w:t>
      </w:r>
      <w:r>
        <w:rPr/>
        <w:t>only</w:t>
      </w:r>
      <w:r>
        <w:rPr>
          <w:spacing w:val="-4"/>
        </w:rPr>
        <w:t> </w:t>
      </w:r>
      <w:r>
        <w:rPr/>
        <w:t>physical</w:t>
      </w:r>
      <w:r>
        <w:rPr>
          <w:spacing w:val="3"/>
        </w:rPr>
        <w:t> </w:t>
      </w:r>
      <w:r>
        <w:rPr/>
        <w:t>and not chemical.</w:t>
      </w:r>
    </w:p>
    <w:p>
      <w:pPr>
        <w:pStyle w:val="Heading2"/>
        <w:numPr>
          <w:ilvl w:val="1"/>
          <w:numId w:val="30"/>
        </w:numPr>
        <w:tabs>
          <w:tab w:pos="1200" w:val="left" w:leader="none"/>
          <w:tab w:pos="1201" w:val="left" w:leader="none"/>
        </w:tabs>
        <w:spacing w:line="240" w:lineRule="auto" w:before="205" w:after="0"/>
        <w:ind w:left="1200" w:right="0" w:hanging="721"/>
        <w:jc w:val="left"/>
      </w:pPr>
      <w:bookmarkStart w:name="_TOC_250008" w:id="100"/>
      <w:r>
        <w:rPr/>
        <w:t>Compression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individual</w:t>
      </w:r>
      <w:r>
        <w:rPr>
          <w:spacing w:val="-2"/>
        </w:rPr>
        <w:t> </w:t>
      </w:r>
      <w:r>
        <w:rPr/>
        <w:t>materials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bookmarkEnd w:id="100"/>
      <w:r>
        <w:rPr/>
        <w:t>tablets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480" w:right="606"/>
        <w:jc w:val="both"/>
      </w:pPr>
      <w:r>
        <w:rPr/>
        <w:t>The compression of ABP, Gelatin, ABPG95, CCS90, AA and MET as showed in Table 4.3 gave</w:t>
      </w:r>
      <w:r>
        <w:rPr>
          <w:spacing w:val="1"/>
        </w:rPr>
        <w:t> </w:t>
      </w:r>
      <w:r>
        <w:rPr/>
        <w:t>the compressibility profile in the following order: Gelatin, ABPG95 and CCS90 suggesting that</w:t>
      </w:r>
      <w:r>
        <w:rPr>
          <w:spacing w:val="1"/>
        </w:rPr>
        <w:t> </w:t>
      </w:r>
      <w:r>
        <w:rPr/>
        <w:t>they have good crushing</w:t>
      </w:r>
      <w:r>
        <w:rPr>
          <w:spacing w:val="1"/>
        </w:rPr>
        <w:t> </w:t>
      </w:r>
      <w:r>
        <w:rPr/>
        <w:t>strength, while ABP, AA and MET did not. All failed friability test,</w:t>
      </w:r>
      <w:r>
        <w:rPr>
          <w:spacing w:val="1"/>
        </w:rPr>
        <w:t> </w:t>
      </w:r>
      <w:r>
        <w:rPr/>
        <w:t>gelatin and ABPG95 has disintegration time (min) more than 40 min while CCS90 has more than</w:t>
      </w:r>
      <w:r>
        <w:rPr>
          <w:spacing w:val="-57"/>
        </w:rPr>
        <w:t> </w:t>
      </w:r>
      <w:r>
        <w:rPr/>
        <w:t>35</w:t>
      </w:r>
      <w:r>
        <w:rPr>
          <w:spacing w:val="-1"/>
        </w:rPr>
        <w:t> </w:t>
      </w:r>
      <w:r>
        <w:rPr/>
        <w:t>min</w:t>
      </w:r>
      <w:r>
        <w:rPr>
          <w:spacing w:val="-1"/>
        </w:rPr>
        <w:t> </w:t>
      </w:r>
      <w:r>
        <w:rPr/>
        <w:t>to disintegrate</w:t>
      </w:r>
      <w:r>
        <w:rPr>
          <w:spacing w:val="-1"/>
        </w:rPr>
        <w:t> </w:t>
      </w:r>
      <w:r>
        <w:rPr/>
        <w:t>. AA,</w:t>
      </w:r>
      <w:r>
        <w:rPr>
          <w:spacing w:val="-1"/>
        </w:rPr>
        <w:t> </w:t>
      </w:r>
      <w:r>
        <w:rPr/>
        <w:t>MET</w:t>
      </w:r>
      <w:r>
        <w:rPr>
          <w:spacing w:val="-1"/>
        </w:rPr>
        <w:t> </w:t>
      </w:r>
      <w:r>
        <w:rPr/>
        <w:t>and ABP</w:t>
      </w:r>
      <w:r>
        <w:rPr>
          <w:spacing w:val="-1"/>
        </w:rPr>
        <w:t> </w:t>
      </w:r>
      <w:r>
        <w:rPr/>
        <w:t>did not</w:t>
      </w:r>
      <w:r>
        <w:rPr>
          <w:spacing w:val="-1"/>
        </w:rPr>
        <w:t> </w:t>
      </w:r>
      <w:r>
        <w:rPr/>
        <w:t>give</w:t>
      </w:r>
      <w:r>
        <w:rPr>
          <w:spacing w:val="1"/>
        </w:rPr>
        <w:t> </w:t>
      </w:r>
      <w:r>
        <w:rPr/>
        <w:t>good compression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alone.</w:t>
      </w:r>
    </w:p>
    <w:p>
      <w:pPr>
        <w:pStyle w:val="Heading2"/>
        <w:numPr>
          <w:ilvl w:val="1"/>
          <w:numId w:val="30"/>
        </w:numPr>
        <w:tabs>
          <w:tab w:pos="1200" w:val="left" w:leader="none"/>
          <w:tab w:pos="1201" w:val="left" w:leader="none"/>
        </w:tabs>
        <w:spacing w:line="240" w:lineRule="auto" w:before="204" w:after="0"/>
        <w:ind w:left="1200" w:right="0" w:hanging="721"/>
        <w:jc w:val="left"/>
      </w:pPr>
      <w:bookmarkStart w:name="_TOC_250007" w:id="101"/>
      <w:bookmarkEnd w:id="101"/>
      <w:r>
        <w:rPr/>
        <w:t>Dilution potential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04"/>
        <w:jc w:val="both"/>
      </w:pPr>
      <w:r>
        <w:rPr/>
        <w:t>One of 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of a directly compressible excipient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 should</w:t>
      </w:r>
      <w:r>
        <w:rPr>
          <w:spacing w:val="1"/>
        </w:rPr>
        <w:t> </w:t>
      </w:r>
      <w:r>
        <w:rPr/>
        <w:t>possess</w:t>
      </w:r>
      <w:r>
        <w:rPr>
          <w:spacing w:val="60"/>
        </w:rPr>
        <w:t> </w:t>
      </w:r>
      <w:r>
        <w:rPr/>
        <w:t>high</w:t>
      </w:r>
      <w:r>
        <w:rPr>
          <w:spacing w:val="1"/>
        </w:rPr>
        <w:t> </w:t>
      </w:r>
      <w:r>
        <w:rPr/>
        <w:t>dilution capacity. The dilution potential of an excipient is its ability to retain its compressibility</w:t>
      </w:r>
      <w:r>
        <w:rPr>
          <w:spacing w:val="1"/>
        </w:rPr>
        <w:t> </w:t>
      </w:r>
      <w:r>
        <w:rPr/>
        <w:t>and form a coherent compact when mixed with a poorly compressible drug (Hauschild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line="276" w:lineRule="auto" w:before="200"/>
        <w:ind w:left="480" w:right="601"/>
        <w:jc w:val="both"/>
      </w:pPr>
      <w:r>
        <w:rPr/>
        <w:t>Ascorbic acid (AA) and Metronidazole (MET) are poorly compressible in nature and so were</w:t>
      </w:r>
      <w:r>
        <w:rPr>
          <w:spacing w:val="1"/>
        </w:rPr>
        <w:t> </w:t>
      </w:r>
      <w:r>
        <w:rPr/>
        <w:t>used as model drugs to determine the dilution potential of ABPG95 and CCS90. The result is</w:t>
      </w:r>
      <w:r>
        <w:rPr>
          <w:spacing w:val="1"/>
        </w:rPr>
        <w:t> </w:t>
      </w:r>
      <w:r>
        <w:rPr/>
        <w:t>presented in Table 4.4, 4.5, 4.6 and 4.8. ABPG95 and CCS90 were able to bind up to 40% of</w:t>
      </w:r>
      <w:r>
        <w:rPr>
          <w:spacing w:val="1"/>
        </w:rPr>
        <w:t> </w:t>
      </w:r>
      <w:r>
        <w:rPr/>
        <w:t>MET</w:t>
      </w:r>
      <w:r>
        <w:rPr>
          <w:spacing w:val="5"/>
        </w:rPr>
        <w:t> </w:t>
      </w:r>
      <w:r>
        <w:rPr/>
        <w:t>compared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AA</w:t>
      </w:r>
      <w:r>
        <w:rPr>
          <w:spacing w:val="8"/>
        </w:rPr>
        <w:t> </w:t>
      </w:r>
      <w:r>
        <w:rPr/>
        <w:t>which</w:t>
      </w:r>
      <w:r>
        <w:rPr>
          <w:spacing w:val="5"/>
        </w:rPr>
        <w:t> </w:t>
      </w:r>
      <w:r>
        <w:rPr/>
        <w:t>accommodated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maximum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30%.</w:t>
      </w:r>
      <w:r>
        <w:rPr>
          <w:spacing w:val="11"/>
        </w:rPr>
        <w:t> </w:t>
      </w:r>
      <w:r>
        <w:rPr/>
        <w:t>ABPG95/AA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CCS90/AA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607"/>
        <w:jc w:val="both"/>
      </w:pPr>
      <w:r>
        <w:rPr/>
        <w:t>still have a low dilution potential among other directly compressible fillers and this can be linked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its brittleness and strong</w:t>
      </w:r>
      <w:r>
        <w:rPr>
          <w:spacing w:val="-3"/>
        </w:rPr>
        <w:t> </w:t>
      </w:r>
      <w:r>
        <w:rPr/>
        <w:t>cohesive properties of</w:t>
      </w:r>
      <w:r>
        <w:rPr>
          <w:spacing w:val="-1"/>
        </w:rPr>
        <w:t> </w:t>
      </w:r>
      <w:r>
        <w:rPr/>
        <w:t>AA</w:t>
      </w:r>
      <w:r>
        <w:rPr>
          <w:spacing w:val="-1"/>
        </w:rPr>
        <w:t> </w:t>
      </w:r>
      <w:r>
        <w:rPr/>
        <w:t>(Shittu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276" w:lineRule="auto" w:before="200"/>
        <w:ind w:left="480" w:right="613"/>
        <w:jc w:val="both"/>
      </w:pPr>
      <w:r>
        <w:rPr/>
        <w:t>A high bulk density, which is a low porosity, will result in a low deformation potential, a lack of</w:t>
      </w:r>
      <w:r>
        <w:rPr>
          <w:spacing w:val="1"/>
        </w:rPr>
        <w:t> </w:t>
      </w:r>
      <w:r>
        <w:rPr/>
        <w:t>space for deformation during compression will cause less intimate contact between the particles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tablets, resulting</w:t>
      </w:r>
      <w:r>
        <w:rPr>
          <w:spacing w:val="-3"/>
        </w:rPr>
        <w:t> </w:t>
      </w:r>
      <w:r>
        <w:rPr/>
        <w:t>in weaker tablets</w:t>
      </w:r>
      <w:r>
        <w:rPr>
          <w:spacing w:val="-1"/>
        </w:rPr>
        <w:t> </w:t>
      </w:r>
      <w:r>
        <w:rPr/>
        <w:t>(Yuksel,</w:t>
      </w:r>
      <w:r>
        <w:rPr>
          <w:spacing w:val="2"/>
        </w:rPr>
        <w:t> </w:t>
      </w:r>
      <w:r>
        <w:rPr>
          <w:i/>
        </w:rPr>
        <w:t>et al</w:t>
      </w:r>
      <w:r>
        <w:rPr/>
        <w:t>,</w:t>
      </w:r>
      <w:r>
        <w:rPr>
          <w:spacing w:val="-1"/>
        </w:rPr>
        <w:t> </w:t>
      </w:r>
      <w:r>
        <w:rPr/>
        <w:t>2007 and Momoh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Heading2"/>
        <w:numPr>
          <w:ilvl w:val="1"/>
          <w:numId w:val="30"/>
        </w:numPr>
        <w:tabs>
          <w:tab w:pos="1260" w:val="left" w:leader="none"/>
          <w:tab w:pos="1261" w:val="left" w:leader="none"/>
        </w:tabs>
        <w:spacing w:line="240" w:lineRule="auto" w:before="205" w:after="0"/>
        <w:ind w:left="1260" w:right="0" w:hanging="781"/>
        <w:jc w:val="left"/>
      </w:pPr>
      <w:bookmarkStart w:name="_TOC_250006" w:id="102"/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Tablet</w:t>
      </w:r>
      <w:r>
        <w:rPr>
          <w:spacing w:val="-5"/>
        </w:rPr>
        <w:t> </w:t>
      </w:r>
      <w:bookmarkEnd w:id="102"/>
      <w:r>
        <w:rPr/>
        <w:t>Properties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276" w:lineRule="auto"/>
        <w:ind w:left="480" w:right="605"/>
        <w:jc w:val="both"/>
      </w:pPr>
      <w:r>
        <w:rPr/>
        <w:t>The results for the uniformity of weight, thickness and diameter for the various batches of tablets</w:t>
      </w:r>
      <w:r>
        <w:rPr>
          <w:spacing w:val="-57"/>
        </w:rPr>
        <w:t> </w:t>
      </w:r>
      <w:r>
        <w:rPr/>
        <w:t>formulated are presented in Table 4.8. The values for the uniformity of weight for the tablets</w:t>
      </w:r>
      <w:r>
        <w:rPr>
          <w:spacing w:val="1"/>
        </w:rPr>
        <w:t> </w:t>
      </w:r>
      <w:r>
        <w:rPr/>
        <w:t>range from 333 ± 0.2 to 333 ± 0.5 and 500 ± 0.2 to 501 ± 0.1 mg for AA and MET respectively.</w:t>
      </w:r>
      <w:r>
        <w:rPr>
          <w:spacing w:val="1"/>
        </w:rPr>
        <w:t> </w:t>
      </w:r>
      <w:r>
        <w:rPr/>
        <w:t>This falls within the official limits specified by the BP (2002). This implies that all the batches</w:t>
      </w:r>
      <w:r>
        <w:rPr>
          <w:spacing w:val="1"/>
        </w:rPr>
        <w:t> </w:t>
      </w:r>
      <w:r>
        <w:rPr/>
        <w:t>passed the weight variation test and revealed that co-processed excipient must have enhanced the</w:t>
      </w:r>
      <w:r>
        <w:rPr>
          <w:spacing w:val="-57"/>
        </w:rPr>
        <w:t> </w:t>
      </w:r>
      <w:r>
        <w:rPr/>
        <w:t>flow of the formulation, ensuring that uniform volumes of the powder blend were fed into the die</w:t>
      </w:r>
      <w:r>
        <w:rPr>
          <w:spacing w:val="-57"/>
        </w:rPr>
        <w:t> </w:t>
      </w:r>
      <w:r>
        <w:rPr/>
        <w:t>cavity resulting in tablets uniformity weight. A reasonable assumption is made that the variation</w:t>
      </w:r>
      <w:r>
        <w:rPr>
          <w:spacing w:val="1"/>
        </w:rPr>
        <w:t> </w:t>
      </w:r>
      <w:r>
        <w:rPr/>
        <w:t>in the weight of individual tablets is a valid indication of corresponding variation in drug content</w:t>
      </w:r>
      <w:r>
        <w:rPr>
          <w:spacing w:val="1"/>
        </w:rPr>
        <w:t> </w:t>
      </w:r>
      <w:r>
        <w:rPr/>
        <w:t>(Rawlins,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276" w:lineRule="auto" w:before="202"/>
        <w:ind w:left="480" w:right="605"/>
        <w:jc w:val="both"/>
      </w:pPr>
      <w:r>
        <w:rPr/>
        <w:t>The results of tablet hardness also displayed in Table 4.8</w:t>
      </w:r>
      <w:r>
        <w:rPr>
          <w:spacing w:val="60"/>
        </w:rPr>
        <w:t> </w:t>
      </w:r>
      <w:r>
        <w:rPr/>
        <w:t>confirmed that AA and MET tablets</w:t>
      </w:r>
      <w:r>
        <w:rPr>
          <w:spacing w:val="1"/>
        </w:rPr>
        <w:t> </w:t>
      </w:r>
      <w:r>
        <w:rPr/>
        <w:t>had harness profiles. Although, there is no official limit for tablet hardness, values falling 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4.5-8</w:t>
      </w:r>
      <w:r>
        <w:rPr>
          <w:spacing w:val="1"/>
        </w:rPr>
        <w:t> </w:t>
      </w:r>
      <w:r>
        <w:rPr/>
        <w:t>Kgf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acceptable.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batches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tablets</w:t>
      </w:r>
      <w:r>
        <w:rPr>
          <w:spacing w:val="1"/>
        </w:rPr>
        <w:t> </w:t>
      </w:r>
      <w:r>
        <w:rPr/>
        <w:t>containing ABPG95 and CCS90 all</w:t>
      </w:r>
      <w:r>
        <w:rPr>
          <w:spacing w:val="1"/>
        </w:rPr>
        <w:t> </w:t>
      </w:r>
      <w:r>
        <w:rPr/>
        <w:t>falls within</w:t>
      </w:r>
      <w:r>
        <w:rPr>
          <w:spacing w:val="1"/>
        </w:rPr>
        <w:t> </w:t>
      </w:r>
      <w:r>
        <w:rPr/>
        <w:t>7.1 ± 0.45 and 7.5 ± 0.4 for AA and 7.3 ± 0.32</w:t>
      </w:r>
      <w:r>
        <w:rPr>
          <w:spacing w:val="1"/>
        </w:rPr>
        <w:t> </w:t>
      </w:r>
      <w:r>
        <w:rPr/>
        <w:t>Kgf and 7.6 ± o.27 Kgf</w:t>
      </w:r>
      <w:r>
        <w:rPr>
          <w:spacing w:val="1"/>
        </w:rPr>
        <w:t> </w:t>
      </w:r>
      <w:r>
        <w:rPr/>
        <w:t>for MET. The results of the study gives an assurance that the mechanical</w:t>
      </w:r>
      <w:r>
        <w:rPr>
          <w:spacing w:val="-57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tablets would</w:t>
      </w:r>
      <w:r>
        <w:rPr>
          <w:spacing w:val="-1"/>
        </w:rPr>
        <w:t> </w:t>
      </w:r>
      <w:r>
        <w:rPr/>
        <w:t>not be</w:t>
      </w:r>
      <w:r>
        <w:rPr>
          <w:spacing w:val="-2"/>
        </w:rPr>
        <w:t> </w:t>
      </w:r>
      <w:r>
        <w:rPr/>
        <w:t>compromised during</w:t>
      </w:r>
      <w:r>
        <w:rPr>
          <w:spacing w:val="-1"/>
        </w:rPr>
        <w:t> </w:t>
      </w:r>
      <w:r>
        <w:rPr/>
        <w:t>packaging, transportation</w:t>
      </w:r>
      <w:r>
        <w:rPr>
          <w:spacing w:val="-1"/>
        </w:rPr>
        <w:t> </w:t>
      </w:r>
      <w:r>
        <w:rPr/>
        <w:t>and use.</w:t>
      </w:r>
    </w:p>
    <w:p>
      <w:pPr>
        <w:pStyle w:val="BodyText"/>
        <w:spacing w:line="276" w:lineRule="auto" w:before="201"/>
        <w:ind w:left="480" w:right="604"/>
        <w:jc w:val="both"/>
      </w:pPr>
      <w:r>
        <w:rPr/>
        <w:t>The results of tablets friability test presented in Table 4.8 revealed that the tablets score ranged</w:t>
      </w:r>
      <w:r>
        <w:rPr>
          <w:spacing w:val="1"/>
        </w:rPr>
        <w:t> </w:t>
      </w:r>
      <w:r>
        <w:rPr/>
        <w:t>from 0.5 to 1.02 for both AA and MET. According to BP (2009) specifications, values of</w:t>
      </w:r>
      <w:r>
        <w:rPr>
          <w:spacing w:val="1"/>
        </w:rPr>
        <w:t> </w:t>
      </w:r>
      <w:r>
        <w:rPr/>
        <w:t>friability ≤ 1 % are acceptable</w:t>
      </w:r>
      <w:r>
        <w:rPr>
          <w:spacing w:val="1"/>
        </w:rPr>
        <w:t> </w:t>
      </w:r>
      <w:r>
        <w:rPr/>
        <w:t>for tablets formulated by wet granulation method, but for tablets</w:t>
      </w:r>
      <w:r>
        <w:rPr>
          <w:spacing w:val="1"/>
        </w:rPr>
        <w:t> </w:t>
      </w:r>
      <w:r>
        <w:rPr/>
        <w:t>prepared by direct compression, values of friability of up to 2 % are acceptable (Chowdary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2012). The results therefore show that the tablets could be able to withstand shock and vibrations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 packaging, transportation and use.</w:t>
      </w:r>
    </w:p>
    <w:p>
      <w:pPr>
        <w:pStyle w:val="BodyText"/>
        <w:spacing w:line="276" w:lineRule="auto" w:before="199"/>
        <w:ind w:left="480" w:right="605"/>
        <w:jc w:val="both"/>
      </w:pPr>
      <w:r>
        <w:rPr/>
        <w:t>The tablet disintegration time results presented in Table 4.8 show that the tablets</w:t>
      </w:r>
      <w:r>
        <w:rPr>
          <w:spacing w:val="1"/>
        </w:rPr>
        <w:t> </w:t>
      </w:r>
      <w:r>
        <w:rPr/>
        <w:t>complied with</w:t>
      </w:r>
      <w:r>
        <w:rPr>
          <w:spacing w:val="1"/>
        </w:rPr>
        <w:t> </w:t>
      </w:r>
      <w:r>
        <w:rPr/>
        <w:t>BP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specifications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ranged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2.6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0.1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±</w:t>
      </w:r>
      <w:r>
        <w:rPr>
          <w:spacing w:val="1"/>
        </w:rPr>
        <w:t> </w:t>
      </w:r>
      <w:r>
        <w:rPr/>
        <w:t>0.5</w:t>
      </w:r>
      <w:r>
        <w:rPr>
          <w:spacing w:val="1"/>
        </w:rPr>
        <w:t> </w:t>
      </w:r>
      <w:r>
        <w:rPr/>
        <w:t>min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(ABPG95/AA)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(ABPG95/MET)</w:t>
      </w:r>
      <w:r>
        <w:rPr>
          <w:spacing w:val="1"/>
        </w:rPr>
        <w:t> </w:t>
      </w:r>
      <w:r>
        <w:rPr/>
        <w:t>have longer disintegration time compared to</w:t>
      </w:r>
      <w:r>
        <w:rPr>
          <w:spacing w:val="1"/>
        </w:rPr>
        <w:t> </w:t>
      </w:r>
      <w:r>
        <w:rPr/>
        <w:t>batch II (CCS90/AA) and IV</w:t>
      </w:r>
      <w:r>
        <w:rPr>
          <w:spacing w:val="1"/>
        </w:rPr>
        <w:t> </w:t>
      </w:r>
      <w:r>
        <w:rPr/>
        <w:t>(CCS90/MET) which has disintegration time of 3.3± 0.01 and 2.6 ± 0.1 min, respectively. This</w:t>
      </w:r>
      <w:r>
        <w:rPr>
          <w:spacing w:val="1"/>
        </w:rPr>
        <w:t> </w:t>
      </w:r>
      <w:r>
        <w:rPr/>
        <w:t>indicated that the binding properties of gelatin is higher than that of starch. All the tablets</w:t>
      </w:r>
      <w:r>
        <w:rPr>
          <w:spacing w:val="1"/>
        </w:rPr>
        <w:t> </w:t>
      </w:r>
      <w:r>
        <w:rPr/>
        <w:t>disintegrated in less than 15 min, this is in conformity with most compendia that disintegration</w:t>
      </w:r>
      <w:r>
        <w:rPr>
          <w:spacing w:val="1"/>
        </w:rPr>
        <w:t> </w:t>
      </w:r>
      <w:r>
        <w:rPr/>
        <w:t>time for uncoated tablets should not exceed 15 min (BP, 2009). Though the disintegrant property</w:t>
      </w:r>
      <w:r>
        <w:rPr>
          <w:spacing w:val="1"/>
        </w:rPr>
        <w:t> </w:t>
      </w:r>
      <w:r>
        <w:rPr/>
        <w:t>of ABPG95 was more pronounced in formulation containing poorly compressible and water</w:t>
      </w:r>
      <w:r>
        <w:rPr>
          <w:spacing w:val="1"/>
        </w:rPr>
        <w:t> </w:t>
      </w:r>
      <w:r>
        <w:rPr/>
        <w:t>insoluble API (MET) than in formulation containing highly water soluble moisture sensitivity</w:t>
      </w:r>
      <w:r>
        <w:rPr>
          <w:spacing w:val="1"/>
        </w:rPr>
        <w:t> </w:t>
      </w:r>
      <w:r>
        <w:rPr/>
        <w:t>API</w:t>
      </w:r>
      <w:r>
        <w:rPr>
          <w:spacing w:val="-7"/>
        </w:rPr>
        <w:t> </w:t>
      </w:r>
      <w:r>
        <w:rPr/>
        <w:t>(AA)</w:t>
      </w:r>
      <w:r>
        <w:rPr>
          <w:spacing w:val="1"/>
        </w:rPr>
        <w:t> </w:t>
      </w:r>
      <w:r>
        <w:rPr/>
        <w:t>(Shittu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2012).</w:t>
      </w:r>
    </w:p>
    <w:p>
      <w:pPr>
        <w:spacing w:after="0" w:line="276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76" w:lineRule="auto" w:before="76"/>
        <w:ind w:left="480" w:right="606"/>
        <w:jc w:val="both"/>
      </w:pPr>
      <w:r>
        <w:rPr/>
        <w:t>The results of the drug release profile of AA and MET tablets formulated with ABPG95 and</w:t>
      </w:r>
      <w:r>
        <w:rPr>
          <w:spacing w:val="1"/>
        </w:rPr>
        <w:t> </w:t>
      </w:r>
      <w:r>
        <w:rPr/>
        <w:t>CCS90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batches</w:t>
      </w:r>
      <w:r>
        <w:rPr>
          <w:spacing w:val="6"/>
        </w:rPr>
        <w:t> </w:t>
      </w:r>
      <w:r>
        <w:rPr/>
        <w:t>I</w:t>
      </w:r>
      <w:r>
        <w:rPr>
          <w:spacing w:val="-2"/>
        </w:rPr>
        <w:t> </w:t>
      </w:r>
      <w:r>
        <w:rPr/>
        <w:t>to</w:t>
      </w:r>
      <w:r>
        <w:rPr>
          <w:spacing w:val="6"/>
        </w:rPr>
        <w:t> </w:t>
      </w:r>
      <w:r>
        <w:rPr/>
        <w:t>IV</w:t>
      </w:r>
      <w:r>
        <w:rPr>
          <w:spacing w:val="8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Figure</w:t>
      </w:r>
      <w:r>
        <w:rPr>
          <w:spacing w:val="2"/>
        </w:rPr>
        <w:t> </w:t>
      </w:r>
      <w:r>
        <w:rPr/>
        <w:t>4.7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ABPG95/AA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CCS90/MET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Figure</w:t>
      </w:r>
    </w:p>
    <w:p>
      <w:pPr>
        <w:pStyle w:val="BodyText"/>
        <w:spacing w:line="276" w:lineRule="auto"/>
        <w:ind w:left="480" w:right="607"/>
        <w:jc w:val="both"/>
      </w:pPr>
      <w:r>
        <w:rPr/>
        <w:t>4.8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ABPG95/AA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CCS90/MET,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(D.E.)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percentage of drug released after 15-36 min was 100 % with ABPG95 andCCS90, respectively.</w:t>
      </w:r>
      <w:r>
        <w:rPr>
          <w:spacing w:val="1"/>
        </w:rPr>
        <w:t> </w:t>
      </w:r>
      <w:r>
        <w:rPr/>
        <w:t>CCS90 has the highest percentage drug   released after 15 minutes in comparison to ABPG95.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alternates hypotheses is</w:t>
      </w:r>
      <w:r>
        <w:rPr>
          <w:spacing w:val="-1"/>
        </w:rPr>
        <w:t> </w:t>
      </w:r>
      <w:r>
        <w:rPr/>
        <w:t>therefore accepted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null hypotheses rejected.</w:t>
      </w:r>
    </w:p>
    <w:p>
      <w:pPr>
        <w:pStyle w:val="Heading2"/>
        <w:spacing w:before="205"/>
        <w:ind w:left="480"/>
        <w:jc w:val="both"/>
      </w:pPr>
      <w:bookmarkStart w:name="_TOC_250005" w:id="103"/>
      <w:r>
        <w:rPr/>
        <w:t>5.10:</w:t>
      </w:r>
      <w:r>
        <w:rPr>
          <w:spacing w:val="98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bookmarkEnd w:id="103"/>
      <w:r>
        <w:rPr/>
        <w:t>Knowledge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1"/>
        <w:ind w:left="480"/>
        <w:jc w:val="both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3"/>
        </w:rPr>
        <w:t> </w:t>
      </w:r>
      <w:r>
        <w:rPr/>
        <w:t>established that: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31"/>
        </w:numPr>
        <w:tabs>
          <w:tab w:pos="781" w:val="left" w:leader="none"/>
        </w:tabs>
        <w:spacing w:line="276" w:lineRule="auto" w:before="0" w:after="0"/>
        <w:ind w:left="480" w:right="1167" w:firstLine="0"/>
        <w:jc w:val="left"/>
        <w:rPr>
          <w:sz w:val="24"/>
        </w:rPr>
      </w:pPr>
      <w:r>
        <w:rPr>
          <w:sz w:val="24"/>
        </w:rPr>
        <w:t>Calcium Phosphate (CaPO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) was derived from activated cow bone at 600 °C and 800 °C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respectively</w:t>
      </w:r>
    </w:p>
    <w:p>
      <w:pPr>
        <w:pStyle w:val="ListParagraph"/>
        <w:numPr>
          <w:ilvl w:val="0"/>
          <w:numId w:val="31"/>
        </w:numPr>
        <w:tabs>
          <w:tab w:pos="721" w:val="left" w:leader="none"/>
        </w:tabs>
        <w:spacing w:line="276" w:lineRule="auto" w:before="201" w:after="0"/>
        <w:ind w:left="480" w:right="875" w:firstLine="0"/>
        <w:jc w:val="left"/>
        <w:rPr>
          <w:sz w:val="24"/>
        </w:rPr>
      </w:pPr>
      <w:r>
        <w:rPr>
          <w:spacing w:val="-1"/>
          <w:sz w:val="24"/>
        </w:rPr>
        <w:t>Direct Compression </w:t>
      </w:r>
      <w:r>
        <w:rPr>
          <w:sz w:val="24"/>
        </w:rPr>
        <w:t>Properties of CaPO</w:t>
      </w:r>
      <w:r>
        <w:rPr>
          <w:sz w:val="24"/>
          <w:vertAlign w:val="subscript"/>
        </w:rPr>
        <w:t>4</w:t>
      </w:r>
      <w:r>
        <w:rPr>
          <w:sz w:val="24"/>
          <w:vertAlign w:val="baseline"/>
        </w:rPr>
        <w:t> derived from activated cow bone was improved by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co-processing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with gelatin.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20" w:top="1340" w:bottom="1200" w:left="960" w:right="500"/>
        </w:sectPr>
      </w:pPr>
    </w:p>
    <w:p>
      <w:pPr>
        <w:pStyle w:val="Heading2"/>
        <w:spacing w:before="61"/>
        <w:ind w:left="737" w:right="195"/>
        <w:jc w:val="center"/>
      </w:pPr>
      <w:bookmarkStart w:name="_TOC_250004" w:id="104"/>
      <w:r>
        <w:rPr/>
        <w:t>CHAPTER</w:t>
      </w:r>
      <w:r>
        <w:rPr>
          <w:spacing w:val="-3"/>
        </w:rPr>
        <w:t> </w:t>
      </w:r>
      <w:bookmarkEnd w:id="104"/>
      <w:r>
        <w:rPr/>
        <w:t>SIX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2"/>
        <w:numPr>
          <w:ilvl w:val="1"/>
          <w:numId w:val="3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03" w:id="105"/>
      <w:r>
        <w:rPr/>
        <w:t>SUMMARY, CONCLUSION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bookmarkEnd w:id="105"/>
      <w:r>
        <w:rPr/>
        <w:t>RECOMMENDATION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Heading2"/>
        <w:numPr>
          <w:ilvl w:val="1"/>
          <w:numId w:val="3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02" w:id="106"/>
      <w:bookmarkEnd w:id="106"/>
      <w:r>
        <w:rPr/>
        <w:t>Summary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276" w:lineRule="auto"/>
        <w:ind w:left="480" w:right="605"/>
        <w:jc w:val="both"/>
      </w:pPr>
      <w:r>
        <w:rPr/>
        <w:t>Cow bones especially the femur and tibia which are the largest bones</w:t>
      </w:r>
      <w:r>
        <w:rPr>
          <w:spacing w:val="1"/>
        </w:rPr>
        <w:t> </w:t>
      </w:r>
      <w:r>
        <w:rPr/>
        <w:t>rich in calcium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considered in this research work. Application of furnace heated from 600 °C up to 800 °C was a</w:t>
      </w:r>
      <w:r>
        <w:rPr>
          <w:spacing w:val="1"/>
        </w:rPr>
        <w:t> </w:t>
      </w:r>
      <w:r>
        <w:rPr/>
        <w:t>separation process which got rid of organic components of the bones:- bone marrow, fat tissues</w:t>
      </w:r>
      <w:r>
        <w:rPr>
          <w:spacing w:val="1"/>
        </w:rPr>
        <w:t> </w:t>
      </w:r>
      <w:r>
        <w:rPr/>
        <w:t>and other components of the bone. The heat application in the furnace therefore served as a dual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melting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vaporising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organic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activating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crystalline</w:t>
      </w:r>
      <w:r>
        <w:rPr>
          <w:spacing w:val="-2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to become more</w:t>
      </w:r>
      <w:r>
        <w:rPr>
          <w:spacing w:val="-1"/>
        </w:rPr>
        <w:t> </w:t>
      </w:r>
      <w:r>
        <w:rPr/>
        <w:t>amorphous.</w:t>
      </w:r>
    </w:p>
    <w:p>
      <w:pPr>
        <w:pStyle w:val="BodyText"/>
        <w:spacing w:line="276" w:lineRule="auto" w:before="199"/>
        <w:ind w:left="480" w:right="600"/>
        <w:jc w:val="both"/>
      </w:pPr>
      <w:r>
        <w:rPr/>
        <w:t>Co-processing of ABP with gelatin (ABPG95) at various ratios showed improved functionality</w:t>
      </w:r>
      <w:r>
        <w:rPr>
          <w:spacing w:val="1"/>
        </w:rPr>
        <w:t> </w:t>
      </w:r>
      <w:r>
        <w:rPr/>
        <w:t>over direct physical individual excipient.</w:t>
      </w:r>
      <w:r>
        <w:rPr>
          <w:spacing w:val="1"/>
        </w:rPr>
        <w:t> </w:t>
      </w:r>
      <w:r>
        <w:rPr/>
        <w:t>In terms of binder ratio, the crushing strength values</w:t>
      </w:r>
      <w:r>
        <w:rPr>
          <w:spacing w:val="1"/>
        </w:rPr>
        <w:t> </w:t>
      </w:r>
      <w:r>
        <w:rPr/>
        <w:t>followed an approximate order of 90:10&gt;95:5&gt;97.5:2.5. This is in agreement with the findings of</w:t>
      </w:r>
      <w:r>
        <w:rPr>
          <w:spacing w:val="-57"/>
        </w:rPr>
        <w:t> </w:t>
      </w:r>
      <w:r>
        <w:rPr/>
        <w:t>Uma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compatibility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FTIR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DSC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 material compatibility</w:t>
      </w:r>
      <w:r>
        <w:rPr>
          <w:spacing w:val="-5"/>
        </w:rPr>
        <w:t> </w:t>
      </w:r>
      <w:r>
        <w:rPr/>
        <w:t>and stability.</w:t>
      </w:r>
    </w:p>
    <w:p>
      <w:pPr>
        <w:pStyle w:val="BodyText"/>
        <w:spacing w:line="276" w:lineRule="auto" w:before="201"/>
        <w:ind w:left="480" w:right="605"/>
        <w:jc w:val="both"/>
      </w:pPr>
      <w:r>
        <w:rPr/>
        <w:t>The co-processing ABP and gelatin</w:t>
      </w:r>
      <w:r>
        <w:rPr>
          <w:spacing w:val="1"/>
        </w:rPr>
        <w:t> </w:t>
      </w:r>
      <w:r>
        <w:rPr/>
        <w:t>(ABPG95) was characterized for flow rate, angle of repose,</w:t>
      </w:r>
      <w:r>
        <w:rPr>
          <w:spacing w:val="1"/>
        </w:rPr>
        <w:t> </w:t>
      </w:r>
      <w:r>
        <w:rPr/>
        <w:t>bulk and tapped densities, Carr's index and Hausner ratio. The flow rate and angle of repose</w:t>
      </w:r>
      <w:r>
        <w:rPr>
          <w:spacing w:val="1"/>
        </w:rPr>
        <w:t> </w:t>
      </w:r>
      <w:r>
        <w:rPr/>
        <w:t>indicated that both the ABP and ABPG95 have good flow properties which will lead to uniform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filling of the</w:t>
      </w:r>
      <w:r>
        <w:rPr>
          <w:spacing w:val="1"/>
        </w:rPr>
        <w:t> </w:t>
      </w:r>
      <w:r>
        <w:rPr/>
        <w:t>powder blend</w:t>
      </w:r>
      <w:r>
        <w:rPr>
          <w:spacing w:val="1"/>
        </w:rPr>
        <w:t> </w:t>
      </w:r>
      <w:r>
        <w:rPr/>
        <w:t>during tableting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ensure content</w:t>
      </w:r>
      <w:r>
        <w:rPr>
          <w:spacing w:val="1"/>
        </w:rPr>
        <w:t> </w:t>
      </w:r>
      <w:r>
        <w:rPr/>
        <w:t>uniformity.</w:t>
      </w:r>
      <w:r>
        <w:rPr>
          <w:spacing w:val="1"/>
        </w:rPr>
        <w:t> </w:t>
      </w:r>
      <w:r>
        <w:rPr/>
        <w:t>The value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Carr's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Hausner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functionality over direct physical mixture of individual material. This is line with the findings of</w:t>
      </w:r>
      <w:r>
        <w:rPr>
          <w:spacing w:val="1"/>
        </w:rPr>
        <w:t> </w:t>
      </w:r>
      <w:r>
        <w:rPr/>
        <w:t>Ajay </w:t>
      </w:r>
      <w:r>
        <w:rPr>
          <w:i/>
        </w:rPr>
        <w:t>et al</w:t>
      </w:r>
      <w:r>
        <w:rPr/>
        <w:t>., (2012) that co-processed material has improve functionality in direct compression</w:t>
      </w:r>
      <w:r>
        <w:rPr>
          <w:spacing w:val="1"/>
        </w:rPr>
        <w:t> </w:t>
      </w:r>
      <w:r>
        <w:rPr/>
        <w:t>tableting compared to an individual excipient.</w:t>
      </w:r>
      <w:r>
        <w:rPr>
          <w:spacing w:val="1"/>
        </w:rPr>
        <w:t> </w:t>
      </w:r>
      <w:r>
        <w:rPr/>
        <w:t>ABP and gelatin were incompressble, even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 compaction pressure was varied between 4 to 10 MT force with 12 mm punch and die single</w:t>
      </w:r>
      <w:r>
        <w:rPr>
          <w:spacing w:val="1"/>
        </w:rPr>
        <w:t> </w:t>
      </w:r>
      <w:r>
        <w:rPr/>
        <w:t>punch</w:t>
      </w:r>
      <w:r>
        <w:rPr>
          <w:spacing w:val="-1"/>
        </w:rPr>
        <w:t> </w:t>
      </w:r>
      <w:r>
        <w:rPr/>
        <w:t>tableting</w:t>
      </w:r>
      <w:r>
        <w:rPr>
          <w:spacing w:val="-3"/>
        </w:rPr>
        <w:t> </w:t>
      </w:r>
      <w:r>
        <w:rPr/>
        <w:t>tooling.</w:t>
      </w:r>
    </w:p>
    <w:p>
      <w:pPr>
        <w:pStyle w:val="BodyText"/>
        <w:spacing w:line="276" w:lineRule="auto" w:before="201"/>
        <w:ind w:left="480" w:right="612"/>
        <w:jc w:val="both"/>
      </w:pPr>
      <w:r>
        <w:rPr/>
        <w:t>The</w:t>
      </w:r>
      <w:r>
        <w:rPr>
          <w:spacing w:val="34"/>
        </w:rPr>
        <w:t> </w:t>
      </w:r>
      <w:r>
        <w:rPr/>
        <w:t>dilution</w:t>
      </w:r>
      <w:r>
        <w:rPr>
          <w:spacing w:val="35"/>
        </w:rPr>
        <w:t> </w:t>
      </w:r>
      <w:r>
        <w:rPr/>
        <w:t>potential</w:t>
      </w:r>
      <w:r>
        <w:rPr>
          <w:spacing w:val="37"/>
        </w:rPr>
        <w:t> </w:t>
      </w:r>
      <w:r>
        <w:rPr/>
        <w:t>obtained</w:t>
      </w:r>
      <w:r>
        <w:rPr>
          <w:spacing w:val="35"/>
        </w:rPr>
        <w:t> </w:t>
      </w:r>
      <w:r>
        <w:rPr/>
        <w:t>for</w:t>
      </w:r>
      <w:r>
        <w:rPr>
          <w:spacing w:val="36"/>
        </w:rPr>
        <w:t> </w:t>
      </w:r>
      <w:r>
        <w:rPr/>
        <w:t>ABPG95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CCS90</w:t>
      </w:r>
      <w:r>
        <w:rPr>
          <w:spacing w:val="35"/>
        </w:rPr>
        <w:t> </w:t>
      </w:r>
      <w:r>
        <w:rPr/>
        <w:t>using</w:t>
      </w:r>
      <w:r>
        <w:rPr>
          <w:spacing w:val="34"/>
        </w:rPr>
        <w:t> </w:t>
      </w:r>
      <w:r>
        <w:rPr/>
        <w:t>AA</w:t>
      </w:r>
      <w:r>
        <w:rPr>
          <w:spacing w:val="37"/>
        </w:rPr>
        <w:t> </w:t>
      </w:r>
      <w:r>
        <w:rPr/>
        <w:t>as</w:t>
      </w:r>
      <w:r>
        <w:rPr>
          <w:spacing w:val="38"/>
        </w:rPr>
        <w:t> </w:t>
      </w:r>
      <w:r>
        <w:rPr/>
        <w:t>model</w:t>
      </w:r>
      <w:r>
        <w:rPr>
          <w:spacing w:val="35"/>
        </w:rPr>
        <w:t> </w:t>
      </w:r>
      <w:r>
        <w:rPr/>
        <w:t>drug</w:t>
      </w:r>
      <w:r>
        <w:rPr>
          <w:spacing w:val="33"/>
        </w:rPr>
        <w:t> </w:t>
      </w:r>
      <w:r>
        <w:rPr/>
        <w:t>was</w:t>
      </w:r>
      <w:r>
        <w:rPr>
          <w:spacing w:val="36"/>
        </w:rPr>
        <w:t> </w:t>
      </w:r>
      <w:r>
        <w:rPr/>
        <w:t>30</w:t>
      </w:r>
      <w:r>
        <w:rPr>
          <w:spacing w:val="35"/>
        </w:rPr>
        <w:t> </w:t>
      </w:r>
      <w:r>
        <w:rPr/>
        <w:t>%</w:t>
      </w:r>
      <w:r>
        <w:rPr>
          <w:spacing w:val="-57"/>
        </w:rPr>
        <w:t> </w:t>
      </w:r>
      <w:r>
        <w:rPr/>
        <w:t>while that of MET was 40 %. ABPG95 can therefore be employed in the formulation of tablet</w:t>
      </w:r>
      <w:r>
        <w:rPr>
          <w:spacing w:val="1"/>
        </w:rPr>
        <w:t> </w:t>
      </w:r>
      <w:r>
        <w:rPr/>
        <w:t>containing poorly compressible and soluble API since the dilution potential were similar in</w:t>
      </w:r>
      <w:r>
        <w:rPr>
          <w:spacing w:val="1"/>
        </w:rPr>
        <w:t> </w:t>
      </w:r>
      <w:r>
        <w:rPr/>
        <w:t>functionality</w:t>
      </w:r>
      <w:r>
        <w:rPr>
          <w:spacing w:val="-5"/>
        </w:rPr>
        <w:t> </w:t>
      </w:r>
      <w:r>
        <w:rPr/>
        <w:t>with</w:t>
      </w:r>
      <w:r>
        <w:rPr>
          <w:spacing w:val="2"/>
        </w:rPr>
        <w:t> </w:t>
      </w:r>
      <w:r>
        <w:rPr/>
        <w:t>Bacroft</w:t>
      </w:r>
      <w:r>
        <w:rPr>
          <w:vertAlign w:val="superscript"/>
        </w:rPr>
        <w:t>®</w:t>
      </w:r>
      <w:r>
        <w:rPr>
          <w:spacing w:val="-22"/>
          <w:vertAlign w:val="baseline"/>
        </w:rPr>
        <w:t> </w:t>
      </w:r>
      <w:r>
        <w:rPr>
          <w:vertAlign w:val="baseline"/>
        </w:rPr>
        <w:t>(CCS90)</w:t>
      </w:r>
    </w:p>
    <w:p>
      <w:pPr>
        <w:pStyle w:val="BodyText"/>
        <w:spacing w:line="276" w:lineRule="auto" w:before="200"/>
        <w:ind w:left="480" w:right="607"/>
        <w:jc w:val="both"/>
      </w:pPr>
      <w:r>
        <w:rPr/>
        <w:t>The tablet properties evaluated for ABPG95 and CCS90 as direct compression filler-binders</w:t>
      </w:r>
      <w:r>
        <w:rPr>
          <w:spacing w:val="1"/>
        </w:rPr>
        <w:t> </w:t>
      </w:r>
      <w:r>
        <w:rPr/>
        <w:t>revealed relatively similar properties except that</w:t>
      </w:r>
      <w:r>
        <w:rPr>
          <w:spacing w:val="1"/>
        </w:rPr>
        <w:t> </w:t>
      </w:r>
      <w:r>
        <w:rPr/>
        <w:t>drug</w:t>
      </w:r>
      <w:r>
        <w:rPr>
          <w:spacing w:val="60"/>
        </w:rPr>
        <w:t> </w:t>
      </w:r>
      <w:r>
        <w:rPr/>
        <w:t>-release from CCS90 was much faster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compared to drug-release</w:t>
      </w:r>
      <w:r>
        <w:rPr>
          <w:spacing w:val="1"/>
        </w:rPr>
        <w:t> </w:t>
      </w:r>
      <w:r>
        <w:rPr/>
        <w:t>from ABPG95.</w:t>
      </w:r>
    </w:p>
    <w:p>
      <w:pPr>
        <w:pStyle w:val="BodyText"/>
        <w:spacing w:before="4"/>
        <w:rPr>
          <w:sz w:val="21"/>
        </w:rPr>
      </w:pPr>
    </w:p>
    <w:p>
      <w:pPr>
        <w:pStyle w:val="Heading2"/>
        <w:numPr>
          <w:ilvl w:val="1"/>
          <w:numId w:val="32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81"/>
        <w:jc w:val="left"/>
      </w:pPr>
      <w:bookmarkStart w:name="_TOC_250001" w:id="107"/>
      <w:bookmarkEnd w:id="107"/>
      <w:r>
        <w:rPr/>
        <w:t>Conclusion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276" w:lineRule="auto"/>
        <w:ind w:left="480" w:right="607"/>
        <w:jc w:val="both"/>
      </w:pPr>
      <w:r>
        <w:rPr/>
        <w:t>The modification of ABP by co-processed method with gelatin improves the compressibilty</w:t>
      </w:r>
      <w:r>
        <w:rPr>
          <w:spacing w:val="1"/>
        </w:rPr>
        <w:t> </w:t>
      </w:r>
      <w:r>
        <w:rPr/>
        <w:t>profile. Therefore,</w:t>
      </w:r>
      <w:r>
        <w:rPr>
          <w:spacing w:val="1"/>
        </w:rPr>
        <w:t> </w:t>
      </w:r>
      <w:r>
        <w:rPr/>
        <w:t>modification of ABP makes it a suitable excipient as a direct compression</w:t>
      </w:r>
      <w:r>
        <w:rPr>
          <w:spacing w:val="1"/>
        </w:rPr>
        <w:t> </w:t>
      </w:r>
      <w:r>
        <w:rPr/>
        <w:t>filler-binder</w:t>
      </w:r>
      <w:r>
        <w:rPr>
          <w:spacing w:val="-3"/>
        </w:rPr>
        <w:t> </w:t>
      </w:r>
      <w:r>
        <w:rPr/>
        <w:t>in direct compression tableting.</w:t>
      </w:r>
    </w:p>
    <w:p>
      <w:pPr>
        <w:pStyle w:val="BodyText"/>
        <w:rPr>
          <w:sz w:val="21"/>
        </w:rPr>
      </w:pPr>
    </w:p>
    <w:p>
      <w:pPr>
        <w:pStyle w:val="BodyText"/>
        <w:spacing w:line="278" w:lineRule="auto"/>
        <w:ind w:left="480" w:right="603"/>
        <w:jc w:val="both"/>
      </w:pPr>
      <w:r>
        <w:rPr/>
        <w:t>The absence of chemical changes in FTIR and DSC will help to reduce company's regulatory</w:t>
      </w:r>
      <w:r>
        <w:rPr>
          <w:spacing w:val="1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development phase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co-processing</w:t>
      </w:r>
      <w:r>
        <w:rPr>
          <w:spacing w:val="-3"/>
        </w:rPr>
        <w:t> </w:t>
      </w:r>
      <w:r>
        <w:rPr/>
        <w:t>excipient.</w:t>
      </w:r>
    </w:p>
    <w:p>
      <w:pPr>
        <w:spacing w:after="0" w:line="278" w:lineRule="auto"/>
        <w:jc w:val="both"/>
        <w:sectPr>
          <w:pgSz w:w="11910" w:h="16840"/>
          <w:pgMar w:header="0" w:footer="920" w:top="1360" w:bottom="1200" w:left="960" w:right="500"/>
        </w:sectPr>
      </w:pPr>
    </w:p>
    <w:p>
      <w:pPr>
        <w:pStyle w:val="Heading2"/>
        <w:numPr>
          <w:ilvl w:val="1"/>
          <w:numId w:val="32"/>
        </w:numPr>
        <w:tabs>
          <w:tab w:pos="1260" w:val="left" w:leader="none"/>
          <w:tab w:pos="1261" w:val="left" w:leader="none"/>
        </w:tabs>
        <w:spacing w:line="240" w:lineRule="auto" w:before="61" w:after="0"/>
        <w:ind w:left="1260" w:right="0" w:hanging="781"/>
        <w:jc w:val="left"/>
      </w:pPr>
      <w:r>
        <w:rPr/>
        <w:t>Recommendations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Future</w:t>
      </w:r>
      <w:r>
        <w:rPr>
          <w:spacing w:val="-4"/>
        </w:rPr>
        <w:t> </w:t>
      </w:r>
      <w:r>
        <w:rPr/>
        <w:t>work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2"/>
        </w:numPr>
        <w:tabs>
          <w:tab w:pos="1980" w:val="left" w:leader="none"/>
          <w:tab w:pos="1981" w:val="left" w:leader="none"/>
          <w:tab w:pos="6070" w:val="left" w:leader="none"/>
        </w:tabs>
        <w:spacing w:line="276" w:lineRule="auto" w:before="0" w:after="0"/>
        <w:ind w:left="480" w:right="610" w:firstLine="674"/>
        <w:jc w:val="left"/>
        <w:rPr>
          <w:sz w:val="24"/>
        </w:rPr>
      </w:pPr>
      <w:r>
        <w:rPr>
          <w:sz w:val="24"/>
        </w:rPr>
        <w:t>Future</w:t>
      </w:r>
      <w:r>
        <w:rPr>
          <w:spacing w:val="51"/>
          <w:sz w:val="24"/>
        </w:rPr>
        <w:t> </w:t>
      </w:r>
      <w:r>
        <w:rPr>
          <w:sz w:val="24"/>
        </w:rPr>
        <w:t>work</w:t>
      </w:r>
      <w:r>
        <w:rPr>
          <w:spacing w:val="51"/>
          <w:sz w:val="24"/>
        </w:rPr>
        <w:t> </w:t>
      </w:r>
      <w:r>
        <w:rPr>
          <w:sz w:val="24"/>
        </w:rPr>
        <w:t>should</w:t>
      </w:r>
      <w:r>
        <w:rPr>
          <w:spacing w:val="49"/>
          <w:sz w:val="24"/>
        </w:rPr>
        <w:t> </w:t>
      </w:r>
      <w:r>
        <w:rPr>
          <w:sz w:val="24"/>
        </w:rPr>
        <w:t>be</w:t>
      </w:r>
      <w:r>
        <w:rPr>
          <w:spacing w:val="50"/>
          <w:sz w:val="24"/>
        </w:rPr>
        <w:t> </w:t>
      </w:r>
      <w:r>
        <w:rPr>
          <w:sz w:val="24"/>
        </w:rPr>
        <w:t>carried</w:t>
      </w:r>
      <w:r>
        <w:rPr>
          <w:spacing w:val="53"/>
          <w:sz w:val="24"/>
        </w:rPr>
        <w:t> </w:t>
      </w:r>
      <w:r>
        <w:rPr>
          <w:sz w:val="24"/>
        </w:rPr>
        <w:t>out</w:t>
      </w:r>
      <w:r>
        <w:rPr>
          <w:spacing w:val="49"/>
          <w:sz w:val="24"/>
        </w:rPr>
        <w:t> </w:t>
      </w:r>
      <w:r>
        <w:rPr>
          <w:sz w:val="24"/>
        </w:rPr>
        <w:t>on</w:t>
        <w:tab/>
        <w:t>(ABPG95)</w:t>
      </w:r>
      <w:r>
        <w:rPr>
          <w:spacing w:val="49"/>
          <w:sz w:val="24"/>
        </w:rPr>
        <w:t> </w:t>
      </w:r>
      <w:r>
        <w:rPr>
          <w:sz w:val="24"/>
        </w:rPr>
        <w:t>economic</w:t>
      </w:r>
      <w:r>
        <w:rPr>
          <w:spacing w:val="49"/>
          <w:sz w:val="24"/>
        </w:rPr>
        <w:t> </w:t>
      </w:r>
      <w:r>
        <w:rPr>
          <w:sz w:val="24"/>
        </w:rPr>
        <w:t>potential</w:t>
      </w:r>
      <w:r>
        <w:rPr>
          <w:spacing w:val="51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industrial</w:t>
        <w:tab/>
        <w:t>and</w:t>
      </w:r>
      <w:r>
        <w:rPr>
          <w:spacing w:val="-1"/>
          <w:sz w:val="24"/>
        </w:rPr>
        <w:t> </w:t>
      </w:r>
      <w:r>
        <w:rPr>
          <w:sz w:val="24"/>
        </w:rPr>
        <w:t>pharmaceutical</w:t>
      </w:r>
      <w:r>
        <w:rPr>
          <w:spacing w:val="2"/>
          <w:sz w:val="24"/>
        </w:rPr>
        <w:t> </w:t>
      </w:r>
      <w:r>
        <w:rPr>
          <w:sz w:val="24"/>
        </w:rPr>
        <w:t>applications</w:t>
      </w:r>
    </w:p>
    <w:p>
      <w:pPr>
        <w:pStyle w:val="BodyText"/>
        <w:spacing w:before="9"/>
        <w:rPr>
          <w:sz w:val="20"/>
        </w:rPr>
      </w:pPr>
    </w:p>
    <w:p>
      <w:pPr>
        <w:pStyle w:val="ListParagraph"/>
        <w:numPr>
          <w:ilvl w:val="2"/>
          <w:numId w:val="32"/>
        </w:numPr>
        <w:tabs>
          <w:tab w:pos="1433" w:val="left" w:leader="none"/>
        </w:tabs>
        <w:spacing w:line="278" w:lineRule="auto" w:before="0" w:after="0"/>
        <w:ind w:left="1320" w:right="607" w:hanging="166"/>
        <w:jc w:val="left"/>
        <w:rPr>
          <w:sz w:val="24"/>
        </w:rPr>
      </w:pPr>
      <w:r>
        <w:rPr>
          <w:sz w:val="24"/>
        </w:rPr>
        <w:t>Further</w:t>
      </w:r>
      <w:r>
        <w:rPr>
          <w:spacing w:val="23"/>
          <w:sz w:val="24"/>
        </w:rPr>
        <w:t> </w:t>
      </w:r>
      <w:r>
        <w:rPr>
          <w:sz w:val="24"/>
        </w:rPr>
        <w:t>work</w:t>
      </w:r>
      <w:r>
        <w:rPr>
          <w:spacing w:val="22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other</w:t>
      </w:r>
      <w:r>
        <w:rPr>
          <w:spacing w:val="22"/>
          <w:sz w:val="24"/>
        </w:rPr>
        <w:t> </w:t>
      </w:r>
      <w:r>
        <w:rPr>
          <w:sz w:val="24"/>
        </w:rPr>
        <w:t>binders</w:t>
      </w:r>
      <w:r>
        <w:rPr>
          <w:spacing w:val="26"/>
          <w:sz w:val="24"/>
        </w:rPr>
        <w:t> </w:t>
      </w:r>
      <w:r>
        <w:rPr>
          <w:sz w:val="24"/>
        </w:rPr>
        <w:t>such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3"/>
          <w:sz w:val="24"/>
        </w:rPr>
        <w:t> </w:t>
      </w:r>
      <w:r>
        <w:rPr>
          <w:sz w:val="24"/>
        </w:rPr>
        <w:t>natural</w:t>
      </w:r>
      <w:r>
        <w:rPr>
          <w:spacing w:val="25"/>
          <w:sz w:val="24"/>
        </w:rPr>
        <w:t> </w:t>
      </w:r>
      <w:r>
        <w:rPr>
          <w:sz w:val="24"/>
        </w:rPr>
        <w:t>gums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starches</w:t>
      </w:r>
      <w:r>
        <w:rPr>
          <w:spacing w:val="28"/>
          <w:sz w:val="24"/>
        </w:rPr>
        <w:t> </w:t>
      </w:r>
      <w:r>
        <w:rPr>
          <w:sz w:val="24"/>
        </w:rPr>
        <w:t>should</w:t>
      </w:r>
      <w:r>
        <w:rPr>
          <w:spacing w:val="23"/>
          <w:sz w:val="24"/>
        </w:rPr>
        <w:t> </w:t>
      </w:r>
      <w:r>
        <w:rPr>
          <w:sz w:val="24"/>
        </w:rPr>
        <w:t>be</w:t>
      </w:r>
      <w:r>
        <w:rPr>
          <w:spacing w:val="20"/>
          <w:sz w:val="24"/>
        </w:rPr>
        <w:t> </w:t>
      </w:r>
      <w:r>
        <w:rPr>
          <w:sz w:val="24"/>
        </w:rPr>
        <w:t>carried</w:t>
      </w:r>
      <w:r>
        <w:rPr>
          <w:spacing w:val="-57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to compare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feasibilities in</w:t>
      </w:r>
      <w:r>
        <w:rPr>
          <w:spacing w:val="2"/>
          <w:sz w:val="24"/>
        </w:rPr>
        <w:t> </w:t>
      </w:r>
      <w:r>
        <w:rPr>
          <w:sz w:val="24"/>
        </w:rPr>
        <w:t>dilution potential.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2"/>
          <w:numId w:val="32"/>
        </w:numPr>
        <w:tabs>
          <w:tab w:pos="1551" w:val="left" w:leader="none"/>
        </w:tabs>
        <w:spacing w:line="276" w:lineRule="auto" w:before="1" w:after="0"/>
        <w:ind w:left="1440" w:right="616" w:hanging="286"/>
        <w:jc w:val="left"/>
        <w:rPr>
          <w:sz w:val="24"/>
        </w:rPr>
      </w:pPr>
      <w:r>
        <w:rPr>
          <w:sz w:val="24"/>
        </w:rPr>
        <w:t>Wider</w:t>
      </w:r>
      <w:r>
        <w:rPr>
          <w:spacing w:val="4"/>
          <w:sz w:val="24"/>
        </w:rPr>
        <w:t> </w:t>
      </w:r>
      <w:r>
        <w:rPr>
          <w:sz w:val="24"/>
        </w:rPr>
        <w:t>ratios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ABP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gelatin</w:t>
      </w:r>
      <w:r>
        <w:rPr>
          <w:spacing w:val="6"/>
          <w:sz w:val="24"/>
        </w:rPr>
        <w:t> </w:t>
      </w:r>
      <w:r>
        <w:rPr>
          <w:sz w:val="24"/>
        </w:rPr>
        <w:t>should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7"/>
          <w:sz w:val="24"/>
        </w:rPr>
        <w:t> </w:t>
      </w:r>
      <w:r>
        <w:rPr>
          <w:sz w:val="24"/>
        </w:rPr>
        <w:t>investigated</w:t>
      </w:r>
      <w:r>
        <w:rPr>
          <w:spacing w:val="7"/>
          <w:sz w:val="24"/>
        </w:rPr>
        <w:t> </w:t>
      </w:r>
      <w:r>
        <w:rPr>
          <w:sz w:val="24"/>
        </w:rPr>
        <w:t>e.g.</w:t>
      </w:r>
      <w:r>
        <w:rPr>
          <w:spacing w:val="5"/>
          <w:sz w:val="24"/>
        </w:rPr>
        <w:t> </w:t>
      </w:r>
      <w:r>
        <w:rPr>
          <w:sz w:val="24"/>
        </w:rPr>
        <w:t>ABP:G</w:t>
      </w:r>
      <w:r>
        <w:rPr>
          <w:spacing w:val="13"/>
          <w:sz w:val="24"/>
        </w:rPr>
        <w:t> </w:t>
      </w:r>
      <w:r>
        <w:rPr>
          <w:sz w:val="24"/>
        </w:rPr>
        <w:t>96:4,</w:t>
      </w:r>
      <w:r>
        <w:rPr>
          <w:spacing w:val="6"/>
          <w:sz w:val="24"/>
        </w:rPr>
        <w:t> </w:t>
      </w:r>
      <w:r>
        <w:rPr>
          <w:sz w:val="24"/>
        </w:rPr>
        <w:t>97:3,</w:t>
      </w:r>
      <w:r>
        <w:rPr>
          <w:spacing w:val="6"/>
          <w:sz w:val="24"/>
        </w:rPr>
        <w:t> </w:t>
      </w:r>
      <w:r>
        <w:rPr>
          <w:sz w:val="24"/>
        </w:rPr>
        <w:t>98:2,</w:t>
      </w:r>
      <w:r>
        <w:rPr>
          <w:spacing w:val="-57"/>
          <w:sz w:val="24"/>
        </w:rPr>
        <w:t> </w:t>
      </w:r>
      <w:r>
        <w:rPr>
          <w:sz w:val="24"/>
        </w:rPr>
        <w:t>99:1.</w:t>
      </w:r>
    </w:p>
    <w:p>
      <w:pPr>
        <w:pStyle w:val="BodyText"/>
        <w:rPr>
          <w:sz w:val="10"/>
        </w:rPr>
      </w:pPr>
    </w:p>
    <w:p>
      <w:pPr>
        <w:pStyle w:val="Heading2"/>
        <w:spacing w:before="90"/>
        <w:ind w:left="737" w:right="774"/>
        <w:jc w:val="center"/>
      </w:pPr>
      <w:bookmarkStart w:name="_TOC_250000" w:id="108"/>
      <w:bookmarkEnd w:id="108"/>
      <w:r>
        <w:rPr/>
        <w:t>REFERENCES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571"/>
      </w:pPr>
      <w:r>
        <w:rPr/>
        <w:t>Ajay,</w:t>
      </w:r>
      <w:r>
        <w:rPr>
          <w:spacing w:val="-2"/>
        </w:rPr>
        <w:t> </w:t>
      </w:r>
      <w:r>
        <w:rPr/>
        <w:t>S.C.,</w:t>
      </w:r>
      <w:r>
        <w:rPr>
          <w:spacing w:val="-1"/>
        </w:rPr>
        <w:t> </w:t>
      </w:r>
      <w:r>
        <w:rPr/>
        <w:t>Amrita,</w:t>
      </w:r>
      <w:r>
        <w:rPr>
          <w:spacing w:val="-1"/>
        </w:rPr>
        <w:t> </w:t>
      </w:r>
      <w:r>
        <w:rPr/>
        <w:t>D. and</w:t>
      </w:r>
      <w:r>
        <w:rPr>
          <w:spacing w:val="-1"/>
        </w:rPr>
        <w:t> </w:t>
      </w:r>
      <w:r>
        <w:rPr/>
        <w:t>Tushar,</w:t>
      </w:r>
      <w:r>
        <w:rPr>
          <w:spacing w:val="-1"/>
        </w:rPr>
        <w:t> </w:t>
      </w:r>
      <w:r>
        <w:rPr/>
        <w:t>T.</w:t>
      </w:r>
      <w:r>
        <w:rPr>
          <w:spacing w:val="-2"/>
        </w:rPr>
        <w:t> </w:t>
      </w:r>
      <w:r>
        <w:rPr/>
        <w:t>(2012).</w:t>
      </w:r>
      <w:r>
        <w:rPr>
          <w:spacing w:val="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of</w:t>
      </w:r>
    </w:p>
    <w:p>
      <w:pPr>
        <w:spacing w:before="41"/>
        <w:ind w:left="1920" w:right="0" w:firstLine="0"/>
        <w:jc w:val="left"/>
        <w:rPr>
          <w:sz w:val="24"/>
        </w:rPr>
      </w:pPr>
      <w:r>
        <w:rPr>
          <w:sz w:val="24"/>
        </w:rPr>
        <w:t>Co-processed</w:t>
      </w:r>
      <w:r>
        <w:rPr>
          <w:spacing w:val="5"/>
          <w:sz w:val="24"/>
        </w:rPr>
        <w:t> </w:t>
      </w:r>
      <w:r>
        <w:rPr>
          <w:sz w:val="24"/>
        </w:rPr>
        <w:t>Excipients,</w:t>
      </w:r>
      <w:r>
        <w:rPr>
          <w:spacing w:val="6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Sciences;</w:t>
      </w:r>
      <w:r>
        <w:rPr>
          <w:b/>
          <w:sz w:val="24"/>
        </w:rPr>
        <w:t>2</w:t>
      </w:r>
      <w:r>
        <w:rPr>
          <w:sz w:val="24"/>
        </w:rPr>
        <w:t>(2).</w:t>
      </w:r>
    </w:p>
    <w:p>
      <w:pPr>
        <w:pStyle w:val="BodyText"/>
        <w:spacing w:before="41"/>
        <w:ind w:left="480"/>
      </w:pPr>
      <w:r>
        <w:rPr/>
        <w:t>Pp234-</w:t>
      </w:r>
      <w:r>
        <w:rPr>
          <w:spacing w:val="25"/>
        </w:rPr>
        <w:t> </w:t>
      </w:r>
      <w:r>
        <w:rPr/>
        <w:t>240</w:t>
      </w:r>
    </w:p>
    <w:p>
      <w:pPr>
        <w:pStyle w:val="BodyText"/>
        <w:rPr>
          <w:sz w:val="21"/>
        </w:rPr>
      </w:pPr>
    </w:p>
    <w:p>
      <w:pPr>
        <w:spacing w:line="276" w:lineRule="auto" w:before="1"/>
        <w:ind w:left="1200" w:right="593" w:hanging="720"/>
        <w:jc w:val="left"/>
        <w:rPr>
          <w:sz w:val="24"/>
        </w:rPr>
      </w:pPr>
      <w:r>
        <w:rPr>
          <w:sz w:val="24"/>
        </w:rPr>
        <w:t>Alderborn,</w:t>
      </w:r>
      <w:r>
        <w:rPr>
          <w:spacing w:val="5"/>
          <w:sz w:val="24"/>
        </w:rPr>
        <w:t> </w:t>
      </w:r>
      <w:r>
        <w:rPr>
          <w:sz w:val="24"/>
        </w:rPr>
        <w:t>G.</w:t>
      </w:r>
      <w:r>
        <w:rPr>
          <w:spacing w:val="5"/>
          <w:sz w:val="24"/>
        </w:rPr>
        <w:t> </w:t>
      </w:r>
      <w:r>
        <w:rPr>
          <w:sz w:val="24"/>
        </w:rPr>
        <w:t>(2002).</w:t>
      </w:r>
      <w:r>
        <w:rPr>
          <w:spacing w:val="7"/>
          <w:sz w:val="24"/>
        </w:rPr>
        <w:t> </w:t>
      </w:r>
      <w:r>
        <w:rPr>
          <w:sz w:val="24"/>
        </w:rPr>
        <w:t>Tablets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compaction</w:t>
      </w:r>
      <w:r>
        <w:rPr>
          <w:spacing w:val="10"/>
          <w:sz w:val="24"/>
        </w:rPr>
        <w:t> </w:t>
      </w:r>
      <w:r>
        <w:rPr>
          <w:sz w:val="24"/>
        </w:rPr>
        <w:t>In:</w:t>
      </w:r>
      <w:r>
        <w:rPr>
          <w:spacing w:val="6"/>
          <w:sz w:val="24"/>
        </w:rPr>
        <w:t> </w:t>
      </w:r>
      <w:r>
        <w:rPr>
          <w:sz w:val="24"/>
        </w:rPr>
        <w:t>Aulton,</w:t>
      </w:r>
      <w:r>
        <w:rPr>
          <w:spacing w:val="5"/>
          <w:sz w:val="24"/>
        </w:rPr>
        <w:t> </w:t>
      </w:r>
      <w:r>
        <w:rPr>
          <w:sz w:val="24"/>
        </w:rPr>
        <w:t>M.E,</w:t>
      </w:r>
      <w:r>
        <w:rPr>
          <w:spacing w:val="5"/>
          <w:sz w:val="24"/>
        </w:rPr>
        <w:t> </w:t>
      </w:r>
      <w:r>
        <w:rPr>
          <w:sz w:val="24"/>
        </w:rPr>
        <w:t>(Ed),</w:t>
      </w:r>
      <w:r>
        <w:rPr>
          <w:spacing w:val="7"/>
          <w:sz w:val="24"/>
        </w:rPr>
        <w:t> </w:t>
      </w:r>
      <w:r>
        <w:rPr>
          <w:i/>
          <w:sz w:val="24"/>
        </w:rPr>
        <w:t>pharmaceutics: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dosage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form design,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Churchil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Livingstone, New York,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pp</w:t>
      </w:r>
    </w:p>
    <w:p>
      <w:pPr>
        <w:pStyle w:val="BodyText"/>
        <w:spacing w:line="275" w:lineRule="exact"/>
        <w:ind w:left="1200"/>
      </w:pPr>
      <w:r>
        <w:rPr/>
        <w:t>397-440.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242" w:lineRule="auto" w:before="1"/>
        <w:ind w:left="1200" w:hanging="720"/>
      </w:pPr>
      <w:r>
        <w:rPr/>
        <w:t>Adedokun,</w:t>
      </w:r>
      <w:r>
        <w:rPr>
          <w:spacing w:val="2"/>
        </w:rPr>
        <w:t> </w:t>
      </w:r>
      <w:r>
        <w:rPr/>
        <w:t>M.,</w:t>
      </w:r>
      <w:r>
        <w:rPr>
          <w:spacing w:val="8"/>
        </w:rPr>
        <w:t> </w:t>
      </w:r>
      <w:r>
        <w:rPr/>
        <w:t>Itiola,</w:t>
      </w:r>
      <w:r>
        <w:rPr>
          <w:spacing w:val="5"/>
        </w:rPr>
        <w:t> </w:t>
      </w:r>
      <w:r>
        <w:rPr/>
        <w:t>o.</w:t>
      </w:r>
      <w:r>
        <w:rPr>
          <w:spacing w:val="4"/>
        </w:rPr>
        <w:t> </w:t>
      </w:r>
      <w:r>
        <w:rPr/>
        <w:t>(2009).</w:t>
      </w:r>
      <w:r>
        <w:rPr>
          <w:spacing w:val="2"/>
        </w:rPr>
        <w:t> </w:t>
      </w:r>
      <w:r>
        <w:rPr/>
        <w:t>Material</w:t>
      </w:r>
      <w:r>
        <w:rPr>
          <w:spacing w:val="7"/>
        </w:rPr>
        <w:t> </w:t>
      </w:r>
      <w:r>
        <w:rPr/>
        <w:t>properties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compaction</w:t>
      </w:r>
      <w:r>
        <w:rPr>
          <w:spacing w:val="5"/>
        </w:rPr>
        <w:t> </w:t>
      </w:r>
      <w:r>
        <w:rPr/>
        <w:t>characteristic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natural</w:t>
      </w:r>
      <w:r>
        <w:rPr>
          <w:spacing w:val="6"/>
        </w:rPr>
        <w:t> </w:t>
      </w:r>
      <w:r>
        <w:rPr/>
        <w:t>and</w:t>
      </w:r>
      <w:r>
        <w:rPr>
          <w:spacing w:val="-57"/>
        </w:rPr>
        <w:t> </w:t>
      </w:r>
      <w:r>
        <w:rPr/>
        <w:t>pregelatinized</w:t>
      </w:r>
      <w:r>
        <w:rPr>
          <w:spacing w:val="-1"/>
        </w:rPr>
        <w:t> </w:t>
      </w:r>
      <w:r>
        <w:rPr/>
        <w:t>forms of</w:t>
      </w:r>
      <w:r>
        <w:rPr>
          <w:spacing w:val="-1"/>
        </w:rPr>
        <w:t> </w:t>
      </w:r>
      <w:r>
        <w:rPr/>
        <w:t>four starches. Carbohydrate</w:t>
      </w:r>
      <w:r>
        <w:rPr>
          <w:spacing w:val="-1"/>
        </w:rPr>
        <w:t> </w:t>
      </w:r>
      <w:r>
        <w:rPr/>
        <w:t>polymers,</w:t>
      </w:r>
      <w:r>
        <w:rPr>
          <w:spacing w:val="3"/>
        </w:rPr>
        <w:t> </w:t>
      </w:r>
      <w:r>
        <w:rPr>
          <w:b/>
        </w:rPr>
        <w:t>79</w:t>
      </w:r>
      <w:r>
        <w:rPr/>
        <w:t>: 818-824.</w:t>
      </w:r>
    </w:p>
    <w:p>
      <w:pPr>
        <w:pStyle w:val="BodyText"/>
        <w:spacing w:line="242" w:lineRule="auto" w:before="194"/>
        <w:ind w:left="1200" w:right="593" w:hanging="629"/>
      </w:pPr>
      <w:r>
        <w:rPr/>
        <w:t>Ademola,</w:t>
      </w:r>
      <w:r>
        <w:rPr>
          <w:spacing w:val="5"/>
        </w:rPr>
        <w:t> </w:t>
      </w:r>
      <w:r>
        <w:rPr/>
        <w:t>O.A.,</w:t>
      </w:r>
      <w:r>
        <w:rPr>
          <w:spacing w:val="7"/>
        </w:rPr>
        <w:t> </w:t>
      </w:r>
      <w:r>
        <w:rPr/>
        <w:t>Michael,</w:t>
      </w:r>
      <w:r>
        <w:rPr>
          <w:spacing w:val="8"/>
        </w:rPr>
        <w:t> </w:t>
      </w:r>
      <w:r>
        <w:rPr/>
        <w:t>A.O.,</w:t>
      </w:r>
      <w:r>
        <w:rPr>
          <w:spacing w:val="5"/>
        </w:rPr>
        <w:t> </w:t>
      </w:r>
      <w:r>
        <w:rPr/>
        <w:t>and</w:t>
      </w:r>
      <w:r>
        <w:rPr>
          <w:spacing w:val="8"/>
        </w:rPr>
        <w:t> </w:t>
      </w:r>
      <w:r>
        <w:rPr/>
        <w:t>Kolawole,</w:t>
      </w:r>
      <w:r>
        <w:rPr>
          <w:spacing w:val="8"/>
        </w:rPr>
        <w:t> </w:t>
      </w:r>
      <w:r>
        <w:rPr/>
        <w:t>T.J.</w:t>
      </w:r>
      <w:r>
        <w:rPr>
          <w:spacing w:val="5"/>
        </w:rPr>
        <w:t> </w:t>
      </w:r>
      <w:r>
        <w:rPr/>
        <w:t>(2011).</w:t>
      </w:r>
      <w:r>
        <w:rPr>
          <w:spacing w:val="5"/>
        </w:rPr>
        <w:t> </w:t>
      </w:r>
      <w:r>
        <w:rPr/>
        <w:t>Evaluation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Cissus</w:t>
      </w:r>
      <w:r>
        <w:rPr>
          <w:spacing w:val="6"/>
        </w:rPr>
        <w:t> </w:t>
      </w:r>
      <w:r>
        <w:rPr/>
        <w:t>gum</w:t>
      </w:r>
      <w:r>
        <w:rPr>
          <w:spacing w:val="6"/>
        </w:rPr>
        <w:t> </w:t>
      </w:r>
      <w:r>
        <w:rPr/>
        <w:t>as</w:t>
      </w:r>
      <w:r>
        <w:rPr>
          <w:spacing w:val="8"/>
        </w:rPr>
        <w:t> </w:t>
      </w:r>
      <w:r>
        <w:rPr/>
        <w:t>Binder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 Paracetamol Tablet</w:t>
      </w:r>
      <w:r>
        <w:rPr>
          <w:spacing w:val="2"/>
        </w:rPr>
        <w:t> </w:t>
      </w:r>
      <w:r>
        <w:rPr/>
        <w:t>Formulation, </w:t>
      </w:r>
      <w:r>
        <w:rPr>
          <w:i/>
        </w:rPr>
        <w:t>Farmacia</w:t>
      </w:r>
      <w:r>
        <w:rPr/>
        <w:t>,</w:t>
      </w:r>
      <w:r>
        <w:rPr>
          <w:spacing w:val="2"/>
        </w:rPr>
        <w:t> </w:t>
      </w:r>
      <w:r>
        <w:rPr>
          <w:b/>
        </w:rPr>
        <w:t>59</w:t>
      </w:r>
      <w:r>
        <w:rPr/>
        <w:t>(1): 85-96</w:t>
      </w:r>
    </w:p>
    <w:p>
      <w:pPr>
        <w:spacing w:line="240" w:lineRule="auto" w:before="194"/>
        <w:ind w:left="1200" w:right="605" w:hanging="720"/>
        <w:jc w:val="both"/>
        <w:rPr>
          <w:sz w:val="24"/>
        </w:rPr>
      </w:pPr>
      <w:r>
        <w:rPr>
          <w:sz w:val="24"/>
        </w:rPr>
        <w:t>Alderborn, G. (2007). Tablets and compaction</w:t>
      </w:r>
      <w:r>
        <w:rPr>
          <w:spacing w:val="60"/>
          <w:sz w:val="24"/>
        </w:rPr>
        <w:t> </w:t>
      </w:r>
      <w:r>
        <w:rPr>
          <w:sz w:val="24"/>
        </w:rPr>
        <w:t>In: Aulton, M.E (Ed), </w:t>
      </w:r>
      <w:r>
        <w:rPr>
          <w:i/>
          <w:sz w:val="24"/>
        </w:rPr>
        <w:t>Aulton's pharmaceutics: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design and manufacture of medicines, </w:t>
      </w:r>
      <w:r>
        <w:rPr>
          <w:sz w:val="24"/>
        </w:rPr>
        <w:t>Churchil Livinstone Elsevier, London, 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Chapter 31, Pp 441-482.</w:t>
      </w:r>
    </w:p>
    <w:p>
      <w:pPr>
        <w:pStyle w:val="BodyText"/>
        <w:spacing w:before="201"/>
        <w:ind w:left="1200" w:right="604" w:hanging="720"/>
        <w:jc w:val="both"/>
      </w:pPr>
      <w:r>
        <w:rPr/>
        <w:t>Alebiowu, G. and Itiola, O.A. (2001). Compression characteristics of native and pregelatinized</w:t>
      </w:r>
      <w:r>
        <w:rPr>
          <w:spacing w:val="1"/>
        </w:rPr>
        <w:t> </w:t>
      </w:r>
      <w:r>
        <w:rPr/>
        <w:t>sorghum, plantain and corn starches and the mechanical properties of their tablets.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Devevlopment and  Industrial  Pharmacy, </w:t>
      </w:r>
      <w:r>
        <w:rPr>
          <w:b/>
        </w:rPr>
        <w:t>28</w:t>
      </w:r>
      <w:r>
        <w:rPr/>
        <w:t>(6):663-672.</w:t>
      </w:r>
    </w:p>
    <w:p>
      <w:pPr>
        <w:pStyle w:val="BodyText"/>
        <w:spacing w:before="200"/>
        <w:ind w:left="1200" w:right="607" w:hanging="720"/>
        <w:jc w:val="both"/>
      </w:pPr>
      <w:r>
        <w:rPr/>
        <w:t>Amelia A; Ahire V.J. (2007). Characterization and Evaluation of Spray Dried Co-processed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6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Pharmaceutical Sci</w:t>
      </w:r>
      <w:r>
        <w:rPr/>
        <w:t>ences;</w:t>
      </w:r>
      <w:r>
        <w:rPr>
          <w:spacing w:val="1"/>
        </w:rPr>
        <w:t> </w:t>
      </w:r>
      <w:r>
        <w:rPr>
          <w:b/>
        </w:rPr>
        <w:t>69</w:t>
      </w:r>
      <w:r>
        <w:rPr/>
        <w:t>:85-90.</w:t>
      </w:r>
    </w:p>
    <w:p>
      <w:pPr>
        <w:pStyle w:val="BodyText"/>
        <w:spacing w:before="199"/>
        <w:ind w:left="1200" w:right="593" w:hanging="720"/>
      </w:pPr>
      <w:r>
        <w:rPr/>
        <w:t>Armand, M., Patrick, R. (2002). Comparative Evaluation of co-processed Lactose and</w:t>
      </w:r>
      <w:r>
        <w:rPr>
          <w:spacing w:val="1"/>
        </w:rPr>
        <w:t> </w:t>
      </w:r>
      <w:r>
        <w:rPr/>
        <w:t>Microcrystalline</w:t>
      </w:r>
      <w:r>
        <w:rPr>
          <w:spacing w:val="53"/>
        </w:rPr>
        <w:t> </w:t>
      </w:r>
      <w:r>
        <w:rPr/>
        <w:t>Cellulose</w:t>
      </w:r>
      <w:r>
        <w:rPr>
          <w:spacing w:val="53"/>
        </w:rPr>
        <w:t> </w:t>
      </w:r>
      <w:r>
        <w:rPr/>
        <w:t>with</w:t>
      </w:r>
      <w:r>
        <w:rPr>
          <w:spacing w:val="54"/>
        </w:rPr>
        <w:t> </w:t>
      </w:r>
      <w:r>
        <w:rPr/>
        <w:t>Their</w:t>
      </w:r>
      <w:r>
        <w:rPr>
          <w:spacing w:val="57"/>
        </w:rPr>
        <w:t> </w:t>
      </w:r>
      <w:r>
        <w:rPr/>
        <w:t>Physical</w:t>
      </w:r>
      <w:r>
        <w:rPr>
          <w:spacing w:val="56"/>
        </w:rPr>
        <w:t> </w:t>
      </w:r>
      <w:r>
        <w:rPr/>
        <w:t>Mixtures</w:t>
      </w:r>
      <w:r>
        <w:rPr>
          <w:spacing w:val="55"/>
        </w:rPr>
        <w:t> </w:t>
      </w:r>
      <w:r>
        <w:rPr/>
        <w:t>in</w:t>
      </w:r>
      <w:r>
        <w:rPr>
          <w:spacing w:val="54"/>
        </w:rPr>
        <w:t> </w:t>
      </w:r>
      <w:r>
        <w:rPr/>
        <w:t>the</w:t>
      </w:r>
      <w:r>
        <w:rPr>
          <w:spacing w:val="53"/>
        </w:rPr>
        <w:t> </w:t>
      </w:r>
      <w:r>
        <w:rPr/>
        <w:t>Formulation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Folic</w:t>
      </w:r>
      <w:r>
        <w:rPr>
          <w:spacing w:val="-57"/>
        </w:rPr>
        <w:t> </w:t>
      </w:r>
      <w:r>
        <w:rPr/>
        <w:t>Acid</w:t>
      </w:r>
      <w:r>
        <w:rPr>
          <w:spacing w:val="-1"/>
        </w:rPr>
        <w:t> </w:t>
      </w:r>
      <w:r>
        <w:rPr/>
        <w:t>Tablets,  </w:t>
      </w:r>
      <w:r>
        <w:rPr>
          <w:b/>
        </w:rPr>
        <w:t>7</w:t>
      </w:r>
      <w:r>
        <w:rPr/>
        <w:t>(1): Pp79-87.</w:t>
      </w:r>
    </w:p>
    <w:p>
      <w:pPr>
        <w:spacing w:line="242" w:lineRule="auto" w:before="202"/>
        <w:ind w:left="1200" w:right="604" w:hanging="720"/>
        <w:jc w:val="both"/>
        <w:rPr>
          <w:sz w:val="24"/>
        </w:rPr>
      </w:pPr>
      <w:r>
        <w:rPr>
          <w:sz w:val="24"/>
        </w:rPr>
        <w:t>Armstrong, NA. (1997). Functionality Related Tests for Excipients.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155</w:t>
      </w:r>
      <w:r>
        <w:rPr>
          <w:sz w:val="24"/>
        </w:rPr>
        <w:t>:1-5.</w:t>
      </w:r>
    </w:p>
    <w:p>
      <w:pPr>
        <w:pStyle w:val="BodyText"/>
        <w:spacing w:line="242" w:lineRule="auto" w:before="194"/>
        <w:ind w:left="1200" w:right="603" w:hanging="720"/>
        <w:jc w:val="both"/>
      </w:pPr>
      <w:r>
        <w:rPr/>
        <w:t>Armstrong, N.A., Palfrey, L.P. (1989). The effect of machine speed on the consolidation of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Diluents.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Pharmacol</w:t>
      </w:r>
      <w:r>
        <w:rPr/>
        <w:t>ogy,</w:t>
      </w:r>
      <w:r>
        <w:rPr>
          <w:spacing w:val="1"/>
        </w:rPr>
        <w:t> </w:t>
      </w:r>
      <w:r>
        <w:rPr>
          <w:b/>
        </w:rPr>
        <w:t>41</w:t>
      </w:r>
      <w:r>
        <w:rPr/>
        <w:t>:149-151.</w:t>
      </w:r>
    </w:p>
    <w:p>
      <w:pPr>
        <w:pStyle w:val="BodyText"/>
        <w:spacing w:line="242" w:lineRule="auto" w:before="191"/>
        <w:ind w:left="1200" w:right="608" w:hanging="660"/>
        <w:jc w:val="both"/>
      </w:pPr>
      <w:r>
        <w:rPr/>
        <w:t>Aulton , M.E. (2007). Pharmaceutics:</w:t>
      </w:r>
      <w:r>
        <w:rPr>
          <w:spacing w:val="1"/>
        </w:rPr>
        <w:t> </w:t>
      </w:r>
      <w:r>
        <w:rPr/>
        <w:t>The Science of Dosage Form Design 3rd Edn. Churchil</w:t>
      </w:r>
      <w:r>
        <w:rPr>
          <w:spacing w:val="1"/>
        </w:rPr>
        <w:t> </w:t>
      </w:r>
      <w:r>
        <w:rPr/>
        <w:t>Living</w:t>
      </w:r>
      <w:r>
        <w:rPr>
          <w:spacing w:val="-3"/>
        </w:rPr>
        <w:t> </w:t>
      </w:r>
      <w:r>
        <w:rPr/>
        <w:t>Stone. Edinburg</w:t>
      </w:r>
      <w:r>
        <w:rPr>
          <w:spacing w:val="-3"/>
        </w:rPr>
        <w:t> </w:t>
      </w:r>
      <w:r>
        <w:rPr/>
        <w:t>; 197-210.</w:t>
      </w:r>
    </w:p>
    <w:p>
      <w:pPr>
        <w:spacing w:after="0" w:line="242" w:lineRule="auto"/>
        <w:jc w:val="both"/>
        <w:sectPr>
          <w:pgSz w:w="11910" w:h="16840"/>
          <w:pgMar w:header="0" w:footer="920" w:top="1360" w:bottom="1200" w:left="960" w:right="500"/>
        </w:sectPr>
      </w:pPr>
    </w:p>
    <w:p>
      <w:pPr>
        <w:pStyle w:val="BodyText"/>
        <w:spacing w:before="74"/>
        <w:ind w:left="1200" w:right="607" w:hanging="720"/>
        <w:jc w:val="both"/>
      </w:pPr>
      <w:r>
        <w:rPr/>
        <w:t>Apeji,</w:t>
      </w:r>
      <w:r>
        <w:rPr>
          <w:spacing w:val="1"/>
        </w:rPr>
        <w:t> </w:t>
      </w:r>
      <w:r>
        <w:rPr/>
        <w:t>Y.E.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(</w:t>
      </w:r>
      <w:r>
        <w:rPr>
          <w:i/>
        </w:rPr>
        <w:t>Manihot esculenta Crantz</w:t>
      </w:r>
      <w:r>
        <w:rPr/>
        <w:t>) starch by Enzymatic Hydrolysis Using α-amylase enzyme.</w:t>
      </w:r>
      <w:r>
        <w:rPr>
          <w:spacing w:val="1"/>
        </w:rPr>
        <w:t> </w:t>
      </w:r>
      <w:r>
        <w:rPr/>
        <w:t>MSc</w:t>
      </w:r>
      <w:r>
        <w:rPr>
          <w:spacing w:val="58"/>
        </w:rPr>
        <w:t> </w:t>
      </w:r>
      <w:r>
        <w:rPr/>
        <w:t>Thesis. Ahmadu Bello University,</w:t>
      </w:r>
      <w:r>
        <w:rPr>
          <w:spacing w:val="2"/>
        </w:rPr>
        <w:t> </w:t>
      </w:r>
      <w:r>
        <w:rPr/>
        <w:t>Zaria.</w:t>
      </w:r>
    </w:p>
    <w:p>
      <w:pPr>
        <w:pStyle w:val="BodyText"/>
        <w:spacing w:line="242" w:lineRule="auto" w:before="199"/>
        <w:ind w:left="1200" w:right="605" w:hanging="720"/>
        <w:jc w:val="both"/>
      </w:pPr>
      <w:r>
        <w:rPr/>
        <w:t>Ashford, M. Aulton, M.E. Second Edition (2007). Pharmaceutics. The Science of Dosage Form</w:t>
      </w:r>
      <w:r>
        <w:rPr>
          <w:spacing w:val="1"/>
        </w:rPr>
        <w:t> </w:t>
      </w:r>
      <w:r>
        <w:rPr/>
        <w:t>Design.</w:t>
      </w:r>
      <w:r>
        <w:rPr>
          <w:spacing w:val="-1"/>
        </w:rPr>
        <w:t> </w:t>
      </w:r>
      <w:r>
        <w:rPr/>
        <w:t>Churchill.</w:t>
      </w:r>
      <w:r>
        <w:rPr>
          <w:spacing w:val="2"/>
        </w:rPr>
        <w:t> </w:t>
      </w:r>
      <w:r>
        <w:rPr/>
        <w:t>Living</w:t>
      </w:r>
      <w:r>
        <w:rPr>
          <w:spacing w:val="-3"/>
        </w:rPr>
        <w:t> </w:t>
      </w:r>
      <w:r>
        <w:rPr/>
        <w:t>Stone New York, Pp234-252.</w:t>
      </w:r>
    </w:p>
    <w:p>
      <w:pPr>
        <w:pStyle w:val="BodyText"/>
        <w:spacing w:before="196"/>
        <w:ind w:left="1200" w:right="606" w:hanging="720"/>
        <w:jc w:val="both"/>
        <w:rPr>
          <w:i/>
        </w:rPr>
      </w:pPr>
      <w:r>
        <w:rPr/>
        <w:t>Aundhia, C.J., Raval, J.A., Patel M.M., Shah, N.V., Chauhan, S.P., Sailor, G.U., Javial, A.R.,</w:t>
      </w:r>
      <w:r>
        <w:rPr>
          <w:spacing w:val="1"/>
        </w:rPr>
        <w:t> </w:t>
      </w:r>
      <w:r>
        <w:rPr/>
        <w:t>Mahashwari,</w:t>
      </w:r>
      <w:r>
        <w:rPr>
          <w:spacing w:val="-1"/>
        </w:rPr>
        <w:t> </w:t>
      </w:r>
      <w:r>
        <w:rPr/>
        <w:t>R.A. (2011). ''Spray</w:t>
      </w:r>
      <w:r>
        <w:rPr>
          <w:spacing w:val="-5"/>
        </w:rPr>
        <w:t> </w:t>
      </w:r>
      <w:r>
        <w:rPr/>
        <w:t>drying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pharmaceutical industry-A review''</w:t>
      </w:r>
      <w:r>
        <w:rPr>
          <w:spacing w:val="17"/>
        </w:rPr>
        <w:t> </w:t>
      </w:r>
      <w:r>
        <w:rPr>
          <w:i/>
        </w:rPr>
        <w:t>Indo</w:t>
      </w:r>
    </w:p>
    <w:p>
      <w:pPr>
        <w:spacing w:before="2"/>
        <w:ind w:left="480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Research;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7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125-138.</w:t>
      </w:r>
    </w:p>
    <w:p>
      <w:pPr>
        <w:spacing w:line="240" w:lineRule="auto" w:before="197"/>
        <w:ind w:left="1200" w:right="606" w:hanging="720"/>
        <w:jc w:val="both"/>
        <w:rPr>
          <w:sz w:val="24"/>
        </w:rPr>
      </w:pPr>
      <w:r>
        <w:rPr>
          <w:sz w:val="24"/>
        </w:rPr>
        <w:t>Autamashih M, Isah A B, Allagh T S, and Ibrahim M A. (2011). Use of anhydrous calcium</w:t>
      </w:r>
      <w:r>
        <w:rPr>
          <w:spacing w:val="1"/>
          <w:sz w:val="24"/>
        </w:rPr>
        <w:t> </w:t>
      </w:r>
      <w:r>
        <w:rPr>
          <w:sz w:val="24"/>
        </w:rPr>
        <w:t>phosphate and selected binders in the</w:t>
      </w:r>
      <w:r>
        <w:rPr>
          <w:spacing w:val="1"/>
          <w:sz w:val="24"/>
        </w:rPr>
        <w:t> </w:t>
      </w:r>
      <w:r>
        <w:rPr>
          <w:sz w:val="24"/>
        </w:rPr>
        <w:t>tablet formulation of a deliquescent crude plant</w:t>
      </w:r>
      <w:r>
        <w:rPr>
          <w:spacing w:val="1"/>
          <w:sz w:val="24"/>
        </w:rPr>
        <w:t> </w:t>
      </w:r>
      <w:r>
        <w:rPr>
          <w:sz w:val="24"/>
        </w:rPr>
        <w:t>extract:</w:t>
      </w:r>
      <w:r>
        <w:rPr>
          <w:spacing w:val="1"/>
          <w:sz w:val="24"/>
        </w:rPr>
        <w:t> </w:t>
      </w:r>
      <w:r>
        <w:rPr>
          <w:i/>
          <w:sz w:val="24"/>
        </w:rPr>
        <w:t>Vernonia galamensis </w:t>
      </w:r>
      <w:r>
        <w:rPr>
          <w:sz w:val="24"/>
        </w:rPr>
        <w:t>(Asteraceae); </w:t>
      </w:r>
      <w:r>
        <w:rPr>
          <w:i/>
          <w:sz w:val="24"/>
        </w:rPr>
        <w:t>Journal of Applied Pharmaceutical Science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01</w:t>
      </w:r>
      <w:r>
        <w:rPr>
          <w:sz w:val="24"/>
        </w:rPr>
        <w:t>(08):</w:t>
      </w:r>
      <w:r>
        <w:rPr>
          <w:spacing w:val="-1"/>
          <w:sz w:val="24"/>
        </w:rPr>
        <w:t> </w:t>
      </w:r>
      <w:r>
        <w:rPr>
          <w:sz w:val="24"/>
        </w:rPr>
        <w:t>118-122.</w:t>
      </w:r>
    </w:p>
    <w:p>
      <w:pPr>
        <w:pStyle w:val="BodyText"/>
        <w:spacing w:before="200"/>
        <w:ind w:left="1200" w:right="602" w:hanging="720"/>
        <w:jc w:val="both"/>
      </w:pPr>
      <w:r>
        <w:rPr/>
        <w:t>Awasthi, RD, Garg, G, Pawar, V, Sharma, G, Kulkarni, GT. (2010). Development of Directly</w:t>
      </w:r>
      <w:r>
        <w:rPr>
          <w:spacing w:val="1"/>
        </w:rPr>
        <w:t> </w:t>
      </w:r>
      <w:r>
        <w:rPr/>
        <w:t>Co-processible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forms.</w:t>
      </w:r>
      <w:r>
        <w:rPr>
          <w:spacing w:val="1"/>
        </w:rPr>
        <w:t> </w:t>
      </w:r>
      <w:r>
        <w:rPr/>
        <w:t>Scolar</w:t>
      </w:r>
      <w:r>
        <w:rPr>
          <w:spacing w:val="60"/>
        </w:rPr>
        <w:t> </w:t>
      </w:r>
      <w:r>
        <w:rPr/>
        <w:t>Research</w:t>
      </w:r>
      <w:r>
        <w:rPr>
          <w:spacing w:val="1"/>
        </w:rPr>
        <w:t> </w:t>
      </w:r>
      <w:r>
        <w:rPr/>
        <w:t>Library,</w:t>
      </w:r>
      <w:r>
        <w:rPr>
          <w:spacing w:val="-1"/>
        </w:rPr>
        <w:t> </w:t>
      </w:r>
      <w:r>
        <w:rPr>
          <w:i/>
        </w:rPr>
        <w:t>der pharmacia letter</w:t>
      </w:r>
      <w:r>
        <w:rPr/>
        <w:t>; </w:t>
      </w:r>
      <w:r>
        <w:rPr>
          <w:b/>
        </w:rPr>
        <w:t>2</w:t>
      </w:r>
      <w:r>
        <w:rPr/>
        <w:t>(6):151-165.</w:t>
      </w:r>
    </w:p>
    <w:p>
      <w:pPr>
        <w:spacing w:line="240" w:lineRule="auto" w:before="202"/>
        <w:ind w:left="1200" w:right="602" w:hanging="720"/>
        <w:jc w:val="both"/>
        <w:rPr>
          <w:sz w:val="24"/>
        </w:rPr>
      </w:pPr>
      <w:r>
        <w:rPr>
          <w:sz w:val="24"/>
        </w:rPr>
        <w:t>Ayyappan</w:t>
      </w:r>
      <w:r>
        <w:rPr>
          <w:spacing w:val="1"/>
          <w:sz w:val="24"/>
        </w:rPr>
        <w:t> </w:t>
      </w:r>
      <w:r>
        <w:rPr>
          <w:sz w:val="24"/>
        </w:rPr>
        <w:t>J,</w:t>
      </w:r>
      <w:r>
        <w:rPr>
          <w:spacing w:val="1"/>
          <w:sz w:val="24"/>
        </w:rPr>
        <w:t> </w:t>
      </w:r>
      <w:r>
        <w:rPr>
          <w:sz w:val="24"/>
        </w:rPr>
        <w:t>Umapathi P,</w:t>
      </w:r>
      <w:r>
        <w:rPr>
          <w:spacing w:val="1"/>
          <w:sz w:val="24"/>
        </w:rPr>
        <w:t> </w:t>
      </w:r>
      <w:r>
        <w:rPr>
          <w:sz w:val="24"/>
        </w:rPr>
        <w:t>Darlin</w:t>
      </w:r>
      <w:r>
        <w:rPr>
          <w:spacing w:val="1"/>
          <w:sz w:val="24"/>
        </w:rPr>
        <w:t> </w:t>
      </w:r>
      <w:r>
        <w:rPr>
          <w:sz w:val="24"/>
        </w:rPr>
        <w:t>quine. (2010). 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 a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Compressible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Multifunction</w:t>
      </w:r>
      <w:r>
        <w:rPr>
          <w:spacing w:val="1"/>
          <w:sz w:val="24"/>
        </w:rPr>
        <w:t> </w:t>
      </w:r>
      <w:r>
        <w:rPr>
          <w:sz w:val="24"/>
        </w:rPr>
        <w:t>Sustained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Agent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Pharmceutics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Sciences;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2</w:t>
      </w:r>
      <w:r>
        <w:rPr>
          <w:sz w:val="24"/>
        </w:rPr>
        <w:t>(4):201-205.</w:t>
      </w:r>
    </w:p>
    <w:p>
      <w:pPr>
        <w:pStyle w:val="BodyText"/>
        <w:spacing w:before="199"/>
        <w:ind w:left="1200" w:right="606" w:hanging="720"/>
        <w:jc w:val="both"/>
      </w:pPr>
      <w:r>
        <w:rPr/>
        <w:t>Bakre, L.G., and Jaiyeoba, K.T.(2009). Effect of Drying Methods on the Physicochemical and</w:t>
      </w:r>
      <w:r>
        <w:rPr>
          <w:spacing w:val="1"/>
        </w:rPr>
        <w:t> </w:t>
      </w:r>
      <w:r>
        <w:rPr/>
        <w:t>Compressional</w:t>
      </w:r>
      <w:r>
        <w:rPr>
          <w:spacing w:val="23"/>
        </w:rPr>
        <w:t> </w:t>
      </w:r>
      <w:r>
        <w:rPr/>
        <w:t>properties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Okra</w:t>
      </w:r>
      <w:r>
        <w:rPr>
          <w:spacing w:val="21"/>
        </w:rPr>
        <w:t> </w:t>
      </w:r>
      <w:r>
        <w:rPr/>
        <w:t>Powder</w:t>
      </w:r>
      <w:r>
        <w:rPr>
          <w:spacing w:val="24"/>
        </w:rPr>
        <w:t> </w:t>
      </w:r>
      <w:r>
        <w:rPr/>
        <w:t>and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Release</w:t>
      </w:r>
      <w:r>
        <w:rPr>
          <w:spacing w:val="25"/>
        </w:rPr>
        <w:t> </w:t>
      </w:r>
      <w:r>
        <w:rPr/>
        <w:t>Properties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its</w:t>
      </w:r>
    </w:p>
    <w:p>
      <w:pPr>
        <w:spacing w:before="3"/>
        <w:ind w:left="1200" w:right="0" w:firstLine="0"/>
        <w:jc w:val="left"/>
        <w:rPr>
          <w:sz w:val="24"/>
        </w:rPr>
      </w:pPr>
      <w:r>
        <w:rPr>
          <w:sz w:val="24"/>
        </w:rPr>
        <w:t>`Metronidazole</w:t>
      </w:r>
      <w:r>
        <w:rPr>
          <w:spacing w:val="-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Formulation.</w:t>
      </w:r>
      <w:r>
        <w:rPr>
          <w:spacing w:val="1"/>
          <w:sz w:val="24"/>
        </w:rPr>
        <w:t> </w:t>
      </w:r>
      <w:r>
        <w:rPr>
          <w:i/>
          <w:sz w:val="24"/>
        </w:rPr>
        <w:t>Archive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Pharmacal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Research; </w:t>
      </w:r>
      <w:r>
        <w:rPr>
          <w:b/>
          <w:sz w:val="24"/>
        </w:rPr>
        <w:t>32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259-</w:t>
      </w:r>
      <w:r>
        <w:rPr>
          <w:spacing w:val="39"/>
          <w:sz w:val="24"/>
        </w:rPr>
        <w:t> </w:t>
      </w:r>
      <w:r>
        <w:rPr>
          <w:sz w:val="24"/>
        </w:rPr>
        <w:t>267</w:t>
      </w:r>
    </w:p>
    <w:p>
      <w:pPr>
        <w:spacing w:line="242" w:lineRule="auto" w:before="197"/>
        <w:ind w:left="1200" w:right="606" w:hanging="720"/>
        <w:jc w:val="both"/>
        <w:rPr>
          <w:sz w:val="24"/>
        </w:rPr>
      </w:pPr>
      <w:r>
        <w:rPr>
          <w:sz w:val="24"/>
        </w:rPr>
        <w:t>Bansal, A.K. (2003). Improved excipients by solid-state manipulation. </w:t>
      </w:r>
      <w:r>
        <w:rPr>
          <w:i/>
          <w:sz w:val="24"/>
        </w:rPr>
        <w:t>The industrial Pharmacy,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</w:t>
      </w:r>
      <w:r>
        <w:rPr>
          <w:i/>
          <w:spacing w:val="-1"/>
          <w:sz w:val="24"/>
        </w:rPr>
        <w:t> </w:t>
      </w:r>
      <w:r>
        <w:rPr>
          <w:sz w:val="24"/>
        </w:rPr>
        <w:t>31.</w:t>
      </w:r>
    </w:p>
    <w:p>
      <w:pPr>
        <w:pStyle w:val="BodyText"/>
        <w:spacing w:before="194"/>
        <w:ind w:left="480"/>
      </w:pPr>
      <w:r>
        <w:rPr/>
        <w:t>Bansal,</w:t>
      </w:r>
      <w:r>
        <w:rPr>
          <w:spacing w:val="33"/>
        </w:rPr>
        <w:t> </w:t>
      </w:r>
      <w:r>
        <w:rPr/>
        <w:t>A.K,</w:t>
      </w:r>
      <w:r>
        <w:rPr>
          <w:spacing w:val="91"/>
        </w:rPr>
        <w:t> </w:t>
      </w:r>
      <w:r>
        <w:rPr/>
        <w:t>Nachaegari,</w:t>
      </w:r>
      <w:r>
        <w:rPr>
          <w:spacing w:val="92"/>
        </w:rPr>
        <w:t> </w:t>
      </w:r>
      <w:r>
        <w:rPr/>
        <w:t>S.K.,</w:t>
      </w:r>
      <w:r>
        <w:rPr>
          <w:spacing w:val="90"/>
        </w:rPr>
        <w:t> </w:t>
      </w:r>
      <w:r>
        <w:rPr/>
        <w:t>(2004).</w:t>
      </w:r>
      <w:r>
        <w:rPr>
          <w:spacing w:val="91"/>
        </w:rPr>
        <w:t> </w:t>
      </w:r>
      <w:r>
        <w:rPr/>
        <w:t>Co-processed</w:t>
      </w:r>
      <w:r>
        <w:rPr>
          <w:spacing w:val="91"/>
        </w:rPr>
        <w:t> </w:t>
      </w:r>
      <w:r>
        <w:rPr/>
        <w:t>excipients</w:t>
      </w:r>
      <w:r>
        <w:rPr>
          <w:spacing w:val="92"/>
        </w:rPr>
        <w:t> </w:t>
      </w:r>
      <w:r>
        <w:rPr/>
        <w:t>for</w:t>
      </w:r>
      <w:r>
        <w:rPr>
          <w:spacing w:val="90"/>
        </w:rPr>
        <w:t> </w:t>
      </w:r>
      <w:r>
        <w:rPr/>
        <w:t>solid</w:t>
      </w:r>
      <w:r>
        <w:rPr>
          <w:spacing w:val="92"/>
        </w:rPr>
        <w:t> </w:t>
      </w:r>
      <w:r>
        <w:rPr/>
        <w:t>dosage</w:t>
      </w:r>
      <w:r>
        <w:rPr>
          <w:spacing w:val="90"/>
        </w:rPr>
        <w:t> </w:t>
      </w:r>
      <w:r>
        <w:rPr/>
        <w:t>forms.</w:t>
      </w:r>
    </w:p>
    <w:p>
      <w:pPr>
        <w:spacing w:before="2"/>
        <w:ind w:left="1200" w:right="0" w:firstLine="0"/>
        <w:jc w:val="left"/>
        <w:rPr>
          <w:sz w:val="24"/>
        </w:rPr>
      </w:pPr>
      <w:r>
        <w:rPr>
          <w:i/>
          <w:sz w:val="24"/>
        </w:rPr>
        <w:t>Pharmaceutical Technology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,</w:t>
      </w:r>
      <w:r>
        <w:rPr>
          <w:b/>
          <w:sz w:val="24"/>
        </w:rPr>
        <w:t>28</w:t>
      </w:r>
      <w:r>
        <w:rPr>
          <w:b/>
          <w:spacing w:val="-1"/>
          <w:sz w:val="24"/>
        </w:rPr>
        <w:t> 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52-64.</w:t>
      </w:r>
    </w:p>
    <w:p>
      <w:pPr>
        <w:pStyle w:val="BodyText"/>
        <w:spacing w:before="199"/>
        <w:ind w:left="1200" w:right="604" w:hanging="720"/>
        <w:jc w:val="both"/>
      </w:pPr>
      <w:r>
        <w:rPr/>
        <w:t>Baykara,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Duman,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Ozesener,</w:t>
      </w:r>
      <w:r>
        <w:rPr>
          <w:spacing w:val="1"/>
        </w:rPr>
        <w:t> </w:t>
      </w:r>
      <w:r>
        <w:rPr/>
        <w:t>K.S.,</w:t>
      </w:r>
      <w:r>
        <w:rPr>
          <w:spacing w:val="1"/>
        </w:rPr>
        <w:t> </w:t>
      </w:r>
      <w:r>
        <w:rPr/>
        <w:t>Ordu,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Ozates,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compressibilty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Ludipress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Acetaminophen as an Active Ingredient, </w:t>
      </w:r>
      <w:r>
        <w:rPr>
          <w:i/>
        </w:rPr>
        <w:t>Drug</w:t>
      </w:r>
      <w:r>
        <w:rPr>
          <w:i/>
          <w:spacing w:val="1"/>
        </w:rPr>
        <w:t> </w:t>
      </w:r>
      <w:r>
        <w:rPr>
          <w:i/>
        </w:rPr>
        <w:t>Development and</w:t>
      </w:r>
      <w:r>
        <w:rPr>
          <w:i/>
          <w:spacing w:val="1"/>
        </w:rPr>
        <w:t> </w:t>
      </w:r>
      <w:r>
        <w:rPr>
          <w:i/>
        </w:rPr>
        <w:t>Industrial Pharmacy</w:t>
      </w:r>
      <w:r>
        <w:rPr/>
        <w:t>,</w:t>
      </w:r>
      <w:r>
        <w:rPr>
          <w:spacing w:val="1"/>
        </w:rPr>
        <w:t> </w:t>
      </w:r>
      <w:r>
        <w:rPr>
          <w:b/>
        </w:rPr>
        <w:t>17</w:t>
      </w:r>
      <w:r>
        <w:rPr/>
        <w:t>:2359-2371.</w:t>
      </w:r>
    </w:p>
    <w:p>
      <w:pPr>
        <w:pStyle w:val="BodyText"/>
        <w:spacing w:before="200"/>
        <w:ind w:left="1200" w:right="604" w:hanging="720"/>
        <w:jc w:val="both"/>
      </w:pPr>
      <w:r>
        <w:rPr/>
        <w:t>Bisrat,</w:t>
      </w:r>
      <w:r>
        <w:rPr>
          <w:spacing w:val="1"/>
        </w:rPr>
        <w:t> </w:t>
      </w:r>
      <w:r>
        <w:rPr/>
        <w:t>M,</w:t>
      </w:r>
      <w:r>
        <w:rPr>
          <w:spacing w:val="60"/>
        </w:rPr>
        <w:t> </w:t>
      </w:r>
      <w:r>
        <w:rPr/>
        <w:t>Anderberg,</w:t>
      </w:r>
      <w:r>
        <w:rPr>
          <w:spacing w:val="60"/>
        </w:rPr>
        <w:t> </w:t>
      </w:r>
      <w:r>
        <w:rPr/>
        <w:t>E.K,</w:t>
      </w:r>
      <w:r>
        <w:rPr>
          <w:spacing w:val="60"/>
        </w:rPr>
        <w:t> </w:t>
      </w:r>
      <w:r>
        <w:rPr/>
        <w:t>Barnett,</w:t>
      </w:r>
      <w:r>
        <w:rPr>
          <w:spacing w:val="60"/>
        </w:rPr>
        <w:t> </w:t>
      </w:r>
      <w:r>
        <w:rPr/>
        <w:t>M.I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Nystrom,</w:t>
      </w:r>
      <w:r>
        <w:rPr>
          <w:spacing w:val="60"/>
        </w:rPr>
        <w:t> </w:t>
      </w:r>
      <w:r>
        <w:rPr/>
        <w:t>C.(1992).</w:t>
      </w:r>
      <w:r>
        <w:rPr>
          <w:spacing w:val="60"/>
        </w:rPr>
        <w:t> </w:t>
      </w:r>
      <w:r>
        <w:rPr/>
        <w:t>Physicochemical</w:t>
      </w:r>
      <w:r>
        <w:rPr>
          <w:spacing w:val="60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 drug release. XV. Investigation of diffusional transport in dissolution of suspended,</w:t>
      </w:r>
      <w:r>
        <w:rPr>
          <w:spacing w:val="1"/>
        </w:rPr>
        <w:t> </w:t>
      </w:r>
      <w:r>
        <w:rPr/>
        <w:t>sparingly</w:t>
      </w:r>
      <w:r>
        <w:rPr>
          <w:spacing w:val="-6"/>
        </w:rPr>
        <w:t> </w:t>
      </w:r>
      <w:r>
        <w:rPr/>
        <w:t>soluble drugs.</w:t>
      </w:r>
      <w:r>
        <w:rPr>
          <w:spacing w:val="4"/>
        </w:rPr>
        <w:t> </w:t>
      </w:r>
      <w:r>
        <w:rPr>
          <w:i/>
        </w:rPr>
        <w:t>International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Pharmacy</w:t>
      </w:r>
      <w:r>
        <w:rPr/>
        <w:t>,  </w:t>
      </w:r>
      <w:r>
        <w:rPr>
          <w:b/>
        </w:rPr>
        <w:t>80</w:t>
      </w:r>
      <w:r>
        <w:rPr/>
        <w:t>:</w:t>
      </w:r>
      <w:r>
        <w:rPr>
          <w:spacing w:val="-1"/>
        </w:rPr>
        <w:t> </w:t>
      </w:r>
      <w:r>
        <w:rPr/>
        <w:t>191-201.</w:t>
      </w:r>
    </w:p>
    <w:p>
      <w:pPr>
        <w:pStyle w:val="BodyText"/>
        <w:spacing w:line="242" w:lineRule="auto" w:before="199"/>
        <w:ind w:left="1200" w:right="615" w:hanging="720"/>
        <w:jc w:val="both"/>
      </w:pPr>
      <w:r>
        <w:rPr/>
        <w:t>Block, L., Moreton, R., Apte, S., Wend, R., Munson, E., Creekmore, J., Persaud, I., Sheehan, C.,</w:t>
      </w:r>
      <w:r>
        <w:rPr>
          <w:spacing w:val="1"/>
        </w:rPr>
        <w:t> </w:t>
      </w:r>
      <w:r>
        <w:rPr/>
        <w:t>Wang,</w:t>
      </w:r>
      <w:r>
        <w:rPr>
          <w:spacing w:val="-1"/>
        </w:rPr>
        <w:t> </w:t>
      </w:r>
      <w:r>
        <w:rPr/>
        <w:t>H. (2009). Co-processed Excipients.</w:t>
      </w:r>
      <w:r>
        <w:rPr>
          <w:spacing w:val="1"/>
        </w:rPr>
        <w:t> </w:t>
      </w:r>
      <w:r>
        <w:rPr>
          <w:i/>
        </w:rPr>
        <w:t>Pharmacopeia Forum</w:t>
      </w:r>
      <w:r>
        <w:rPr/>
        <w:t>; </w:t>
      </w:r>
      <w:r>
        <w:rPr>
          <w:b/>
        </w:rPr>
        <w:t>35</w:t>
      </w:r>
      <w:r>
        <w:rPr/>
        <w:t>:4-10.</w:t>
      </w:r>
    </w:p>
    <w:p>
      <w:pPr>
        <w:pStyle w:val="BodyText"/>
        <w:spacing w:before="199"/>
        <w:ind w:left="480"/>
      </w:pPr>
      <w:r>
        <w:rPr/>
        <w:t>British</w:t>
      </w:r>
      <w:r>
        <w:rPr>
          <w:spacing w:val="-1"/>
        </w:rPr>
        <w:t> </w:t>
      </w:r>
      <w:r>
        <w:rPr/>
        <w:t>Pharmacopoeia</w:t>
      </w:r>
      <w:r>
        <w:rPr>
          <w:spacing w:val="-1"/>
        </w:rPr>
        <w:t> </w:t>
      </w:r>
      <w:r>
        <w:rPr/>
        <w:t>(BP).</w:t>
      </w:r>
      <w:r>
        <w:rPr>
          <w:spacing w:val="58"/>
        </w:rPr>
        <w:t> </w:t>
      </w:r>
      <w:r>
        <w:rPr/>
        <w:t>(2009).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Office</w:t>
      </w:r>
      <w:r>
        <w:rPr>
          <w:spacing w:val="59"/>
        </w:rPr>
        <w:t> </w:t>
      </w:r>
      <w:r>
        <w:rPr/>
        <w:t>London,</w:t>
      </w:r>
      <w:r>
        <w:rPr>
          <w:spacing w:val="-1"/>
        </w:rPr>
        <w:t> </w:t>
      </w:r>
      <w:r>
        <w:rPr/>
        <w:t>111:</w:t>
      </w:r>
      <w:r>
        <w:rPr>
          <w:spacing w:val="-1"/>
        </w:rPr>
        <w:t> </w:t>
      </w:r>
      <w:r>
        <w:rPr/>
        <w:t>6578-6585.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line="242" w:lineRule="auto" w:before="1"/>
        <w:ind w:left="1200" w:right="616" w:hanging="720"/>
        <w:jc w:val="both"/>
      </w:pPr>
      <w:r>
        <w:rPr/>
        <w:t>British Pharmacopoeia (2002, vol I and II: Her Majesty's Stationery Office, University Press,</w:t>
      </w:r>
      <w:r>
        <w:rPr>
          <w:spacing w:val="1"/>
        </w:rPr>
        <w:t> </w:t>
      </w:r>
      <w:r>
        <w:rPr/>
        <w:t>Cambridge.</w:t>
      </w:r>
    </w:p>
    <w:p>
      <w:pPr>
        <w:spacing w:line="240" w:lineRule="auto" w:before="194"/>
        <w:ind w:left="1200" w:right="606" w:hanging="720"/>
        <w:jc w:val="both"/>
        <w:rPr>
          <w:sz w:val="24"/>
        </w:rPr>
      </w:pPr>
      <w:r>
        <w:rPr>
          <w:sz w:val="24"/>
        </w:rPr>
        <w:t>Chowdary KPR, and Ramya k. (2012). Recent Research on Co-processed Excipients for Direct</w:t>
      </w:r>
      <w:r>
        <w:rPr>
          <w:spacing w:val="1"/>
          <w:sz w:val="24"/>
        </w:rPr>
        <w:t> </w:t>
      </w:r>
      <w:r>
        <w:rPr>
          <w:sz w:val="24"/>
        </w:rPr>
        <w:t>Compression-A</w:t>
      </w:r>
      <w:r>
        <w:rPr>
          <w:spacing w:val="1"/>
          <w:sz w:val="24"/>
        </w:rPr>
        <w:t> </w:t>
      </w:r>
      <w:r>
        <w:rPr>
          <w:sz w:val="24"/>
        </w:rPr>
        <w:t>Review;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Pharmacy,</w:t>
      </w:r>
      <w:r>
        <w:rPr>
          <w:i/>
          <w:spacing w:val="60"/>
          <w:sz w:val="24"/>
        </w:rPr>
        <w:t> </w:t>
      </w:r>
      <w:r>
        <w:rPr>
          <w:sz w:val="24"/>
        </w:rPr>
        <w:t>0976-</w:t>
      </w:r>
      <w:r>
        <w:rPr>
          <w:spacing w:val="1"/>
          <w:sz w:val="24"/>
        </w:rPr>
        <w:t> </w:t>
      </w:r>
      <w:r>
        <w:rPr>
          <w:sz w:val="24"/>
        </w:rPr>
        <w:t>8157.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before="74"/>
        <w:ind w:left="1200" w:right="606" w:hanging="720"/>
        <w:jc w:val="both"/>
      </w:pPr>
      <w:r>
        <w:rPr/>
        <w:t>Chowdary K P R, Udaya C D, Sandana N and Madhavi P. (2012). Preparation, Characterization</w:t>
      </w:r>
      <w:r>
        <w:rPr>
          <w:spacing w:val="1"/>
        </w:rPr>
        <w:t> </w:t>
      </w:r>
      <w:r>
        <w:rPr/>
        <w:t>and Evaluation of Cellulose-Ethyl cellulose Co-processed Excipient in the Formulation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7"/>
        </w:rPr>
        <w:t> </w:t>
      </w:r>
      <w:r>
        <w:rPr/>
        <w:t>Tablets.</w:t>
      </w:r>
      <w:r>
        <w:rPr>
          <w:spacing w:val="37"/>
        </w:rPr>
        <w:t> </w:t>
      </w:r>
      <w:r>
        <w:rPr>
          <w:i/>
        </w:rPr>
        <w:t>International</w:t>
      </w:r>
      <w:r>
        <w:rPr>
          <w:i/>
          <w:spacing w:val="39"/>
        </w:rPr>
        <w:t> </w:t>
      </w:r>
      <w:r>
        <w:rPr>
          <w:i/>
        </w:rPr>
        <w:t>Journal</w:t>
      </w:r>
      <w:r>
        <w:rPr>
          <w:i/>
          <w:spacing w:val="38"/>
        </w:rPr>
        <w:t> </w:t>
      </w:r>
      <w:r>
        <w:rPr>
          <w:i/>
        </w:rPr>
        <w:t>of</w:t>
      </w:r>
      <w:r>
        <w:rPr>
          <w:i/>
          <w:spacing w:val="38"/>
        </w:rPr>
        <w:t> </w:t>
      </w:r>
      <w:r>
        <w:rPr>
          <w:i/>
        </w:rPr>
        <w:t>Chemical</w:t>
      </w:r>
      <w:r>
        <w:rPr>
          <w:i/>
          <w:spacing w:val="37"/>
        </w:rPr>
        <w:t> </w:t>
      </w:r>
      <w:r>
        <w:rPr>
          <w:i/>
        </w:rPr>
        <w:t>and</w:t>
      </w:r>
      <w:r>
        <w:rPr>
          <w:i/>
          <w:spacing w:val="37"/>
        </w:rPr>
        <w:t> </w:t>
      </w:r>
      <w:r>
        <w:rPr>
          <w:i/>
        </w:rPr>
        <w:t>Research,</w:t>
      </w:r>
      <w:r>
        <w:rPr>
          <w:i/>
          <w:spacing w:val="36"/>
        </w:rPr>
        <w:t> </w:t>
      </w:r>
      <w:r>
        <w:rPr>
          <w:b/>
        </w:rPr>
        <w:t>2</w:t>
      </w:r>
      <w:r>
        <w:rPr/>
        <w:t>(05):</w:t>
      </w:r>
    </w:p>
    <w:p>
      <w:pPr>
        <w:pStyle w:val="BodyText"/>
        <w:spacing w:before="2"/>
        <w:ind w:left="480"/>
        <w:jc w:val="both"/>
      </w:pPr>
      <w:r>
        <w:rPr/>
        <w:t>21-    </w:t>
      </w:r>
      <w:r>
        <w:rPr>
          <w:spacing w:val="41"/>
        </w:rPr>
        <w:t> </w:t>
      </w:r>
      <w:r>
        <w:rPr/>
        <w:t>30.</w:t>
      </w:r>
    </w:p>
    <w:p>
      <w:pPr>
        <w:pStyle w:val="BodyText"/>
        <w:spacing w:before="197"/>
        <w:ind w:left="1200" w:right="608" w:hanging="720"/>
        <w:jc w:val="both"/>
      </w:pPr>
      <w:r>
        <w:rPr/>
        <w:t>Chowdary KPR, Franklin S.I. and Satyanarayana A.R. (2012). Preparation, Characterization and</w:t>
      </w:r>
      <w:r>
        <w:rPr>
          <w:spacing w:val="1"/>
        </w:rPr>
        <w:t> </w:t>
      </w:r>
      <w:r>
        <w:rPr/>
        <w:t>evaluation of</w:t>
      </w:r>
      <w:r>
        <w:rPr>
          <w:spacing w:val="1"/>
        </w:rPr>
        <w:t> </w:t>
      </w:r>
      <w:r>
        <w:rPr/>
        <w:t>Starch-PEG 1500 co-processed</w:t>
      </w:r>
      <w:r>
        <w:rPr>
          <w:spacing w:val="60"/>
        </w:rPr>
        <w:t> </w:t>
      </w:r>
      <w:r>
        <w:rPr/>
        <w:t>excipient as</w:t>
      </w:r>
      <w:r>
        <w:rPr>
          <w:spacing w:val="60"/>
        </w:rPr>
        <w:t> </w:t>
      </w:r>
      <w:r>
        <w:rPr/>
        <w:t>directly compressible vehicle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tablet  formulations.</w:t>
      </w:r>
      <w:r>
        <w:rPr>
          <w:spacing w:val="1"/>
        </w:rPr>
        <w:t> </w:t>
      </w:r>
      <w:r>
        <w:rPr>
          <w:i/>
        </w:rPr>
        <w:t>Pharmacie</w:t>
      </w:r>
      <w:r>
        <w:rPr>
          <w:i/>
          <w:spacing w:val="-2"/>
        </w:rPr>
        <w:t> </w:t>
      </w:r>
      <w:r>
        <w:rPr>
          <w:i/>
        </w:rPr>
        <w:t>globale, IJCP</w:t>
      </w:r>
      <w:r>
        <w:rPr/>
        <w:t>;</w:t>
      </w:r>
      <w:r>
        <w:rPr>
          <w:spacing w:val="2"/>
        </w:rPr>
        <w:t> </w:t>
      </w:r>
      <w:r>
        <w:rPr>
          <w:b/>
        </w:rPr>
        <w:t>03</w:t>
      </w:r>
      <w:r>
        <w:rPr/>
        <w:t>(11):1-4.</w:t>
      </w:r>
    </w:p>
    <w:p>
      <w:pPr>
        <w:pStyle w:val="BodyText"/>
        <w:spacing w:before="202"/>
        <w:ind w:left="1200" w:right="604" w:hanging="720"/>
        <w:jc w:val="both"/>
      </w:pPr>
      <w:r>
        <w:rPr/>
        <w:t>Chowdary, KPR., Ramya, K. (2013). ''Recent Research on co-processed excipients for direct</w:t>
      </w:r>
      <w:r>
        <w:rPr>
          <w:spacing w:val="1"/>
        </w:rPr>
        <w:t> </w:t>
      </w:r>
      <w:r>
        <w:rPr/>
        <w:t>compression- A REVIEW.'' </w:t>
      </w:r>
      <w:r>
        <w:rPr>
          <w:i/>
        </w:rPr>
        <w:t>Pharm Globale (IJPC)</w:t>
      </w:r>
      <w:r>
        <w:rPr/>
        <w:t>, Vol. </w:t>
      </w:r>
      <w:r>
        <w:rPr>
          <w:b/>
        </w:rPr>
        <w:t>04, </w:t>
      </w:r>
      <w:r>
        <w:rPr/>
        <w:t>Issue 02 ISSN 0976-8157.</w:t>
      </w:r>
      <w:r>
        <w:rPr>
          <w:spacing w:val="1"/>
        </w:rPr>
        <w:t> </w:t>
      </w:r>
      <w:r>
        <w:rPr/>
        <w:t>1-5</w:t>
      </w:r>
    </w:p>
    <w:p>
      <w:pPr>
        <w:pStyle w:val="BodyText"/>
        <w:spacing w:before="199"/>
        <w:ind w:left="480"/>
        <w:jc w:val="both"/>
      </w:pPr>
      <w:r>
        <w:rPr/>
        <w:t>Christopher</w:t>
      </w:r>
      <w:r>
        <w:rPr>
          <w:spacing w:val="83"/>
        </w:rPr>
        <w:t> </w:t>
      </w:r>
      <w:r>
        <w:rPr/>
        <w:t>C,  </w:t>
      </w:r>
      <w:r>
        <w:rPr>
          <w:spacing w:val="21"/>
        </w:rPr>
        <w:t> </w:t>
      </w:r>
      <w:r>
        <w:rPr/>
        <w:t>DeMerlis.  </w:t>
      </w:r>
      <w:r>
        <w:rPr>
          <w:spacing w:val="22"/>
        </w:rPr>
        <w:t> </w:t>
      </w:r>
      <w:r>
        <w:rPr/>
        <w:t>(2002).  </w:t>
      </w:r>
      <w:r>
        <w:rPr>
          <w:spacing w:val="22"/>
        </w:rPr>
        <w:t> </w:t>
      </w:r>
      <w:r>
        <w:rPr/>
        <w:t>The  </w:t>
      </w:r>
      <w:r>
        <w:rPr>
          <w:spacing w:val="22"/>
        </w:rPr>
        <w:t> </w:t>
      </w:r>
      <w:r>
        <w:rPr/>
        <w:t>IPEC-Americas  </w:t>
      </w:r>
      <w:r>
        <w:rPr>
          <w:spacing w:val="23"/>
        </w:rPr>
        <w:t> </w:t>
      </w:r>
      <w:r>
        <w:rPr/>
        <w:t>Excipient  </w:t>
      </w:r>
      <w:r>
        <w:rPr>
          <w:spacing w:val="24"/>
        </w:rPr>
        <w:t> </w:t>
      </w:r>
      <w:r>
        <w:rPr/>
        <w:t>Master  </w:t>
      </w:r>
      <w:r>
        <w:rPr>
          <w:spacing w:val="24"/>
        </w:rPr>
        <w:t> </w:t>
      </w:r>
      <w:r>
        <w:rPr/>
        <w:t>File  </w:t>
      </w:r>
      <w:r>
        <w:rPr>
          <w:spacing w:val="20"/>
        </w:rPr>
        <w:t> </w:t>
      </w:r>
      <w:r>
        <w:rPr/>
        <w:t>Guide.</w:t>
      </w:r>
    </w:p>
    <w:p>
      <w:pPr>
        <w:spacing w:before="3"/>
        <w:ind w:left="1200" w:right="0" w:firstLine="0"/>
        <w:jc w:val="left"/>
        <w:rPr>
          <w:sz w:val="24"/>
        </w:rPr>
      </w:pPr>
      <w:r>
        <w:rPr>
          <w:i/>
          <w:sz w:val="24"/>
        </w:rPr>
        <w:t>Pharmaceutical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36-44.</w:t>
      </w:r>
    </w:p>
    <w:p>
      <w:pPr>
        <w:spacing w:line="240" w:lineRule="auto" w:before="197"/>
        <w:ind w:left="1200" w:right="605" w:hanging="720"/>
        <w:jc w:val="both"/>
        <w:rPr>
          <w:sz w:val="24"/>
        </w:rPr>
      </w:pPr>
      <w:r>
        <w:rPr>
          <w:sz w:val="24"/>
        </w:rPr>
        <w:t>Chukwuma, O. A, Godwll C.O, Calister E.U, Saome A.C. (2012). Physical and Mechanical</w:t>
      </w:r>
      <w:r>
        <w:rPr>
          <w:spacing w:val="1"/>
          <w:sz w:val="24"/>
        </w:rPr>
        <w:t> </w:t>
      </w:r>
      <w:r>
        <w:rPr>
          <w:sz w:val="24"/>
        </w:rPr>
        <w:t>effects of Starch gelatin binary binder mixtures on sodium salicylate tablets.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; </w:t>
      </w:r>
      <w:r>
        <w:rPr>
          <w:b/>
          <w:sz w:val="24"/>
        </w:rPr>
        <w:t>4</w:t>
      </w:r>
      <w:r>
        <w:rPr>
          <w:sz w:val="24"/>
        </w:rPr>
        <w:t>(3): 1625-1628.</w:t>
      </w:r>
    </w:p>
    <w:p>
      <w:pPr>
        <w:pStyle w:val="BodyText"/>
        <w:spacing w:before="201"/>
        <w:ind w:left="1200" w:right="603" w:hanging="720"/>
        <w:jc w:val="both"/>
      </w:pPr>
      <w:r>
        <w:rPr/>
        <w:t>Dacke, CG., Arckle, S, Cook, DJ., Wormstone, IM., Jones, S.,</w:t>
      </w:r>
      <w:r>
        <w:rPr>
          <w:spacing w:val="60"/>
        </w:rPr>
        <w:t> </w:t>
      </w:r>
      <w:r>
        <w:rPr/>
        <w:t>Zaidi, M., and Bascal, ZA;</w:t>
      </w:r>
      <w:r>
        <w:rPr>
          <w:spacing w:val="1"/>
        </w:rPr>
        <w:t> </w:t>
      </w:r>
      <w:r>
        <w:rPr/>
        <w:t>(2000). Medullary bone and avian calcium regulation. </w:t>
      </w:r>
      <w:r>
        <w:rPr>
          <w:i/>
        </w:rPr>
        <w:t>Journal of Experimental Biology</w:t>
      </w:r>
      <w:r>
        <w:rPr>
          <w:i/>
          <w:spacing w:val="1"/>
        </w:rPr>
        <w:t> </w:t>
      </w:r>
      <w:r>
        <w:rPr>
          <w:b/>
        </w:rPr>
        <w:t>184</w:t>
      </w:r>
      <w:r>
        <w:rPr/>
        <w:t>: 63-68.</w:t>
      </w:r>
    </w:p>
    <w:p>
      <w:pPr>
        <w:pStyle w:val="BodyText"/>
        <w:spacing w:line="242" w:lineRule="auto" w:before="200"/>
        <w:ind w:left="1200" w:right="606" w:hanging="720"/>
        <w:jc w:val="both"/>
      </w:pPr>
      <w:r>
        <w:rPr/>
        <w:t>De Boer, A.H.,</w:t>
      </w:r>
      <w:r>
        <w:rPr>
          <w:spacing w:val="1"/>
        </w:rPr>
        <w:t> </w:t>
      </w:r>
      <w:r>
        <w:rPr/>
        <w:t>Bolhuis, G.K. and</w:t>
      </w:r>
      <w:r>
        <w:rPr>
          <w:spacing w:val="1"/>
        </w:rPr>
        <w:t> </w:t>
      </w:r>
      <w:r>
        <w:rPr/>
        <w:t>Lerk, C.F.</w:t>
      </w:r>
      <w:r>
        <w:rPr>
          <w:spacing w:val="1"/>
        </w:rPr>
        <w:t> </w:t>
      </w:r>
      <w:r>
        <w:rPr/>
        <w:t>(1999). Bonding Characteristics by Scanning</w:t>
      </w:r>
      <w:r>
        <w:rPr>
          <w:spacing w:val="1"/>
        </w:rPr>
        <w:t> </w:t>
      </w:r>
      <w:r>
        <w:rPr/>
        <w:t>Electron</w:t>
      </w:r>
      <w:r>
        <w:rPr>
          <w:spacing w:val="1"/>
        </w:rPr>
        <w:t> </w:t>
      </w:r>
      <w:r>
        <w:rPr/>
        <w:t>Microscopy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Powders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Magnesium</w:t>
      </w:r>
      <w:r>
        <w:rPr>
          <w:spacing w:val="61"/>
        </w:rPr>
        <w:t> </w:t>
      </w:r>
      <w:r>
        <w:rPr/>
        <w:t>Stearate.</w:t>
      </w:r>
      <w:r>
        <w:rPr>
          <w:spacing w:val="61"/>
        </w:rPr>
        <w:t> </w:t>
      </w:r>
      <w:r>
        <w:rPr>
          <w:i/>
        </w:rPr>
        <w:t>Powder</w:t>
      </w:r>
      <w:r>
        <w:rPr>
          <w:i/>
          <w:spacing w:val="1"/>
        </w:rPr>
        <w:t> </w:t>
      </w:r>
      <w:r>
        <w:rPr>
          <w:i/>
        </w:rPr>
        <w:t>Technology.</w:t>
      </w:r>
      <w:r>
        <w:rPr/>
        <w:t>,</w:t>
      </w:r>
      <w:r>
        <w:rPr>
          <w:spacing w:val="-1"/>
        </w:rPr>
        <w:t> </w:t>
      </w:r>
      <w:r>
        <w:rPr>
          <w:b/>
        </w:rPr>
        <w:t>20</w:t>
      </w:r>
      <w:r>
        <w:rPr/>
        <w:t>: 75-82</w:t>
      </w:r>
    </w:p>
    <w:p>
      <w:pPr>
        <w:pStyle w:val="BodyText"/>
        <w:tabs>
          <w:tab w:pos="8401" w:val="left" w:leader="none"/>
        </w:tabs>
        <w:spacing w:before="191"/>
        <w:ind w:left="1200" w:right="612" w:hanging="720"/>
      </w:pPr>
      <w:r>
        <w:rPr/>
        <w:t>Deorkar,</w:t>
      </w:r>
      <w:r>
        <w:rPr>
          <w:spacing w:val="35"/>
        </w:rPr>
        <w:t> </w:t>
      </w:r>
      <w:r>
        <w:rPr/>
        <w:t>N.,</w:t>
      </w:r>
      <w:r>
        <w:rPr>
          <w:spacing w:val="36"/>
        </w:rPr>
        <w:t> </w:t>
      </w:r>
      <w:r>
        <w:rPr/>
        <w:t>Farina,</w:t>
      </w:r>
      <w:r>
        <w:rPr>
          <w:spacing w:val="37"/>
        </w:rPr>
        <w:t> </w:t>
      </w:r>
      <w:r>
        <w:rPr/>
        <w:t>J.,</w:t>
      </w:r>
      <w:r>
        <w:rPr>
          <w:spacing w:val="34"/>
        </w:rPr>
        <w:t> </w:t>
      </w:r>
      <w:r>
        <w:rPr/>
        <w:t>Randive,</w:t>
      </w:r>
      <w:r>
        <w:rPr>
          <w:spacing w:val="36"/>
        </w:rPr>
        <w:t> </w:t>
      </w:r>
      <w:r>
        <w:rPr/>
        <w:t>S.</w:t>
      </w:r>
      <w:r>
        <w:rPr>
          <w:spacing w:val="36"/>
        </w:rPr>
        <w:t> </w:t>
      </w:r>
      <w:r>
        <w:rPr/>
        <w:t>(2011).</w:t>
      </w:r>
      <w:r>
        <w:rPr>
          <w:spacing w:val="36"/>
        </w:rPr>
        <w:t> </w:t>
      </w:r>
      <w:r>
        <w:rPr/>
        <w:t>Directly</w:t>
      </w:r>
      <w:r>
        <w:rPr>
          <w:spacing w:val="32"/>
        </w:rPr>
        <w:t> </w:t>
      </w:r>
      <w:r>
        <w:rPr/>
        <w:t>compressible</w:t>
      </w:r>
      <w:r>
        <w:rPr>
          <w:spacing w:val="36"/>
        </w:rPr>
        <w:t> </w:t>
      </w:r>
      <w:r>
        <w:rPr/>
        <w:t>high</w:t>
      </w:r>
      <w:r>
        <w:rPr>
          <w:spacing w:val="39"/>
        </w:rPr>
        <w:t> </w:t>
      </w:r>
      <w:r>
        <w:rPr/>
        <w:t>functionality</w:t>
      </w:r>
      <w:r>
        <w:rPr>
          <w:spacing w:val="34"/>
        </w:rPr>
        <w:t> </w:t>
      </w:r>
      <w:r>
        <w:rPr/>
        <w:t>granular</w:t>
      </w:r>
      <w:r>
        <w:rPr>
          <w:spacing w:val="-57"/>
        </w:rPr>
        <w:t> </w:t>
      </w:r>
      <w:r>
        <w:rPr/>
        <w:t>microcrystalline</w:t>
      </w:r>
      <w:r>
        <w:rPr>
          <w:spacing w:val="-3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bas</w:t>
      </w:r>
      <w:r>
        <w:rPr>
          <w:spacing w:val="-1"/>
        </w:rPr>
        <w:t> </w:t>
      </w:r>
      <w:r>
        <w:rPr/>
        <w:t>excipient,</w:t>
      </w:r>
      <w:r>
        <w:rPr>
          <w:spacing w:val="-1"/>
        </w:rPr>
        <w:t> </w:t>
      </w:r>
      <w:r>
        <w:rPr/>
        <w:t>manufacturing</w:t>
      </w:r>
      <w:r>
        <w:rPr>
          <w:spacing w:val="-4"/>
        </w:rPr>
        <w:t> </w:t>
      </w:r>
      <w:r>
        <w:rPr/>
        <w:t>process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use</w:t>
        <w:tab/>
        <w:t>thereof;</w:t>
      </w:r>
    </w:p>
    <w:p>
      <w:pPr>
        <w:pStyle w:val="BodyText"/>
        <w:spacing w:before="2"/>
        <w:ind w:left="480"/>
      </w:pPr>
      <w:r>
        <w:rPr/>
        <w:t>US20110092598.</w:t>
      </w:r>
    </w:p>
    <w:p>
      <w:pPr>
        <w:spacing w:line="242" w:lineRule="auto" w:before="197"/>
        <w:ind w:left="1200" w:right="607" w:hanging="720"/>
        <w:jc w:val="both"/>
        <w:rPr>
          <w:sz w:val="24"/>
        </w:rPr>
      </w:pPr>
      <w:r>
        <w:rPr>
          <w:sz w:val="24"/>
        </w:rPr>
        <w:t>Duberg,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Nystrom,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1"/>
          <w:sz w:val="24"/>
        </w:rPr>
        <w:t> </w:t>
      </w:r>
      <w:r>
        <w:rPr>
          <w:i/>
          <w:sz w:val="24"/>
        </w:rPr>
        <w:t>Acta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Sciences;</w:t>
      </w:r>
      <w:r>
        <w:rPr>
          <w:i/>
          <w:spacing w:val="22"/>
          <w:sz w:val="24"/>
        </w:rPr>
        <w:t> </w:t>
      </w:r>
      <w:r>
        <w:rPr>
          <w:b/>
          <w:sz w:val="24"/>
        </w:rPr>
        <w:t>19</w:t>
      </w:r>
      <w:r>
        <w:rPr>
          <w:sz w:val="24"/>
        </w:rPr>
        <w:t>: 421-436.</w:t>
      </w:r>
    </w:p>
    <w:p>
      <w:pPr>
        <w:spacing w:line="242" w:lineRule="auto" w:before="196"/>
        <w:ind w:left="1200" w:right="607" w:hanging="720"/>
        <w:jc w:val="both"/>
        <w:rPr>
          <w:sz w:val="24"/>
        </w:rPr>
      </w:pPr>
      <w:r>
        <w:rPr>
          <w:sz w:val="24"/>
        </w:rPr>
        <w:t>Emeje, M.O., Ismil, C.Y. and Okunle, O. (2007). Evaluation of Okora gum as Dry Binder in</w:t>
      </w:r>
      <w:r>
        <w:rPr>
          <w:spacing w:val="1"/>
          <w:sz w:val="24"/>
        </w:rPr>
        <w:t> </w:t>
      </w:r>
      <w:r>
        <w:rPr>
          <w:sz w:val="24"/>
        </w:rPr>
        <w:t>Paracetamol Tablet Formulation, </w:t>
      </w:r>
      <w:r>
        <w:rPr>
          <w:i/>
          <w:sz w:val="24"/>
        </w:rPr>
        <w:t>Continental Journal of Pharmaceutical Sciences, </w:t>
      </w:r>
      <w:r>
        <w:rPr>
          <w:b/>
          <w:sz w:val="24"/>
        </w:rPr>
        <w:t>1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15-22.</w:t>
      </w:r>
    </w:p>
    <w:p>
      <w:pPr>
        <w:pStyle w:val="BodyText"/>
        <w:spacing w:before="192"/>
        <w:ind w:left="1200" w:right="607" w:hanging="720"/>
        <w:jc w:val="both"/>
      </w:pPr>
      <w:r>
        <w:rPr/>
        <w:t>Emenike, I .V. (2005). Tableting Properties of Thermally Activated Cow Bone Powder in High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Formulations,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PhD</w:t>
      </w:r>
      <w:r>
        <w:rPr>
          <w:spacing w:val="1"/>
        </w:rPr>
        <w:t> </w:t>
      </w:r>
      <w:r>
        <w:rPr/>
        <w:t>Dissertation,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Nigeria.</w:t>
      </w:r>
    </w:p>
    <w:p>
      <w:pPr>
        <w:spacing w:line="240" w:lineRule="auto" w:before="199"/>
        <w:ind w:left="1200" w:right="605" w:hanging="720"/>
        <w:jc w:val="both"/>
        <w:rPr>
          <w:sz w:val="24"/>
        </w:rPr>
      </w:pPr>
      <w:r>
        <w:rPr>
          <w:sz w:val="24"/>
        </w:rPr>
        <w:t>Feintag,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powdered</w:t>
      </w:r>
      <w:r>
        <w:rPr>
          <w:spacing w:val="1"/>
          <w:sz w:val="24"/>
        </w:rPr>
        <w:t> </w:t>
      </w:r>
      <w:r>
        <w:rPr>
          <w:sz w:val="24"/>
        </w:rPr>
        <w:t>cellulose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magnesium</w:t>
      </w:r>
      <w:r>
        <w:rPr>
          <w:spacing w:val="1"/>
          <w:sz w:val="24"/>
        </w:rPr>
        <w:t> </w:t>
      </w:r>
      <w:r>
        <w:rPr>
          <w:sz w:val="24"/>
        </w:rPr>
        <w:t>carbonate.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tableting</w:t>
      </w:r>
      <w:r>
        <w:rPr>
          <w:spacing w:val="1"/>
          <w:sz w:val="24"/>
        </w:rPr>
        <w:t> </w:t>
      </w:r>
      <w:r>
        <w:rPr>
          <w:sz w:val="24"/>
        </w:rPr>
        <w:t>versus</w:t>
      </w:r>
      <w:r>
        <w:rPr>
          <w:spacing w:val="1"/>
          <w:sz w:val="24"/>
        </w:rPr>
        <w:t> </w:t>
      </w:r>
      <w:r>
        <w:rPr>
          <w:sz w:val="24"/>
        </w:rPr>
        <w:t>tableting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compaction/</w:t>
      </w:r>
      <w:r>
        <w:rPr>
          <w:spacing w:val="1"/>
          <w:sz w:val="24"/>
        </w:rPr>
        <w:t> </w:t>
      </w:r>
      <w:r>
        <w:rPr>
          <w:sz w:val="24"/>
        </w:rPr>
        <w:t>dry</w:t>
      </w:r>
      <w:r>
        <w:rPr>
          <w:spacing w:val="1"/>
          <w:sz w:val="24"/>
        </w:rPr>
        <w:t> </w:t>
      </w:r>
      <w:r>
        <w:rPr>
          <w:sz w:val="24"/>
        </w:rPr>
        <w:t>granulation.</w:t>
      </w:r>
      <w:r>
        <w:rPr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  </w:t>
      </w:r>
      <w:r>
        <w:rPr>
          <w:b/>
          <w:sz w:val="24"/>
        </w:rPr>
        <w:t>10</w:t>
      </w:r>
      <w:r>
        <w:rPr>
          <w:sz w:val="24"/>
        </w:rPr>
        <w:t>, Pp 353-362</w:t>
      </w:r>
    </w:p>
    <w:p>
      <w:pPr>
        <w:pStyle w:val="BodyText"/>
        <w:spacing w:line="242" w:lineRule="auto" w:before="202"/>
        <w:ind w:left="1200" w:right="604" w:hanging="720"/>
        <w:jc w:val="both"/>
      </w:pPr>
      <w:r>
        <w:rPr/>
        <w:t>Finch, C.A. (1989). Gelatin, U//mann's Encyclopedia of industrial chemistry, Vol. A </w:t>
      </w:r>
      <w:r>
        <w:rPr>
          <w:b/>
        </w:rPr>
        <w:t>12 </w:t>
      </w:r>
      <w:r>
        <w:rPr/>
        <w:t>chapter,</w:t>
      </w:r>
      <w:r>
        <w:rPr>
          <w:spacing w:val="1"/>
        </w:rPr>
        <w:t> </w:t>
      </w:r>
      <w:r>
        <w:rPr/>
        <w:t>2:</w:t>
      </w:r>
      <w:r>
        <w:rPr>
          <w:spacing w:val="-1"/>
        </w:rPr>
        <w:t> </w:t>
      </w:r>
      <w:r>
        <w:rPr/>
        <w:t>315-VCH, Publishers. Weinheim.</w:t>
      </w:r>
    </w:p>
    <w:p>
      <w:pPr>
        <w:pStyle w:val="BodyText"/>
        <w:spacing w:before="194"/>
        <w:ind w:left="1200" w:right="603" w:hanging="720"/>
        <w:jc w:val="both"/>
      </w:pPr>
      <w:r>
        <w:rPr/>
        <w:t>Flores, L.E., Arellano, R.L., and Esquivel, J.J.D. (2008). Study of Load Capacity of Avicel PH-</w:t>
      </w:r>
      <w:r>
        <w:rPr>
          <w:spacing w:val="1"/>
        </w:rPr>
        <w:t> </w:t>
      </w:r>
      <w:r>
        <w:rPr/>
        <w:t>200 and Cellactose in</w:t>
      </w:r>
      <w:r>
        <w:rPr>
          <w:spacing w:val="1"/>
        </w:rPr>
        <w:t> </w:t>
      </w:r>
      <w:r>
        <w:rPr/>
        <w:t>Direct- Compression Ex</w:t>
      </w:r>
      <w:r>
        <w:rPr>
          <w:spacing w:val="60"/>
        </w:rPr>
        <w:t> </w:t>
      </w:r>
      <w:r>
        <w:rPr/>
        <w:t>cipients</w:t>
      </w:r>
      <w:r>
        <w:rPr>
          <w:spacing w:val="60"/>
        </w:rPr>
        <w:t> </w:t>
      </w:r>
      <w:r>
        <w:rPr/>
        <w:t>Using Experimental Design.</w:t>
      </w:r>
      <w:r>
        <w:rPr>
          <w:spacing w:val="1"/>
        </w:rPr>
        <w:t> </w:t>
      </w:r>
      <w:r>
        <w:rPr>
          <w:i/>
        </w:rPr>
        <w:t>Drug</w:t>
      </w:r>
      <w:r>
        <w:rPr>
          <w:i/>
          <w:spacing w:val="-1"/>
        </w:rPr>
        <w:t> </w:t>
      </w:r>
      <w:r>
        <w:rPr>
          <w:i/>
        </w:rPr>
        <w:t>Development and Industrial</w:t>
      </w:r>
      <w:r>
        <w:rPr>
          <w:i/>
          <w:spacing w:val="2"/>
        </w:rPr>
        <w:t> </w:t>
      </w:r>
      <w:r>
        <w:rPr>
          <w:i/>
        </w:rPr>
        <w:t>Pharmacy,  </w:t>
      </w:r>
      <w:r>
        <w:rPr>
          <w:b/>
        </w:rPr>
        <w:t>26</w:t>
      </w:r>
      <w:r>
        <w:rPr/>
        <w:t>(4): 465-469.</w:t>
      </w:r>
    </w:p>
    <w:p>
      <w:pPr>
        <w:spacing w:after="0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spacing w:line="242" w:lineRule="auto" w:before="114"/>
        <w:ind w:left="1200" w:right="602" w:hanging="720"/>
        <w:jc w:val="both"/>
      </w:pPr>
      <w:r>
        <w:rPr/>
        <w:t>FORMAXX</w:t>
      </w:r>
      <w:r>
        <w:rPr>
          <w:vertAlign w:val="superscript"/>
        </w:rPr>
        <w:t>®</w:t>
      </w:r>
      <w:r>
        <w:rPr>
          <w:vertAlign w:val="baseline"/>
        </w:rPr>
        <w:t> pdf is available online the given link 85.238.144.18/lifescience/Formaxx %20 Co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processed</w:t>
      </w:r>
      <w:r>
        <w:rPr>
          <w:spacing w:val="1"/>
          <w:vertAlign w:val="baseline"/>
        </w:rPr>
        <w:t> </w:t>
      </w:r>
      <w:r>
        <w:rPr>
          <w:vertAlign w:val="baseline"/>
        </w:rPr>
        <w:t>%20 Calcium %20 Carbonate.pdf.</w:t>
      </w:r>
    </w:p>
    <w:p>
      <w:pPr>
        <w:spacing w:line="242" w:lineRule="auto" w:before="193"/>
        <w:ind w:left="1200" w:right="607" w:hanging="720"/>
        <w:jc w:val="both"/>
        <w:rPr>
          <w:sz w:val="24"/>
        </w:rPr>
      </w:pPr>
      <w:r>
        <w:rPr>
          <w:sz w:val="24"/>
        </w:rPr>
        <w:t>Fuhrer C. (2001). Substance behaviour in direct compression. </w:t>
      </w:r>
      <w:r>
        <w:rPr>
          <w:i/>
          <w:sz w:val="24"/>
        </w:rPr>
        <w:t>Labo- Pharmaceutical 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269</w:t>
      </w:r>
      <w:r>
        <w:rPr>
          <w:sz w:val="24"/>
        </w:rPr>
        <w:t>:</w:t>
      </w:r>
      <w:r>
        <w:rPr>
          <w:spacing w:val="15"/>
          <w:sz w:val="24"/>
        </w:rPr>
        <w:t> </w:t>
      </w:r>
      <w:r>
        <w:rPr>
          <w:sz w:val="24"/>
        </w:rPr>
        <w:t>759-762.</w:t>
      </w:r>
    </w:p>
    <w:p>
      <w:pPr>
        <w:pStyle w:val="BodyText"/>
        <w:spacing w:before="199"/>
        <w:ind w:left="480"/>
      </w:pPr>
      <w:r>
        <w:rPr/>
        <w:t>Gelatin</w:t>
      </w:r>
      <w:r>
        <w:rPr>
          <w:spacing w:val="-2"/>
        </w:rPr>
        <w:t> </w:t>
      </w:r>
      <w:r>
        <w:rPr/>
        <w:t>Manufacturers</w:t>
      </w:r>
      <w:r>
        <w:rPr>
          <w:spacing w:val="1"/>
        </w:rPr>
        <w:t> </w:t>
      </w:r>
      <w:r>
        <w:rPr/>
        <w:t>Institute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America</w:t>
      </w:r>
      <w:r>
        <w:rPr>
          <w:spacing w:val="-4"/>
        </w:rPr>
        <w:t> </w:t>
      </w:r>
      <w:r>
        <w:rPr/>
        <w:t>(GMIA)</w:t>
      </w:r>
      <w:r>
        <w:rPr>
          <w:spacing w:val="-1"/>
        </w:rPr>
        <w:t> </w:t>
      </w:r>
      <w:r>
        <w:rPr/>
        <w:t>(2012).</w:t>
      </w:r>
    </w:p>
    <w:p>
      <w:pPr>
        <w:spacing w:line="242" w:lineRule="auto" w:before="197"/>
        <w:ind w:left="1200" w:right="603" w:hanging="720"/>
        <w:jc w:val="both"/>
        <w:rPr>
          <w:sz w:val="24"/>
        </w:rPr>
      </w:pPr>
      <w:r>
        <w:rPr>
          <w:sz w:val="24"/>
        </w:rPr>
        <w:t>Gohel, M,C. (2005). A review of co-processed directly compressible</w:t>
      </w:r>
      <w:r>
        <w:rPr>
          <w:spacing w:val="1"/>
          <w:sz w:val="24"/>
        </w:rPr>
        <w:t> </w:t>
      </w:r>
      <w:r>
        <w:rPr>
          <w:sz w:val="24"/>
        </w:rPr>
        <w:t>excipients.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Pharmaceutical Sciences,  </w:t>
      </w:r>
      <w:r>
        <w:rPr>
          <w:b/>
          <w:sz w:val="24"/>
        </w:rPr>
        <w:t>8</w:t>
      </w:r>
      <w:r>
        <w:rPr>
          <w:sz w:val="24"/>
        </w:rPr>
        <w:t>(1): 76-93.</w:t>
      </w:r>
    </w:p>
    <w:p>
      <w:pPr>
        <w:spacing w:line="242" w:lineRule="auto" w:before="193"/>
        <w:ind w:left="1200" w:right="606" w:hanging="720"/>
        <w:jc w:val="both"/>
        <w:rPr>
          <w:sz w:val="24"/>
        </w:rPr>
      </w:pPr>
      <w:r>
        <w:rPr>
          <w:sz w:val="24"/>
        </w:rPr>
        <w:t>Gohel, MC and Jogani, PD. (2003). An Investigation in Direct Compression Characteristics of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Lactose-Starch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Experimental</w:t>
      </w:r>
      <w:r>
        <w:rPr>
          <w:spacing w:val="1"/>
          <w:sz w:val="24"/>
        </w:rPr>
        <w:t> </w:t>
      </w:r>
      <w:r>
        <w:rPr>
          <w:sz w:val="24"/>
        </w:rPr>
        <w:t>Design,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Sciences,  </w:t>
      </w:r>
      <w:r>
        <w:rPr>
          <w:b/>
          <w:sz w:val="24"/>
        </w:rPr>
        <w:t>65</w:t>
      </w:r>
      <w:r>
        <w:rPr>
          <w:sz w:val="24"/>
        </w:rPr>
        <w:t>: 31-</w:t>
      </w:r>
      <w:r>
        <w:rPr>
          <w:spacing w:val="14"/>
          <w:sz w:val="24"/>
        </w:rPr>
        <w:t> </w:t>
      </w:r>
      <w:r>
        <w:rPr>
          <w:sz w:val="24"/>
        </w:rPr>
        <w:t>38.</w:t>
      </w:r>
    </w:p>
    <w:p>
      <w:pPr>
        <w:spacing w:line="240" w:lineRule="auto" w:before="194"/>
        <w:ind w:left="1200" w:right="606" w:hanging="720"/>
        <w:jc w:val="both"/>
        <w:rPr>
          <w:sz w:val="24"/>
        </w:rPr>
      </w:pPr>
      <w:r>
        <w:rPr>
          <w:sz w:val="24"/>
        </w:rPr>
        <w:t>Gohel, M C., Parikh, B K and Shah, A R. (2007). Preparation and Evaluation of the Material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Diluents</w:t>
      </w:r>
      <w:r>
        <w:rPr>
          <w:spacing w:val="1"/>
          <w:sz w:val="24"/>
        </w:rPr>
        <w:t> </w:t>
      </w:r>
      <w:r>
        <w:rPr>
          <w:sz w:val="24"/>
        </w:rPr>
        <w:t>Containing</w:t>
      </w:r>
      <w:r>
        <w:rPr>
          <w:spacing w:val="1"/>
          <w:sz w:val="24"/>
        </w:rPr>
        <w:t> </w:t>
      </w:r>
      <w:r>
        <w:rPr>
          <w:sz w:val="24"/>
        </w:rPr>
        <w:t>Modified</w:t>
      </w:r>
      <w:r>
        <w:rPr>
          <w:spacing w:val="1"/>
          <w:sz w:val="24"/>
        </w:rPr>
        <w:t> </w:t>
      </w:r>
      <w:r>
        <w:rPr>
          <w:sz w:val="24"/>
        </w:rPr>
        <w:t>Starch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Dicalcium</w:t>
      </w:r>
      <w:r>
        <w:rPr>
          <w:spacing w:val="1"/>
          <w:sz w:val="24"/>
        </w:rPr>
        <w:t> </w:t>
      </w:r>
      <w:r>
        <w:rPr>
          <w:sz w:val="24"/>
        </w:rPr>
        <w:t>Phosphate.</w:t>
      </w:r>
      <w:r>
        <w:rPr>
          <w:spacing w:val="-2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Sciences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Research;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(3):</w:t>
      </w:r>
      <w:r>
        <w:rPr>
          <w:spacing w:val="-1"/>
          <w:sz w:val="24"/>
        </w:rPr>
        <w:t> </w:t>
      </w:r>
      <w:r>
        <w:rPr>
          <w:sz w:val="24"/>
        </w:rPr>
        <w:t>543-551.</w:t>
      </w:r>
    </w:p>
    <w:p>
      <w:pPr>
        <w:pStyle w:val="BodyText"/>
        <w:spacing w:before="200"/>
        <w:ind w:left="1200" w:right="607" w:hanging="720"/>
        <w:jc w:val="both"/>
      </w:pPr>
      <w:r>
        <w:rPr/>
        <w:t>Gustafsson,C. (2000). Solid State</w:t>
      </w:r>
      <w:r>
        <w:rPr>
          <w:spacing w:val="1"/>
        </w:rPr>
        <w:t> </w:t>
      </w:r>
      <w:r>
        <w:rPr/>
        <w:t>Characterisation and Compaction Behavior of Pharmaceutical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summaries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Uppsala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from</w:t>
      </w:r>
      <w:r>
        <w:rPr>
          <w:spacing w:val="61"/>
        </w:rPr>
        <w:t> </w:t>
      </w:r>
      <w:r>
        <w:rPr/>
        <w:t>Faculty</w:t>
      </w:r>
      <w:r>
        <w:rPr>
          <w:spacing w:val="6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Pharmacy,</w:t>
      </w:r>
      <w:r>
        <w:rPr>
          <w:spacing w:val="-1"/>
        </w:rPr>
        <w:t> </w:t>
      </w:r>
      <w:r>
        <w:rPr/>
        <w:t>Sweden.</w:t>
      </w:r>
    </w:p>
    <w:p>
      <w:pPr>
        <w:pStyle w:val="BodyText"/>
        <w:spacing w:line="242" w:lineRule="auto" w:before="199"/>
        <w:ind w:left="1200" w:right="604" w:hanging="720"/>
        <w:jc w:val="both"/>
      </w:pPr>
      <w:r>
        <w:rPr/>
        <w:t>Hancock,</w:t>
      </w:r>
      <w:r>
        <w:rPr>
          <w:spacing w:val="1"/>
        </w:rPr>
        <w:t> </w:t>
      </w:r>
      <w:r>
        <w:rPr/>
        <w:t>B.C.,</w:t>
      </w:r>
      <w:r>
        <w:rPr>
          <w:spacing w:val="1"/>
        </w:rPr>
        <w:t> </w:t>
      </w:r>
      <w:r>
        <w:rPr/>
        <w:t>Carlson,</w:t>
      </w:r>
      <w:r>
        <w:rPr>
          <w:spacing w:val="1"/>
        </w:rPr>
        <w:t> </w:t>
      </w:r>
      <w:r>
        <w:rPr/>
        <w:t>G.T.,</w:t>
      </w:r>
      <w:r>
        <w:rPr>
          <w:spacing w:val="1"/>
        </w:rPr>
        <w:t> </w:t>
      </w:r>
      <w:r>
        <w:rPr/>
        <w:t>Ladipo,</w:t>
      </w:r>
      <w:r>
        <w:rPr>
          <w:spacing w:val="1"/>
        </w:rPr>
        <w:t> </w:t>
      </w:r>
      <w:r>
        <w:rPr/>
        <w:t>D.D.,</w:t>
      </w:r>
      <w:r>
        <w:rPr>
          <w:spacing w:val="1"/>
        </w:rPr>
        <w:t> </w:t>
      </w:r>
      <w:r>
        <w:rPr/>
        <w:t>Langdon,</w:t>
      </w:r>
      <w:r>
        <w:rPr>
          <w:spacing w:val="1"/>
        </w:rPr>
        <w:t> </w:t>
      </w:r>
      <w:r>
        <w:rPr/>
        <w:t>B.A.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Mullarney,</w:t>
      </w:r>
      <w:r>
        <w:rPr>
          <w:spacing w:val="1"/>
        </w:rPr>
        <w:t> </w:t>
      </w:r>
      <w:r>
        <w:rPr/>
        <w:t>M.P.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Compaction of the mechanical properties of the crystalline and amorphous forms of a</w:t>
      </w:r>
      <w:r>
        <w:rPr>
          <w:spacing w:val="1"/>
        </w:rPr>
        <w:t> </w:t>
      </w:r>
      <w:r>
        <w:rPr/>
        <w:t>drug</w:t>
      </w:r>
      <w:r>
        <w:rPr>
          <w:spacing w:val="56"/>
        </w:rPr>
        <w:t> </w:t>
      </w:r>
      <w:r>
        <w:rPr/>
        <w:t>substance.</w:t>
      </w:r>
      <w:r>
        <w:rPr>
          <w:spacing w:val="1"/>
        </w:rPr>
        <w:t> </w:t>
      </w:r>
      <w:r>
        <w:rPr>
          <w:i/>
        </w:rPr>
        <w:t>International Journal of</w:t>
      </w:r>
      <w:r>
        <w:rPr>
          <w:i/>
          <w:spacing w:val="2"/>
        </w:rPr>
        <w:t> </w:t>
      </w:r>
      <w:r>
        <w:rPr>
          <w:i/>
        </w:rPr>
        <w:t>Pharmacy,</w:t>
      </w:r>
      <w:r>
        <w:rPr>
          <w:i/>
          <w:spacing w:val="-1"/>
        </w:rPr>
        <w:t> </w:t>
      </w:r>
      <w:r>
        <w:rPr>
          <w:b/>
        </w:rPr>
        <w:t>241</w:t>
      </w:r>
      <w:r>
        <w:rPr/>
        <w:t>: 73-85.</w:t>
      </w:r>
    </w:p>
    <w:p>
      <w:pPr>
        <w:spacing w:line="240" w:lineRule="auto" w:before="191"/>
        <w:ind w:left="1200" w:right="607" w:hanging="720"/>
        <w:jc w:val="both"/>
        <w:rPr>
          <w:sz w:val="24"/>
        </w:rPr>
      </w:pPr>
      <w:r>
        <w:rPr>
          <w:sz w:val="24"/>
        </w:rPr>
        <w:t>Hauschild, K. and Picker, K.M. (2004). Evaluation of a new Co-processed Compound Based on</w:t>
      </w:r>
      <w:r>
        <w:rPr>
          <w:spacing w:val="1"/>
          <w:sz w:val="24"/>
        </w:rPr>
        <w:t> </w:t>
      </w:r>
      <w:r>
        <w:rPr>
          <w:sz w:val="24"/>
        </w:rPr>
        <w:t>Lactose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Maize</w:t>
      </w:r>
      <w:r>
        <w:rPr>
          <w:spacing w:val="1"/>
          <w:sz w:val="24"/>
        </w:rPr>
        <w:t> </w:t>
      </w:r>
      <w:r>
        <w:rPr>
          <w:sz w:val="24"/>
        </w:rPr>
        <w:t>Starch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Formulation.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Scientist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Science, </w:t>
      </w:r>
      <w:r>
        <w:rPr>
          <w:b/>
          <w:sz w:val="24"/>
        </w:rPr>
        <w:t>6</w:t>
      </w:r>
      <w:r>
        <w:rPr>
          <w:sz w:val="24"/>
        </w:rPr>
        <w:t>(2):1-12.</w:t>
      </w:r>
    </w:p>
    <w:p>
      <w:pPr>
        <w:spacing w:line="242" w:lineRule="auto" w:before="202"/>
        <w:ind w:left="1200" w:right="606" w:hanging="720"/>
        <w:jc w:val="both"/>
        <w:rPr>
          <w:sz w:val="24"/>
        </w:rPr>
      </w:pPr>
      <w:r>
        <w:rPr>
          <w:sz w:val="24"/>
        </w:rPr>
        <w:t>Hausner, N.H. (1967). Flow properties of some pharmaceutical powders.</w:t>
      </w:r>
      <w:r>
        <w:rPr>
          <w:spacing w:val="60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Powder Metallurgy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: 7-11.</w:t>
      </w:r>
    </w:p>
    <w:p>
      <w:pPr>
        <w:pStyle w:val="BodyText"/>
        <w:spacing w:before="194"/>
        <w:ind w:left="1200" w:right="607" w:hanging="720"/>
        <w:jc w:val="both"/>
      </w:pPr>
      <w:r>
        <w:rPr/>
        <w:t>Hiller,</w:t>
      </w:r>
      <w:r>
        <w:rPr>
          <w:spacing w:val="1"/>
        </w:rPr>
        <w:t> </w:t>
      </w:r>
      <w:r>
        <w:rPr/>
        <w:t>J.C.,</w:t>
      </w:r>
      <w:r>
        <w:rPr>
          <w:spacing w:val="1"/>
        </w:rPr>
        <w:t> </w:t>
      </w:r>
      <w:r>
        <w:rPr/>
        <w:t>Thompson,</w:t>
      </w:r>
      <w:r>
        <w:rPr>
          <w:spacing w:val="1"/>
        </w:rPr>
        <w:t> </w:t>
      </w:r>
      <w:r>
        <w:rPr/>
        <w:t>T.J.U.,</w:t>
      </w:r>
      <w:r>
        <w:rPr>
          <w:spacing w:val="1"/>
        </w:rPr>
        <w:t> </w:t>
      </w:r>
      <w:r>
        <w:rPr/>
        <w:t>Evison,</w:t>
      </w:r>
      <w:r>
        <w:rPr>
          <w:spacing w:val="1"/>
        </w:rPr>
        <w:t> </w:t>
      </w:r>
      <w:r>
        <w:rPr/>
        <w:t>M.P.,</w:t>
      </w:r>
      <w:r>
        <w:rPr>
          <w:spacing w:val="1"/>
        </w:rPr>
        <w:t> </w:t>
      </w:r>
      <w:r>
        <w:rPr/>
        <w:t>Chamberlain,</w:t>
      </w:r>
      <w:r>
        <w:rPr>
          <w:spacing w:val="1"/>
        </w:rPr>
        <w:t> </w:t>
      </w:r>
      <w:r>
        <w:rPr/>
        <w:t>A.T.,</w:t>
      </w:r>
      <w:r>
        <w:rPr>
          <w:spacing w:val="1"/>
        </w:rPr>
        <w:t> </w:t>
      </w:r>
      <w:r>
        <w:rPr/>
        <w:t>Wess,</w:t>
      </w:r>
      <w:r>
        <w:rPr>
          <w:spacing w:val="1"/>
        </w:rPr>
        <w:t> </w:t>
      </w:r>
      <w:r>
        <w:rPr/>
        <w:t>T.J.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Bone</w:t>
      </w:r>
      <w:r>
        <w:rPr>
          <w:spacing w:val="-57"/>
        </w:rPr>
        <w:t> </w:t>
      </w:r>
      <w:r>
        <w:rPr/>
        <w:t>mineral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heating: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scattering.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Biomaterials,</w:t>
      </w:r>
      <w:r>
        <w:rPr>
          <w:b/>
        </w:rPr>
        <w:t>24</w:t>
      </w:r>
      <w:r>
        <w:rPr/>
        <w:t>:</w:t>
      </w:r>
      <w:r>
        <w:rPr>
          <w:spacing w:val="-1"/>
        </w:rPr>
        <w:t> </w:t>
      </w:r>
      <w:r>
        <w:rPr/>
        <w:t>5091-5097.</w:t>
      </w:r>
    </w:p>
    <w:p>
      <w:pPr>
        <w:pStyle w:val="BodyText"/>
        <w:spacing w:line="242" w:lineRule="auto" w:before="200"/>
        <w:ind w:left="1200" w:right="607" w:hanging="720"/>
        <w:jc w:val="both"/>
      </w:pPr>
      <w:r>
        <w:rPr/>
        <w:t>Hoon Jang and Seon-Hong Kang. (2002). Phosphorus removal using cow bone in hydroxyapatite</w:t>
      </w:r>
      <w:r>
        <w:rPr>
          <w:spacing w:val="-57"/>
        </w:rPr>
        <w:t> </w:t>
      </w:r>
      <w:r>
        <w:rPr/>
        <w:t>crystallization, </w:t>
      </w:r>
      <w:r>
        <w:rPr>
          <w:i/>
        </w:rPr>
        <w:t>water Research,</w:t>
      </w:r>
      <w:r>
        <w:rPr>
          <w:i/>
          <w:spacing w:val="-1"/>
        </w:rPr>
        <w:t> </w:t>
      </w:r>
      <w:r>
        <w:rPr>
          <w:b/>
        </w:rPr>
        <w:t>36</w:t>
      </w:r>
      <w:r>
        <w:rPr/>
        <w:t>: 1324-1330.</w:t>
      </w:r>
    </w:p>
    <w:p>
      <w:pPr>
        <w:spacing w:line="240" w:lineRule="auto" w:before="196"/>
        <w:ind w:left="1200" w:right="602" w:hanging="720"/>
        <w:jc w:val="both"/>
        <w:rPr>
          <w:sz w:val="24"/>
        </w:rPr>
      </w:pPr>
      <w:r>
        <w:rPr>
          <w:sz w:val="24"/>
        </w:rPr>
        <w:t>Hyunjo,K., Gopi, V., Fassihi, R. (1988). Compatibility Characterisation of Granular Pectin for</w:t>
      </w:r>
      <w:r>
        <w:rPr>
          <w:spacing w:val="1"/>
          <w:sz w:val="24"/>
        </w:rPr>
        <w:t> </w:t>
      </w:r>
      <w:r>
        <w:rPr>
          <w:sz w:val="24"/>
        </w:rPr>
        <w:t>Tableting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Simulator.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Pharmaceutics,</w:t>
      </w:r>
      <w:r>
        <w:rPr>
          <w:b/>
          <w:sz w:val="24"/>
        </w:rPr>
        <w:t>161:</w:t>
      </w:r>
      <w:r>
        <w:rPr>
          <w:b/>
          <w:spacing w:val="-2"/>
          <w:sz w:val="24"/>
        </w:rPr>
        <w:t> </w:t>
      </w:r>
      <w:r>
        <w:rPr>
          <w:sz w:val="24"/>
        </w:rPr>
        <w:t>149-</w:t>
      </w:r>
      <w:r>
        <w:rPr>
          <w:spacing w:val="21"/>
          <w:sz w:val="24"/>
        </w:rPr>
        <w:t> </w:t>
      </w:r>
      <w:r>
        <w:rPr>
          <w:sz w:val="24"/>
        </w:rPr>
        <w:t>159.</w:t>
      </w:r>
    </w:p>
    <w:p>
      <w:pPr>
        <w:pStyle w:val="BodyText"/>
        <w:spacing w:before="199"/>
        <w:ind w:left="1200" w:right="603" w:hanging="720"/>
        <w:jc w:val="both"/>
      </w:pPr>
      <w:r>
        <w:rPr/>
        <w:t>Ibrahim Y K, and Olurinola</w:t>
      </w:r>
      <w:r>
        <w:rPr>
          <w:spacing w:val="1"/>
        </w:rPr>
        <w:t> </w:t>
      </w:r>
      <w:r>
        <w:rPr/>
        <w:t>P F. (1991). Comparative Microbial Contamination Levels in Wet</w:t>
      </w:r>
      <w:r>
        <w:rPr>
          <w:spacing w:val="1"/>
        </w:rPr>
        <w:t> </w:t>
      </w:r>
      <w:r>
        <w:rPr/>
        <w:t>Granulation and Direct Compression Methods of Tablet Production. </w:t>
      </w:r>
      <w:r>
        <w:rPr>
          <w:i/>
        </w:rPr>
        <w:t>Pharm Acta Helv.</w:t>
      </w:r>
      <w:r>
        <w:rPr>
          <w:i/>
          <w:spacing w:val="1"/>
        </w:rPr>
        <w:t> </w:t>
      </w:r>
      <w:r>
        <w:rPr>
          <w:b/>
        </w:rPr>
        <w:t>66</w:t>
      </w:r>
      <w:r>
        <w:rPr/>
        <w:t>:298-</w:t>
      </w:r>
      <w:r>
        <w:rPr>
          <w:spacing w:val="-1"/>
        </w:rPr>
        <w:t> </w:t>
      </w:r>
      <w:r>
        <w:rPr/>
        <w:t>301.</w:t>
      </w:r>
    </w:p>
    <w:p>
      <w:pPr>
        <w:pStyle w:val="BodyText"/>
        <w:spacing w:before="200"/>
        <w:ind w:left="1200" w:right="606" w:hanging="720"/>
        <w:jc w:val="both"/>
      </w:pPr>
      <w:r>
        <w:rPr/>
        <w:t>Isah, A.B., Abdulsamad A., Gwarzo M.S. and Abbah H.M. (2009). Evaluation of the disintegrant</w:t>
      </w:r>
      <w:r>
        <w:rPr>
          <w:spacing w:val="-57"/>
        </w:rPr>
        <w:t> </w:t>
      </w:r>
      <w:r>
        <w:rPr/>
        <w:t>Properties of</w:t>
      </w:r>
      <w:r>
        <w:rPr>
          <w:spacing w:val="1"/>
        </w:rPr>
        <w:t> </w:t>
      </w:r>
      <w:r>
        <w:rPr/>
        <w:t>Microcrystalline Starch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Metronidazole tablet</w:t>
      </w:r>
      <w:r>
        <w:rPr>
          <w:spacing w:val="1"/>
        </w:rPr>
        <w:t> </w:t>
      </w:r>
      <w:r>
        <w:rPr/>
        <w:t>formulations.</w:t>
      </w:r>
      <w:r>
        <w:rPr>
          <w:spacing w:val="-1"/>
        </w:rPr>
        <w:t> </w:t>
      </w:r>
      <w:r>
        <w:rPr>
          <w:i/>
        </w:rPr>
        <w:t>Nigerian  Journal</w:t>
      </w:r>
      <w:r>
        <w:rPr>
          <w:i/>
          <w:spacing w:val="-1"/>
        </w:rPr>
        <w:t> </w:t>
      </w:r>
      <w:r>
        <w:rPr>
          <w:i/>
        </w:rPr>
        <w:t>of  Pharmaceutical</w:t>
      </w:r>
      <w:r>
        <w:rPr>
          <w:i/>
          <w:spacing w:val="1"/>
        </w:rPr>
        <w:t> </w:t>
      </w:r>
      <w:r>
        <w:rPr>
          <w:i/>
        </w:rPr>
        <w:t>Science,</w:t>
      </w:r>
      <w:r>
        <w:rPr>
          <w:i/>
          <w:spacing w:val="-1"/>
        </w:rPr>
        <w:t> </w:t>
      </w:r>
      <w:r>
        <w:rPr>
          <w:b/>
          <w:i/>
        </w:rPr>
        <w:t>8</w:t>
      </w:r>
      <w:r>
        <w:rPr/>
        <w:t>(2): 26-35.</w:t>
      </w:r>
    </w:p>
    <w:p>
      <w:pPr>
        <w:spacing w:after="0"/>
        <w:jc w:val="both"/>
        <w:sectPr>
          <w:pgSz w:w="11910" w:h="16840"/>
          <w:pgMar w:header="0" w:footer="920" w:top="1300" w:bottom="1200" w:left="960" w:right="500"/>
        </w:sectPr>
      </w:pPr>
    </w:p>
    <w:p>
      <w:pPr>
        <w:pStyle w:val="BodyText"/>
        <w:spacing w:before="74"/>
        <w:ind w:left="1200" w:right="604" w:hanging="720"/>
        <w:jc w:val="both"/>
      </w:pPr>
      <w:r>
        <w:rPr/>
        <w:t>Jacob S, Shirwaikar A.A., Joseph A., Srinivasan K.K. (2007). Novel co-processed excipients of</w:t>
      </w:r>
      <w:r>
        <w:rPr>
          <w:spacing w:val="1"/>
        </w:rPr>
        <w:t> </w:t>
      </w:r>
      <w:r>
        <w:rPr/>
        <w:t>mannitol and microcrystalline cellulose for preparing fast dissolving tablets of glipized.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2"/>
        </w:rPr>
        <w:t> </w:t>
      </w:r>
      <w:r>
        <w:rPr>
          <w:i/>
        </w:rPr>
        <w:t>Pharmaceutical Science,  </w:t>
      </w:r>
      <w:r>
        <w:rPr>
          <w:b/>
        </w:rPr>
        <w:t>69</w:t>
      </w:r>
      <w:r>
        <w:rPr/>
        <w:t>:633-639.</w:t>
      </w:r>
    </w:p>
    <w:p>
      <w:pPr>
        <w:pStyle w:val="BodyText"/>
        <w:spacing w:line="242" w:lineRule="auto" w:before="199"/>
        <w:ind w:left="1200" w:right="608" w:hanging="720"/>
        <w:jc w:val="both"/>
      </w:pPr>
      <w:r>
        <w:rPr/>
        <w:t>Jayesh, P. and Manish, R. (2009). Tablet Formulation Design and Manufacture: Oral Immediate</w:t>
      </w:r>
      <w:r>
        <w:rPr>
          <w:spacing w:val="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Application.</w:t>
      </w:r>
      <w:r>
        <w:rPr>
          <w:spacing w:val="1"/>
        </w:rPr>
        <w:t> </w:t>
      </w:r>
      <w:r>
        <w:rPr>
          <w:i/>
        </w:rPr>
        <w:t>Pharmacy</w:t>
      </w:r>
      <w:r>
        <w:rPr>
          <w:i/>
          <w:spacing w:val="-1"/>
        </w:rPr>
        <w:t> </w:t>
      </w:r>
      <w:r>
        <w:rPr>
          <w:i/>
        </w:rPr>
        <w:t>Times, </w:t>
      </w:r>
      <w:r>
        <w:rPr>
          <w:b/>
        </w:rPr>
        <w:t>41</w:t>
      </w:r>
      <w:r>
        <w:rPr/>
        <w:t>(4): 21-23.</w:t>
      </w:r>
    </w:p>
    <w:p>
      <w:pPr>
        <w:spacing w:line="240" w:lineRule="auto" w:before="196"/>
        <w:ind w:left="1200" w:right="604" w:hanging="660"/>
        <w:jc w:val="both"/>
        <w:rPr>
          <w:sz w:val="24"/>
        </w:rPr>
      </w:pPr>
      <w:r>
        <w:rPr>
          <w:sz w:val="24"/>
        </w:rPr>
        <w:t>Jivraj, M, Matini, L.G, and Thomson, C.M. (2000). An Overview of the Different Excipients</w:t>
      </w:r>
      <w:r>
        <w:rPr>
          <w:spacing w:val="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:58-63.</w:t>
      </w:r>
    </w:p>
    <w:p>
      <w:pPr>
        <w:spacing w:line="242" w:lineRule="auto" w:before="199"/>
        <w:ind w:left="1200" w:right="602" w:hanging="720"/>
        <w:jc w:val="both"/>
        <w:rPr>
          <w:sz w:val="24"/>
        </w:rPr>
      </w:pPr>
      <w:r>
        <w:rPr>
          <w:sz w:val="24"/>
        </w:rPr>
        <w:t>Jogani</w:t>
      </w:r>
      <w:r>
        <w:rPr>
          <w:spacing w:val="1"/>
          <w:sz w:val="24"/>
        </w:rPr>
        <w:t> </w:t>
      </w:r>
      <w:r>
        <w:rPr>
          <w:sz w:val="24"/>
        </w:rPr>
        <w:t>P.D,</w:t>
      </w:r>
      <w:r>
        <w:rPr>
          <w:spacing w:val="1"/>
          <w:sz w:val="24"/>
        </w:rPr>
        <w:t> </w:t>
      </w:r>
      <w:r>
        <w:rPr>
          <w:sz w:val="24"/>
        </w:rPr>
        <w:t>Gohel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Bariya</w:t>
      </w:r>
      <w:r>
        <w:rPr>
          <w:spacing w:val="1"/>
          <w:sz w:val="24"/>
        </w:rPr>
        <w:t> </w:t>
      </w:r>
      <w:r>
        <w:rPr>
          <w:sz w:val="24"/>
        </w:rPr>
        <w:t>S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(2003).''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Agglomerated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Compressible</w:t>
      </w:r>
      <w:r>
        <w:rPr>
          <w:spacing w:val="1"/>
          <w:sz w:val="24"/>
        </w:rPr>
        <w:t> </w:t>
      </w:r>
      <w:r>
        <w:rPr>
          <w:sz w:val="24"/>
        </w:rPr>
        <w:t>Diluent</w:t>
      </w:r>
      <w:r>
        <w:rPr>
          <w:spacing w:val="1"/>
          <w:sz w:val="24"/>
        </w:rPr>
        <w:t> </w:t>
      </w:r>
      <w:r>
        <w:rPr>
          <w:sz w:val="24"/>
        </w:rPr>
        <w:t>Consisting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Brittle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Ductile</w:t>
      </w:r>
      <w:r>
        <w:rPr>
          <w:spacing w:val="1"/>
          <w:sz w:val="24"/>
        </w:rPr>
        <w:t> </w:t>
      </w:r>
      <w:r>
        <w:rPr>
          <w:sz w:val="24"/>
        </w:rPr>
        <w:t>Materials''</w:t>
      </w:r>
      <w:r>
        <w:rPr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Technology, </w:t>
      </w:r>
      <w:r>
        <w:rPr>
          <w:b/>
          <w:sz w:val="24"/>
        </w:rPr>
        <w:t>8</w:t>
      </w:r>
      <w:r>
        <w:rPr>
          <w:sz w:val="24"/>
        </w:rPr>
        <w:t>(2); 143-151.</w:t>
      </w:r>
    </w:p>
    <w:p>
      <w:pPr>
        <w:pStyle w:val="BodyText"/>
        <w:spacing w:line="242" w:lineRule="auto" w:before="192"/>
        <w:ind w:left="1200" w:right="609" w:hanging="720"/>
        <w:jc w:val="both"/>
      </w:pPr>
      <w:r>
        <w:rPr/>
        <w:t>Juan</w:t>
      </w:r>
      <w:r>
        <w:rPr>
          <w:spacing w:val="1"/>
        </w:rPr>
        <w:t> </w:t>
      </w:r>
      <w:r>
        <w:rPr/>
        <w:t>C.E, Arturo,S.O,</w:t>
      </w:r>
      <w:r>
        <w:rPr>
          <w:spacing w:val="1"/>
        </w:rPr>
        <w:t> </w:t>
      </w:r>
      <w:r>
        <w:rPr/>
        <w:t>Montserrat,</w:t>
      </w:r>
      <w:r>
        <w:rPr>
          <w:spacing w:val="1"/>
        </w:rPr>
        <w:t> </w:t>
      </w:r>
      <w:r>
        <w:rPr/>
        <w:t>G.L.</w:t>
      </w:r>
      <w:r>
        <w:rPr>
          <w:spacing w:val="1"/>
        </w:rPr>
        <w:t> </w:t>
      </w:r>
      <w:r>
        <w:rPr/>
        <w:t>(2005).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excipient;</w:t>
      </w:r>
      <w:r>
        <w:rPr>
          <w:spacing w:val="1"/>
        </w:rPr>
        <w:t> </w:t>
      </w:r>
      <w:r>
        <w:rPr/>
        <w:t>Wo</w:t>
      </w:r>
      <w:r>
        <w:rPr>
          <w:spacing w:val="-57"/>
        </w:rPr>
        <w:t> </w:t>
      </w:r>
      <w:r>
        <w:rPr/>
        <w:t>2005004916 A</w:t>
      </w:r>
      <w:r>
        <w:rPr>
          <w:vertAlign w:val="subscript"/>
        </w:rPr>
        <w:t>2.</w:t>
      </w:r>
    </w:p>
    <w:p>
      <w:pPr>
        <w:pStyle w:val="BodyText"/>
        <w:spacing w:before="196"/>
        <w:ind w:left="1200" w:right="604" w:hanging="720"/>
        <w:jc w:val="both"/>
      </w:pPr>
      <w:r>
        <w:rPr/>
        <w:t>Keene B.E, Knowlton K.F, McGilliard M.L, Lawrence L.A, Nickols-Richardson S.M, Wilson</w:t>
      </w:r>
      <w:r>
        <w:rPr>
          <w:spacing w:val="1"/>
        </w:rPr>
        <w:t> </w:t>
      </w:r>
      <w:r>
        <w:rPr/>
        <w:t>J.H, Rutledge A.M, McDowell L.R, and Van Amburgh M.E. (2004). Measures of Bone</w:t>
      </w:r>
      <w:r>
        <w:rPr>
          <w:spacing w:val="1"/>
        </w:rPr>
        <w:t> </w:t>
      </w:r>
      <w:r>
        <w:rPr/>
        <w:t>Mineral</w:t>
      </w:r>
      <w:r>
        <w:rPr>
          <w:spacing w:val="-1"/>
        </w:rPr>
        <w:t> </w:t>
      </w:r>
      <w:r>
        <w:rPr/>
        <w:t>Content in Mature</w:t>
      </w:r>
      <w:r>
        <w:rPr>
          <w:spacing w:val="-2"/>
        </w:rPr>
        <w:t> </w:t>
      </w:r>
      <w:r>
        <w:rPr/>
        <w:t>Dairy</w:t>
      </w:r>
      <w:r>
        <w:rPr>
          <w:spacing w:val="-5"/>
        </w:rPr>
        <w:t> </w:t>
      </w:r>
      <w:r>
        <w:rPr/>
        <w:t>Cows;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3"/>
        </w:rPr>
        <w:t> </w:t>
      </w:r>
      <w:r>
        <w:rPr>
          <w:i/>
        </w:rPr>
        <w:t>Dairy</w:t>
      </w:r>
      <w:r>
        <w:rPr>
          <w:i/>
          <w:spacing w:val="-1"/>
        </w:rPr>
        <w:t> </w:t>
      </w:r>
      <w:r>
        <w:rPr>
          <w:i/>
        </w:rPr>
        <w:t>Sciences; </w:t>
      </w:r>
      <w:r>
        <w:rPr>
          <w:b/>
        </w:rPr>
        <w:t>87</w:t>
      </w:r>
      <w:r>
        <w:rPr/>
        <w:t>: 3816-3825.</w:t>
      </w:r>
    </w:p>
    <w:p>
      <w:pPr>
        <w:spacing w:line="240" w:lineRule="auto" w:before="199"/>
        <w:ind w:left="1200" w:right="607" w:hanging="720"/>
        <w:jc w:val="both"/>
        <w:rPr>
          <w:i/>
          <w:sz w:val="24"/>
        </w:rPr>
      </w:pPr>
      <w:r>
        <w:rPr>
          <w:sz w:val="24"/>
        </w:rPr>
        <w:t>Keene, B.E., Knowlton, K.F., Wilson, J.H., McGilliard, M.L., and Holtaway, C. (2003). Bone</w:t>
      </w:r>
      <w:r>
        <w:rPr>
          <w:spacing w:val="1"/>
          <w:sz w:val="24"/>
        </w:rPr>
        <w:t> </w:t>
      </w:r>
      <w:r>
        <w:rPr>
          <w:sz w:val="24"/>
        </w:rPr>
        <w:t>breaking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mature</w:t>
      </w:r>
      <w:r>
        <w:rPr>
          <w:spacing w:val="1"/>
          <w:sz w:val="24"/>
        </w:rPr>
        <w:t> </w:t>
      </w:r>
      <w:r>
        <w:rPr>
          <w:sz w:val="24"/>
        </w:rPr>
        <w:t>dairy</w:t>
      </w:r>
      <w:r>
        <w:rPr>
          <w:spacing w:val="1"/>
          <w:sz w:val="24"/>
        </w:rPr>
        <w:t> </w:t>
      </w:r>
      <w:r>
        <w:rPr>
          <w:sz w:val="24"/>
        </w:rPr>
        <w:t>cows.</w:t>
      </w:r>
      <w:r>
        <w:rPr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Engineers.</w:t>
      </w:r>
    </w:p>
    <w:p>
      <w:pPr>
        <w:pStyle w:val="BodyText"/>
        <w:spacing w:line="242" w:lineRule="auto" w:before="200"/>
        <w:ind w:left="1200" w:right="612" w:hanging="720"/>
        <w:jc w:val="both"/>
      </w:pPr>
      <w:r>
        <w:rPr/>
        <w:t>Kragh, A.M. (1977). The Science and Technology of Gelatin. A.G. ward and A. Courts, eds,</w:t>
      </w:r>
      <w:r>
        <w:rPr>
          <w:spacing w:val="1"/>
        </w:rPr>
        <w:t> </w:t>
      </w:r>
      <w:r>
        <w:rPr/>
        <w:t>p450.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Press,</w:t>
      </w:r>
      <w:r>
        <w:rPr>
          <w:spacing w:val="2"/>
        </w:rPr>
        <w:t> </w:t>
      </w:r>
      <w:r>
        <w:rPr/>
        <w:t>London.</w:t>
      </w:r>
    </w:p>
    <w:p>
      <w:pPr>
        <w:spacing w:line="240" w:lineRule="auto" w:before="194"/>
        <w:ind w:left="1200" w:right="607" w:hanging="720"/>
        <w:jc w:val="both"/>
        <w:rPr>
          <w:sz w:val="24"/>
        </w:rPr>
      </w:pPr>
      <w:r>
        <w:rPr>
          <w:sz w:val="24"/>
        </w:rPr>
        <w:t>Kumari</w:t>
      </w:r>
      <w:r>
        <w:rPr>
          <w:spacing w:val="1"/>
          <w:sz w:val="24"/>
        </w:rPr>
        <w:t> </w:t>
      </w:r>
      <w:r>
        <w:rPr>
          <w:sz w:val="24"/>
        </w:rPr>
        <w:t>M.S.,</w:t>
      </w:r>
      <w:r>
        <w:rPr>
          <w:spacing w:val="1"/>
          <w:sz w:val="24"/>
        </w:rPr>
        <w:t> </w:t>
      </w:r>
      <w:r>
        <w:rPr>
          <w:sz w:val="24"/>
        </w:rPr>
        <w:t>Prasanthi</w:t>
      </w:r>
      <w:r>
        <w:rPr>
          <w:spacing w:val="1"/>
          <w:sz w:val="24"/>
        </w:rPr>
        <w:t> </w:t>
      </w:r>
      <w:r>
        <w:rPr>
          <w:sz w:val="24"/>
        </w:rPr>
        <w:t>E.H., Sadha b.,</w:t>
      </w:r>
      <w:r>
        <w:rPr>
          <w:spacing w:val="1"/>
          <w:sz w:val="24"/>
        </w:rPr>
        <w:t> </w:t>
      </w:r>
      <w:r>
        <w:rPr>
          <w:sz w:val="24"/>
        </w:rPr>
        <w:t>Praveena M.K.,</w:t>
      </w:r>
      <w:r>
        <w:rPr>
          <w:spacing w:val="1"/>
          <w:sz w:val="24"/>
        </w:rPr>
        <w:t> </w:t>
      </w:r>
      <w:r>
        <w:rPr>
          <w:sz w:val="24"/>
        </w:rPr>
        <w:t>Ushari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(2013).</w:t>
      </w:r>
      <w:r>
        <w:rPr>
          <w:spacing w:val="60"/>
          <w:sz w:val="24"/>
        </w:rPr>
        <w:t> </w:t>
      </w:r>
      <w:r>
        <w:rPr>
          <w:sz w:val="24"/>
        </w:rPr>
        <w:t>Reassessment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Novel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multifunctional</w:t>
      </w:r>
      <w:r>
        <w:rPr>
          <w:spacing w:val="1"/>
          <w:sz w:val="24"/>
        </w:rPr>
        <w:t> </w:t>
      </w:r>
      <w:r>
        <w:rPr>
          <w:sz w:val="24"/>
        </w:rPr>
        <w:t>excipient;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 and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Science;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(4):122-128.</w:t>
      </w:r>
    </w:p>
    <w:p>
      <w:pPr>
        <w:pStyle w:val="BodyText"/>
        <w:spacing w:line="242" w:lineRule="auto" w:before="201"/>
        <w:ind w:left="1200" w:right="605" w:hanging="720"/>
        <w:jc w:val="both"/>
      </w:pPr>
      <w:r>
        <w:rPr/>
        <w:t>Larry L, Augsburger, Stephen W</w:t>
      </w:r>
      <w:r>
        <w:rPr>
          <w:spacing w:val="1"/>
        </w:rPr>
        <w:t> </w:t>
      </w:r>
      <w:r>
        <w:rPr/>
        <w:t>H. (2008). Pharmaceutical dosage forms: Tablets;</w:t>
      </w:r>
      <w:r>
        <w:rPr>
          <w:spacing w:val="60"/>
        </w:rPr>
        <w:t> </w:t>
      </w:r>
      <w:r>
        <w:rPr/>
        <w:t>Unit 5,</w:t>
      </w:r>
      <w:r>
        <w:rPr>
          <w:spacing w:val="1"/>
        </w:rPr>
        <w:t> </w:t>
      </w:r>
      <w:r>
        <w:rPr>
          <w:spacing w:val="-1"/>
        </w:rPr>
        <w:t>Direct</w:t>
      </w:r>
      <w:r>
        <w:rPr/>
        <w:t> </w:t>
      </w:r>
      <w:r>
        <w:rPr>
          <w:spacing w:val="-1"/>
        </w:rPr>
        <w:t>compression</w:t>
      </w:r>
      <w:r>
        <w:rPr/>
        <w:t> and the</w:t>
      </w:r>
      <w:r>
        <w:rPr>
          <w:spacing w:val="-1"/>
        </w:rPr>
        <w:t> </w:t>
      </w:r>
      <w:r>
        <w:rPr/>
        <w:t>role of</w:t>
      </w:r>
      <w:r>
        <w:rPr>
          <w:spacing w:val="-1"/>
        </w:rPr>
        <w:t> </w:t>
      </w:r>
      <w:r>
        <w:rPr/>
        <w:t>filler-binders,</w:t>
      </w:r>
      <w:r>
        <w:rPr>
          <w:spacing w:val="2"/>
        </w:rPr>
        <w:t> </w:t>
      </w:r>
      <w:r>
        <w:rPr/>
        <w:t>3</w:t>
      </w:r>
      <w:r>
        <w:rPr>
          <w:vertAlign w:val="superscript"/>
        </w:rPr>
        <w:t>rd</w:t>
      </w:r>
      <w:r>
        <w:rPr>
          <w:spacing w:val="-18"/>
          <w:vertAlign w:val="baseline"/>
        </w:rPr>
        <w:t> </w:t>
      </w:r>
      <w:r>
        <w:rPr>
          <w:vertAlign w:val="baseline"/>
        </w:rPr>
        <w:t>ed; 2; 173.</w:t>
      </w:r>
    </w:p>
    <w:p>
      <w:pPr>
        <w:spacing w:line="242" w:lineRule="auto" w:before="194"/>
        <w:ind w:left="1200" w:right="607" w:hanging="720"/>
        <w:jc w:val="both"/>
        <w:rPr>
          <w:sz w:val="24"/>
        </w:rPr>
      </w:pPr>
      <w:r>
        <w:rPr>
          <w:sz w:val="24"/>
        </w:rPr>
        <w:t>Lerk,CF.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Consolidation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Lactose,</w:t>
      </w:r>
      <w:r>
        <w:rPr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19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2359-2398.</w:t>
      </w:r>
    </w:p>
    <w:p>
      <w:pPr>
        <w:spacing w:line="242" w:lineRule="auto" w:before="194"/>
        <w:ind w:left="1380" w:right="593" w:hanging="900"/>
        <w:jc w:val="left"/>
        <w:rPr>
          <w:sz w:val="24"/>
        </w:rPr>
      </w:pPr>
      <w:r>
        <w:rPr>
          <w:sz w:val="24"/>
        </w:rPr>
        <w:t>Loveridge,</w:t>
      </w:r>
      <w:r>
        <w:rPr>
          <w:spacing w:val="27"/>
          <w:sz w:val="24"/>
        </w:rPr>
        <w:t> </w:t>
      </w:r>
      <w:r>
        <w:rPr>
          <w:sz w:val="24"/>
        </w:rPr>
        <w:t>N.</w:t>
      </w:r>
      <w:r>
        <w:rPr>
          <w:spacing w:val="29"/>
          <w:sz w:val="24"/>
        </w:rPr>
        <w:t> </w:t>
      </w:r>
      <w:r>
        <w:rPr>
          <w:sz w:val="24"/>
        </w:rPr>
        <w:t>(1999).</w:t>
      </w:r>
      <w:r>
        <w:rPr>
          <w:spacing w:val="30"/>
          <w:sz w:val="24"/>
        </w:rPr>
        <w:t> </w:t>
      </w:r>
      <w:r>
        <w:rPr>
          <w:sz w:val="24"/>
        </w:rPr>
        <w:t>Bone:</w:t>
      </w:r>
      <w:r>
        <w:rPr>
          <w:spacing w:val="28"/>
          <w:sz w:val="24"/>
        </w:rPr>
        <w:t> </w:t>
      </w:r>
      <w:r>
        <w:rPr>
          <w:sz w:val="24"/>
        </w:rPr>
        <w:t>More</w:t>
      </w:r>
      <w:r>
        <w:rPr>
          <w:spacing w:val="26"/>
          <w:sz w:val="24"/>
        </w:rPr>
        <w:t> </w:t>
      </w:r>
      <w:r>
        <w:rPr>
          <w:sz w:val="24"/>
        </w:rPr>
        <w:t>than</w:t>
      </w:r>
      <w:r>
        <w:rPr>
          <w:spacing w:val="30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stick.</w:t>
      </w:r>
      <w:r>
        <w:rPr>
          <w:spacing w:val="3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Animal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56"/>
          <w:sz w:val="24"/>
        </w:rPr>
        <w:t> </w:t>
      </w:r>
      <w:r>
        <w:rPr>
          <w:b/>
          <w:sz w:val="24"/>
        </w:rPr>
        <w:t>77</w:t>
      </w:r>
      <w:r>
        <w:rPr>
          <w:sz w:val="24"/>
        </w:rPr>
        <w:t>(Suppl.2):</w:t>
      </w:r>
      <w:r>
        <w:rPr>
          <w:spacing w:val="28"/>
          <w:sz w:val="24"/>
        </w:rPr>
        <w:t> </w:t>
      </w:r>
      <w:r>
        <w:rPr>
          <w:sz w:val="24"/>
        </w:rPr>
        <w:t>190-</w:t>
      </w:r>
      <w:r>
        <w:rPr>
          <w:spacing w:val="-57"/>
          <w:sz w:val="24"/>
        </w:rPr>
        <w:t> </w:t>
      </w:r>
      <w:r>
        <w:rPr>
          <w:sz w:val="24"/>
        </w:rPr>
        <w:t>196.</w:t>
      </w:r>
    </w:p>
    <w:p>
      <w:pPr>
        <w:spacing w:line="242" w:lineRule="auto" w:before="197"/>
        <w:ind w:left="1200" w:right="607" w:hanging="720"/>
        <w:jc w:val="both"/>
        <w:rPr>
          <w:sz w:val="24"/>
        </w:rPr>
      </w:pPr>
      <w:r>
        <w:rPr>
          <w:sz w:val="24"/>
        </w:rPr>
        <w:t>Maarschalk, K.V.D.V., and Bolhius, G.K., (1999). improving properties of Material for direct</w:t>
      </w:r>
      <w:r>
        <w:rPr>
          <w:spacing w:val="1"/>
          <w:sz w:val="24"/>
        </w:rPr>
        <w:t> </w:t>
      </w:r>
      <w:r>
        <w:rPr>
          <w:sz w:val="24"/>
        </w:rPr>
        <w:t>compaction:</w:t>
      </w:r>
      <w:r>
        <w:rPr>
          <w:spacing w:val="-1"/>
          <w:sz w:val="24"/>
        </w:rPr>
        <w:t> </w:t>
      </w:r>
      <w:r>
        <w:rPr>
          <w:i/>
          <w:sz w:val="24"/>
        </w:rPr>
        <w:t>Pharmaceutical Technology, </w:t>
      </w:r>
      <w:r>
        <w:rPr>
          <w:b/>
          <w:sz w:val="24"/>
        </w:rPr>
        <w:t>23</w:t>
      </w:r>
      <w:r>
        <w:rPr>
          <w:sz w:val="24"/>
        </w:rPr>
        <w:t>(5):34-48.</w:t>
      </w:r>
    </w:p>
    <w:p>
      <w:pPr>
        <w:spacing w:line="240" w:lineRule="auto" w:before="193"/>
        <w:ind w:left="1200" w:right="602" w:hanging="720"/>
        <w:jc w:val="both"/>
        <w:rPr>
          <w:sz w:val="24"/>
        </w:rPr>
      </w:pPr>
      <w:r>
        <w:rPr>
          <w:sz w:val="24"/>
        </w:rPr>
        <w:t>McDowell,LR., Williams, SN., Lawrence,</w:t>
      </w:r>
      <w:r>
        <w:rPr>
          <w:spacing w:val="1"/>
          <w:sz w:val="24"/>
        </w:rPr>
        <w:t> </w:t>
      </w:r>
      <w:r>
        <w:rPr>
          <w:sz w:val="24"/>
        </w:rPr>
        <w:t>LA.,</w:t>
      </w:r>
      <w:r>
        <w:rPr>
          <w:spacing w:val="1"/>
          <w:sz w:val="24"/>
        </w:rPr>
        <w:t> </w:t>
      </w:r>
      <w:r>
        <w:rPr>
          <w:sz w:val="24"/>
        </w:rPr>
        <w:t>Wilkinson, NS., Ferguson, PW and</w:t>
      </w:r>
      <w:r>
        <w:rPr>
          <w:spacing w:val="60"/>
          <w:sz w:val="24"/>
        </w:rPr>
        <w:t> </w:t>
      </w:r>
      <w:r>
        <w:rPr>
          <w:sz w:val="24"/>
        </w:rPr>
        <w:t>Warnick,</w:t>
      </w:r>
      <w:r>
        <w:rPr>
          <w:spacing w:val="1"/>
          <w:sz w:val="24"/>
        </w:rPr>
        <w:t> </w:t>
      </w:r>
      <w:r>
        <w:rPr>
          <w:sz w:val="24"/>
        </w:rPr>
        <w:t>AC. (2000). Critarial to evaluate mineralization in cattle: II. </w:t>
      </w:r>
      <w:r>
        <w:rPr>
          <w:i/>
          <w:sz w:val="24"/>
        </w:rPr>
        <w:t>Noninvassive techniques.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 Animal Science. </w:t>
      </w:r>
      <w:r>
        <w:rPr>
          <w:b/>
          <w:sz w:val="24"/>
        </w:rPr>
        <w:t>69</w:t>
      </w:r>
      <w:r>
        <w:rPr>
          <w:sz w:val="24"/>
        </w:rPr>
        <w:t>: 1243-1254.</w:t>
      </w:r>
    </w:p>
    <w:p>
      <w:pPr>
        <w:pStyle w:val="BodyText"/>
        <w:spacing w:before="200"/>
        <w:ind w:left="1200" w:right="605" w:hanging="720"/>
        <w:jc w:val="both"/>
      </w:pPr>
      <w:r>
        <w:rPr/>
        <w:t>Momoh, M.A., Brown, S.A., Onunkwo, G.C., Chime, S.A., Adedokun, M and Akpabio, E.I.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hydrophillic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hydrophobic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properties of sodium salicylate tablet formulation. </w:t>
      </w:r>
      <w:r>
        <w:rPr>
          <w:i/>
        </w:rPr>
        <w:t>Journal of Pharmaceutical Sciences</w:t>
      </w:r>
      <w:r>
        <w:rPr>
          <w:i/>
          <w:spacing w:val="1"/>
        </w:rPr>
        <w:t> </w:t>
      </w:r>
      <w:r>
        <w:rPr>
          <w:b/>
        </w:rPr>
        <w:t>5</w:t>
      </w:r>
      <w:r>
        <w:rPr/>
        <w:t>(4):</w:t>
      </w:r>
      <w:r>
        <w:rPr>
          <w:spacing w:val="-1"/>
        </w:rPr>
        <w:t> </w:t>
      </w:r>
      <w:r>
        <w:rPr/>
        <w:t>2045-2048.</w:t>
      </w:r>
    </w:p>
    <w:p>
      <w:pPr>
        <w:spacing w:after="0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spacing w:line="242" w:lineRule="auto" w:before="74"/>
        <w:ind w:left="1200" w:right="604" w:hanging="720"/>
        <w:jc w:val="both"/>
        <w:rPr>
          <w:sz w:val="24"/>
        </w:rPr>
      </w:pPr>
      <w:r>
        <w:rPr>
          <w:sz w:val="24"/>
        </w:rPr>
        <w:t>Moreton, R.C. (1996). Tablet Excipients to the year 2001: A look into the crystal Ball.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Industrial Pharmacy,</w:t>
      </w:r>
      <w:r>
        <w:rPr>
          <w:i/>
          <w:spacing w:val="2"/>
          <w:sz w:val="24"/>
        </w:rPr>
        <w:t> </w:t>
      </w:r>
      <w:r>
        <w:rPr>
          <w:b/>
          <w:sz w:val="24"/>
        </w:rPr>
        <w:t>22</w:t>
      </w:r>
      <w:r>
        <w:rPr>
          <w:sz w:val="24"/>
        </w:rPr>
        <w:t>(1): 11-23.</w:t>
      </w:r>
    </w:p>
    <w:p>
      <w:pPr>
        <w:pStyle w:val="BodyText"/>
        <w:spacing w:line="242" w:lineRule="auto" w:before="193"/>
        <w:ind w:left="1200" w:right="610" w:hanging="720"/>
        <w:jc w:val="both"/>
      </w:pPr>
      <w:r>
        <w:rPr/>
        <w:t>Moreton,R.C. (2009).''Cellulose , Silicified Micricrystalline,'' In Hand Book of Pharmaceutical</w:t>
      </w:r>
      <w:r>
        <w:rPr>
          <w:spacing w:val="1"/>
        </w:rPr>
        <w:t> </w:t>
      </w:r>
      <w:r>
        <w:rPr/>
        <w:t>Excipients,</w:t>
      </w:r>
      <w:r>
        <w:rPr>
          <w:spacing w:val="-1"/>
        </w:rPr>
        <w:t> </w:t>
      </w:r>
      <w:r>
        <w:rPr/>
        <w:t>Wade</w:t>
      </w:r>
      <w:r>
        <w:rPr>
          <w:spacing w:val="-2"/>
        </w:rPr>
        <w:t> </w:t>
      </w:r>
      <w:r>
        <w:rPr/>
        <w:t>V</w:t>
      </w:r>
      <w:r>
        <w:rPr>
          <w:spacing w:val="-1"/>
        </w:rPr>
        <w:t> </w:t>
      </w:r>
      <w:r>
        <w:rPr/>
        <w:t>and Weller</w:t>
      </w:r>
      <w:r>
        <w:rPr>
          <w:spacing w:val="-1"/>
        </w:rPr>
        <w:t> </w:t>
      </w:r>
      <w:r>
        <w:rPr/>
        <w:t>PJ</w:t>
      </w:r>
      <w:r>
        <w:rPr>
          <w:spacing w:val="1"/>
        </w:rPr>
        <w:t> </w:t>
      </w:r>
      <w:r>
        <w:rPr/>
        <w:t>Eds.</w:t>
      </w:r>
      <w:r>
        <w:rPr>
          <w:spacing w:val="-1"/>
        </w:rPr>
        <w:t> </w:t>
      </w:r>
      <w:r>
        <w:rPr/>
        <w:t>(Pharmaceutical Press,</w:t>
      </w:r>
      <w:r>
        <w:rPr>
          <w:spacing w:val="1"/>
        </w:rPr>
        <w:t> </w:t>
      </w:r>
      <w:r>
        <w:rPr/>
        <w:t>London).</w:t>
      </w:r>
      <w:r>
        <w:rPr>
          <w:spacing w:val="3"/>
        </w:rPr>
        <w:t> </w:t>
      </w:r>
      <w:r>
        <w:rPr/>
        <w:t>110-111.</w:t>
      </w:r>
    </w:p>
    <w:p>
      <w:pPr>
        <w:spacing w:line="240" w:lineRule="auto" w:before="196"/>
        <w:ind w:left="1200" w:right="605" w:hanging="720"/>
        <w:jc w:val="both"/>
        <w:rPr>
          <w:sz w:val="24"/>
        </w:rPr>
      </w:pPr>
      <w:r>
        <w:rPr>
          <w:sz w:val="24"/>
        </w:rPr>
        <w:t>Mourya K, Prajapati S.K; Jain S K, Kumar A, Thakran A K and Alok S. (2012). Formulation and</w:t>
      </w:r>
      <w:r>
        <w:rPr>
          <w:spacing w:val="-57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fast</w:t>
      </w:r>
      <w:r>
        <w:rPr>
          <w:spacing w:val="1"/>
          <w:sz w:val="24"/>
        </w:rPr>
        <w:t> </w:t>
      </w:r>
      <w:r>
        <w:rPr>
          <w:sz w:val="24"/>
        </w:rPr>
        <w:t>Dissolving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Acetaminophen.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Research;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(2): 610-614.</w:t>
      </w:r>
    </w:p>
    <w:p>
      <w:pPr>
        <w:pStyle w:val="BodyText"/>
        <w:spacing w:line="242" w:lineRule="auto" w:before="200"/>
        <w:ind w:left="1200" w:right="612" w:hanging="720"/>
        <w:jc w:val="both"/>
      </w:pPr>
      <w:r>
        <w:rPr/>
        <w:t>Muazu,J., Musa, H., Isah, A.B., and Bhatia, P.G. (2011). Effects of processing variables on</w:t>
      </w:r>
      <w:r>
        <w:rPr>
          <w:spacing w:val="1"/>
        </w:rPr>
        <w:t> </w:t>
      </w:r>
      <w:r>
        <w:rPr/>
        <w:t>distribution of low dose hydrophilic and hydrophobic drug in granules prepared from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diluents.</w:t>
      </w:r>
      <w:r>
        <w:rPr>
          <w:spacing w:val="1"/>
        </w:rPr>
        <w:t> </w:t>
      </w:r>
      <w:r>
        <w:rPr>
          <w:i/>
        </w:rPr>
        <w:t>Nigerian  Journal</w:t>
      </w:r>
      <w:r>
        <w:rPr>
          <w:i/>
          <w:spacing w:val="-1"/>
        </w:rPr>
        <w:t> </w:t>
      </w:r>
      <w:r>
        <w:rPr>
          <w:i/>
        </w:rPr>
        <w:t>of  Pharmaceutical</w:t>
      </w:r>
      <w:r>
        <w:rPr>
          <w:i/>
          <w:spacing w:val="1"/>
        </w:rPr>
        <w:t> </w:t>
      </w:r>
      <w:r>
        <w:rPr>
          <w:i/>
        </w:rPr>
        <w:t>Science, </w:t>
      </w:r>
      <w:r>
        <w:rPr>
          <w:b/>
        </w:rPr>
        <w:t>10</w:t>
      </w:r>
      <w:r>
        <w:rPr/>
        <w:t>(1):</w:t>
      </w:r>
      <w:r>
        <w:rPr>
          <w:spacing w:val="-1"/>
        </w:rPr>
        <w:t> </w:t>
      </w:r>
      <w:r>
        <w:rPr/>
        <w:t>65-72.</w:t>
      </w:r>
    </w:p>
    <w:p>
      <w:pPr>
        <w:spacing w:line="240" w:lineRule="auto" w:before="191"/>
        <w:ind w:left="1200" w:right="604" w:hanging="720"/>
        <w:jc w:val="both"/>
        <w:rPr>
          <w:sz w:val="24"/>
        </w:rPr>
      </w:pPr>
      <w:r>
        <w:rPr>
          <w:sz w:val="24"/>
        </w:rPr>
        <w:t>Mukesh C G, Rajesh K P, Manali D P and Bhavika H Z. (2011). Preparation and Evaluation of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Diluent</w:t>
      </w:r>
      <w:r>
        <w:rPr>
          <w:spacing w:val="61"/>
          <w:sz w:val="24"/>
        </w:rPr>
        <w:t> </w:t>
      </w:r>
      <w:r>
        <w:rPr>
          <w:sz w:val="24"/>
        </w:rPr>
        <w:t>Containing</w:t>
      </w:r>
      <w:r>
        <w:rPr>
          <w:spacing w:val="61"/>
          <w:sz w:val="24"/>
        </w:rPr>
        <w:t> </w:t>
      </w:r>
      <w:r>
        <w:rPr>
          <w:sz w:val="24"/>
        </w:rPr>
        <w:t>Modified</w:t>
      </w:r>
      <w:r>
        <w:rPr>
          <w:spacing w:val="61"/>
          <w:sz w:val="24"/>
        </w:rPr>
        <w:t> </w:t>
      </w:r>
      <w:r>
        <w:rPr>
          <w:sz w:val="24"/>
        </w:rPr>
        <w:t>Starch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Dicalcium Phosphate.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Pharmaceutical Science and R</w:t>
      </w:r>
      <w:r>
        <w:rPr>
          <w:sz w:val="24"/>
        </w:rPr>
        <w:t>esearch,</w:t>
      </w:r>
      <w:r>
        <w:rPr>
          <w:spacing w:val="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(3):543-551.</w:t>
      </w:r>
    </w:p>
    <w:p>
      <w:pPr>
        <w:spacing w:line="240" w:lineRule="auto" w:before="202"/>
        <w:ind w:left="1200" w:right="607" w:hanging="720"/>
        <w:jc w:val="both"/>
        <w:rPr>
          <w:sz w:val="24"/>
        </w:rPr>
      </w:pPr>
      <w:r>
        <w:rPr>
          <w:sz w:val="24"/>
        </w:rPr>
        <w:t>Musa, H.</w:t>
      </w:r>
      <w:r>
        <w:rPr>
          <w:spacing w:val="1"/>
          <w:sz w:val="24"/>
        </w:rPr>
        <w:t> </w:t>
      </w:r>
      <w:r>
        <w:rPr>
          <w:sz w:val="24"/>
        </w:rPr>
        <w:t>Ochu, S. N , and Bhatia, P.G</w:t>
      </w:r>
      <w:r>
        <w:rPr>
          <w:spacing w:val="1"/>
          <w:sz w:val="24"/>
        </w:rPr>
        <w:t> </w:t>
      </w:r>
      <w:r>
        <w:rPr>
          <w:sz w:val="24"/>
        </w:rPr>
        <w:t>(2010). Evaluation of the Tablet Binding Properties of</w:t>
      </w:r>
      <w:r>
        <w:rPr>
          <w:spacing w:val="1"/>
          <w:sz w:val="24"/>
        </w:rPr>
        <w:t> </w:t>
      </w:r>
      <w:r>
        <w:rPr>
          <w:sz w:val="24"/>
        </w:rPr>
        <w:t>Barley</w:t>
      </w:r>
      <w:r>
        <w:rPr>
          <w:spacing w:val="1"/>
          <w:sz w:val="24"/>
        </w:rPr>
        <w:t> </w:t>
      </w:r>
      <w:r>
        <w:rPr>
          <w:sz w:val="24"/>
        </w:rPr>
        <w:t>(Hordeum</w:t>
      </w:r>
      <w:r>
        <w:rPr>
          <w:spacing w:val="1"/>
          <w:sz w:val="24"/>
        </w:rPr>
        <w:t> </w:t>
      </w:r>
      <w:r>
        <w:rPr>
          <w:sz w:val="24"/>
        </w:rPr>
        <w:t>vulgare)</w:t>
      </w:r>
      <w:r>
        <w:rPr>
          <w:spacing w:val="1"/>
          <w:sz w:val="24"/>
        </w:rPr>
        <w:t> </w:t>
      </w:r>
      <w:r>
        <w:rPr>
          <w:sz w:val="24"/>
        </w:rPr>
        <w:t>Starch.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</w:t>
      </w:r>
      <w:r>
        <w:rPr>
          <w:sz w:val="24"/>
        </w:rPr>
        <w:t>acutics,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-2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,Issue</w:t>
      </w:r>
      <w:r>
        <w:rPr>
          <w:spacing w:val="-1"/>
          <w:sz w:val="24"/>
        </w:rPr>
        <w:t> </w:t>
      </w:r>
      <w:r>
        <w:rPr>
          <w:sz w:val="24"/>
        </w:rPr>
        <w:t>4.</w:t>
      </w:r>
    </w:p>
    <w:p>
      <w:pPr>
        <w:pStyle w:val="BodyText"/>
        <w:spacing w:before="199"/>
        <w:ind w:left="480"/>
      </w:pPr>
      <w:r>
        <w:rPr/>
        <w:t>Nachaegari,</w:t>
      </w:r>
      <w:r>
        <w:rPr>
          <w:spacing w:val="40"/>
        </w:rPr>
        <w:t> </w:t>
      </w:r>
      <w:r>
        <w:rPr/>
        <w:t>S.K,</w:t>
      </w:r>
      <w:r>
        <w:rPr>
          <w:spacing w:val="41"/>
        </w:rPr>
        <w:t> </w:t>
      </w:r>
      <w:r>
        <w:rPr/>
        <w:t>and</w:t>
      </w:r>
      <w:r>
        <w:rPr>
          <w:spacing w:val="43"/>
        </w:rPr>
        <w:t> </w:t>
      </w:r>
      <w:r>
        <w:rPr/>
        <w:t>Bansal,</w:t>
      </w:r>
      <w:r>
        <w:rPr>
          <w:spacing w:val="41"/>
        </w:rPr>
        <w:t> </w:t>
      </w:r>
      <w:r>
        <w:rPr/>
        <w:t>A.K.</w:t>
      </w:r>
      <w:r>
        <w:rPr>
          <w:spacing w:val="41"/>
        </w:rPr>
        <w:t> </w:t>
      </w:r>
      <w:r>
        <w:rPr/>
        <w:t>(2004).</w:t>
      </w:r>
      <w:r>
        <w:rPr>
          <w:spacing w:val="43"/>
        </w:rPr>
        <w:t> </w:t>
      </w:r>
      <w:r>
        <w:rPr/>
        <w:t>Coprocessed</w:t>
      </w:r>
      <w:r>
        <w:rPr>
          <w:spacing w:val="41"/>
        </w:rPr>
        <w:t> </w:t>
      </w:r>
      <w:r>
        <w:rPr/>
        <w:t>Excipients</w:t>
      </w:r>
      <w:r>
        <w:rPr>
          <w:spacing w:val="41"/>
        </w:rPr>
        <w:t> </w:t>
      </w:r>
      <w:r>
        <w:rPr/>
        <w:t>for</w:t>
      </w:r>
      <w:r>
        <w:rPr>
          <w:spacing w:val="42"/>
        </w:rPr>
        <w:t> </w:t>
      </w:r>
      <w:r>
        <w:rPr/>
        <w:t>Solid</w:t>
      </w:r>
      <w:r>
        <w:rPr>
          <w:spacing w:val="41"/>
        </w:rPr>
        <w:t> </w:t>
      </w:r>
      <w:r>
        <w:rPr/>
        <w:t>Dosage</w:t>
      </w:r>
      <w:r>
        <w:rPr>
          <w:spacing w:val="44"/>
        </w:rPr>
        <w:t> </w:t>
      </w:r>
      <w:r>
        <w:rPr/>
        <w:t>Forms.</w:t>
      </w:r>
    </w:p>
    <w:p>
      <w:pPr>
        <w:spacing w:before="3"/>
        <w:ind w:left="1200" w:right="0" w:firstLine="0"/>
        <w:jc w:val="left"/>
        <w:rPr>
          <w:sz w:val="24"/>
        </w:rPr>
      </w:pP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Technology;</w:t>
      </w:r>
      <w:r>
        <w:rPr>
          <w:i/>
          <w:spacing w:val="57"/>
          <w:sz w:val="24"/>
        </w:rPr>
        <w:t> </w:t>
      </w:r>
      <w:r>
        <w:rPr>
          <w:b/>
          <w:sz w:val="24"/>
        </w:rPr>
        <w:t>28</w:t>
      </w:r>
      <w:r>
        <w:rPr>
          <w:sz w:val="24"/>
        </w:rPr>
        <w:t>:52-64.</w:t>
      </w:r>
    </w:p>
    <w:p>
      <w:pPr>
        <w:spacing w:line="240" w:lineRule="auto" w:before="197"/>
        <w:ind w:left="1200" w:right="608" w:hanging="720"/>
        <w:jc w:val="both"/>
        <w:rPr>
          <w:sz w:val="24"/>
        </w:rPr>
      </w:pPr>
      <w:r>
        <w:rPr>
          <w:sz w:val="24"/>
        </w:rPr>
        <w:t>Nidal D, Iyad R, Mahmoud M.H.A, Stephen A.L, Babur Z.C and Adnan B. (2010). Preparation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Novel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Excipient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Chitin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Crystalline</w:t>
      </w:r>
      <w:r>
        <w:rPr>
          <w:spacing w:val="1"/>
          <w:sz w:val="24"/>
        </w:rPr>
        <w:t> </w:t>
      </w:r>
      <w:r>
        <w:rPr>
          <w:sz w:val="24"/>
        </w:rPr>
        <w:t>Mannitol.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2"/>
          <w:sz w:val="24"/>
        </w:rPr>
        <w:t> </w:t>
      </w:r>
      <w:r>
        <w:rPr>
          <w:b/>
          <w:i/>
          <w:sz w:val="24"/>
        </w:rPr>
        <w:t>11</w:t>
      </w:r>
      <w:r>
        <w:rPr>
          <w:sz w:val="24"/>
        </w:rPr>
        <w:t>(4):1558-1571.</w:t>
      </w:r>
    </w:p>
    <w:p>
      <w:pPr>
        <w:pStyle w:val="BodyText"/>
        <w:spacing w:before="199"/>
        <w:ind w:left="1200" w:right="609" w:hanging="720"/>
        <w:jc w:val="both"/>
      </w:pPr>
      <w:r>
        <w:rPr/>
        <w:t>Nystrom, G, Alderborn, G, Durberg, M, and Karehill, P.G. (1993). Bonding surface area and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mechanisms-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importantfactors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compactability.</w:t>
      </w:r>
      <w:r>
        <w:rPr>
          <w:spacing w:val="2"/>
        </w:rPr>
        <w:t> </w:t>
      </w:r>
      <w:r>
        <w:rPr>
          <w:i/>
        </w:rPr>
        <w:t>Drug Development</w:t>
      </w:r>
      <w:r>
        <w:rPr>
          <w:i/>
          <w:spacing w:val="-1"/>
        </w:rPr>
        <w:t> </w:t>
      </w:r>
      <w:r>
        <w:rPr>
          <w:i/>
        </w:rPr>
        <w:t>and  Industrial</w:t>
      </w:r>
      <w:r>
        <w:rPr>
          <w:i/>
          <w:spacing w:val="1"/>
        </w:rPr>
        <w:t> </w:t>
      </w:r>
      <w:r>
        <w:rPr>
          <w:i/>
        </w:rPr>
        <w:t>Pharmacy,</w:t>
      </w:r>
      <w:r>
        <w:rPr>
          <w:i/>
          <w:spacing w:val="59"/>
        </w:rPr>
        <w:t> </w:t>
      </w:r>
      <w:r>
        <w:rPr>
          <w:b/>
        </w:rPr>
        <w:t>19</w:t>
      </w:r>
      <w:r>
        <w:rPr/>
        <w:t>: 2143-2196.</w:t>
      </w:r>
    </w:p>
    <w:p>
      <w:pPr>
        <w:pStyle w:val="BodyText"/>
        <w:spacing w:before="202"/>
        <w:ind w:left="480"/>
      </w:pPr>
      <w:r>
        <w:rPr/>
        <w:t>Odeku,</w:t>
      </w:r>
      <w:r>
        <w:rPr>
          <w:spacing w:val="8"/>
        </w:rPr>
        <w:t> </w:t>
      </w:r>
      <w:r>
        <w:rPr/>
        <w:t>O.A.</w:t>
      </w:r>
      <w:r>
        <w:rPr>
          <w:spacing w:val="8"/>
        </w:rPr>
        <w:t> </w:t>
      </w:r>
      <w:r>
        <w:rPr/>
        <w:t>(2005).</w:t>
      </w:r>
      <w:r>
        <w:rPr>
          <w:spacing w:val="7"/>
        </w:rPr>
        <w:t> </w:t>
      </w:r>
      <w:r>
        <w:rPr/>
        <w:t>Assessment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>
          <w:i/>
        </w:rPr>
        <w:t>Albicia</w:t>
      </w:r>
      <w:r>
        <w:rPr>
          <w:i/>
          <w:spacing w:val="8"/>
        </w:rPr>
        <w:t> </w:t>
      </w:r>
      <w:r>
        <w:rPr>
          <w:i/>
        </w:rPr>
        <w:t>zygia</w:t>
      </w:r>
      <w:r>
        <w:rPr>
          <w:i/>
          <w:spacing w:val="7"/>
        </w:rPr>
        <w:t> </w:t>
      </w:r>
      <w:r>
        <w:rPr/>
        <w:t>gum</w:t>
      </w:r>
      <w:r>
        <w:rPr>
          <w:spacing w:val="8"/>
        </w:rPr>
        <w:t> </w:t>
      </w:r>
      <w:r>
        <w:rPr/>
        <w:t>as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binding</w:t>
      </w:r>
      <w:r>
        <w:rPr>
          <w:spacing w:val="5"/>
        </w:rPr>
        <w:t> </w:t>
      </w:r>
      <w:r>
        <w:rPr/>
        <w:t>agent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tablet</w:t>
      </w:r>
      <w:r>
        <w:rPr>
          <w:spacing w:val="11"/>
        </w:rPr>
        <w:t> </w:t>
      </w:r>
      <w:r>
        <w:rPr/>
        <w:t>formulations.</w:t>
      </w:r>
    </w:p>
    <w:p>
      <w:pPr>
        <w:pStyle w:val="BodyText"/>
        <w:spacing w:before="2"/>
        <w:ind w:left="1200"/>
      </w:pPr>
      <w:r>
        <w:rPr/>
        <w:t>Acta</w:t>
      </w:r>
      <w:r>
        <w:rPr>
          <w:spacing w:val="58"/>
        </w:rPr>
        <w:t> </w:t>
      </w:r>
      <w:r>
        <w:rPr/>
        <w:t>Pharmaceutica</w:t>
      </w:r>
      <w:r>
        <w:rPr>
          <w:spacing w:val="-2"/>
        </w:rPr>
        <w:t> </w:t>
      </w:r>
      <w:r>
        <w:rPr/>
        <w:t>Sep,</w:t>
      </w:r>
      <w:r>
        <w:rPr>
          <w:spacing w:val="59"/>
        </w:rPr>
        <w:t> </w:t>
      </w:r>
      <w:r>
        <w:rPr>
          <w:b/>
        </w:rPr>
        <w:t>55</w:t>
      </w:r>
      <w:r>
        <w:rPr/>
        <w:t>(3)</w:t>
      </w:r>
      <w:r>
        <w:rPr>
          <w:spacing w:val="-2"/>
        </w:rPr>
        <w:t> </w:t>
      </w:r>
      <w:r>
        <w:rPr/>
        <w:t>263-276.</w:t>
      </w:r>
    </w:p>
    <w:p>
      <w:pPr>
        <w:spacing w:line="242" w:lineRule="auto" w:before="198"/>
        <w:ind w:left="1200" w:right="614" w:hanging="720"/>
        <w:jc w:val="both"/>
        <w:rPr>
          <w:sz w:val="24"/>
        </w:rPr>
      </w:pPr>
      <w:r>
        <w:rPr>
          <w:sz w:val="24"/>
        </w:rPr>
        <w:t>Odeku, O., Picker-Freyer, K.</w:t>
      </w:r>
      <w:r>
        <w:rPr>
          <w:spacing w:val="1"/>
          <w:sz w:val="24"/>
        </w:rPr>
        <w:t> </w:t>
      </w:r>
      <w:r>
        <w:rPr>
          <w:sz w:val="24"/>
        </w:rPr>
        <w:t>(2009). Characterisation of acid modified dioscorea starches as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-2"/>
          <w:sz w:val="24"/>
        </w:rPr>
        <w:t> </w:t>
      </w: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excipients.</w:t>
      </w:r>
      <w:r>
        <w:rPr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Technology,  </w:t>
      </w:r>
      <w:r>
        <w:rPr>
          <w:b/>
          <w:sz w:val="24"/>
        </w:rPr>
        <w:t>14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259-270.</w:t>
      </w:r>
    </w:p>
    <w:p>
      <w:pPr>
        <w:pStyle w:val="BodyText"/>
        <w:spacing w:before="194"/>
        <w:ind w:left="1200" w:right="605" w:hanging="720"/>
        <w:jc w:val="both"/>
      </w:pPr>
      <w:r>
        <w:rPr/>
        <w:t>Okafor, I.S, Ofoefuke, S.I and Udeala, O.K. (2000). A comparative study of modified starch in</w:t>
      </w:r>
      <w:r>
        <w:rPr>
          <w:spacing w:val="1"/>
        </w:rPr>
        <w:t> </w:t>
      </w:r>
      <w:r>
        <w:rPr/>
        <w:t>direct compression of a water soluble drug- chloroquine phosphate. </w:t>
      </w:r>
      <w:r>
        <w:rPr>
          <w:i/>
        </w:rPr>
        <w:t>Bollettino</w:t>
      </w:r>
      <w:r>
        <w:rPr>
          <w:i/>
          <w:spacing w:val="1"/>
        </w:rPr>
        <w:t> </w:t>
      </w:r>
      <w:r>
        <w:rPr>
          <w:i/>
        </w:rPr>
        <w:t>Chimico</w:t>
      </w:r>
      <w:r>
        <w:rPr>
          <w:i/>
          <w:spacing w:val="1"/>
        </w:rPr>
        <w:t> </w:t>
      </w:r>
      <w:r>
        <w:rPr>
          <w:i/>
        </w:rPr>
        <w:t>Farm</w:t>
      </w:r>
      <w:r>
        <w:rPr/>
        <w:t>a</w:t>
      </w:r>
      <w:r>
        <w:rPr>
          <w:i/>
        </w:rPr>
        <w:t>ceutico</w:t>
      </w:r>
      <w:r>
        <w:rPr/>
        <w:t>,</w:t>
      </w:r>
      <w:r>
        <w:rPr>
          <w:spacing w:val="-10"/>
        </w:rPr>
        <w:t> </w:t>
      </w:r>
      <w:r>
        <w:rPr>
          <w:b/>
        </w:rPr>
        <w:t>139</w:t>
      </w:r>
      <w:r>
        <w:rPr/>
        <w:t>(6):  252-5.</w:t>
      </w:r>
    </w:p>
    <w:p>
      <w:pPr>
        <w:spacing w:line="240" w:lineRule="auto" w:before="201"/>
        <w:ind w:left="1200" w:right="604" w:hanging="720"/>
        <w:jc w:val="both"/>
        <w:rPr>
          <w:sz w:val="24"/>
        </w:rPr>
      </w:pPr>
      <w:r>
        <w:rPr>
          <w:sz w:val="24"/>
        </w:rPr>
        <w:t>Olowosulu, A.K., Oyi, A.R., Isah, A.B., and Ibrahim, M.A. (2011). Formulations and Evaluation</w:t>
      </w:r>
      <w:r>
        <w:rPr>
          <w:spacing w:val="1"/>
          <w:sz w:val="24"/>
        </w:rPr>
        <w:t> </w:t>
      </w:r>
      <w:r>
        <w:rPr>
          <w:sz w:val="24"/>
        </w:rPr>
        <w:t>of novel Co-processed Excipients of Maize Starch and Acacia gum (StarAc) For 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Tableting.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Innovation,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: 39-45.</w:t>
      </w:r>
    </w:p>
    <w:p>
      <w:pPr>
        <w:spacing w:line="240" w:lineRule="auto" w:before="200"/>
        <w:ind w:left="1200" w:right="604" w:hanging="720"/>
        <w:jc w:val="both"/>
        <w:rPr>
          <w:sz w:val="24"/>
        </w:rPr>
      </w:pPr>
      <w:r>
        <w:rPr>
          <w:sz w:val="24"/>
        </w:rPr>
        <w:t>Onyishi,</w:t>
      </w:r>
      <w:r>
        <w:rPr>
          <w:spacing w:val="1"/>
          <w:sz w:val="24"/>
        </w:rPr>
        <w:t> </w:t>
      </w:r>
      <w:r>
        <w:rPr>
          <w:sz w:val="24"/>
        </w:rPr>
        <w:t>I.V.,</w:t>
      </w:r>
      <w:r>
        <w:rPr>
          <w:spacing w:val="1"/>
          <w:sz w:val="24"/>
        </w:rPr>
        <w:t> </w:t>
      </w:r>
      <w:r>
        <w:rPr>
          <w:sz w:val="24"/>
        </w:rPr>
        <w:t>Chime,</w:t>
      </w:r>
      <w:r>
        <w:rPr>
          <w:spacing w:val="1"/>
          <w:sz w:val="24"/>
        </w:rPr>
        <w:t> </w:t>
      </w:r>
      <w:r>
        <w:rPr>
          <w:sz w:val="24"/>
        </w:rPr>
        <w:t>S.A.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Ugwu,</w:t>
      </w:r>
      <w:r>
        <w:rPr>
          <w:spacing w:val="1"/>
          <w:sz w:val="24"/>
        </w:rPr>
        <w:t> </w:t>
      </w:r>
      <w:r>
        <w:rPr>
          <w:sz w:val="24"/>
        </w:rPr>
        <w:t>J.C.(2013).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binder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disintegrant</w:t>
      </w:r>
      <w:r>
        <w:rPr>
          <w:spacing w:val="1"/>
          <w:sz w:val="24"/>
        </w:rPr>
        <w:t> </w:t>
      </w:r>
      <w:r>
        <w:rPr>
          <w:sz w:val="24"/>
        </w:rPr>
        <w:t>properties of Starch derived from </w:t>
      </w:r>
      <w:r>
        <w:rPr>
          <w:i/>
          <w:sz w:val="24"/>
        </w:rPr>
        <w:t>Xanthosoma Sagittifolium</w:t>
      </w:r>
      <w:r>
        <w:rPr>
          <w:i/>
          <w:spacing w:val="1"/>
          <w:sz w:val="24"/>
        </w:rPr>
        <w:t> </w:t>
      </w:r>
      <w:r>
        <w:rPr>
          <w:sz w:val="24"/>
        </w:rPr>
        <w:t>in metronidazole tablets.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Biotechnology,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12</w:t>
      </w:r>
      <w:r>
        <w:rPr>
          <w:sz w:val="24"/>
        </w:rPr>
        <w:t>(20): 3064-3070.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920" w:top="1340" w:bottom="1200" w:left="960" w:right="500"/>
        </w:sectPr>
      </w:pPr>
    </w:p>
    <w:p>
      <w:pPr>
        <w:spacing w:line="240" w:lineRule="auto" w:before="74"/>
        <w:ind w:left="1200" w:right="604" w:hanging="720"/>
        <w:jc w:val="both"/>
        <w:rPr>
          <w:sz w:val="24"/>
        </w:rPr>
      </w:pPr>
      <w:r>
        <w:rPr>
          <w:sz w:val="24"/>
        </w:rPr>
        <w:t>Oyeniyi, Y.J., and Itiola, O.A. 2012). The physico-chemical Characteristics of Micro crystalline</w:t>
      </w:r>
      <w:r>
        <w:rPr>
          <w:spacing w:val="1"/>
          <w:sz w:val="24"/>
        </w:rPr>
        <w:t> </w:t>
      </w:r>
      <w:r>
        <w:rPr>
          <w:sz w:val="24"/>
        </w:rPr>
        <w:t>cellulose, Derived from Sawdust, Agricultural waste product</w:t>
      </w:r>
      <w:r>
        <w:rPr>
          <w:i/>
          <w:sz w:val="24"/>
        </w:rPr>
        <w:t>. 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Science;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: 197-200.</w:t>
      </w:r>
    </w:p>
    <w:p>
      <w:pPr>
        <w:spacing w:line="242" w:lineRule="auto" w:before="199"/>
        <w:ind w:left="1200" w:right="607" w:hanging="720"/>
        <w:jc w:val="both"/>
        <w:rPr>
          <w:i/>
          <w:sz w:val="24"/>
        </w:rPr>
      </w:pPr>
      <w:r>
        <w:rPr>
          <w:sz w:val="24"/>
        </w:rPr>
        <w:t>Oyi, A.R, Apeji, Y.E, Musa, H. (2009). Compact Analysis of Microcrystalline Cassava starch. A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compression binder.</w:t>
      </w:r>
      <w:r>
        <w:rPr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Journal of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</w:p>
    <w:p>
      <w:pPr>
        <w:spacing w:line="240" w:lineRule="auto" w:before="196"/>
        <w:ind w:left="1200" w:right="602" w:hanging="720"/>
        <w:jc w:val="both"/>
        <w:rPr>
          <w:sz w:val="24"/>
        </w:rPr>
      </w:pPr>
      <w:r>
        <w:rPr>
          <w:sz w:val="24"/>
        </w:rPr>
        <w:t>Panda D, Swain S.,Gupta, R., Si S., Kanungo S.K., (2006). Preparation and evaluation of gels</w:t>
      </w:r>
      <w:r>
        <w:rPr>
          <w:spacing w:val="1"/>
          <w:sz w:val="24"/>
        </w:rPr>
        <w:t> </w:t>
      </w:r>
      <w:r>
        <w:rPr>
          <w:sz w:val="24"/>
        </w:rPr>
        <w:t>from gum of Moringa oleifera; </w:t>
      </w:r>
      <w:r>
        <w:rPr>
          <w:i/>
          <w:sz w:val="24"/>
        </w:rPr>
        <w:t>India Journal of Pharmaceutical Science</w:t>
      </w:r>
      <w:r>
        <w:rPr>
          <w:i/>
          <w:spacing w:val="1"/>
          <w:sz w:val="24"/>
        </w:rPr>
        <w:t> </w:t>
      </w:r>
      <w:r>
        <w:rPr>
          <w:sz w:val="24"/>
        </w:rPr>
        <w:t>Vol. </w:t>
      </w:r>
      <w:r>
        <w:rPr>
          <w:b/>
          <w:sz w:val="24"/>
        </w:rPr>
        <w:t>68</w:t>
      </w:r>
      <w:r>
        <w:rPr>
          <w:sz w:val="24"/>
        </w:rPr>
        <w:t>(6), Pp</w:t>
      </w:r>
      <w:r>
        <w:rPr>
          <w:spacing w:val="1"/>
          <w:sz w:val="24"/>
        </w:rPr>
        <w:t> </w:t>
      </w:r>
      <w:r>
        <w:rPr>
          <w:sz w:val="24"/>
        </w:rPr>
        <w:t>777-780.</w:t>
      </w:r>
    </w:p>
    <w:p>
      <w:pPr>
        <w:spacing w:line="242" w:lineRule="auto" w:before="199"/>
        <w:ind w:left="1200" w:right="600" w:hanging="720"/>
        <w:jc w:val="both"/>
        <w:rPr>
          <w:sz w:val="24"/>
        </w:rPr>
      </w:pPr>
      <w:r>
        <w:rPr>
          <w:sz w:val="24"/>
        </w:rPr>
        <w:t>Patel, SS, Patel N M. (2009). Development of directly compressible co-processed excipient for</w:t>
      </w:r>
      <w:r>
        <w:rPr>
          <w:spacing w:val="1"/>
          <w:sz w:val="24"/>
        </w:rPr>
        <w:t> </w:t>
      </w:r>
      <w:r>
        <w:rPr>
          <w:sz w:val="24"/>
        </w:rPr>
        <w:t>dispersible tablets using 3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> full factorial design; </w:t>
      </w:r>
      <w:r>
        <w:rPr>
          <w:i/>
          <w:sz w:val="24"/>
          <w:vertAlign w:val="baseline"/>
        </w:rPr>
        <w:t>International Journal of Pharmacy &amp;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Pharmaceutical Sciences;</w:t>
      </w:r>
      <w:r>
        <w:rPr>
          <w:i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4</w:t>
      </w:r>
      <w:r>
        <w:rPr>
          <w:sz w:val="24"/>
          <w:vertAlign w:val="baseline"/>
        </w:rPr>
        <w:t>(1):37-43</w:t>
      </w:r>
    </w:p>
    <w:p>
      <w:pPr>
        <w:pStyle w:val="BodyText"/>
        <w:spacing w:before="192"/>
        <w:ind w:left="1200" w:right="605" w:hanging="720"/>
        <w:jc w:val="both"/>
      </w:pPr>
      <w:r>
        <w:rPr/>
        <w:t>Patel,</w:t>
      </w:r>
      <w:r>
        <w:rPr>
          <w:spacing w:val="1"/>
        </w:rPr>
        <w:t> </w:t>
      </w:r>
      <w:r>
        <w:rPr/>
        <w:t>SS.,</w:t>
      </w:r>
      <w:r>
        <w:rPr>
          <w:spacing w:val="1"/>
        </w:rPr>
        <w:t> </w:t>
      </w:r>
      <w:r>
        <w:rPr/>
        <w:t>Patel,</w:t>
      </w:r>
      <w:r>
        <w:rPr>
          <w:spacing w:val="1"/>
        </w:rPr>
        <w:t> </w:t>
      </w:r>
      <w:r>
        <w:rPr/>
        <w:t>NM,</w:t>
      </w:r>
      <w:r>
        <w:rPr>
          <w:spacing w:val="1"/>
        </w:rPr>
        <w:t> </w:t>
      </w:r>
      <w:r>
        <w:rPr/>
        <w:t>Soniwala,</w:t>
      </w:r>
      <w:r>
        <w:rPr>
          <w:spacing w:val="1"/>
        </w:rPr>
        <w:t> </w:t>
      </w:r>
      <w:r>
        <w:rPr/>
        <w:t>MM.(2009).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Multifunctional</w:t>
      </w:r>
      <w:r>
        <w:rPr>
          <w:spacing w:val="-57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Melt</w:t>
      </w:r>
      <w:r>
        <w:rPr>
          <w:spacing w:val="61"/>
        </w:rPr>
        <w:t> </w:t>
      </w:r>
      <w:r>
        <w:rPr/>
        <w:t>Agglomeration</w:t>
      </w:r>
      <w:r>
        <w:rPr>
          <w:spacing w:val="1"/>
        </w:rPr>
        <w:t> </w:t>
      </w:r>
      <w:r>
        <w:rPr/>
        <w:t>Technique.</w:t>
      </w:r>
      <w:r>
        <w:rPr>
          <w:spacing w:val="-2"/>
        </w:rPr>
        <w:t> </w:t>
      </w:r>
      <w:r>
        <w:rPr>
          <w:i/>
        </w:rPr>
        <w:t>Asian Journal of</w:t>
      </w:r>
      <w:r>
        <w:rPr>
          <w:i/>
          <w:spacing w:val="1"/>
        </w:rPr>
        <w:t> </w:t>
      </w:r>
      <w:r>
        <w:rPr>
          <w:i/>
        </w:rPr>
        <w:t>Pharmaceutical Sciences;</w:t>
      </w:r>
      <w:r>
        <w:rPr>
          <w:i/>
          <w:spacing w:val="59"/>
        </w:rPr>
        <w:t> </w:t>
      </w:r>
      <w:r>
        <w:rPr>
          <w:b/>
        </w:rPr>
        <w:t>4</w:t>
      </w:r>
      <w:r>
        <w:rPr/>
        <w:t>(6): 340-566.</w:t>
      </w:r>
    </w:p>
    <w:p>
      <w:pPr>
        <w:pStyle w:val="BodyText"/>
        <w:spacing w:before="202"/>
        <w:ind w:left="480"/>
      </w:pPr>
      <w:r>
        <w:rPr/>
        <w:t>Pranav,</w:t>
      </w:r>
      <w:r>
        <w:rPr>
          <w:spacing w:val="58"/>
        </w:rPr>
        <w:t> </w:t>
      </w:r>
      <w:r>
        <w:rPr/>
        <w:t>D,</w:t>
      </w:r>
      <w:r>
        <w:rPr>
          <w:spacing w:val="59"/>
        </w:rPr>
        <w:t> </w:t>
      </w:r>
      <w:r>
        <w:rPr/>
        <w:t>Gohel,  M.C.</w:t>
      </w:r>
      <w:r>
        <w:rPr>
          <w:spacing w:val="58"/>
        </w:rPr>
        <w:t> </w:t>
      </w:r>
      <w:r>
        <w:rPr/>
        <w:t>(2005).</w:t>
      </w:r>
      <w:r>
        <w:rPr>
          <w:spacing w:val="59"/>
        </w:rPr>
        <w:t> </w:t>
      </w:r>
      <w:r>
        <w:rPr/>
        <w:t>A</w:t>
      </w:r>
      <w:r>
        <w:rPr>
          <w:spacing w:val="58"/>
        </w:rPr>
        <w:t> </w:t>
      </w:r>
      <w:r>
        <w:rPr/>
        <w:t>review</w:t>
      </w:r>
      <w:r>
        <w:rPr>
          <w:spacing w:val="59"/>
        </w:rPr>
        <w:t> </w:t>
      </w:r>
      <w:r>
        <w:rPr/>
        <w:t>of</w:t>
      </w:r>
      <w:r>
        <w:rPr>
          <w:spacing w:val="2"/>
        </w:rPr>
        <w:t> </w:t>
      </w:r>
      <w:r>
        <w:rPr/>
        <w:t>coprocessed</w:t>
      </w:r>
      <w:r>
        <w:rPr>
          <w:spacing w:val="58"/>
        </w:rPr>
        <w:t> </w:t>
      </w:r>
      <w:r>
        <w:rPr/>
        <w:t>directly</w:t>
      </w:r>
      <w:r>
        <w:rPr>
          <w:spacing w:val="54"/>
        </w:rPr>
        <w:t> </w:t>
      </w:r>
      <w:r>
        <w:rPr/>
        <w:t>compressible</w:t>
      </w:r>
      <w:r>
        <w:rPr>
          <w:spacing w:val="64"/>
        </w:rPr>
        <w:t> </w:t>
      </w:r>
      <w:r>
        <w:rPr/>
        <w:t>excipients;</w:t>
      </w:r>
    </w:p>
    <w:p>
      <w:pPr>
        <w:spacing w:before="2"/>
        <w:ind w:left="1200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Pharmceutical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Sciences;</w:t>
      </w:r>
      <w:r>
        <w:rPr>
          <w:i/>
          <w:spacing w:val="59"/>
          <w:sz w:val="24"/>
        </w:rPr>
        <w:t> </w:t>
      </w:r>
      <w:r>
        <w:rPr>
          <w:b/>
          <w:sz w:val="24"/>
        </w:rPr>
        <w:t>8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76-93.</w:t>
      </w:r>
    </w:p>
    <w:p>
      <w:pPr>
        <w:spacing w:line="242" w:lineRule="auto" w:before="197"/>
        <w:ind w:left="1200" w:right="608" w:hanging="720"/>
        <w:jc w:val="both"/>
        <w:rPr>
          <w:sz w:val="24"/>
        </w:rPr>
      </w:pPr>
      <w:r>
        <w:rPr>
          <w:sz w:val="24"/>
        </w:rPr>
        <w:t>Rakesh,</w:t>
      </w:r>
      <w:r>
        <w:rPr>
          <w:spacing w:val="1"/>
          <w:sz w:val="24"/>
        </w:rPr>
        <w:t> </w:t>
      </w:r>
      <w:r>
        <w:rPr>
          <w:sz w:val="24"/>
        </w:rPr>
        <w:t>P.P.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''Directly</w:t>
      </w:r>
      <w:r>
        <w:rPr>
          <w:spacing w:val="1"/>
          <w:sz w:val="24"/>
        </w:rPr>
        <w:t> </w:t>
      </w:r>
      <w:r>
        <w:rPr>
          <w:sz w:val="24"/>
        </w:rPr>
        <w:t>Compressible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vial</w:t>
      </w:r>
      <w:r>
        <w:rPr>
          <w:spacing w:val="1"/>
          <w:sz w:val="24"/>
        </w:rPr>
        <w:t> </w:t>
      </w:r>
      <w:r>
        <w:rPr>
          <w:sz w:val="24"/>
        </w:rPr>
        <w:t>Co-processing.''</w:t>
      </w:r>
      <w:r>
        <w:rPr>
          <w:spacing w:val="60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  <w:r>
        <w:rPr>
          <w:i/>
          <w:spacing w:val="4"/>
          <w:sz w:val="24"/>
        </w:rPr>
        <w:t> </w:t>
      </w:r>
      <w:r>
        <w:rPr>
          <w:sz w:val="24"/>
        </w:rPr>
        <w:t>ISSN:0974-4304;</w:t>
      </w:r>
      <w:r>
        <w:rPr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(3):</w:t>
      </w:r>
      <w:r>
        <w:rPr>
          <w:spacing w:val="2"/>
          <w:sz w:val="24"/>
        </w:rPr>
        <w:t> </w:t>
      </w:r>
      <w:r>
        <w:rPr>
          <w:sz w:val="24"/>
        </w:rPr>
        <w:t>745-753.</w:t>
      </w:r>
    </w:p>
    <w:p>
      <w:pPr>
        <w:pStyle w:val="BodyText"/>
        <w:spacing w:before="194"/>
        <w:ind w:left="1200" w:right="606" w:hanging="720"/>
        <w:jc w:val="both"/>
      </w:pPr>
      <w:r>
        <w:rPr/>
        <w:t>Ramani</w:t>
      </w:r>
      <w:r>
        <w:rPr>
          <w:spacing w:val="1"/>
        </w:rPr>
        <w:t> </w:t>
      </w:r>
      <w:r>
        <w:rPr/>
        <w:t>R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Coprocessed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Evaluation of Fast</w:t>
      </w:r>
      <w:r>
        <w:rPr>
          <w:spacing w:val="1"/>
        </w:rPr>
        <w:t> </w:t>
      </w:r>
      <w:r>
        <w:rPr/>
        <w:t>Dissolving Metoclopramide</w:t>
      </w:r>
      <w:r>
        <w:rPr>
          <w:spacing w:val="1"/>
        </w:rPr>
        <w:t> </w:t>
      </w:r>
      <w:r>
        <w:rPr/>
        <w:t>Hydrochloride Tablets; Deparment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 technology, H.K.E.</w:t>
      </w:r>
      <w:r>
        <w:rPr>
          <w:spacing w:val="-1"/>
        </w:rPr>
        <w:t> </w:t>
      </w:r>
      <w:r>
        <w:rPr/>
        <w:t>Society's</w:t>
      </w:r>
      <w:r>
        <w:rPr>
          <w:spacing w:val="2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 pharmacy;5-105.</w:t>
      </w:r>
    </w:p>
    <w:p>
      <w:pPr>
        <w:spacing w:line="240" w:lineRule="auto" w:before="199"/>
        <w:ind w:left="1200" w:right="604" w:hanging="720"/>
        <w:jc w:val="both"/>
        <w:rPr>
          <w:sz w:val="24"/>
        </w:rPr>
      </w:pPr>
      <w:r>
        <w:rPr>
          <w:sz w:val="24"/>
        </w:rPr>
        <w:t>Ramya, K., Chowdary, K.P.R. (2013). Preparation, characterization and evaluation of a new co-</w:t>
      </w:r>
      <w:r>
        <w:rPr>
          <w:spacing w:val="1"/>
          <w:sz w:val="24"/>
        </w:rPr>
        <w:t> </w:t>
      </w:r>
      <w:r>
        <w:rPr>
          <w:sz w:val="24"/>
        </w:rPr>
        <w:t>processed excipient as Directly Co-pressible in Tablet Formulation;</w:t>
      </w:r>
      <w:r>
        <w:rPr>
          <w:spacing w:val="1"/>
          <w:sz w:val="24"/>
        </w:rPr>
        <w:t> </w:t>
      </w:r>
      <w:r>
        <w:rPr>
          <w:i/>
          <w:sz w:val="24"/>
        </w:rPr>
        <w:t>Journal of Glob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Pharmaceutical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Sciences; </w:t>
      </w:r>
      <w:r>
        <w:rPr>
          <w:b/>
          <w:sz w:val="24"/>
        </w:rPr>
        <w:t>4</w:t>
      </w:r>
      <w:r>
        <w:rPr>
          <w:sz w:val="24"/>
        </w:rPr>
        <w:t>(4): 1322-1328.</w:t>
      </w:r>
    </w:p>
    <w:p>
      <w:pPr>
        <w:pStyle w:val="BodyText"/>
        <w:spacing w:before="202"/>
        <w:ind w:left="480"/>
      </w:pPr>
      <w:r>
        <w:rPr/>
        <w:t>Rao,</w:t>
      </w:r>
      <w:r>
        <w:rPr>
          <w:spacing w:val="48"/>
        </w:rPr>
        <w:t> </w:t>
      </w:r>
      <w:r>
        <w:rPr/>
        <w:t>V.U.,</w:t>
      </w:r>
      <w:r>
        <w:rPr>
          <w:spacing w:val="49"/>
        </w:rPr>
        <w:t> </w:t>
      </w:r>
      <w:r>
        <w:rPr/>
        <w:t>Balasubramaniam,</w:t>
      </w:r>
      <w:r>
        <w:rPr>
          <w:spacing w:val="48"/>
        </w:rPr>
        <w:t> </w:t>
      </w:r>
      <w:r>
        <w:rPr/>
        <w:t>J.,</w:t>
      </w:r>
      <w:r>
        <w:rPr>
          <w:spacing w:val="46"/>
        </w:rPr>
        <w:t> </w:t>
      </w:r>
      <w:r>
        <w:rPr/>
        <w:t>Haldar,</w:t>
      </w:r>
      <w:r>
        <w:rPr>
          <w:spacing w:val="49"/>
        </w:rPr>
        <w:t> </w:t>
      </w:r>
      <w:r>
        <w:rPr/>
        <w:t>R.K.</w:t>
      </w:r>
      <w:r>
        <w:rPr>
          <w:spacing w:val="51"/>
        </w:rPr>
        <w:t> </w:t>
      </w:r>
      <w:r>
        <w:rPr/>
        <w:t>(2012).</w:t>
      </w:r>
      <w:r>
        <w:rPr>
          <w:spacing w:val="48"/>
        </w:rPr>
        <w:t> </w:t>
      </w:r>
      <w:r>
        <w:rPr/>
        <w:t>Co-processed</w:t>
      </w:r>
      <w:r>
        <w:rPr>
          <w:spacing w:val="48"/>
        </w:rPr>
        <w:t> </w:t>
      </w:r>
      <w:r>
        <w:rPr/>
        <w:t>excipient</w:t>
      </w:r>
      <w:r>
        <w:rPr>
          <w:spacing w:val="50"/>
        </w:rPr>
        <w:t> </w:t>
      </w:r>
      <w:r>
        <w:rPr/>
        <w:t>compositions.</w:t>
      </w:r>
    </w:p>
    <w:p>
      <w:pPr>
        <w:pStyle w:val="BodyText"/>
        <w:spacing w:before="2"/>
        <w:ind w:left="1200"/>
      </w:pPr>
      <w:r>
        <w:rPr/>
        <w:t>US20120178822.</w:t>
      </w:r>
    </w:p>
    <w:p>
      <w:pPr>
        <w:spacing w:line="242" w:lineRule="auto" w:before="197"/>
        <w:ind w:left="1200" w:right="606" w:hanging="720"/>
        <w:jc w:val="both"/>
        <w:rPr>
          <w:sz w:val="24"/>
        </w:rPr>
      </w:pPr>
      <w:r>
        <w:rPr>
          <w:sz w:val="24"/>
        </w:rPr>
        <w:t>Rasenack, N., and Muller, B.W.,(2002). Crystal Habit and Tableting Behaviour.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Pharmacy;</w:t>
      </w:r>
      <w:r>
        <w:rPr>
          <w:b/>
          <w:i/>
          <w:sz w:val="24"/>
        </w:rPr>
        <w:t>244</w:t>
      </w:r>
      <w:r>
        <w:rPr>
          <w:sz w:val="24"/>
        </w:rPr>
        <w:t>:45-57.</w:t>
      </w:r>
    </w:p>
    <w:p>
      <w:pPr>
        <w:pStyle w:val="BodyText"/>
        <w:spacing w:before="197"/>
        <w:ind w:left="480"/>
      </w:pPr>
      <w:r>
        <w:rPr/>
        <w:t>Reimerdes,</w:t>
      </w:r>
      <w:r>
        <w:rPr>
          <w:spacing w:val="-1"/>
        </w:rPr>
        <w:t> </w:t>
      </w:r>
      <w:r>
        <w:rPr/>
        <w:t>D.</w:t>
      </w:r>
      <w:r>
        <w:rPr>
          <w:spacing w:val="-1"/>
        </w:rPr>
        <w:t> </w:t>
      </w:r>
      <w:r>
        <w:rPr/>
        <w:t>(1993).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Near</w:t>
      </w:r>
      <w:r>
        <w:rPr>
          <w:spacing w:val="-1"/>
        </w:rPr>
        <w:t> </w:t>
      </w:r>
      <w:r>
        <w:rPr/>
        <w:t>Future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</w:t>
      </w:r>
      <w:r>
        <w:rPr>
          <w:spacing w:val="2"/>
        </w:rPr>
        <w:t> </w:t>
      </w:r>
      <w:r>
        <w:rPr/>
        <w:t>Excipients.</w:t>
      </w:r>
      <w:r>
        <w:rPr>
          <w:spacing w:val="3"/>
        </w:rPr>
        <w:t> </w:t>
      </w:r>
      <w:r>
        <w:rPr>
          <w:i/>
        </w:rPr>
        <w:t>Manuf.</w:t>
      </w:r>
      <w:r>
        <w:rPr>
          <w:i/>
          <w:spacing w:val="-1"/>
        </w:rPr>
        <w:t> </w:t>
      </w:r>
      <w:r>
        <w:rPr>
          <w:i/>
        </w:rPr>
        <w:t>Chem;</w:t>
      </w:r>
      <w:r>
        <w:rPr>
          <w:i/>
          <w:spacing w:val="-2"/>
        </w:rPr>
        <w:t> </w:t>
      </w:r>
      <w:r>
        <w:rPr>
          <w:b/>
        </w:rPr>
        <w:t>64</w:t>
      </w:r>
      <w:r>
        <w:rPr/>
        <w:t>:14-15.</w:t>
      </w:r>
    </w:p>
    <w:p>
      <w:pPr>
        <w:pStyle w:val="BodyText"/>
        <w:spacing w:line="242" w:lineRule="auto" w:before="199"/>
        <w:ind w:left="1200" w:right="603" w:hanging="720"/>
        <w:jc w:val="both"/>
      </w:pPr>
      <w:r>
        <w:rPr/>
        <w:t>Rubinstein, M.H. (1998). Tablets Pharmaceutics: the Science of Dosage Form, Churchill, UK, 1</w:t>
      </w:r>
      <w:r>
        <w:rPr>
          <w:vertAlign w:val="superscript"/>
        </w:rPr>
        <w:t>st</w:t>
      </w:r>
      <w:r>
        <w:rPr>
          <w:spacing w:val="-57"/>
          <w:vertAlign w:val="baseline"/>
        </w:rPr>
        <w:t> </w:t>
      </w:r>
      <w:r>
        <w:rPr>
          <w:vertAlign w:val="baseline"/>
        </w:rPr>
        <w:t>ed.,</w:t>
      </w:r>
      <w:r>
        <w:rPr>
          <w:spacing w:val="-1"/>
          <w:vertAlign w:val="baseline"/>
        </w:rPr>
        <w:t> </w:t>
      </w:r>
      <w:r>
        <w:rPr>
          <w:vertAlign w:val="baseline"/>
        </w:rPr>
        <w:t>304-321.</w:t>
      </w:r>
    </w:p>
    <w:p>
      <w:pPr>
        <w:spacing w:line="242" w:lineRule="auto" w:before="194"/>
        <w:ind w:left="1200" w:right="606" w:hanging="720"/>
        <w:jc w:val="both"/>
        <w:rPr>
          <w:sz w:val="24"/>
        </w:rPr>
      </w:pPr>
      <w:r>
        <w:rPr>
          <w:sz w:val="24"/>
        </w:rPr>
        <w:t>Rawlins,</w:t>
      </w:r>
      <w:r>
        <w:rPr>
          <w:spacing w:val="1"/>
          <w:sz w:val="24"/>
        </w:rPr>
        <w:t> </w:t>
      </w:r>
      <w:r>
        <w:rPr>
          <w:sz w:val="24"/>
        </w:rPr>
        <w:t>E.A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Capsules.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Rawlins,</w:t>
      </w:r>
      <w:r>
        <w:rPr>
          <w:spacing w:val="1"/>
          <w:sz w:val="24"/>
        </w:rPr>
        <w:t> </w:t>
      </w:r>
      <w:r>
        <w:rPr>
          <w:sz w:val="24"/>
        </w:rPr>
        <w:t>E.A.</w:t>
      </w:r>
      <w:r>
        <w:rPr>
          <w:spacing w:val="1"/>
          <w:sz w:val="24"/>
        </w:rPr>
        <w:t> </w:t>
      </w:r>
      <w:r>
        <w:rPr>
          <w:sz w:val="24"/>
        </w:rPr>
        <w:t>(Ed),</w:t>
      </w:r>
      <w:r>
        <w:rPr>
          <w:spacing w:val="1"/>
          <w:sz w:val="24"/>
        </w:rPr>
        <w:t> </w:t>
      </w:r>
      <w:r>
        <w:rPr>
          <w:i/>
          <w:sz w:val="24"/>
        </w:rPr>
        <w:t>Bentley's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pharmaceutics,</w:t>
      </w:r>
      <w:r>
        <w:rPr>
          <w:sz w:val="24"/>
        </w:rPr>
        <w:t>8th</w:t>
      </w:r>
      <w:r>
        <w:rPr>
          <w:spacing w:val="-1"/>
          <w:sz w:val="24"/>
        </w:rPr>
        <w:t> </w:t>
      </w:r>
      <w:r>
        <w:rPr>
          <w:sz w:val="24"/>
        </w:rPr>
        <w:t>edition, AITBS</w:t>
      </w:r>
      <w:r>
        <w:rPr>
          <w:spacing w:val="1"/>
          <w:sz w:val="24"/>
        </w:rPr>
        <w:t> </w:t>
      </w:r>
      <w:r>
        <w:rPr>
          <w:sz w:val="24"/>
        </w:rPr>
        <w:t>Publishers,</w:t>
      </w:r>
      <w:r>
        <w:rPr>
          <w:spacing w:val="1"/>
          <w:sz w:val="24"/>
        </w:rPr>
        <w:t> </w:t>
      </w:r>
      <w:r>
        <w:rPr>
          <w:sz w:val="24"/>
        </w:rPr>
        <w:t>India, Chapter</w:t>
      </w:r>
      <w:r>
        <w:rPr>
          <w:spacing w:val="-2"/>
          <w:sz w:val="24"/>
        </w:rPr>
        <w:t> </w:t>
      </w:r>
      <w:r>
        <w:rPr>
          <w:sz w:val="24"/>
        </w:rPr>
        <w:t>19,</w:t>
      </w:r>
      <w:r>
        <w:rPr>
          <w:spacing w:val="-1"/>
          <w:sz w:val="24"/>
        </w:rPr>
        <w:t> </w:t>
      </w:r>
      <w:r>
        <w:rPr>
          <w:sz w:val="24"/>
        </w:rPr>
        <w:t>Pp 269-318.</w:t>
      </w:r>
    </w:p>
    <w:p>
      <w:pPr>
        <w:pStyle w:val="BodyText"/>
        <w:spacing w:before="194"/>
        <w:ind w:left="1200" w:right="608" w:hanging="720"/>
        <w:jc w:val="both"/>
      </w:pPr>
      <w:r>
        <w:rPr/>
        <w:t>Rudnic</w:t>
      </w:r>
      <w:r>
        <w:rPr>
          <w:spacing w:val="42"/>
        </w:rPr>
        <w:t> </w:t>
      </w:r>
      <w:r>
        <w:rPr/>
        <w:t>,</w:t>
      </w:r>
      <w:r>
        <w:rPr>
          <w:spacing w:val="44"/>
        </w:rPr>
        <w:t> </w:t>
      </w:r>
      <w:r>
        <w:rPr/>
        <w:t>E.M,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Kottke,</w:t>
      </w:r>
      <w:r>
        <w:rPr>
          <w:spacing w:val="44"/>
        </w:rPr>
        <w:t> </w:t>
      </w:r>
      <w:r>
        <w:rPr/>
        <w:t>M.K.</w:t>
      </w:r>
      <w:r>
        <w:rPr>
          <w:spacing w:val="43"/>
        </w:rPr>
        <w:t> </w:t>
      </w:r>
      <w:r>
        <w:rPr/>
        <w:t>(2008).</w:t>
      </w:r>
      <w:r>
        <w:rPr>
          <w:spacing w:val="43"/>
        </w:rPr>
        <w:t> </w:t>
      </w:r>
      <w:r>
        <w:rPr/>
        <w:t>Tablet</w:t>
      </w:r>
      <w:r>
        <w:rPr>
          <w:spacing w:val="45"/>
        </w:rPr>
        <w:t> </w:t>
      </w:r>
      <w:r>
        <w:rPr/>
        <w:t>dosage</w:t>
      </w:r>
      <w:r>
        <w:rPr>
          <w:spacing w:val="45"/>
        </w:rPr>
        <w:t> </w:t>
      </w:r>
      <w:r>
        <w:rPr/>
        <w:t>forms</w:t>
      </w:r>
      <w:r>
        <w:rPr>
          <w:spacing w:val="47"/>
        </w:rPr>
        <w:t> </w:t>
      </w:r>
      <w:r>
        <w:rPr/>
        <w:t>In:</w:t>
      </w:r>
      <w:r>
        <w:rPr>
          <w:spacing w:val="43"/>
        </w:rPr>
        <w:t> </w:t>
      </w:r>
      <w:r>
        <w:rPr/>
        <w:t>Banker,</w:t>
      </w:r>
      <w:r>
        <w:rPr>
          <w:spacing w:val="43"/>
        </w:rPr>
        <w:t> </w:t>
      </w:r>
      <w:r>
        <w:rPr/>
        <w:t>G.S,</w:t>
      </w:r>
      <w:r>
        <w:rPr>
          <w:spacing w:val="44"/>
        </w:rPr>
        <w:t> </w:t>
      </w:r>
      <w:r>
        <w:rPr/>
        <w:t>Rhodes,C.T,</w:t>
      </w:r>
      <w:r>
        <w:rPr>
          <w:spacing w:val="-58"/>
        </w:rPr>
        <w:t> </w:t>
      </w:r>
      <w:r>
        <w:rPr/>
        <w:t>(Eds),</w:t>
      </w:r>
      <w:r>
        <w:rPr>
          <w:spacing w:val="-1"/>
        </w:rPr>
        <w:t> </w:t>
      </w:r>
      <w:r>
        <w:rPr/>
        <w:t>Modern</w:t>
      </w:r>
      <w:r>
        <w:rPr>
          <w:spacing w:val="-1"/>
        </w:rPr>
        <w:t> </w:t>
      </w:r>
      <w:r>
        <w:rPr/>
        <w:t>Pharmaceutics,</w:t>
      </w:r>
      <w:r>
        <w:rPr>
          <w:spacing w:val="-1"/>
        </w:rPr>
        <w:t> </w:t>
      </w:r>
      <w:r>
        <w:rPr/>
        <w:t>3rd Edition</w:t>
      </w:r>
      <w:r>
        <w:rPr>
          <w:spacing w:val="-1"/>
        </w:rPr>
        <w:t> </w:t>
      </w:r>
      <w:r>
        <w:rPr/>
        <w:t>revised</w:t>
      </w:r>
      <w:r>
        <w:rPr>
          <w:spacing w:val="-1"/>
        </w:rPr>
        <w:t> </w:t>
      </w:r>
      <w:r>
        <w:rPr/>
        <w:t>and expanded.</w:t>
      </w:r>
      <w:r>
        <w:rPr>
          <w:spacing w:val="2"/>
        </w:rPr>
        <w:t> </w:t>
      </w:r>
      <w:r>
        <w:rPr>
          <w:i/>
        </w:rPr>
        <w:t>Marcel</w:t>
      </w:r>
      <w:r>
        <w:rPr>
          <w:i/>
          <w:spacing w:val="-1"/>
        </w:rPr>
        <w:t> </w:t>
      </w:r>
      <w:r>
        <w:rPr>
          <w:i/>
        </w:rPr>
        <w:t>Dekker</w:t>
      </w:r>
      <w:r>
        <w:rPr>
          <w:i/>
          <w:spacing w:val="28"/>
        </w:rPr>
        <w:t> </w:t>
      </w:r>
      <w:r>
        <w:rPr>
          <w:i/>
        </w:rPr>
        <w:t>Inc</w:t>
      </w:r>
      <w:r>
        <w:rPr/>
        <w:t>;</w:t>
      </w:r>
    </w:p>
    <w:p>
      <w:pPr>
        <w:pStyle w:val="BodyText"/>
        <w:spacing w:before="2"/>
        <w:ind w:left="480"/>
      </w:pP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1"/>
        </w:rPr>
        <w:t> </w:t>
      </w:r>
      <w:r>
        <w:rPr/>
        <w:t>USA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333-394.</w:t>
      </w:r>
    </w:p>
    <w:p>
      <w:pPr>
        <w:pStyle w:val="BodyText"/>
        <w:spacing w:line="242" w:lineRule="auto" w:before="200"/>
        <w:ind w:left="1200" w:right="606" w:hanging="720"/>
        <w:jc w:val="both"/>
      </w:pPr>
      <w:r>
        <w:rPr/>
        <w:t>Russell, R.(2004). Synthetic excipient challenge all-natural organics offer advantages/challenges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developer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formulators.</w:t>
      </w:r>
      <w:r>
        <w:rPr>
          <w:spacing w:val="1"/>
        </w:rPr>
        <w:t> </w:t>
      </w:r>
      <w:r>
        <w:rPr>
          <w:i/>
        </w:rPr>
        <w:t>Pharmaceutical Technology,</w:t>
      </w:r>
      <w:r>
        <w:rPr>
          <w:i/>
          <w:spacing w:val="59"/>
        </w:rPr>
        <w:t> </w:t>
      </w:r>
      <w:r>
        <w:rPr>
          <w:b/>
        </w:rPr>
        <w:t>27</w:t>
      </w:r>
      <w:r>
        <w:rPr/>
        <w:t>: 38-50.</w:t>
      </w:r>
    </w:p>
    <w:p>
      <w:pPr>
        <w:spacing w:after="0" w:line="242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spacing w:line="242" w:lineRule="auto" w:before="74"/>
        <w:ind w:left="1200" w:right="606" w:hanging="720"/>
        <w:jc w:val="both"/>
        <w:rPr>
          <w:sz w:val="24"/>
        </w:rPr>
      </w:pPr>
      <w:r>
        <w:rPr>
          <w:sz w:val="24"/>
        </w:rPr>
        <w:t>Sam, A. P., and Fokkens, J.G..(1997). Drug Delivery System: Adding Therapeutic and Economic</w:t>
      </w:r>
      <w:r>
        <w:rPr>
          <w:spacing w:val="-57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Pharmacotherapy.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2,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European,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9</w:t>
      </w:r>
      <w:r>
        <w:rPr>
          <w:sz w:val="24"/>
        </w:rPr>
        <w:t>: 58-66.</w:t>
      </w:r>
    </w:p>
    <w:p>
      <w:pPr>
        <w:pStyle w:val="BodyText"/>
        <w:spacing w:line="242" w:lineRule="auto" w:before="193"/>
        <w:ind w:left="1200" w:right="605" w:hanging="720"/>
        <w:jc w:val="both"/>
      </w:pPr>
      <w:r>
        <w:rPr/>
        <w:t>Sanjay,</w:t>
      </w:r>
      <w:r>
        <w:rPr>
          <w:spacing w:val="1"/>
        </w:rPr>
        <w:t> </w:t>
      </w:r>
      <w:r>
        <w:rPr/>
        <w:t>S.P.,</w:t>
      </w:r>
      <w:r>
        <w:rPr>
          <w:spacing w:val="1"/>
        </w:rPr>
        <w:t> </w:t>
      </w:r>
      <w:r>
        <w:rPr/>
        <w:t>Natvarlal,</w:t>
      </w:r>
      <w:r>
        <w:rPr>
          <w:spacing w:val="1"/>
        </w:rPr>
        <w:t> </w:t>
      </w:r>
      <w:r>
        <w:rPr/>
        <w:t>M.P.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Co-pressible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>
          <w:spacing w:val="-1"/>
        </w:rPr>
        <w:t>Excipient</w:t>
      </w:r>
      <w:r>
        <w:rPr/>
        <w:t> </w:t>
      </w:r>
      <w:r>
        <w:rPr>
          <w:spacing w:val="-1"/>
        </w:rPr>
        <w:t>for </w:t>
      </w:r>
      <w:r>
        <w:rPr/>
        <w:t>Dispersable</w:t>
      </w:r>
      <w:r>
        <w:rPr>
          <w:spacing w:val="1"/>
        </w:rPr>
        <w:t> </w:t>
      </w:r>
      <w:r>
        <w:rPr/>
        <w:t>Tablets using</w:t>
      </w:r>
      <w:r>
        <w:rPr>
          <w:spacing w:val="-3"/>
        </w:rPr>
        <w:t> </w:t>
      </w:r>
      <w:r>
        <w:rPr/>
        <w:t>3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factorial</w:t>
      </w:r>
      <w:r>
        <w:rPr>
          <w:spacing w:val="2"/>
          <w:vertAlign w:val="baseline"/>
        </w:rPr>
        <w:t> </w:t>
      </w:r>
      <w:r>
        <w:rPr>
          <w:vertAlign w:val="baseline"/>
        </w:rPr>
        <w:t>Design.</w:t>
      </w:r>
    </w:p>
    <w:p>
      <w:pPr>
        <w:pStyle w:val="BodyText"/>
        <w:spacing w:line="242" w:lineRule="auto" w:before="196"/>
        <w:ind w:left="1200" w:right="609" w:hanging="720"/>
        <w:jc w:val="both"/>
      </w:pPr>
      <w:r>
        <w:rPr/>
        <w:t>Schoneker,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Excipients:</w:t>
      </w:r>
      <w:r>
        <w:rPr>
          <w:spacing w:val="1"/>
        </w:rPr>
        <w:t> </w:t>
      </w:r>
      <w:r>
        <w:rPr/>
        <w:t>IPEC</w:t>
      </w:r>
      <w:r>
        <w:rPr>
          <w:spacing w:val="1"/>
        </w:rPr>
        <w:t> </w:t>
      </w:r>
      <w:r>
        <w:rPr/>
        <w:t>guidelines.</w:t>
      </w:r>
      <w:r>
        <w:rPr>
          <w:spacing w:val="1"/>
        </w:rPr>
        <w:t> </w:t>
      </w:r>
      <w:r>
        <w:rPr/>
        <w:t>http//ipecamericas.org/content/excipientfest.</w:t>
      </w:r>
    </w:p>
    <w:p>
      <w:pPr>
        <w:pStyle w:val="BodyText"/>
        <w:spacing w:line="242" w:lineRule="auto" w:before="194"/>
        <w:ind w:left="1200" w:right="608" w:hanging="720"/>
        <w:jc w:val="both"/>
      </w:pPr>
      <w:r>
        <w:rPr/>
        <w:t>Shangraw R F, Wallace J W and Bowers F M. (2003). Morphology and Functionality in Tablet</w:t>
      </w:r>
      <w:r>
        <w:rPr>
          <w:spacing w:val="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Compression.</w:t>
      </w:r>
      <w:r>
        <w:rPr>
          <w:spacing w:val="1"/>
        </w:rPr>
        <w:t> </w:t>
      </w:r>
      <w:r>
        <w:rPr>
          <w:i/>
        </w:rPr>
        <w:t>Pharmaceutical Technology,</w:t>
      </w:r>
      <w:r>
        <w:rPr>
          <w:i/>
          <w:spacing w:val="59"/>
        </w:rPr>
        <w:t> </w:t>
      </w:r>
      <w:r>
        <w:rPr>
          <w:b/>
        </w:rPr>
        <w:t>11</w:t>
      </w:r>
      <w:r>
        <w:rPr/>
        <w:t>: 136-143.</w:t>
      </w:r>
    </w:p>
    <w:p>
      <w:pPr>
        <w:pStyle w:val="BodyText"/>
        <w:spacing w:before="194"/>
        <w:ind w:left="480"/>
        <w:jc w:val="both"/>
      </w:pPr>
      <w:r>
        <w:rPr/>
        <w:t>Shangraw,</w:t>
      </w:r>
      <w:r>
        <w:rPr>
          <w:spacing w:val="71"/>
        </w:rPr>
        <w:t> </w:t>
      </w:r>
      <w:r>
        <w:rPr/>
        <w:t>R  </w:t>
      </w:r>
      <w:r>
        <w:rPr>
          <w:spacing w:val="12"/>
        </w:rPr>
        <w:t> </w:t>
      </w:r>
      <w:r>
        <w:rPr/>
        <w:t>F.  </w:t>
      </w:r>
      <w:r>
        <w:rPr>
          <w:spacing w:val="10"/>
        </w:rPr>
        <w:t> </w:t>
      </w:r>
      <w:r>
        <w:rPr/>
        <w:t>(1997).  </w:t>
      </w:r>
      <w:r>
        <w:rPr>
          <w:spacing w:val="10"/>
        </w:rPr>
        <w:t> </w:t>
      </w:r>
      <w:r>
        <w:rPr/>
        <w:t>Emerging  </w:t>
      </w:r>
      <w:r>
        <w:rPr>
          <w:spacing w:val="8"/>
        </w:rPr>
        <w:t> </w:t>
      </w:r>
      <w:r>
        <w:rPr/>
        <w:t>Trends  </w:t>
      </w:r>
      <w:r>
        <w:rPr>
          <w:spacing w:val="13"/>
        </w:rPr>
        <w:t> </w:t>
      </w:r>
      <w:r>
        <w:rPr/>
        <w:t>in  </w:t>
      </w:r>
      <w:r>
        <w:rPr>
          <w:spacing w:val="11"/>
        </w:rPr>
        <w:t> </w:t>
      </w:r>
      <w:r>
        <w:rPr/>
        <w:t>the  </w:t>
      </w:r>
      <w:r>
        <w:rPr>
          <w:spacing w:val="10"/>
        </w:rPr>
        <w:t> </w:t>
      </w:r>
      <w:r>
        <w:rPr/>
        <w:t>use  </w:t>
      </w:r>
      <w:r>
        <w:rPr>
          <w:spacing w:val="10"/>
        </w:rPr>
        <w:t> </w:t>
      </w:r>
      <w:r>
        <w:rPr/>
        <w:t>of  </w:t>
      </w:r>
      <w:r>
        <w:rPr>
          <w:spacing w:val="12"/>
        </w:rPr>
        <w:t> </w:t>
      </w:r>
      <w:r>
        <w:rPr/>
        <w:t>Pharmaceutical  </w:t>
      </w:r>
      <w:r>
        <w:rPr>
          <w:spacing w:val="11"/>
        </w:rPr>
        <w:t> </w:t>
      </w:r>
      <w:r>
        <w:rPr/>
        <w:t>Excipients.</w:t>
      </w:r>
    </w:p>
    <w:p>
      <w:pPr>
        <w:spacing w:before="3"/>
        <w:ind w:left="1200" w:right="0" w:firstLine="0"/>
        <w:jc w:val="left"/>
        <w:rPr>
          <w:sz w:val="24"/>
        </w:rPr>
      </w:pP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Technology,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21</w:t>
      </w:r>
      <w:r>
        <w:rPr>
          <w:sz w:val="24"/>
        </w:rPr>
        <w:t>(6):</w:t>
      </w:r>
      <w:r>
        <w:rPr>
          <w:spacing w:val="-2"/>
          <w:sz w:val="24"/>
        </w:rPr>
        <w:t> </w:t>
      </w:r>
      <w:r>
        <w:rPr>
          <w:sz w:val="24"/>
        </w:rPr>
        <w:t>36-42.</w:t>
      </w:r>
    </w:p>
    <w:p>
      <w:pPr>
        <w:pStyle w:val="BodyText"/>
        <w:spacing w:line="242" w:lineRule="auto" w:before="199"/>
        <w:ind w:left="1200" w:right="614" w:hanging="720"/>
        <w:jc w:val="both"/>
      </w:pPr>
      <w:r>
        <w:rPr/>
        <w:t>Shangraw,</w:t>
      </w:r>
      <w:r>
        <w:rPr>
          <w:spacing w:val="1"/>
        </w:rPr>
        <w:t> </w:t>
      </w:r>
      <w:r>
        <w:rPr/>
        <w:t>R.F.</w:t>
      </w:r>
      <w:r>
        <w:rPr>
          <w:spacing w:val="1"/>
        </w:rPr>
        <w:t> </w:t>
      </w:r>
      <w:r>
        <w:rPr/>
        <w:t>(1987).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Tableting,</w:t>
      </w:r>
      <w:r>
        <w:rPr>
          <w:spacing w:val="1"/>
        </w:rPr>
        <w:t> </w:t>
      </w:r>
      <w:r>
        <w:rPr/>
        <w:t>Encyclopedia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Technology.</w:t>
      </w:r>
      <w:r>
        <w:rPr>
          <w:spacing w:val="-1"/>
        </w:rPr>
        <w:t> </w:t>
      </w:r>
      <w:r>
        <w:rPr/>
        <w:t>4, Marcel Dekker, USA, 2nd</w:t>
      </w:r>
      <w:r>
        <w:rPr>
          <w:spacing w:val="1"/>
        </w:rPr>
        <w:t> </w:t>
      </w:r>
      <w:r>
        <w:rPr/>
        <w:t>ed., 85-160.</w:t>
      </w:r>
    </w:p>
    <w:p>
      <w:pPr>
        <w:pStyle w:val="BodyText"/>
        <w:spacing w:line="242" w:lineRule="auto" w:before="194"/>
        <w:ind w:left="1200" w:right="607" w:hanging="720"/>
        <w:jc w:val="both"/>
      </w:pPr>
      <w:r>
        <w:rPr/>
        <w:t>Sherwood,</w:t>
      </w:r>
      <w:r>
        <w:rPr>
          <w:spacing w:val="1"/>
        </w:rPr>
        <w:t> </w:t>
      </w:r>
      <w:r>
        <w:rPr/>
        <w:t>B.E.,</w:t>
      </w:r>
      <w:r>
        <w:rPr>
          <w:spacing w:val="1"/>
        </w:rPr>
        <w:t> </w:t>
      </w:r>
      <w:r>
        <w:rPr/>
        <w:t>Hunter,</w:t>
      </w:r>
      <w:r>
        <w:rPr>
          <w:spacing w:val="1"/>
        </w:rPr>
        <w:t> </w:t>
      </w:r>
      <w:r>
        <w:rPr/>
        <w:t>E.A.,</w:t>
      </w:r>
      <w:r>
        <w:rPr>
          <w:spacing w:val="1"/>
        </w:rPr>
        <w:t> </w:t>
      </w:r>
      <w:r>
        <w:rPr/>
        <w:t>Staniforth,</w:t>
      </w:r>
      <w:r>
        <w:rPr>
          <w:spacing w:val="1"/>
        </w:rPr>
        <w:t> </w:t>
      </w:r>
      <w:r>
        <w:rPr/>
        <w:t>J.H.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</w:t>
      </w:r>
      <w:r>
        <w:rPr>
          <w:spacing w:val="60"/>
        </w:rPr>
        <w:t> </w:t>
      </w:r>
      <w:r>
        <w:rPr/>
        <w:t>having</w:t>
      </w:r>
      <w:r>
        <w:rPr>
          <w:spacing w:val="1"/>
        </w:rPr>
        <w:t> </w:t>
      </w:r>
      <w:r>
        <w:rPr/>
        <w:t>improved</w:t>
      </w:r>
      <w:r>
        <w:rPr>
          <w:spacing w:val="59"/>
        </w:rPr>
        <w:t> </w:t>
      </w:r>
      <w:r>
        <w:rPr/>
        <w:t>compressibilty. US5585115.</w:t>
      </w:r>
    </w:p>
    <w:p>
      <w:pPr>
        <w:spacing w:line="240" w:lineRule="auto" w:before="194"/>
        <w:ind w:left="1200" w:right="601" w:hanging="720"/>
        <w:jc w:val="both"/>
        <w:rPr>
          <w:sz w:val="24"/>
        </w:rPr>
      </w:pPr>
      <w:r>
        <w:rPr>
          <w:sz w:val="24"/>
        </w:rPr>
        <w:t>Shittu, A.O., Oyi, A.R., Isah, A.B., Ibrahim, M.A. (2012). Formulation and evaluation of 2-</w:t>
      </w:r>
      <w:r>
        <w:rPr>
          <w:spacing w:val="1"/>
          <w:sz w:val="24"/>
        </w:rPr>
        <w:t> </w:t>
      </w:r>
      <w:r>
        <w:rPr>
          <w:sz w:val="24"/>
        </w:rPr>
        <w:t>component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1"/>
          <w:sz w:val="24"/>
        </w:rPr>
        <w:t> </w:t>
      </w:r>
      <w:r>
        <w:rPr>
          <w:sz w:val="24"/>
        </w:rPr>
        <w:t>excipient</w:t>
      </w:r>
      <w:r>
        <w:rPr>
          <w:spacing w:val="1"/>
          <w:sz w:val="24"/>
        </w:rPr>
        <w:t> </w:t>
      </w:r>
      <w:r>
        <w:rPr>
          <w:sz w:val="24"/>
        </w:rPr>
        <w:t>''microcrystarlac''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fiiler-binder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compression;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Scientific and Technology Research , </w:t>
      </w:r>
      <w:r>
        <w:rPr>
          <w:b/>
          <w:sz w:val="24"/>
        </w:rPr>
        <w:t>1</w:t>
      </w:r>
      <w:r>
        <w:rPr>
          <w:sz w:val="24"/>
        </w:rPr>
        <w:t>(3): 2277-</w:t>
      </w:r>
      <w:r>
        <w:rPr>
          <w:spacing w:val="1"/>
          <w:sz w:val="24"/>
        </w:rPr>
        <w:t> </w:t>
      </w:r>
      <w:r>
        <w:rPr>
          <w:sz w:val="24"/>
        </w:rPr>
        <w:t>8616.</w:t>
      </w:r>
    </w:p>
    <w:p>
      <w:pPr>
        <w:spacing w:line="242" w:lineRule="auto" w:before="199"/>
        <w:ind w:left="1200" w:right="608" w:hanging="720"/>
        <w:jc w:val="both"/>
        <w:rPr>
          <w:sz w:val="24"/>
        </w:rPr>
      </w:pPr>
      <w:r>
        <w:rPr>
          <w:sz w:val="24"/>
        </w:rPr>
        <w:t>Silverstein,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Excipient</w:t>
      </w:r>
      <w:r>
        <w:rPr>
          <w:spacing w:val="1"/>
          <w:sz w:val="24"/>
        </w:rPr>
        <w:t> </w:t>
      </w:r>
      <w:r>
        <w:rPr>
          <w:sz w:val="24"/>
        </w:rPr>
        <w:t>GMP</w:t>
      </w:r>
      <w:r>
        <w:rPr>
          <w:spacing w:val="1"/>
          <w:sz w:val="24"/>
        </w:rPr>
        <w:t> </w:t>
      </w:r>
      <w:r>
        <w:rPr>
          <w:sz w:val="24"/>
        </w:rPr>
        <w:t>Quality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Enough;</w:t>
      </w:r>
      <w:r>
        <w:rPr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.</w:t>
      </w:r>
      <w:r>
        <w:rPr>
          <w:sz w:val="24"/>
        </w:rPr>
        <w:t>, </w:t>
      </w:r>
      <w:r>
        <w:rPr>
          <w:b/>
          <w:sz w:val="24"/>
        </w:rPr>
        <w:t>25</w:t>
      </w:r>
      <w:r>
        <w:rPr>
          <w:sz w:val="24"/>
        </w:rPr>
        <w:t>:</w:t>
      </w:r>
      <w:r>
        <w:rPr>
          <w:spacing w:val="15"/>
          <w:sz w:val="24"/>
        </w:rPr>
        <w:t> </w:t>
      </w:r>
      <w:r>
        <w:rPr>
          <w:sz w:val="24"/>
        </w:rPr>
        <w:t>46-52.</w:t>
      </w:r>
    </w:p>
    <w:p>
      <w:pPr>
        <w:spacing w:line="470" w:lineRule="atLeast" w:before="5"/>
        <w:ind w:left="480" w:right="606" w:firstLine="0"/>
        <w:jc w:val="both"/>
        <w:rPr>
          <w:i/>
          <w:sz w:val="24"/>
        </w:rPr>
      </w:pPr>
      <w:r>
        <w:rPr>
          <w:sz w:val="24"/>
        </w:rPr>
        <w:t>Smewing , J. (2002). Powder flow analysis- the solution, </w:t>
      </w:r>
      <w:r>
        <w:rPr>
          <w:i/>
          <w:sz w:val="24"/>
        </w:rPr>
        <w:t>Manufacturing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(5)32-33.</w:t>
      </w:r>
      <w:r>
        <w:rPr>
          <w:spacing w:val="1"/>
          <w:sz w:val="24"/>
        </w:rPr>
        <w:t> </w:t>
      </w:r>
      <w:r>
        <w:rPr>
          <w:sz w:val="24"/>
        </w:rPr>
        <w:t>Sonnergaard,</w:t>
      </w:r>
      <w:r>
        <w:rPr>
          <w:spacing w:val="9"/>
          <w:sz w:val="24"/>
        </w:rPr>
        <w:t> </w:t>
      </w:r>
      <w:r>
        <w:rPr>
          <w:sz w:val="24"/>
        </w:rPr>
        <w:t>J</w:t>
      </w:r>
      <w:r>
        <w:rPr>
          <w:spacing w:val="10"/>
          <w:sz w:val="24"/>
        </w:rPr>
        <w:t> </w:t>
      </w:r>
      <w:r>
        <w:rPr>
          <w:sz w:val="24"/>
        </w:rPr>
        <w:t>M.</w:t>
      </w:r>
      <w:r>
        <w:rPr>
          <w:spacing w:val="8"/>
          <w:sz w:val="24"/>
        </w:rPr>
        <w:t> </w:t>
      </w:r>
      <w:r>
        <w:rPr>
          <w:sz w:val="24"/>
        </w:rPr>
        <w:t>(1999).</w:t>
      </w:r>
      <w:r>
        <w:rPr>
          <w:spacing w:val="8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critical</w:t>
      </w:r>
      <w:r>
        <w:rPr>
          <w:spacing w:val="11"/>
          <w:sz w:val="24"/>
        </w:rPr>
        <w:t> </w:t>
      </w:r>
      <w:r>
        <w:rPr>
          <w:sz w:val="24"/>
        </w:rPr>
        <w:t>evaluation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heckel</w:t>
      </w:r>
      <w:r>
        <w:rPr>
          <w:spacing w:val="11"/>
          <w:sz w:val="24"/>
        </w:rPr>
        <w:t> </w:t>
      </w:r>
      <w:r>
        <w:rPr>
          <w:sz w:val="24"/>
        </w:rPr>
        <w:t>equation.</w:t>
      </w:r>
      <w:r>
        <w:rPr>
          <w:spacing w:val="18"/>
          <w:sz w:val="24"/>
        </w:rPr>
        <w:t> </w:t>
      </w:r>
      <w:r>
        <w:rPr>
          <w:i/>
          <w:sz w:val="24"/>
        </w:rPr>
        <w:t>Int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Pharmacy</w:t>
      </w:r>
    </w:p>
    <w:p>
      <w:pPr>
        <w:tabs>
          <w:tab w:pos="1980" w:val="left" w:leader="none"/>
        </w:tabs>
        <w:spacing w:line="240" w:lineRule="auto" w:before="3"/>
        <w:ind w:left="480" w:right="605" w:firstLine="719"/>
        <w:jc w:val="both"/>
        <w:rPr>
          <w:sz w:val="24"/>
        </w:rPr>
      </w:pPr>
      <w:r>
        <w:rPr>
          <w:b/>
          <w:sz w:val="24"/>
        </w:rPr>
        <w:t>193: </w:t>
      </w:r>
      <w:r>
        <w:rPr>
          <w:sz w:val="24"/>
        </w:rPr>
        <w:t>63-     </w:t>
      </w:r>
      <w:r>
        <w:rPr>
          <w:spacing w:val="1"/>
          <w:sz w:val="24"/>
        </w:rPr>
        <w:t> </w:t>
      </w:r>
      <w:r>
        <w:rPr>
          <w:sz w:val="24"/>
        </w:rPr>
        <w:t>71.Sotton, E and Obiorah, B.A.(2000). The effect of particle shape and</w:t>
      </w:r>
      <w:r>
        <w:rPr>
          <w:spacing w:val="1"/>
          <w:sz w:val="24"/>
        </w:rPr>
        <w:t> </w:t>
      </w:r>
      <w:r>
        <w:rPr>
          <w:sz w:val="24"/>
        </w:rPr>
        <w:t>Crystal</w:t>
        <w:tab/>
        <w:t>habit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sodium</w:t>
      </w:r>
      <w:r>
        <w:rPr>
          <w:spacing w:val="1"/>
          <w:sz w:val="24"/>
        </w:rPr>
        <w:t> </w:t>
      </w:r>
      <w:r>
        <w:rPr>
          <w:sz w:val="24"/>
        </w:rPr>
        <w:t>chloride.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Pharmacology,</w:t>
      </w:r>
      <w:r>
        <w:rPr>
          <w:i/>
          <w:spacing w:val="58"/>
          <w:sz w:val="24"/>
        </w:rPr>
        <w:t> </w:t>
      </w:r>
      <w:r>
        <w:rPr>
          <w:b/>
          <w:sz w:val="24"/>
        </w:rPr>
        <w:t>25</w:t>
      </w:r>
      <w:r>
        <w:rPr>
          <w:sz w:val="24"/>
        </w:rPr>
        <w:t>:</w:t>
      </w:r>
      <w:r>
        <w:rPr>
          <w:spacing w:val="23"/>
          <w:sz w:val="24"/>
        </w:rPr>
        <w:t> </w:t>
      </w:r>
      <w:r>
        <w:rPr>
          <w:sz w:val="24"/>
        </w:rPr>
        <w:t>Suppl. 37p-43p.</w:t>
      </w:r>
    </w:p>
    <w:p>
      <w:pPr>
        <w:spacing w:line="242" w:lineRule="auto" w:before="199"/>
        <w:ind w:left="1200" w:right="606" w:hanging="720"/>
        <w:jc w:val="both"/>
        <w:rPr>
          <w:sz w:val="24"/>
        </w:rPr>
      </w:pPr>
      <w:r>
        <w:rPr>
          <w:sz w:val="24"/>
        </w:rPr>
        <w:t>Sri</w:t>
      </w:r>
      <w:r>
        <w:rPr>
          <w:spacing w:val="1"/>
          <w:sz w:val="24"/>
        </w:rPr>
        <w:t> </w:t>
      </w:r>
      <w:r>
        <w:rPr>
          <w:sz w:val="24"/>
        </w:rPr>
        <w:t>Aliza,</w:t>
      </w:r>
      <w:r>
        <w:rPr>
          <w:spacing w:val="1"/>
          <w:sz w:val="24"/>
        </w:rPr>
        <w:t> </w:t>
      </w:r>
      <w:r>
        <w:rPr>
          <w:sz w:val="24"/>
        </w:rPr>
        <w:t>M.A.,</w:t>
      </w:r>
      <w:r>
        <w:rPr>
          <w:spacing w:val="1"/>
          <w:sz w:val="24"/>
        </w:rPr>
        <w:t> </w:t>
      </w:r>
      <w:r>
        <w:rPr>
          <w:sz w:val="24"/>
        </w:rPr>
        <w:t>Zaheruddin,K.,</w:t>
      </w:r>
      <w:r>
        <w:rPr>
          <w:spacing w:val="1"/>
          <w:sz w:val="24"/>
        </w:rPr>
        <w:t> </w:t>
      </w:r>
      <w:r>
        <w:rPr>
          <w:sz w:val="24"/>
        </w:rPr>
        <w:t>Shahriza,H.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dense</w:t>
      </w:r>
      <w:r>
        <w:rPr>
          <w:spacing w:val="1"/>
          <w:sz w:val="24"/>
        </w:rPr>
        <w:t> </w:t>
      </w:r>
      <w:r>
        <w:rPr>
          <w:sz w:val="24"/>
        </w:rPr>
        <w:t>Hydroxyapatite - extract from cow bone; </w:t>
      </w:r>
      <w:r>
        <w:rPr>
          <w:i/>
          <w:sz w:val="24"/>
        </w:rPr>
        <w:t>Journal of Nuclear and Related Technology</w:t>
      </w:r>
      <w:r>
        <w:rPr>
          <w:i/>
          <w:spacing w:val="1"/>
          <w:sz w:val="24"/>
        </w:rPr>
        <w:t> </w:t>
      </w:r>
      <w:r>
        <w:rPr>
          <w:sz w:val="24"/>
        </w:rPr>
        <w:t>vol.</w:t>
      </w:r>
      <w:r>
        <w:rPr>
          <w:b/>
          <w:sz w:val="24"/>
        </w:rPr>
        <w:t>6</w:t>
      </w:r>
      <w:r>
        <w:rPr>
          <w:sz w:val="24"/>
        </w:rPr>
        <w:t>,</w:t>
      </w:r>
      <w:r>
        <w:rPr>
          <w:spacing w:val="53"/>
          <w:sz w:val="24"/>
        </w:rPr>
        <w:t> </w:t>
      </w:r>
      <w:r>
        <w:rPr>
          <w:sz w:val="24"/>
        </w:rPr>
        <w:t>No.1.</w:t>
      </w:r>
    </w:p>
    <w:p>
      <w:pPr>
        <w:pStyle w:val="BodyText"/>
        <w:spacing w:before="194"/>
        <w:ind w:left="1200" w:right="602" w:hanging="720"/>
        <w:jc w:val="both"/>
      </w:pPr>
      <w:r>
        <w:rPr/>
        <w:t>Staniforth, J.N., Sherwood, B.E., Hunter, E.A., Davidson, C.M. (2002). Process for preparing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microcrystalline</w:t>
      </w:r>
      <w:r>
        <w:rPr>
          <w:spacing w:val="1"/>
        </w:rPr>
        <w:t> </w:t>
      </w:r>
      <w:r>
        <w:rPr/>
        <w:t>cellulose.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6395303.</w:t>
      </w:r>
    </w:p>
    <w:p>
      <w:pPr>
        <w:spacing w:line="242" w:lineRule="auto" w:before="199"/>
        <w:ind w:left="1200" w:right="608" w:hanging="720"/>
        <w:jc w:val="both"/>
        <w:rPr>
          <w:sz w:val="24"/>
        </w:rPr>
      </w:pPr>
      <w:r>
        <w:rPr>
          <w:sz w:val="24"/>
        </w:rPr>
        <w:t>Steinberg, M., Blecherl; and Mercill, A. (2001). From inactive Ingredient to Pharmaceutical</w:t>
      </w:r>
      <w:r>
        <w:rPr>
          <w:spacing w:val="1"/>
          <w:sz w:val="24"/>
        </w:rPr>
        <w:t> </w:t>
      </w:r>
      <w:r>
        <w:rPr>
          <w:sz w:val="24"/>
        </w:rPr>
        <w:t>Excipients;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Technology,  </w:t>
      </w:r>
      <w:r>
        <w:rPr>
          <w:b/>
          <w:sz w:val="24"/>
        </w:rPr>
        <w:t>25</w:t>
      </w:r>
      <w:r>
        <w:rPr>
          <w:sz w:val="24"/>
        </w:rPr>
        <w:t>(7): 62-64.</w:t>
      </w:r>
    </w:p>
    <w:p>
      <w:pPr>
        <w:spacing w:line="242" w:lineRule="auto" w:before="194"/>
        <w:ind w:left="1200" w:right="603" w:hanging="720"/>
        <w:jc w:val="both"/>
        <w:rPr>
          <w:sz w:val="24"/>
        </w:rPr>
      </w:pPr>
      <w:r>
        <w:rPr>
          <w:sz w:val="24"/>
        </w:rPr>
        <w:t>Sujatha, M.K., Prasanthi, C.H., Sudha, B., Praveena, M.K., Ushasri,S. (2013). Reassessment of</w:t>
      </w:r>
      <w:r>
        <w:rPr>
          <w:spacing w:val="1"/>
          <w:sz w:val="24"/>
        </w:rPr>
        <w:t> </w:t>
      </w:r>
      <w:r>
        <w:rPr>
          <w:sz w:val="24"/>
        </w:rPr>
        <w:t>Novel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Multifunctional</w:t>
      </w:r>
      <w:r>
        <w:rPr>
          <w:spacing w:val="1"/>
          <w:sz w:val="24"/>
        </w:rPr>
        <w:t> </w:t>
      </w:r>
      <w:r>
        <w:rPr>
          <w:sz w:val="24"/>
        </w:rPr>
        <w:t>Excipients.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(IRJPAS)</w:t>
      </w:r>
      <w:r>
        <w:rPr>
          <w:sz w:val="24"/>
        </w:rPr>
        <w:t>;</w:t>
      </w:r>
      <w:r>
        <w:rPr>
          <w:b/>
          <w:sz w:val="24"/>
        </w:rPr>
        <w:t>3</w:t>
      </w:r>
      <w:r>
        <w:rPr>
          <w:sz w:val="24"/>
        </w:rPr>
        <w:t>(4): 122-128.</w:t>
      </w:r>
    </w:p>
    <w:p>
      <w:pPr>
        <w:pStyle w:val="BodyText"/>
        <w:spacing w:line="242" w:lineRule="auto" w:before="194"/>
        <w:ind w:left="1200" w:right="610" w:hanging="720"/>
        <w:jc w:val="both"/>
      </w:pPr>
      <w:r>
        <w:rPr/>
        <w:t>Sumit,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Aliasgar,</w:t>
      </w:r>
      <w:r>
        <w:rPr>
          <w:spacing w:val="1"/>
        </w:rPr>
        <w:t> </w:t>
      </w:r>
      <w:r>
        <w:rPr/>
        <w:t>F.S.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Multifunctional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improved</w:t>
      </w:r>
      <w:r>
        <w:rPr>
          <w:spacing w:val="-57"/>
        </w:rPr>
        <w:t> </w:t>
      </w:r>
      <w:r>
        <w:rPr/>
        <w:t>tableting</w:t>
      </w:r>
      <w:r>
        <w:rPr>
          <w:spacing w:val="-4"/>
        </w:rPr>
        <w:t> </w:t>
      </w:r>
      <w:r>
        <w:rPr/>
        <w:t>performance:</w:t>
      </w:r>
      <w:r>
        <w:rPr>
          <w:spacing w:val="2"/>
        </w:rPr>
        <w:t> </w:t>
      </w:r>
      <w:r>
        <w:rPr>
          <w:i/>
        </w:rPr>
        <w:t>Expert Opinion</w:t>
      </w:r>
      <w:r>
        <w:rPr>
          <w:i/>
          <w:spacing w:val="1"/>
        </w:rPr>
        <w:t> </w:t>
      </w:r>
      <w:r>
        <w:rPr>
          <w:i/>
        </w:rPr>
        <w:t>Drug Delivery.</w:t>
      </w:r>
      <w:r>
        <w:rPr/>
        <w:t>,</w:t>
      </w:r>
      <w:r>
        <w:rPr>
          <w:b/>
        </w:rPr>
        <w:t>6</w:t>
      </w:r>
      <w:r>
        <w:rPr/>
        <w:t>(2):</w:t>
      </w:r>
      <w:r>
        <w:rPr>
          <w:spacing w:val="-1"/>
        </w:rPr>
        <w:t> </w:t>
      </w:r>
      <w:r>
        <w:rPr/>
        <w:t>197-208.</w:t>
      </w:r>
    </w:p>
    <w:p>
      <w:pPr>
        <w:spacing w:after="0" w:line="242" w:lineRule="auto"/>
        <w:jc w:val="both"/>
        <w:sectPr>
          <w:pgSz w:w="11910" w:h="16840"/>
          <w:pgMar w:header="0" w:footer="920" w:top="1340" w:bottom="1200" w:left="960" w:right="500"/>
        </w:sectPr>
      </w:pPr>
    </w:p>
    <w:p>
      <w:pPr>
        <w:pStyle w:val="BodyText"/>
        <w:tabs>
          <w:tab w:pos="1763" w:val="left" w:leader="none"/>
          <w:tab w:pos="2219" w:val="left" w:leader="none"/>
          <w:tab w:pos="3212" w:val="left" w:leader="none"/>
          <w:tab w:pos="3610" w:val="left" w:leader="none"/>
          <w:tab w:pos="5150" w:val="left" w:leader="none"/>
          <w:tab w:pos="5591" w:val="left" w:leader="none"/>
          <w:tab w:pos="7294" w:val="left" w:leader="none"/>
          <w:tab w:pos="8659" w:val="left" w:leader="none"/>
          <w:tab w:pos="9631" w:val="left" w:leader="none"/>
        </w:tabs>
        <w:spacing w:line="242" w:lineRule="auto" w:before="74"/>
        <w:ind w:left="1200" w:right="611" w:hanging="720"/>
      </w:pPr>
      <w:r>
        <w:rPr/>
        <w:t>Swarbrick,</w:t>
        <w:tab/>
        <w:t>J.,</w:t>
        <w:tab/>
        <w:t>Boylan,</w:t>
        <w:tab/>
        <w:t>J.</w:t>
        <w:tab/>
        <w:t>Encyclopedia</w:t>
        <w:tab/>
        <w:t>of</w:t>
        <w:tab/>
        <w:t>pharmaceutical</w:t>
        <w:tab/>
        <w:t>technology.</w:t>
        <w:tab/>
        <w:t>Sieving</w:t>
        <w:tab/>
        <w:t>of</w:t>
      </w:r>
      <w:r>
        <w:rPr>
          <w:spacing w:val="-57"/>
        </w:rPr>
        <w:t> </w:t>
      </w:r>
      <w:r>
        <w:rPr/>
        <w:t>pharmaceuticals,</w:t>
      </w:r>
      <w:r>
        <w:rPr>
          <w:spacing w:val="1"/>
        </w:rPr>
        <w:t> </w:t>
      </w:r>
      <w:r>
        <w:rPr/>
        <w:t>14:67.</w:t>
      </w:r>
    </w:p>
    <w:p>
      <w:pPr>
        <w:pStyle w:val="BodyText"/>
        <w:spacing w:line="242" w:lineRule="auto" w:before="193"/>
        <w:ind w:left="1200" w:hanging="720"/>
      </w:pPr>
      <w:r>
        <w:rPr/>
        <w:t>Thoorens,</w:t>
      </w:r>
      <w:r>
        <w:rPr>
          <w:spacing w:val="2"/>
        </w:rPr>
        <w:t> </w:t>
      </w:r>
      <w:r>
        <w:rPr/>
        <w:t>G.,</w:t>
      </w:r>
      <w:r>
        <w:rPr>
          <w:spacing w:val="4"/>
        </w:rPr>
        <w:t> </w:t>
      </w:r>
      <w:r>
        <w:rPr/>
        <w:t>Lelercq,</w:t>
      </w:r>
      <w:r>
        <w:rPr>
          <w:spacing w:val="5"/>
        </w:rPr>
        <w:t> </w:t>
      </w:r>
      <w:r>
        <w:rPr/>
        <w:t>B.,</w:t>
      </w:r>
      <w:r>
        <w:rPr>
          <w:spacing w:val="2"/>
        </w:rPr>
        <w:t> </w:t>
      </w:r>
      <w:r>
        <w:rPr/>
        <w:t>Ruszkay,</w:t>
      </w:r>
      <w:r>
        <w:rPr>
          <w:spacing w:val="4"/>
        </w:rPr>
        <w:t> </w:t>
      </w:r>
      <w:r>
        <w:rPr/>
        <w:t>T.</w:t>
      </w:r>
      <w:r>
        <w:rPr>
          <w:spacing w:val="3"/>
        </w:rPr>
        <w:t> </w:t>
      </w:r>
      <w:r>
        <w:rPr/>
        <w:t>(2011).</w:t>
      </w:r>
      <w:r>
        <w:rPr>
          <w:spacing w:val="1"/>
        </w:rPr>
        <w:t> </w:t>
      </w:r>
      <w:r>
        <w:rPr/>
        <w:t>Microcrystalline</w:t>
      </w:r>
      <w:r>
        <w:rPr>
          <w:spacing w:val="5"/>
        </w:rPr>
        <w:t> </w:t>
      </w:r>
      <w:r>
        <w:rPr/>
        <w:t>cellulose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calcium</w:t>
      </w:r>
      <w:r>
        <w:rPr>
          <w:spacing w:val="5"/>
        </w:rPr>
        <w:t> </w:t>
      </w:r>
      <w:r>
        <w:rPr/>
        <w:t>phosphate</w:t>
      </w:r>
      <w:r>
        <w:rPr>
          <w:spacing w:val="-57"/>
        </w:rPr>
        <w:t> </w:t>
      </w:r>
      <w:r>
        <w:rPr/>
        <w:t>compositions</w:t>
      </w:r>
      <w:r>
        <w:rPr>
          <w:spacing w:val="-1"/>
        </w:rPr>
        <w:t> </w:t>
      </w:r>
      <w:r>
        <w:rPr/>
        <w:t>useful as pharmaceutical excipients. WO2011056775.</w:t>
      </w:r>
    </w:p>
    <w:p>
      <w:pPr>
        <w:spacing w:line="242" w:lineRule="auto" w:before="196"/>
        <w:ind w:left="1200" w:right="0" w:hanging="720"/>
        <w:jc w:val="left"/>
        <w:rPr>
          <w:sz w:val="24"/>
        </w:rPr>
      </w:pPr>
      <w:r>
        <w:rPr>
          <w:sz w:val="24"/>
        </w:rPr>
        <w:t>Uma,</w:t>
      </w:r>
      <w:r>
        <w:rPr>
          <w:spacing w:val="32"/>
          <w:sz w:val="24"/>
        </w:rPr>
        <w:t> </w:t>
      </w:r>
      <w:r>
        <w:rPr>
          <w:sz w:val="24"/>
        </w:rPr>
        <w:t>R.G.</w:t>
      </w:r>
      <w:r>
        <w:rPr>
          <w:spacing w:val="31"/>
          <w:sz w:val="24"/>
        </w:rPr>
        <w:t> </w:t>
      </w:r>
      <w:r>
        <w:rPr>
          <w:sz w:val="24"/>
        </w:rPr>
        <w:t>and</w:t>
      </w:r>
      <w:r>
        <w:rPr>
          <w:spacing w:val="34"/>
          <w:sz w:val="24"/>
        </w:rPr>
        <w:t> </w:t>
      </w:r>
      <w:r>
        <w:rPr>
          <w:sz w:val="24"/>
        </w:rPr>
        <w:t>Naheed,</w:t>
      </w:r>
      <w:r>
        <w:rPr>
          <w:spacing w:val="34"/>
          <w:sz w:val="24"/>
        </w:rPr>
        <w:t> </w:t>
      </w:r>
      <w:r>
        <w:rPr>
          <w:sz w:val="24"/>
        </w:rPr>
        <w:t>B.</w:t>
      </w:r>
      <w:r>
        <w:rPr>
          <w:spacing w:val="34"/>
          <w:sz w:val="24"/>
        </w:rPr>
        <w:t> </w:t>
      </w:r>
      <w:r>
        <w:rPr>
          <w:sz w:val="24"/>
        </w:rPr>
        <w:t>(2014).</w:t>
      </w:r>
      <w:r>
        <w:rPr>
          <w:spacing w:val="31"/>
          <w:sz w:val="24"/>
        </w:rPr>
        <w:t> </w:t>
      </w:r>
      <w:r>
        <w:rPr>
          <w:sz w:val="24"/>
        </w:rPr>
        <w:t>Over</w:t>
      </w:r>
      <w:r>
        <w:rPr>
          <w:spacing w:val="34"/>
          <w:sz w:val="24"/>
        </w:rPr>
        <w:t> </w:t>
      </w:r>
      <w:r>
        <w:rPr>
          <w:sz w:val="24"/>
        </w:rPr>
        <w:t>View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Co-processed</w:t>
      </w:r>
      <w:r>
        <w:rPr>
          <w:spacing w:val="31"/>
          <w:sz w:val="24"/>
        </w:rPr>
        <w:t> </w:t>
      </w:r>
      <w:r>
        <w:rPr>
          <w:sz w:val="24"/>
        </w:rPr>
        <w:t>Excipients</w:t>
      </w:r>
      <w:r>
        <w:rPr>
          <w:spacing w:val="33"/>
          <w:sz w:val="24"/>
        </w:rPr>
        <w:t> </w:t>
      </w:r>
      <w:r>
        <w:rPr>
          <w:sz w:val="24"/>
        </w:rPr>
        <w:t>Used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Improve</w:t>
      </w:r>
      <w:r>
        <w:rPr>
          <w:spacing w:val="-57"/>
          <w:sz w:val="24"/>
        </w:rPr>
        <w:t> </w:t>
      </w:r>
      <w:r>
        <w:rPr>
          <w:sz w:val="24"/>
        </w:rPr>
        <w:t>Tableting</w:t>
      </w:r>
      <w:r>
        <w:rPr>
          <w:spacing w:val="-3"/>
          <w:sz w:val="24"/>
        </w:rPr>
        <w:t> </w:t>
      </w:r>
      <w:r>
        <w:rPr>
          <w:sz w:val="24"/>
        </w:rPr>
        <w:t>Performance,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Drug Delivery</w:t>
      </w:r>
      <w:r>
        <w:rPr>
          <w:i/>
          <w:spacing w:val="59"/>
          <w:sz w:val="24"/>
        </w:rPr>
        <w:t> </w:t>
      </w:r>
      <w:r>
        <w:rPr>
          <w:sz w:val="24"/>
        </w:rPr>
        <w:t>(JADD),</w:t>
      </w:r>
      <w:r>
        <w:rPr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(6):</w:t>
      </w:r>
      <w:r>
        <w:rPr>
          <w:spacing w:val="-1"/>
          <w:sz w:val="24"/>
        </w:rPr>
        <w:t> </w:t>
      </w:r>
      <w:r>
        <w:rPr>
          <w:sz w:val="24"/>
        </w:rPr>
        <w:t>2348-3278.</w:t>
      </w:r>
    </w:p>
    <w:p>
      <w:pPr>
        <w:pStyle w:val="BodyText"/>
        <w:spacing w:line="242" w:lineRule="auto" w:before="194"/>
        <w:ind w:left="1200" w:right="593" w:hanging="720"/>
      </w:pPr>
      <w:r>
        <w:rPr/>
        <w:t>Ward, A.G.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Courts,</w:t>
      </w:r>
      <w:r>
        <w:rPr>
          <w:spacing w:val="2"/>
        </w:rPr>
        <w:t> </w:t>
      </w:r>
      <w:r>
        <w:rPr/>
        <w:t>A.</w:t>
      </w:r>
      <w:r>
        <w:rPr>
          <w:spacing w:val="1"/>
        </w:rPr>
        <w:t> </w:t>
      </w:r>
      <w:r>
        <w:rPr/>
        <w:t>(1977). 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Gelatin</w:t>
      </w:r>
      <w:r>
        <w:rPr>
          <w:spacing w:val="2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press</w:t>
      </w:r>
      <w:r>
        <w:rPr>
          <w:spacing w:val="4"/>
        </w:rPr>
        <w:t> </w:t>
      </w:r>
      <w:r>
        <w:rPr/>
        <w:t>New</w:t>
      </w:r>
      <w:r>
        <w:rPr>
          <w:spacing w:val="-57"/>
        </w:rPr>
        <w:t> </w:t>
      </w:r>
      <w:r>
        <w:rPr/>
        <w:t>York,</w:t>
      </w:r>
      <w:r>
        <w:rPr>
          <w:spacing w:val="-1"/>
        </w:rPr>
        <w:t> </w:t>
      </w:r>
      <w:r>
        <w:rPr/>
        <w:t>NY.</w:t>
      </w:r>
    </w:p>
    <w:p>
      <w:pPr>
        <w:pStyle w:val="BodyText"/>
        <w:spacing w:before="194"/>
        <w:ind w:left="480"/>
      </w:pPr>
      <w:r>
        <w:rPr/>
        <w:t>York,</w:t>
      </w:r>
      <w:r>
        <w:rPr>
          <w:spacing w:val="33"/>
        </w:rPr>
        <w:t> </w:t>
      </w:r>
      <w:r>
        <w:rPr/>
        <w:t>P.</w:t>
      </w:r>
      <w:r>
        <w:rPr>
          <w:spacing w:val="33"/>
        </w:rPr>
        <w:t> </w:t>
      </w:r>
      <w:r>
        <w:rPr/>
        <w:t>(1999).</w:t>
      </w:r>
      <w:r>
        <w:rPr>
          <w:spacing w:val="34"/>
        </w:rPr>
        <w:t> </w:t>
      </w:r>
      <w:r>
        <w:rPr/>
        <w:t>Crystal</w:t>
      </w:r>
      <w:r>
        <w:rPr>
          <w:spacing w:val="36"/>
        </w:rPr>
        <w:t> </w:t>
      </w:r>
      <w:r>
        <w:rPr/>
        <w:t>Engineering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Particle</w:t>
      </w:r>
      <w:r>
        <w:rPr>
          <w:spacing w:val="32"/>
        </w:rPr>
        <w:t> </w:t>
      </w:r>
      <w:r>
        <w:rPr/>
        <w:t>design</w:t>
      </w:r>
      <w:r>
        <w:rPr>
          <w:spacing w:val="34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powder</w:t>
      </w:r>
      <w:r>
        <w:rPr>
          <w:spacing w:val="35"/>
        </w:rPr>
        <w:t> </w:t>
      </w:r>
      <w:r>
        <w:rPr/>
        <w:t>compaction</w:t>
      </w:r>
      <w:r>
        <w:rPr>
          <w:spacing w:val="34"/>
        </w:rPr>
        <w:t> </w:t>
      </w:r>
      <w:r>
        <w:rPr/>
        <w:t>process.</w:t>
      </w:r>
    </w:p>
    <w:p>
      <w:pPr>
        <w:spacing w:before="3"/>
        <w:ind w:left="1200" w:right="0" w:firstLine="0"/>
        <w:jc w:val="left"/>
        <w:rPr>
          <w:sz w:val="24"/>
        </w:rPr>
      </w:pPr>
      <w:r>
        <w:rPr>
          <w:i/>
          <w:sz w:val="24"/>
        </w:rPr>
        <w:t>Drug.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Pharmacy;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18</w:t>
      </w:r>
      <w:r>
        <w:rPr>
          <w:sz w:val="24"/>
        </w:rPr>
        <w:t>(6,7):</w:t>
      </w:r>
      <w:r>
        <w:rPr>
          <w:spacing w:val="-1"/>
          <w:sz w:val="24"/>
        </w:rPr>
        <w:t> </w:t>
      </w:r>
      <w:r>
        <w:rPr>
          <w:sz w:val="24"/>
        </w:rPr>
        <w:t>677.721.</w:t>
      </w:r>
    </w:p>
    <w:p>
      <w:pPr>
        <w:pStyle w:val="BodyText"/>
        <w:spacing w:before="199"/>
        <w:ind w:left="1200" w:right="603" w:hanging="720"/>
        <w:jc w:val="both"/>
      </w:pPr>
      <w:r>
        <w:rPr/>
        <w:t>Yuksel,</w:t>
      </w:r>
      <w:r>
        <w:rPr>
          <w:spacing w:val="1"/>
        </w:rPr>
        <w:t> </w:t>
      </w:r>
      <w:r>
        <w:rPr/>
        <w:t>N.,</w:t>
      </w:r>
      <w:r>
        <w:rPr>
          <w:spacing w:val="1"/>
        </w:rPr>
        <w:t> </w:t>
      </w:r>
      <w:r>
        <w:rPr/>
        <w:t>Turkenen,B.,</w:t>
      </w:r>
      <w:r>
        <w:rPr>
          <w:spacing w:val="1"/>
        </w:rPr>
        <w:t> </w:t>
      </w:r>
      <w:r>
        <w:rPr/>
        <w:t>KKurdoghu,</w:t>
      </w:r>
      <w:r>
        <w:rPr>
          <w:spacing w:val="1"/>
        </w:rPr>
        <w:t> </w:t>
      </w:r>
      <w:r>
        <w:rPr/>
        <w:t>A.H.,</w:t>
      </w:r>
      <w:r>
        <w:rPr>
          <w:spacing w:val="1"/>
        </w:rPr>
        <w:t> </w:t>
      </w:r>
      <w:r>
        <w:rPr/>
        <w:t>Basaran,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Erkin,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Baykara,</w:t>
      </w:r>
      <w:r>
        <w:rPr>
          <w:spacing w:val="60"/>
        </w:rPr>
        <w:t> </w:t>
      </w:r>
      <w:r>
        <w:rPr/>
        <w:t>T.</w:t>
      </w:r>
      <w:r>
        <w:rPr>
          <w:spacing w:val="60"/>
        </w:rPr>
        <w:t> </w:t>
      </w:r>
      <w:r>
        <w:rPr/>
        <w:t>(2007).</w:t>
      </w:r>
      <w:r>
        <w:rPr>
          <w:spacing w:val="1"/>
        </w:rPr>
        <w:t> </w:t>
      </w:r>
      <w:r>
        <w:rPr/>
        <w:t>Lubricant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magnesium</w:t>
      </w:r>
      <w:r>
        <w:rPr>
          <w:spacing w:val="1"/>
        </w:rPr>
        <w:t> </w:t>
      </w:r>
      <w:r>
        <w:rPr/>
        <w:t>stearate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mixtures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cellactose®</w:t>
      </w:r>
      <w:r>
        <w:rPr>
          <w:spacing w:val="1"/>
        </w:rPr>
        <w:t> </w:t>
      </w:r>
      <w:r>
        <w:rPr/>
        <w:t>80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pyridoxine</w:t>
      </w:r>
      <w:r>
        <w:rPr>
          <w:spacing w:val="1"/>
        </w:rPr>
        <w:t> </w:t>
      </w:r>
      <w:r>
        <w:rPr/>
        <w:t>hydrochloride.</w:t>
      </w:r>
      <w:r>
        <w:rPr>
          <w:spacing w:val="1"/>
        </w:rPr>
        <w:t> </w:t>
      </w:r>
      <w:r>
        <w:rPr>
          <w:i/>
        </w:rPr>
        <w:t>FABAD.Journal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-1"/>
        </w:rPr>
        <w:t> </w:t>
      </w:r>
      <w:r>
        <w:rPr>
          <w:i/>
        </w:rPr>
        <w:t>Sciences;</w:t>
      </w:r>
      <w:r>
        <w:rPr>
          <w:i/>
          <w:spacing w:val="59"/>
        </w:rPr>
        <w:t> </w:t>
      </w:r>
      <w:r>
        <w:rPr>
          <w:b/>
        </w:rPr>
        <w:t>32</w:t>
      </w:r>
      <w:r>
        <w:rPr/>
        <w:t>: 173-183.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Heading2"/>
        <w:ind w:left="737" w:right="864"/>
        <w:jc w:val="center"/>
      </w:pPr>
      <w:r>
        <w:rPr/>
        <w:t>APPENDIX</w:t>
      </w:r>
    </w:p>
    <w:p>
      <w:pPr>
        <w:pStyle w:val="BodyText"/>
        <w:spacing w:before="10"/>
        <w:rPr>
          <w:b/>
          <w:sz w:val="20"/>
        </w:rPr>
      </w:pPr>
    </w:p>
    <w:p>
      <w:pPr>
        <w:spacing w:before="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A1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Particle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size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distribution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ABPG95</w:t>
      </w: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1791"/>
        <w:gridCol w:w="1295"/>
        <w:gridCol w:w="2472"/>
        <w:gridCol w:w="2379"/>
      </w:tblGrid>
      <w:tr>
        <w:trPr>
          <w:trHeight w:val="272" w:hRule="atLeast"/>
        </w:trPr>
        <w:tc>
          <w:tcPr>
            <w:tcW w:w="16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</w:p>
        </w:tc>
        <w:tc>
          <w:tcPr>
            <w:tcW w:w="17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359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  <w:tc>
          <w:tcPr>
            <w:tcW w:w="12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418"/>
              <w:rPr>
                <w:sz w:val="24"/>
              </w:rPr>
            </w:pPr>
            <w:r>
              <w:rPr>
                <w:sz w:val="24"/>
              </w:rPr>
              <w:t>FX</w:t>
            </w:r>
          </w:p>
        </w:tc>
        <w:tc>
          <w:tcPr>
            <w:tcW w:w="24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572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Frequency</w:t>
            </w:r>
          </w:p>
        </w:tc>
        <w:tc>
          <w:tcPr>
            <w:tcW w:w="23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31"/>
              <w:rPr>
                <w:sz w:val="24"/>
              </w:rPr>
            </w:pPr>
            <w:r>
              <w:rPr>
                <w:sz w:val="24"/>
              </w:rPr>
              <w:t>Cumulative</w:t>
            </w:r>
          </w:p>
        </w:tc>
      </w:tr>
      <w:tr>
        <w:trPr>
          <w:trHeight w:val="278" w:hRule="atLeast"/>
        </w:trPr>
        <w:tc>
          <w:tcPr>
            <w:tcW w:w="16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(µm)</w:t>
            </w:r>
          </w:p>
        </w:tc>
        <w:tc>
          <w:tcPr>
            <w:tcW w:w="179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9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3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62"/>
              <w:rPr>
                <w:sz w:val="24"/>
              </w:rPr>
            </w:pPr>
            <w:r>
              <w:rPr>
                <w:sz w:val="24"/>
              </w:rPr>
              <w:t>Frequency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1910" w:h="16840"/>
          <w:pgMar w:header="0" w:footer="920" w:top="1340" w:bottom="1200" w:left="960" w:right="500"/>
        </w:sect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5"/>
        <w:gridCol w:w="1920"/>
        <w:gridCol w:w="1800"/>
        <w:gridCol w:w="2190"/>
        <w:gridCol w:w="2506"/>
      </w:tblGrid>
      <w:tr>
        <w:trPr>
          <w:trHeight w:val="273" w:hRule="atLeast"/>
        </w:trPr>
        <w:tc>
          <w:tcPr>
            <w:tcW w:w="11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90" w:right="730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75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21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69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53" w:lineRule="exact"/>
              <w:ind w:left="114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116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790" w:right="73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75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2190" w:type="dxa"/>
          </w:tcPr>
          <w:p>
            <w:pPr>
              <w:pStyle w:val="TableParagraph"/>
              <w:spacing w:line="256" w:lineRule="exact"/>
              <w:ind w:left="69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506" w:type="dxa"/>
          </w:tcPr>
          <w:p>
            <w:pPr>
              <w:pStyle w:val="TableParagraph"/>
              <w:spacing w:line="256" w:lineRule="exact"/>
              <w:ind w:left="114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276" w:hRule="atLeast"/>
        </w:trPr>
        <w:tc>
          <w:tcPr>
            <w:tcW w:w="116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790" w:right="730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750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2190" w:type="dxa"/>
          </w:tcPr>
          <w:p>
            <w:pPr>
              <w:pStyle w:val="TableParagraph"/>
              <w:spacing w:line="256" w:lineRule="exact"/>
              <w:ind w:left="6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506" w:type="dxa"/>
          </w:tcPr>
          <w:p>
            <w:pPr>
              <w:pStyle w:val="TableParagraph"/>
              <w:spacing w:line="256" w:lineRule="exact"/>
              <w:ind w:left="1181" w:right="1044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276" w:hRule="atLeast"/>
        </w:trPr>
        <w:tc>
          <w:tcPr>
            <w:tcW w:w="116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790" w:right="730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750"/>
              <w:rPr>
                <w:sz w:val="24"/>
              </w:rPr>
            </w:pPr>
            <w:r>
              <w:rPr>
                <w:sz w:val="24"/>
              </w:rPr>
              <w:t>756</w:t>
            </w:r>
          </w:p>
        </w:tc>
        <w:tc>
          <w:tcPr>
            <w:tcW w:w="2190" w:type="dxa"/>
          </w:tcPr>
          <w:p>
            <w:pPr>
              <w:pStyle w:val="TableParagraph"/>
              <w:spacing w:line="256" w:lineRule="exact"/>
              <w:ind w:left="69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2506" w:type="dxa"/>
          </w:tcPr>
          <w:p>
            <w:pPr>
              <w:pStyle w:val="TableParagraph"/>
              <w:spacing w:line="256" w:lineRule="exact"/>
              <w:ind w:left="1181" w:right="1044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275" w:hRule="atLeast"/>
        </w:trPr>
        <w:tc>
          <w:tcPr>
            <w:tcW w:w="116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790" w:right="73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750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2190" w:type="dxa"/>
          </w:tcPr>
          <w:p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506" w:type="dxa"/>
          </w:tcPr>
          <w:p>
            <w:pPr>
              <w:pStyle w:val="TableParagraph"/>
              <w:spacing w:line="256" w:lineRule="exact"/>
              <w:ind w:left="1181" w:right="1044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275" w:hRule="atLeast"/>
        </w:trPr>
        <w:tc>
          <w:tcPr>
            <w:tcW w:w="116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790" w:right="730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750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2190" w:type="dxa"/>
          </w:tcPr>
          <w:p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2506" w:type="dxa"/>
          </w:tcPr>
          <w:p>
            <w:pPr>
              <w:pStyle w:val="TableParagraph"/>
              <w:spacing w:line="256" w:lineRule="exact"/>
              <w:ind w:right="882"/>
              <w:jc w:val="right"/>
              <w:rPr>
                <w:sz w:val="24"/>
              </w:rPr>
            </w:pPr>
            <w:r>
              <w:rPr>
                <w:sz w:val="24"/>
              </w:rPr>
              <w:t>92.5</w:t>
            </w:r>
          </w:p>
        </w:tc>
      </w:tr>
      <w:tr>
        <w:trPr>
          <w:trHeight w:val="275" w:hRule="atLeast"/>
        </w:trPr>
        <w:tc>
          <w:tcPr>
            <w:tcW w:w="1165" w:type="dxa"/>
          </w:tcPr>
          <w:p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920" w:type="dxa"/>
          </w:tcPr>
          <w:p>
            <w:pPr>
              <w:pStyle w:val="TableParagraph"/>
              <w:spacing w:line="256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00" w:type="dxa"/>
          </w:tcPr>
          <w:p>
            <w:pPr>
              <w:pStyle w:val="TableParagraph"/>
              <w:spacing w:line="256" w:lineRule="exact"/>
              <w:ind w:left="750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2190" w:type="dxa"/>
          </w:tcPr>
          <w:p>
            <w:pPr>
              <w:pStyle w:val="TableParagraph"/>
              <w:spacing w:line="256" w:lineRule="exact"/>
              <w:ind w:left="751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2506" w:type="dxa"/>
          </w:tcPr>
          <w:p>
            <w:pPr>
              <w:pStyle w:val="TableParagraph"/>
              <w:spacing w:line="256" w:lineRule="exact"/>
              <w:ind w:left="1181" w:right="1044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</w:tr>
      <w:tr>
        <w:trPr>
          <w:trHeight w:val="278" w:hRule="atLeast"/>
        </w:trPr>
        <w:tc>
          <w:tcPr>
            <w:tcW w:w="11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9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750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21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left="8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/>
              <w:ind w:right="942"/>
              <w:jc w:val="right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Heading2"/>
        <w:spacing w:before="90"/>
        <w:ind w:left="480"/>
      </w:pPr>
      <w:r>
        <w:rPr/>
        <w:t>A2</w:t>
      </w:r>
      <w:r>
        <w:rPr>
          <w:spacing w:val="58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CCS90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0"/>
      </w:tblGrid>
      <w:tr>
        <w:trPr>
          <w:trHeight w:val="553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134" w:val="left" w:leader="none"/>
                <w:tab w:pos="4188" w:val="left" w:leader="none"/>
                <w:tab w:pos="5587" w:val="left" w:leader="none"/>
                <w:tab w:pos="7583" w:val="left" w:leader="none"/>
                <w:tab w:pos="7640" w:val="left" w:leader="none"/>
              </w:tabs>
              <w:spacing w:line="276" w:lineRule="exact"/>
              <w:ind w:left="122" w:right="749"/>
              <w:rPr>
                <w:b/>
                <w:sz w:val="24"/>
              </w:rPr>
            </w:pPr>
            <w:r>
              <w:rPr>
                <w:b/>
                <w:sz w:val="24"/>
              </w:rPr>
              <w:t>Particle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size</w:t>
              <w:tab/>
              <w:t>Frequency</w:t>
              <w:tab/>
              <w:t>FX</w:t>
              <w:tab/>
              <w:t>%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Frequency</w:t>
              <w:tab/>
              <w:tab/>
            </w:r>
            <w:r>
              <w:rPr>
                <w:b/>
                <w:spacing w:val="-1"/>
                <w:sz w:val="24"/>
              </w:rPr>
              <w:t>Cumulative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(µm)</w:t>
              <w:tab/>
              <w:tab/>
              <w:tab/>
              <w:tab/>
              <w:t>Frequency</w:t>
            </w:r>
          </w:p>
        </w:tc>
      </w:tr>
      <w:tr>
        <w:trPr>
          <w:trHeight w:val="2207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702" w:val="left" w:leader="none"/>
                <w:tab w:pos="4382" w:val="left" w:leader="none"/>
                <w:tab w:pos="6242" w:val="left" w:leader="none"/>
                <w:tab w:pos="8162" w:val="left" w:leader="none"/>
              </w:tabs>
              <w:spacing w:line="268" w:lineRule="exact"/>
              <w:ind w:left="362"/>
              <w:rPr>
                <w:sz w:val="24"/>
              </w:rPr>
            </w:pPr>
            <w:r>
              <w:rPr>
                <w:sz w:val="24"/>
              </w:rPr>
              <w:t>3</w:t>
              <w:tab/>
              <w:t>10</w:t>
              <w:tab/>
              <w:t>30</w:t>
              <w:tab/>
              <w:t>5</w:t>
              <w:tab/>
              <w:t>5</w:t>
            </w:r>
          </w:p>
          <w:p>
            <w:pPr>
              <w:pStyle w:val="TableParagraph"/>
              <w:tabs>
                <w:tab w:pos="2702" w:val="left" w:leader="none"/>
                <w:tab w:pos="4322" w:val="left" w:leader="none"/>
                <w:tab w:pos="6242" w:val="left" w:leader="none"/>
                <w:tab w:pos="8162" w:val="left" w:leader="none"/>
              </w:tabs>
              <w:ind w:left="362"/>
              <w:rPr>
                <w:sz w:val="24"/>
              </w:rPr>
            </w:pPr>
            <w:r>
              <w:rPr>
                <w:sz w:val="24"/>
              </w:rPr>
              <w:t>4</w:t>
              <w:tab/>
              <w:t>17</w:t>
              <w:tab/>
              <w:t>68</w:t>
              <w:tab/>
              <w:t>8.5</w:t>
              <w:tab/>
              <w:t>13.5</w:t>
            </w:r>
          </w:p>
          <w:p>
            <w:pPr>
              <w:pStyle w:val="TableParagraph"/>
              <w:tabs>
                <w:tab w:pos="2702" w:val="left" w:leader="none"/>
                <w:tab w:pos="4262" w:val="left" w:leader="none"/>
                <w:tab w:pos="6242" w:val="left" w:leader="none"/>
                <w:tab w:pos="8162" w:val="left" w:leader="none"/>
              </w:tabs>
              <w:ind w:left="362"/>
              <w:rPr>
                <w:sz w:val="24"/>
              </w:rPr>
            </w:pPr>
            <w:r>
              <w:rPr>
                <w:sz w:val="24"/>
              </w:rPr>
              <w:t>6</w:t>
              <w:tab/>
              <w:t>120</w:t>
              <w:tab/>
              <w:t>720</w:t>
              <w:tab/>
              <w:t>60</w:t>
              <w:tab/>
              <w:t>73.5</w:t>
            </w:r>
          </w:p>
          <w:p>
            <w:pPr>
              <w:pStyle w:val="TableParagraph"/>
              <w:tabs>
                <w:tab w:pos="2702" w:val="left" w:leader="none"/>
                <w:tab w:pos="4262" w:val="left" w:leader="none"/>
                <w:tab w:pos="6243" w:val="left" w:leader="none"/>
                <w:tab w:pos="8223" w:val="left" w:leader="none"/>
              </w:tabs>
              <w:ind w:left="362"/>
              <w:rPr>
                <w:sz w:val="24"/>
              </w:rPr>
            </w:pPr>
            <w:r>
              <w:rPr>
                <w:sz w:val="24"/>
              </w:rPr>
              <w:t>8</w:t>
              <w:tab/>
              <w:t>19</w:t>
              <w:tab/>
              <w:t>152</w:t>
              <w:tab/>
              <w:t>9.5</w:t>
              <w:tab/>
              <w:t>83</w:t>
            </w:r>
          </w:p>
          <w:p>
            <w:pPr>
              <w:pStyle w:val="TableParagraph"/>
              <w:tabs>
                <w:tab w:pos="2702" w:val="left" w:leader="none"/>
                <w:tab w:pos="4262" w:val="left" w:leader="none"/>
                <w:tab w:pos="6242" w:val="left" w:leader="none"/>
                <w:tab w:pos="8223" w:val="left" w:leader="none"/>
              </w:tabs>
              <w:ind w:left="362"/>
              <w:rPr>
                <w:sz w:val="24"/>
              </w:rPr>
            </w:pPr>
            <w:r>
              <w:rPr>
                <w:sz w:val="24"/>
              </w:rPr>
              <w:t>11</w:t>
              <w:tab/>
              <w:t>14</w:t>
              <w:tab/>
              <w:t>154</w:t>
              <w:tab/>
              <w:t>7</w:t>
              <w:tab/>
              <w:t>90</w:t>
            </w:r>
          </w:p>
          <w:p>
            <w:pPr>
              <w:pStyle w:val="TableParagraph"/>
              <w:tabs>
                <w:tab w:pos="2702" w:val="left" w:leader="none"/>
                <w:tab w:pos="4322" w:val="left" w:leader="none"/>
                <w:tab w:pos="6242" w:val="left" w:leader="none"/>
                <w:tab w:pos="8162" w:val="left" w:leader="none"/>
              </w:tabs>
              <w:ind w:left="362"/>
              <w:rPr>
                <w:sz w:val="24"/>
              </w:rPr>
            </w:pPr>
            <w:r>
              <w:rPr>
                <w:sz w:val="24"/>
              </w:rPr>
              <w:t>14</w:t>
              <w:tab/>
              <w:t>11</w:t>
              <w:tab/>
              <w:t>154</w:t>
              <w:tab/>
              <w:t>5.5</w:t>
              <w:tab/>
              <w:t>95.5</w:t>
            </w:r>
          </w:p>
          <w:p>
            <w:pPr>
              <w:pStyle w:val="TableParagraph"/>
              <w:tabs>
                <w:tab w:pos="2702" w:val="left" w:leader="none"/>
                <w:tab w:pos="4262" w:val="left" w:leader="none"/>
                <w:tab w:pos="6302" w:val="left" w:leader="none"/>
                <w:tab w:pos="8222" w:val="left" w:leader="none"/>
              </w:tabs>
              <w:ind w:left="362"/>
              <w:rPr>
                <w:sz w:val="24"/>
              </w:rPr>
            </w:pPr>
            <w:r>
              <w:rPr>
                <w:sz w:val="24"/>
              </w:rPr>
              <w:t>18</w:t>
              <w:tab/>
              <w:t>6</w:t>
              <w:tab/>
              <w:t>108</w:t>
              <w:tab/>
              <w:t>3</w:t>
              <w:tab/>
              <w:t>98.5</w:t>
            </w:r>
          </w:p>
          <w:p>
            <w:pPr>
              <w:pStyle w:val="TableParagraph"/>
              <w:tabs>
                <w:tab w:pos="2702" w:val="left" w:leader="none"/>
                <w:tab w:pos="4322" w:val="left" w:leader="none"/>
                <w:tab w:pos="6302" w:val="left" w:leader="none"/>
                <w:tab w:pos="8223" w:val="left" w:leader="none"/>
              </w:tabs>
              <w:spacing w:line="264" w:lineRule="exact"/>
              <w:ind w:left="362"/>
              <w:rPr>
                <w:sz w:val="24"/>
              </w:rPr>
            </w:pPr>
            <w:r>
              <w:rPr>
                <w:sz w:val="24"/>
              </w:rPr>
              <w:t>20</w:t>
              <w:tab/>
              <w:t>3</w:t>
              <w:tab/>
              <w:t>60</w:t>
              <w:tab/>
              <w:t>1.5</w:t>
              <w:tab/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16"/>
        <w:ind w:left="480" w:right="0" w:firstLine="0"/>
        <w:jc w:val="left"/>
        <w:rPr>
          <w:b/>
          <w:sz w:val="22"/>
        </w:rPr>
      </w:pPr>
      <w:r>
        <w:rPr>
          <w:b/>
          <w:sz w:val="24"/>
        </w:rPr>
        <w:t>A3</w:t>
      </w:r>
      <w:r>
        <w:rPr>
          <w:b/>
          <w:spacing w:val="56"/>
          <w:sz w:val="24"/>
        </w:rPr>
        <w:t> </w:t>
      </w:r>
      <w:r>
        <w:rPr>
          <w:b/>
          <w:sz w:val="22"/>
        </w:rPr>
        <w:t>Particle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size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distribution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ABP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0"/>
      </w:tblGrid>
      <w:tr>
        <w:trPr>
          <w:trHeight w:val="506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74" w:val="left" w:leader="none"/>
                <w:tab w:pos="5699" w:val="left" w:leader="none"/>
                <w:tab w:pos="8132" w:val="left" w:leader="none"/>
              </w:tabs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Sieve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sizes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(µm)</w:t>
              <w:tab/>
              <w:t>wt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retained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(gm)</w:t>
              <w:tab/>
              <w:t>%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distribution</w:t>
              <w:tab/>
              <w:t>%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cumulative</w:t>
            </w:r>
          </w:p>
        </w:tc>
      </w:tr>
      <w:tr>
        <w:trPr>
          <w:trHeight w:val="1511" w:hRule="atLeast"/>
        </w:trPr>
        <w:tc>
          <w:tcPr>
            <w:tcW w:w="9590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2707" w:val="left" w:leader="none"/>
                <w:tab w:pos="6062" w:val="left" w:leader="none"/>
                <w:tab w:pos="8154" w:val="left" w:leader="none"/>
              </w:tabs>
              <w:spacing w:line="247" w:lineRule="exact"/>
              <w:ind w:left="122"/>
              <w:rPr>
                <w:sz w:val="22"/>
              </w:rPr>
            </w:pPr>
            <w:r>
              <w:rPr>
                <w:sz w:val="22"/>
              </w:rPr>
              <w:t>500</w:t>
              <w:tab/>
              <w:t>0.44</w:t>
              <w:tab/>
              <w:t>1.47</w:t>
              <w:tab/>
              <w:t>1.47</w:t>
            </w:r>
          </w:p>
          <w:p>
            <w:pPr>
              <w:pStyle w:val="TableParagraph"/>
              <w:tabs>
                <w:tab w:pos="2707" w:val="left" w:leader="none"/>
                <w:tab w:pos="6062" w:val="left" w:leader="none"/>
                <w:tab w:pos="8154" w:val="left" w:leader="none"/>
              </w:tabs>
              <w:spacing w:line="252" w:lineRule="exact" w:before="1"/>
              <w:ind w:left="122"/>
              <w:rPr>
                <w:sz w:val="22"/>
              </w:rPr>
            </w:pPr>
            <w:r>
              <w:rPr>
                <w:sz w:val="22"/>
              </w:rPr>
              <w:t>250</w:t>
              <w:tab/>
              <w:t>21.31</w:t>
              <w:tab/>
              <w:t>71.03</w:t>
              <w:tab/>
              <w:t>72.5</w:t>
            </w:r>
          </w:p>
          <w:p>
            <w:pPr>
              <w:pStyle w:val="TableParagraph"/>
              <w:tabs>
                <w:tab w:pos="2707" w:val="left" w:leader="none"/>
                <w:tab w:pos="6062" w:val="left" w:leader="none"/>
                <w:tab w:pos="8154" w:val="left" w:leader="none"/>
              </w:tabs>
              <w:spacing w:line="252" w:lineRule="exact"/>
              <w:ind w:left="122"/>
              <w:rPr>
                <w:sz w:val="22"/>
              </w:rPr>
            </w:pPr>
            <w:r>
              <w:rPr>
                <w:sz w:val="22"/>
              </w:rPr>
              <w:t>150</w:t>
              <w:tab/>
              <w:t>8.05</w:t>
              <w:tab/>
              <w:t>26.83</w:t>
              <w:tab/>
              <w:t>99.33</w:t>
            </w:r>
          </w:p>
          <w:p>
            <w:pPr>
              <w:pStyle w:val="TableParagraph"/>
              <w:tabs>
                <w:tab w:pos="2707" w:val="left" w:leader="none"/>
                <w:tab w:pos="6062" w:val="left" w:leader="none"/>
                <w:tab w:pos="8154" w:val="left" w:leader="none"/>
              </w:tabs>
              <w:spacing w:line="252" w:lineRule="exact"/>
              <w:ind w:left="122"/>
              <w:rPr>
                <w:sz w:val="22"/>
              </w:rPr>
            </w:pPr>
            <w:r>
              <w:rPr>
                <w:sz w:val="22"/>
              </w:rPr>
              <w:t>90</w:t>
              <w:tab/>
              <w:t>0.06</w:t>
              <w:tab/>
              <w:t>0.2</w:t>
              <w:tab/>
              <w:t>99.53</w:t>
            </w:r>
          </w:p>
          <w:p>
            <w:pPr>
              <w:pStyle w:val="TableParagraph"/>
              <w:tabs>
                <w:tab w:pos="2707" w:val="left" w:leader="none"/>
                <w:tab w:pos="6062" w:val="left" w:leader="none"/>
                <w:tab w:pos="8154" w:val="left" w:leader="none"/>
              </w:tabs>
              <w:spacing w:line="252" w:lineRule="exact" w:before="2"/>
              <w:ind w:left="122"/>
              <w:rPr>
                <w:sz w:val="22"/>
              </w:rPr>
            </w:pPr>
            <w:r>
              <w:rPr>
                <w:sz w:val="22"/>
              </w:rPr>
              <w:t>75</w:t>
              <w:tab/>
              <w:t>0.08</w:t>
              <w:tab/>
              <w:t>0.27</w:t>
              <w:tab/>
              <w:t>99.80</w:t>
            </w:r>
          </w:p>
          <w:p>
            <w:pPr>
              <w:pStyle w:val="TableParagraph"/>
              <w:tabs>
                <w:tab w:pos="2706" w:val="left" w:leader="none"/>
                <w:tab w:pos="6062" w:val="left" w:leader="none"/>
                <w:tab w:pos="8043" w:val="left" w:leader="none"/>
              </w:tabs>
              <w:spacing w:line="233" w:lineRule="exact"/>
              <w:ind w:left="122"/>
              <w:rPr>
                <w:sz w:val="22"/>
              </w:rPr>
            </w:pPr>
            <w:r>
              <w:rPr>
                <w:sz w:val="22"/>
              </w:rPr>
              <w:t>Pan</w:t>
              <w:tab/>
              <w:t>0.06</w:t>
              <w:tab/>
              <w:t>0.2</w:t>
              <w:tab/>
              <w:t>100.00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  <w:r>
        <w:rPr/>
        <w:pict>
          <v:rect style="position:absolute;margin-left:65.903999pt;margin-top:14.22289pt;width:479.5pt;height:.48004pt;mso-position-horizontal-relative:page;mso-position-vertical-relative:paragraph;z-index:-1568409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spacing w:before="0"/>
        <w:ind w:left="480" w:right="0" w:firstLine="0"/>
        <w:jc w:val="left"/>
        <w:rPr>
          <w:b/>
          <w:sz w:val="22"/>
        </w:rPr>
      </w:pPr>
      <w:r>
        <w:rPr>
          <w:b/>
          <w:sz w:val="22"/>
        </w:rPr>
        <w:t>A4</w:t>
      </w:r>
      <w:r>
        <w:rPr>
          <w:b/>
          <w:spacing w:val="51"/>
          <w:sz w:val="22"/>
        </w:rPr>
        <w:t> </w:t>
      </w:r>
      <w:r>
        <w:rPr>
          <w:b/>
          <w:sz w:val="22"/>
        </w:rPr>
        <w:t>Particle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size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distribution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 ABPG95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0"/>
      </w:tblGrid>
      <w:tr>
        <w:trPr>
          <w:trHeight w:val="505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17" w:val="left" w:leader="none"/>
                <w:tab w:pos="5506" w:val="left" w:leader="none"/>
                <w:tab w:pos="7939" w:val="left" w:leader="none"/>
              </w:tabs>
              <w:spacing w:line="251" w:lineRule="exact"/>
              <w:ind w:left="122"/>
              <w:rPr>
                <w:b/>
                <w:sz w:val="22"/>
              </w:rPr>
            </w:pPr>
            <w:r>
              <w:rPr>
                <w:b/>
                <w:sz w:val="22"/>
              </w:rPr>
              <w:t>Sieve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size (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µm)</w:t>
              <w:tab/>
              <w:t>wt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retained (gm)</w:t>
              <w:tab/>
              <w:t>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distribution</w:t>
              <w:tab/>
              <w:t>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cumulative</w:t>
            </w:r>
          </w:p>
        </w:tc>
      </w:tr>
      <w:tr>
        <w:trPr>
          <w:trHeight w:val="1519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093" w:val="left" w:leader="none"/>
                <w:tab w:pos="5733" w:val="left" w:leader="none"/>
                <w:tab w:pos="8264" w:val="left" w:leader="none"/>
              </w:tabs>
              <w:spacing w:line="247" w:lineRule="exact"/>
              <w:ind w:left="122"/>
              <w:rPr>
                <w:sz w:val="22"/>
              </w:rPr>
            </w:pPr>
            <w:r>
              <w:rPr>
                <w:sz w:val="22"/>
              </w:rPr>
              <w:t>500</w:t>
              <w:tab/>
              <w:t>6.24</w:t>
              <w:tab/>
              <w:t>15.53</w:t>
              <w:tab/>
              <w:t>15.53</w:t>
            </w:r>
          </w:p>
          <w:p>
            <w:pPr>
              <w:pStyle w:val="TableParagraph"/>
              <w:tabs>
                <w:tab w:pos="3094" w:val="left" w:leader="none"/>
                <w:tab w:pos="5733" w:val="left" w:leader="none"/>
                <w:tab w:pos="8263" w:val="left" w:leader="none"/>
              </w:tabs>
              <w:spacing w:line="252" w:lineRule="exact" w:before="1"/>
              <w:ind w:left="122"/>
              <w:rPr>
                <w:sz w:val="22"/>
              </w:rPr>
            </w:pPr>
            <w:r>
              <w:rPr>
                <w:sz w:val="22"/>
              </w:rPr>
              <w:t>250</w:t>
              <w:tab/>
              <w:t>20.7</w:t>
              <w:tab/>
              <w:t>51.75</w:t>
              <w:tab/>
              <w:t>67.28</w:t>
            </w:r>
          </w:p>
          <w:p>
            <w:pPr>
              <w:pStyle w:val="TableParagraph"/>
              <w:tabs>
                <w:tab w:pos="3093" w:val="left" w:leader="none"/>
                <w:tab w:pos="5733" w:val="left" w:leader="none"/>
                <w:tab w:pos="8264" w:val="left" w:leader="none"/>
              </w:tabs>
              <w:spacing w:line="252" w:lineRule="exact"/>
              <w:ind w:left="122"/>
              <w:rPr>
                <w:sz w:val="22"/>
              </w:rPr>
            </w:pPr>
            <w:r>
              <w:rPr>
                <w:sz w:val="22"/>
              </w:rPr>
              <w:t>150</w:t>
              <w:tab/>
              <w:t>10.54</w:t>
              <w:tab/>
              <w:t>26.35</w:t>
              <w:tab/>
              <w:t>93.63</w:t>
            </w:r>
          </w:p>
          <w:p>
            <w:pPr>
              <w:pStyle w:val="TableParagraph"/>
              <w:tabs>
                <w:tab w:pos="3094" w:val="left" w:leader="none"/>
                <w:tab w:pos="5733" w:val="left" w:leader="none"/>
                <w:tab w:pos="8263" w:val="left" w:leader="none"/>
              </w:tabs>
              <w:spacing w:line="253" w:lineRule="exact" w:before="2"/>
              <w:ind w:left="122"/>
              <w:rPr>
                <w:sz w:val="22"/>
              </w:rPr>
            </w:pPr>
            <w:r>
              <w:rPr>
                <w:sz w:val="22"/>
              </w:rPr>
              <w:t>90</w:t>
              <w:tab/>
              <w:t>1.50</w:t>
              <w:tab/>
              <w:t>3.75</w:t>
              <w:tab/>
              <w:t>97.38</w:t>
            </w:r>
          </w:p>
          <w:p>
            <w:pPr>
              <w:pStyle w:val="TableParagraph"/>
              <w:tabs>
                <w:tab w:pos="3093" w:val="left" w:leader="none"/>
                <w:tab w:pos="5733" w:val="left" w:leader="none"/>
                <w:tab w:pos="8264" w:val="left" w:leader="none"/>
              </w:tabs>
              <w:spacing w:line="252" w:lineRule="exact"/>
              <w:ind w:left="122"/>
              <w:rPr>
                <w:sz w:val="22"/>
              </w:rPr>
            </w:pPr>
            <w:r>
              <w:rPr>
                <w:sz w:val="22"/>
              </w:rPr>
              <w:t>75</w:t>
              <w:tab/>
              <w:t>0.65</w:t>
              <w:tab/>
              <w:t>1.63</w:t>
              <w:tab/>
              <w:t>99.01</w:t>
            </w:r>
          </w:p>
          <w:p>
            <w:pPr>
              <w:pStyle w:val="TableParagraph"/>
              <w:tabs>
                <w:tab w:pos="3093" w:val="left" w:leader="none"/>
                <w:tab w:pos="5733" w:val="left" w:leader="none"/>
                <w:tab w:pos="8264" w:val="left" w:leader="none"/>
              </w:tabs>
              <w:spacing w:line="240" w:lineRule="exact"/>
              <w:ind w:left="122"/>
              <w:rPr>
                <w:sz w:val="22"/>
              </w:rPr>
            </w:pPr>
            <w:r>
              <w:rPr>
                <w:sz w:val="22"/>
              </w:rPr>
              <w:t>Pan</w:t>
              <w:tab/>
              <w:t>0.39</w:t>
              <w:tab/>
              <w:t>0.99</w:t>
              <w:tab/>
              <w:t>100.00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0"/>
        </w:rPr>
      </w:pPr>
    </w:p>
    <w:p>
      <w:pPr>
        <w:spacing w:before="0"/>
        <w:ind w:left="480" w:right="0" w:firstLine="0"/>
        <w:jc w:val="left"/>
        <w:rPr>
          <w:b/>
          <w:sz w:val="22"/>
        </w:rPr>
      </w:pPr>
      <w:r>
        <w:rPr>
          <w:b/>
          <w:sz w:val="22"/>
        </w:rPr>
        <w:t>A5</w:t>
      </w:r>
      <w:r>
        <w:rPr>
          <w:b/>
          <w:spacing w:val="50"/>
          <w:sz w:val="22"/>
        </w:rPr>
        <w:t> </w:t>
      </w:r>
      <w:r>
        <w:rPr>
          <w:b/>
          <w:sz w:val="22"/>
        </w:rPr>
        <w:t>Particle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size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distribution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CC90</w:t>
      </w:r>
    </w:p>
    <w:p>
      <w:pPr>
        <w:spacing w:after="0"/>
        <w:jc w:val="left"/>
        <w:rPr>
          <w:sz w:val="22"/>
        </w:rPr>
        <w:sectPr>
          <w:pgSz w:w="11910" w:h="16840"/>
          <w:pgMar w:header="0" w:footer="920" w:top="1420" w:bottom="1200" w:left="960" w:right="500"/>
        </w:sect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3"/>
      </w:tblGrid>
      <w:tr>
        <w:trPr>
          <w:trHeight w:val="506" w:hRule="atLeast"/>
        </w:trPr>
        <w:tc>
          <w:tcPr>
            <w:tcW w:w="9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275" w:val="left" w:leader="none"/>
                <w:tab w:pos="5050" w:val="left" w:leader="none"/>
                <w:tab w:pos="7482" w:val="left" w:leader="none"/>
              </w:tabs>
              <w:spacing w:line="25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Sieve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size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(µm)</w:t>
              <w:tab/>
              <w:t>wt</w:t>
            </w:r>
            <w:r>
              <w:rPr>
                <w:b/>
                <w:spacing w:val="53"/>
                <w:sz w:val="22"/>
              </w:rPr>
              <w:t> </w:t>
            </w:r>
            <w:r>
              <w:rPr>
                <w:b/>
                <w:sz w:val="22"/>
              </w:rPr>
              <w:t>retained</w:t>
            </w:r>
            <w:r>
              <w:rPr>
                <w:b/>
                <w:spacing w:val="54"/>
                <w:sz w:val="22"/>
              </w:rPr>
              <w:t> </w:t>
            </w:r>
            <w:r>
              <w:rPr>
                <w:b/>
                <w:sz w:val="22"/>
              </w:rPr>
              <w:t>(gm)</w:t>
              <w:tab/>
              <w:t>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distribution</w:t>
              <w:tab/>
              <w:t>%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cumulative</w:t>
            </w:r>
          </w:p>
        </w:tc>
      </w:tr>
      <w:tr>
        <w:trPr>
          <w:trHeight w:val="1518" w:hRule="atLeast"/>
        </w:trPr>
        <w:tc>
          <w:tcPr>
            <w:tcW w:w="9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20" w:val="left" w:leader="none"/>
                <w:tab w:pos="5229" w:val="left" w:leader="none"/>
                <w:tab w:pos="7595" w:val="left" w:leader="none"/>
              </w:tabs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500</w:t>
              <w:tab/>
              <w:t>0.13</w:t>
              <w:tab/>
              <w:t>0.43</w:t>
              <w:tab/>
              <w:t>0.43</w:t>
            </w:r>
          </w:p>
          <w:p>
            <w:pPr>
              <w:pStyle w:val="TableParagraph"/>
              <w:tabs>
                <w:tab w:pos="2920" w:val="left" w:leader="none"/>
                <w:tab w:pos="5230" w:val="left" w:leader="none"/>
                <w:tab w:pos="7595" w:val="left" w:leader="none"/>
              </w:tabs>
              <w:spacing w:line="252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250</w:t>
              <w:tab/>
              <w:t>4.14</w:t>
              <w:tab/>
              <w:t>13.8</w:t>
              <w:tab/>
              <w:t>14.23</w:t>
            </w:r>
          </w:p>
          <w:p>
            <w:pPr>
              <w:pStyle w:val="TableParagraph"/>
              <w:tabs>
                <w:tab w:pos="2920" w:val="left" w:leader="none"/>
                <w:tab w:pos="5229" w:val="left" w:leader="none"/>
                <w:tab w:pos="7595" w:val="left" w:leader="none"/>
              </w:tabs>
              <w:spacing w:line="252" w:lineRule="exact"/>
              <w:ind w:left="115"/>
              <w:rPr>
                <w:sz w:val="22"/>
              </w:rPr>
            </w:pPr>
            <w:r>
              <w:rPr>
                <w:sz w:val="22"/>
              </w:rPr>
              <w:t>150</w:t>
              <w:tab/>
              <w:t>9.67</w:t>
              <w:tab/>
              <w:t>32.23</w:t>
              <w:tab/>
              <w:t>46.46</w:t>
            </w:r>
          </w:p>
          <w:p>
            <w:pPr>
              <w:pStyle w:val="TableParagraph"/>
              <w:tabs>
                <w:tab w:pos="2920" w:val="left" w:leader="none"/>
                <w:tab w:pos="5229" w:val="left" w:leader="none"/>
                <w:tab w:pos="7593" w:val="left" w:leader="none"/>
              </w:tabs>
              <w:spacing w:line="252" w:lineRule="exact"/>
              <w:ind w:left="115"/>
              <w:rPr>
                <w:sz w:val="22"/>
              </w:rPr>
            </w:pPr>
            <w:r>
              <w:rPr>
                <w:sz w:val="22"/>
              </w:rPr>
              <w:t>90</w:t>
              <w:tab/>
              <w:t>1.92</w:t>
              <w:tab/>
              <w:t>6.4</w:t>
              <w:tab/>
              <w:t>52.86</w:t>
            </w:r>
          </w:p>
          <w:p>
            <w:pPr>
              <w:pStyle w:val="TableParagraph"/>
              <w:tabs>
                <w:tab w:pos="2920" w:val="left" w:leader="none"/>
                <w:tab w:pos="5230" w:val="left" w:leader="none"/>
                <w:tab w:pos="7594" w:val="left" w:leader="none"/>
              </w:tabs>
              <w:spacing w:line="252" w:lineRule="exact" w:before="2"/>
              <w:ind w:left="115"/>
              <w:rPr>
                <w:sz w:val="22"/>
              </w:rPr>
            </w:pPr>
            <w:r>
              <w:rPr>
                <w:sz w:val="22"/>
              </w:rPr>
              <w:t>75</w:t>
              <w:tab/>
              <w:t>8.98</w:t>
              <w:tab/>
              <w:t>29.93</w:t>
              <w:tab/>
              <w:t>82.79</w:t>
            </w:r>
          </w:p>
          <w:p>
            <w:pPr>
              <w:pStyle w:val="TableParagraph"/>
              <w:tabs>
                <w:tab w:pos="2921" w:val="left" w:leader="none"/>
                <w:tab w:pos="5230" w:val="left" w:leader="none"/>
                <w:tab w:pos="7595" w:val="left" w:leader="none"/>
              </w:tabs>
              <w:spacing w:line="240" w:lineRule="exact"/>
              <w:ind w:left="115"/>
              <w:rPr>
                <w:sz w:val="22"/>
              </w:rPr>
            </w:pPr>
            <w:r>
              <w:rPr>
                <w:sz w:val="22"/>
              </w:rPr>
              <w:t>Pan</w:t>
              <w:tab/>
              <w:t>5.16</w:t>
              <w:tab/>
              <w:t>17.21</w:t>
              <w:tab/>
              <w:t>100.00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6"/>
        </w:rPr>
      </w:pPr>
    </w:p>
    <w:p>
      <w:pPr>
        <w:pStyle w:val="Heading2"/>
        <w:spacing w:before="90"/>
        <w:ind w:left="480"/>
      </w:pPr>
      <w:r>
        <w:rPr/>
        <w:t>A6</w:t>
      </w:r>
      <w:r>
        <w:rPr>
          <w:spacing w:val="55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dilution</w:t>
      </w:r>
      <w:r>
        <w:rPr>
          <w:spacing w:val="-1"/>
        </w:rPr>
        <w:t> </w:t>
      </w:r>
      <w:r>
        <w:rPr/>
        <w:t>potential</w:t>
      </w:r>
      <w:r>
        <w:rPr>
          <w:spacing w:val="57"/>
        </w:rPr>
        <w:t> </w:t>
      </w:r>
      <w:r>
        <w:rPr/>
        <w:t>(MET:</w:t>
      </w:r>
      <w:r>
        <w:rPr>
          <w:spacing w:val="-2"/>
        </w:rPr>
        <w:t> </w:t>
      </w:r>
      <w:r>
        <w:rPr/>
        <w:t>ABPG95/CCS90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2"/>
      </w:tblGrid>
      <w:tr>
        <w:trPr>
          <w:trHeight w:val="583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068" w:val="left" w:leader="none"/>
                <w:tab w:pos="5446" w:val="left" w:leader="none"/>
                <w:tab w:pos="7231" w:val="left" w:leader="none"/>
              </w:tabs>
              <w:spacing w:line="252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MET: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ABPG95/CCS90</w:t>
              <w:tab/>
              <w:t>Crushing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strength</w:t>
              <w:tab/>
              <w:t>Disintegration</w:t>
              <w:tab/>
              <w:t>Compressibility</w:t>
            </w:r>
          </w:p>
          <w:p>
            <w:pPr>
              <w:pStyle w:val="TableParagraph"/>
              <w:tabs>
                <w:tab w:pos="5947" w:val="left" w:leader="none"/>
                <w:tab w:pos="7463" w:val="left" w:leader="none"/>
              </w:tabs>
              <w:spacing w:before="37"/>
              <w:ind w:left="3552"/>
              <w:rPr>
                <w:b/>
                <w:sz w:val="22"/>
              </w:rPr>
            </w:pPr>
            <w:r>
              <w:rPr>
                <w:b/>
                <w:sz w:val="22"/>
              </w:rPr>
              <w:t>KgF</w:t>
              <w:tab/>
              <w:t>time</w:t>
              <w:tab/>
              <w:t>description</w:t>
            </w:r>
          </w:p>
        </w:tc>
      </w:tr>
      <w:tr>
        <w:trPr>
          <w:trHeight w:val="2277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369" w:val="left" w:leader="none"/>
                <w:tab w:pos="5677" w:val="left" w:leader="none"/>
                <w:tab w:pos="7547" w:val="left" w:leader="none"/>
              </w:tabs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20:80</w:t>
              <w:tab/>
              <w:t>5.3</w:t>
              <w:tab/>
              <w:t>24.14</w:t>
              <w:tab/>
              <w:t>good</w:t>
            </w: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  <w:p>
            <w:pPr>
              <w:pStyle w:val="TableParagraph"/>
              <w:tabs>
                <w:tab w:pos="3369" w:val="left" w:leader="none"/>
                <w:tab w:pos="5677" w:val="left" w:leader="none"/>
                <w:tab w:pos="7547" w:val="left" w:leader="none"/>
              </w:tabs>
              <w:ind w:left="115"/>
              <w:rPr>
                <w:sz w:val="22"/>
              </w:rPr>
            </w:pPr>
            <w:r>
              <w:rPr>
                <w:sz w:val="22"/>
              </w:rPr>
              <w:t>30:70</w:t>
              <w:tab/>
              <w:t>5.6</w:t>
              <w:tab/>
              <w:t>22.23</w:t>
              <w:tab/>
              <w:t>good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369" w:val="left" w:leader="none"/>
                <w:tab w:pos="5677" w:val="left" w:leader="none"/>
                <w:tab w:pos="7547" w:val="left" w:leader="none"/>
              </w:tabs>
              <w:spacing w:before="1"/>
              <w:ind w:left="115"/>
              <w:rPr>
                <w:sz w:val="22"/>
              </w:rPr>
            </w:pPr>
            <w:r>
              <w:rPr>
                <w:sz w:val="22"/>
              </w:rPr>
              <w:t>40: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60</w:t>
              <w:tab/>
              <w:t>6.5</w:t>
              <w:tab/>
              <w:t>17.17</w:t>
              <w:tab/>
              <w:t>good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369" w:val="left" w:leader="none"/>
                <w:tab w:pos="5677" w:val="left" w:leader="none"/>
                <w:tab w:pos="7547" w:val="left" w:leader="none"/>
              </w:tabs>
              <w:ind w:left="115"/>
              <w:rPr>
                <w:sz w:val="22"/>
              </w:rPr>
            </w:pPr>
            <w:r>
              <w:rPr>
                <w:sz w:val="22"/>
              </w:rPr>
              <w:t>50:50</w:t>
              <w:tab/>
              <w:t>3.5</w:t>
              <w:tab/>
              <w:t>6.5</w:t>
              <w:tab/>
              <w:t>poor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369" w:val="left" w:leader="none"/>
                <w:tab w:pos="5677" w:val="left" w:leader="none"/>
                <w:tab w:pos="7547" w:val="left" w:leader="none"/>
              </w:tabs>
              <w:spacing w:line="240" w:lineRule="exact" w:before="1"/>
              <w:ind w:left="115"/>
              <w:rPr>
                <w:sz w:val="22"/>
              </w:rPr>
            </w:pPr>
            <w:r>
              <w:rPr>
                <w:sz w:val="22"/>
              </w:rPr>
              <w:t>60:40</w:t>
              <w:tab/>
              <w:t>2.0</w:t>
              <w:tab/>
              <w:t>1.45</w:t>
              <w:tab/>
              <w:t>poor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92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A7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Result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dilution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potential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(AA: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ABPG95/CCS90)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2"/>
      </w:tblGrid>
      <w:tr>
        <w:trPr>
          <w:trHeight w:val="842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94" w:val="left" w:leader="none"/>
                <w:tab w:pos="5592" w:val="left" w:leader="none"/>
                <w:tab w:pos="7156" w:val="left" w:leader="none"/>
              </w:tabs>
              <w:spacing w:line="251" w:lineRule="exact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AA:ABPG95/CCS90</w:t>
              <w:tab/>
              <w:t>Crushing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strength</w:t>
              <w:tab/>
              <w:t>Disintegration</w:t>
              <w:tab/>
              <w:t>Compressibility</w:t>
            </w:r>
          </w:p>
          <w:p>
            <w:pPr>
              <w:pStyle w:val="TableParagraph"/>
              <w:tabs>
                <w:tab w:pos="5794" w:val="left" w:leader="none"/>
                <w:tab w:pos="7327" w:val="left" w:leader="none"/>
              </w:tabs>
              <w:spacing w:before="36"/>
              <w:ind w:left="3242"/>
              <w:rPr>
                <w:b/>
                <w:sz w:val="24"/>
              </w:rPr>
            </w:pPr>
            <w:r>
              <w:rPr>
                <w:b/>
                <w:sz w:val="24"/>
              </w:rPr>
              <w:t>KgF</w:t>
              <w:tab/>
              <w:t>time</w:t>
              <w:tab/>
              <w:t>description</w:t>
            </w:r>
          </w:p>
        </w:tc>
      </w:tr>
      <w:tr>
        <w:trPr>
          <w:trHeight w:val="1773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369" w:val="left" w:leader="none"/>
                <w:tab w:pos="5951" w:val="left" w:leader="none"/>
                <w:tab w:pos="7767" w:val="left" w:leader="none"/>
              </w:tabs>
              <w:spacing w:line="247" w:lineRule="exact"/>
              <w:ind w:left="115"/>
              <w:rPr>
                <w:sz w:val="22"/>
              </w:rPr>
            </w:pPr>
            <w:r>
              <w:rPr>
                <w:sz w:val="22"/>
              </w:rPr>
              <w:t>20:80</w:t>
              <w:tab/>
              <w:t>4.5</w:t>
              <w:tab/>
              <w:t>22.37</w:t>
              <w:tab/>
              <w:t>good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370" w:val="left" w:leader="none"/>
                <w:tab w:pos="5952" w:val="left" w:leader="none"/>
                <w:tab w:pos="7766" w:val="left" w:leader="none"/>
              </w:tabs>
              <w:ind w:left="115"/>
              <w:rPr>
                <w:sz w:val="22"/>
              </w:rPr>
            </w:pPr>
            <w:r>
              <w:rPr>
                <w:sz w:val="22"/>
              </w:rPr>
              <w:t>30:70</w:t>
              <w:tab/>
              <w:t>5.6</w:t>
              <w:tab/>
              <w:t>18.17</w:t>
              <w:tab/>
              <w:t>good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369" w:val="left" w:leader="none"/>
                <w:tab w:pos="5951" w:val="left" w:leader="none"/>
                <w:tab w:pos="7767" w:val="left" w:leader="none"/>
              </w:tabs>
              <w:spacing w:before="1"/>
              <w:ind w:left="115"/>
              <w:rPr>
                <w:sz w:val="22"/>
              </w:rPr>
            </w:pPr>
            <w:r>
              <w:rPr>
                <w:sz w:val="22"/>
              </w:rPr>
              <w:t>40:60</w:t>
              <w:tab/>
              <w:t>2</w:t>
              <w:tab/>
              <w:t>3.45</w:t>
              <w:tab/>
              <w:t>poor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3369" w:val="left" w:leader="none"/>
                <w:tab w:pos="5951" w:val="left" w:leader="none"/>
                <w:tab w:pos="7767" w:val="left" w:leader="none"/>
              </w:tabs>
              <w:spacing w:line="240" w:lineRule="exact"/>
              <w:ind w:left="115"/>
              <w:rPr>
                <w:sz w:val="22"/>
              </w:rPr>
            </w:pPr>
            <w:r>
              <w:rPr>
                <w:sz w:val="22"/>
              </w:rPr>
              <w:t>50:50</w:t>
              <w:tab/>
              <w:t>1.0</w:t>
              <w:tab/>
              <w:t>1.23</w:t>
              <w:tab/>
              <w:t>poor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2"/>
        <w:spacing w:before="189"/>
        <w:ind w:left="480"/>
      </w:pPr>
      <w:r>
        <w:rPr/>
        <w:t>A8</w:t>
      </w:r>
      <w:r>
        <w:rPr>
          <w:spacing w:val="58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for</w:t>
      </w:r>
      <w:r>
        <w:rPr>
          <w:spacing w:val="58"/>
        </w:rPr>
        <w:t> </w:t>
      </w:r>
      <w:r>
        <w:rPr/>
        <w:t>ABPG95/AA</w:t>
      </w:r>
    </w:p>
    <w:p>
      <w:pPr>
        <w:pStyle w:val="BodyText"/>
        <w:spacing w:before="2" w:after="1"/>
        <w:rPr>
          <w:b/>
          <w:sz w:val="21"/>
        </w:r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3"/>
      </w:tblGrid>
      <w:tr>
        <w:trPr>
          <w:trHeight w:val="551" w:hRule="atLeast"/>
        </w:trPr>
        <w:tc>
          <w:tcPr>
            <w:tcW w:w="9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385" w:val="left" w:leader="none"/>
                <w:tab w:pos="4237" w:val="left" w:leader="none"/>
                <w:tab w:pos="7515" w:val="left" w:leader="none"/>
              </w:tabs>
              <w:spacing w:line="273" w:lineRule="exact"/>
              <w:ind w:right="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(mins)</w:t>
              <w:tab/>
              <w:t>Abs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(nm)</w:t>
              <w:tab/>
              <w:t>Amount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dissolved</w:t>
              <w:tab/>
              <w:t>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drug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dissolved</w:t>
            </w:r>
          </w:p>
          <w:p>
            <w:pPr>
              <w:pStyle w:val="TableParagraph"/>
              <w:spacing w:line="259" w:lineRule="exact"/>
              <w:ind w:left="7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</w:tr>
      <w:tr>
        <w:trPr>
          <w:trHeight w:val="551" w:hRule="atLeast"/>
        </w:trPr>
        <w:tc>
          <w:tcPr>
            <w:tcW w:w="95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95" w:val="left" w:leader="none"/>
                <w:tab w:pos="4976" w:val="left" w:leader="none"/>
                <w:tab w:pos="8576" w:val="left" w:leader="none"/>
              </w:tabs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10</w:t>
              <w:tab/>
              <w:t>0.985</w:t>
              <w:tab/>
              <w:t>50.65</w:t>
              <w:tab/>
              <w:t>25</w:t>
            </w:r>
          </w:p>
        </w:tc>
      </w:tr>
    </w:tbl>
    <w:p>
      <w:pPr>
        <w:spacing w:after="0" w:line="268" w:lineRule="exact"/>
        <w:rPr>
          <w:sz w:val="24"/>
        </w:rPr>
        <w:sectPr>
          <w:pgSz w:w="11910" w:h="16840"/>
          <w:pgMar w:header="0" w:footer="920" w:top="1420" w:bottom="1200" w:left="960" w:right="500"/>
        </w:sectPr>
      </w:pP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"/>
        <w:gridCol w:w="4167"/>
        <w:gridCol w:w="2321"/>
        <w:gridCol w:w="2566"/>
      </w:tblGrid>
      <w:tr>
        <w:trPr>
          <w:trHeight w:val="411" w:hRule="atLeast"/>
        </w:trPr>
        <w:tc>
          <w:tcPr>
            <w:tcW w:w="5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147" w:right="1439"/>
              <w:jc w:val="center"/>
              <w:rPr>
                <w:sz w:val="24"/>
              </w:rPr>
            </w:pPr>
            <w:r>
              <w:rPr>
                <w:sz w:val="24"/>
              </w:rPr>
              <w:t>2.327</w:t>
            </w:r>
          </w:p>
        </w:tc>
        <w:tc>
          <w:tcPr>
            <w:tcW w:w="23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81"/>
              <w:rPr>
                <w:sz w:val="24"/>
              </w:rPr>
            </w:pPr>
            <w:r>
              <w:rPr>
                <w:sz w:val="24"/>
              </w:rPr>
              <w:t>78.5</w:t>
            </w:r>
          </w:p>
        </w:tc>
        <w:tc>
          <w:tcPr>
            <w:tcW w:w="25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>
        <w:trPr>
          <w:trHeight w:val="551" w:hRule="atLeast"/>
        </w:trPr>
        <w:tc>
          <w:tcPr>
            <w:tcW w:w="52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67" w:type="dxa"/>
          </w:tcPr>
          <w:p>
            <w:pPr>
              <w:pStyle w:val="TableParagraph"/>
              <w:spacing w:before="133"/>
              <w:ind w:left="2147" w:right="1439"/>
              <w:jc w:val="center"/>
              <w:rPr>
                <w:sz w:val="24"/>
              </w:rPr>
            </w:pPr>
            <w:r>
              <w:rPr>
                <w:sz w:val="24"/>
              </w:rPr>
              <w:t>3.012</w:t>
            </w:r>
          </w:p>
        </w:tc>
        <w:tc>
          <w:tcPr>
            <w:tcW w:w="2321" w:type="dxa"/>
          </w:tcPr>
          <w:p>
            <w:pPr>
              <w:pStyle w:val="TableParagraph"/>
              <w:spacing w:before="133"/>
              <w:ind w:left="281"/>
              <w:rPr>
                <w:sz w:val="24"/>
              </w:rPr>
            </w:pPr>
            <w:r>
              <w:rPr>
                <w:sz w:val="24"/>
              </w:rPr>
              <w:t>160.4</w:t>
            </w:r>
          </w:p>
        </w:tc>
        <w:tc>
          <w:tcPr>
            <w:tcW w:w="2566" w:type="dxa"/>
          </w:tcPr>
          <w:p>
            <w:pPr>
              <w:pStyle w:val="TableParagraph"/>
              <w:spacing w:before="133"/>
              <w:ind w:left="15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>
        <w:trPr>
          <w:trHeight w:val="552" w:hRule="atLeast"/>
        </w:trPr>
        <w:tc>
          <w:tcPr>
            <w:tcW w:w="52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67" w:type="dxa"/>
          </w:tcPr>
          <w:p>
            <w:pPr>
              <w:pStyle w:val="TableParagraph"/>
              <w:spacing w:before="133"/>
              <w:ind w:left="2147" w:right="1439"/>
              <w:jc w:val="center"/>
              <w:rPr>
                <w:sz w:val="24"/>
              </w:rPr>
            </w:pPr>
            <w:r>
              <w:rPr>
                <w:sz w:val="24"/>
              </w:rPr>
              <w:t>3.895</w:t>
            </w:r>
          </w:p>
        </w:tc>
        <w:tc>
          <w:tcPr>
            <w:tcW w:w="2321" w:type="dxa"/>
          </w:tcPr>
          <w:p>
            <w:pPr>
              <w:pStyle w:val="TableParagraph"/>
              <w:spacing w:before="133"/>
              <w:ind w:left="34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566" w:type="dxa"/>
          </w:tcPr>
          <w:p>
            <w:pPr>
              <w:pStyle w:val="TableParagraph"/>
              <w:spacing w:before="133"/>
              <w:ind w:left="15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2" w:hRule="atLeast"/>
        </w:trPr>
        <w:tc>
          <w:tcPr>
            <w:tcW w:w="528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67" w:type="dxa"/>
          </w:tcPr>
          <w:p>
            <w:pPr>
              <w:pStyle w:val="TableParagraph"/>
              <w:spacing w:before="133"/>
              <w:ind w:left="2147" w:right="1439"/>
              <w:jc w:val="center"/>
              <w:rPr>
                <w:sz w:val="24"/>
              </w:rPr>
            </w:pPr>
            <w:r>
              <w:rPr>
                <w:sz w:val="24"/>
              </w:rPr>
              <w:t>3.894</w:t>
            </w:r>
          </w:p>
        </w:tc>
        <w:tc>
          <w:tcPr>
            <w:tcW w:w="2321" w:type="dxa"/>
          </w:tcPr>
          <w:p>
            <w:pPr>
              <w:pStyle w:val="TableParagraph"/>
              <w:spacing w:before="133"/>
              <w:ind w:left="40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566" w:type="dxa"/>
          </w:tcPr>
          <w:p>
            <w:pPr>
              <w:pStyle w:val="TableParagraph"/>
              <w:spacing w:before="133"/>
              <w:ind w:left="15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416" w:hRule="atLeast"/>
        </w:trPr>
        <w:tc>
          <w:tcPr>
            <w:tcW w:w="5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115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2147" w:right="1439"/>
              <w:jc w:val="center"/>
              <w:rPr>
                <w:sz w:val="24"/>
              </w:rPr>
            </w:pPr>
            <w:r>
              <w:rPr>
                <w:sz w:val="24"/>
              </w:rPr>
              <w:t>3.895</w:t>
            </w:r>
          </w:p>
        </w:tc>
        <w:tc>
          <w:tcPr>
            <w:tcW w:w="23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461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25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133"/>
              <w:ind w:left="15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793" w:hRule="atLeast"/>
        </w:trPr>
        <w:tc>
          <w:tcPr>
            <w:tcW w:w="52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218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A9</w:t>
            </w:r>
          </w:p>
        </w:tc>
        <w:tc>
          <w:tcPr>
            <w:tcW w:w="416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56" w:lineRule="exact" w:before="218"/>
              <w:ind w:left="60"/>
              <w:rPr>
                <w:b/>
                <w:sz w:val="24"/>
              </w:rPr>
            </w:pPr>
            <w:r>
              <w:rPr>
                <w:b/>
                <w:sz w:val="24"/>
              </w:rPr>
              <w:t>dissolution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results for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CCS90/AA</w:t>
            </w:r>
          </w:p>
        </w:tc>
        <w:tc>
          <w:tcPr>
            <w:tcW w:w="232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rPr>
          <w:b/>
          <w:sz w:val="21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0"/>
      </w:tblGrid>
      <w:tr>
        <w:trPr>
          <w:trHeight w:val="553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25" w:val="left" w:leader="none"/>
                <w:tab w:pos="4598" w:val="left" w:leader="none"/>
                <w:tab w:pos="7513" w:val="left" w:leader="none"/>
              </w:tabs>
              <w:spacing w:line="275" w:lineRule="exact"/>
              <w:ind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(mins)</w:t>
              <w:tab/>
              <w:t>Abs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(nm)</w:t>
              <w:tab/>
              <w:t>Amount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dissolved</w:t>
              <w:tab/>
              <w:t>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drug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dissolved</w:t>
            </w:r>
          </w:p>
          <w:p>
            <w:pPr>
              <w:pStyle w:val="TableParagraph"/>
              <w:spacing w:line="259" w:lineRule="exact"/>
              <w:ind w:left="1708" w:righ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</w:tr>
      <w:tr>
        <w:trPr>
          <w:trHeight w:val="1655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3182" w:val="left" w:leader="none"/>
                <w:tab w:pos="5342" w:val="left" w:leader="none"/>
                <w:tab w:pos="8702" w:val="left" w:leader="none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10</w:t>
              <w:tab/>
              <w:t>1.102</w:t>
              <w:tab/>
              <w:t>56.7</w:t>
              <w:tab/>
              <w:t>28.3</w:t>
            </w:r>
          </w:p>
          <w:p>
            <w:pPr>
              <w:pStyle w:val="TableParagraph"/>
              <w:tabs>
                <w:tab w:pos="3182" w:val="left" w:leader="none"/>
                <w:tab w:pos="5342" w:val="left" w:leader="none"/>
                <w:tab w:pos="876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20</w:t>
              <w:tab/>
              <w:t>2.951</w:t>
              <w:tab/>
              <w:t>151.7</w:t>
              <w:tab/>
              <w:t>76</w:t>
            </w:r>
          </w:p>
          <w:p>
            <w:pPr>
              <w:pStyle w:val="TableParagraph"/>
              <w:tabs>
                <w:tab w:pos="3182" w:val="left" w:leader="none"/>
                <w:tab w:pos="5342" w:val="left" w:leader="none"/>
                <w:tab w:pos="876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30</w:t>
              <w:tab/>
              <w:t>3.785</w:t>
              <w:tab/>
              <w:t>194.6</w:t>
              <w:tab/>
              <w:t>97</w:t>
            </w:r>
          </w:p>
          <w:p>
            <w:pPr>
              <w:pStyle w:val="TableParagraph"/>
              <w:tabs>
                <w:tab w:pos="3182" w:val="left" w:leader="none"/>
                <w:tab w:pos="5343" w:val="left" w:leader="none"/>
                <w:tab w:pos="876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40</w:t>
              <w:tab/>
              <w:t>3.879</w:t>
              <w:tab/>
              <w:t>200</w:t>
              <w:tab/>
              <w:t>100</w:t>
            </w:r>
          </w:p>
          <w:p>
            <w:pPr>
              <w:pStyle w:val="TableParagraph"/>
              <w:tabs>
                <w:tab w:pos="3182" w:val="left" w:leader="none"/>
                <w:tab w:pos="5342" w:val="left" w:leader="none"/>
                <w:tab w:pos="876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50</w:t>
              <w:tab/>
              <w:t>3.886</w:t>
              <w:tab/>
              <w:t>200</w:t>
              <w:tab/>
              <w:t>100</w:t>
            </w:r>
          </w:p>
          <w:p>
            <w:pPr>
              <w:pStyle w:val="TableParagraph"/>
              <w:tabs>
                <w:tab w:pos="3182" w:val="left" w:leader="none"/>
                <w:tab w:pos="5343" w:val="left" w:leader="none"/>
                <w:tab w:pos="8763" w:val="left" w:leader="none"/>
              </w:tabs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60</w:t>
              <w:tab/>
              <w:t>3.885</w:t>
              <w:tab/>
              <w:t>200</w:t>
              <w:tab/>
              <w:t>100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90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A10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Dissolution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ABPG95/MET</w:t>
      </w:r>
    </w:p>
    <w:p>
      <w:pPr>
        <w:pStyle w:val="BodyText"/>
        <w:spacing w:before="1" w:after="1"/>
        <w:rPr>
          <w:b/>
          <w:sz w:val="21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0"/>
      </w:tblGrid>
      <w:tr>
        <w:trPr>
          <w:trHeight w:val="551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808" w:val="left" w:leader="none"/>
                <w:tab w:pos="5080" w:val="left" w:leader="none"/>
                <w:tab w:pos="7572" w:val="left" w:leader="none"/>
              </w:tabs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(mins)</w:t>
              <w:tab/>
              <w:t>Abs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(nm)</w:t>
              <w:tab/>
              <w:t>Amount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dissolved</w:t>
              <w:tab/>
              <w:t>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drug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dissolved</w:t>
            </w:r>
          </w:p>
          <w:p>
            <w:pPr>
              <w:pStyle w:val="TableParagraph"/>
              <w:spacing w:line="259" w:lineRule="exact"/>
              <w:ind w:left="5410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</w:tr>
      <w:tr>
        <w:trPr>
          <w:trHeight w:val="1656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942" w:val="left" w:leader="none"/>
                <w:tab w:pos="5583" w:val="left" w:leader="none"/>
                <w:tab w:pos="8343" w:val="left" w:leader="none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10</w:t>
              <w:tab/>
              <w:t>0.960</w:t>
              <w:tab/>
              <w:t>43.9</w:t>
              <w:tab/>
              <w:t>22.0</w:t>
            </w:r>
          </w:p>
          <w:p>
            <w:pPr>
              <w:pStyle w:val="TableParagraph"/>
              <w:tabs>
                <w:tab w:pos="2942" w:val="left" w:leader="none"/>
                <w:tab w:pos="5583" w:val="left" w:leader="none"/>
                <w:tab w:pos="840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20</w:t>
              <w:tab/>
              <w:t>2.391</w:t>
              <w:tab/>
              <w:t>109.4</w:t>
              <w:tab/>
              <w:t>55</w:t>
            </w:r>
          </w:p>
          <w:p>
            <w:pPr>
              <w:pStyle w:val="TableParagraph"/>
              <w:tabs>
                <w:tab w:pos="2942" w:val="left" w:leader="none"/>
                <w:tab w:pos="5583" w:val="left" w:leader="none"/>
                <w:tab w:pos="834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30</w:t>
              <w:tab/>
              <w:t>3.263</w:t>
              <w:tab/>
              <w:t>149.3</w:t>
              <w:tab/>
              <w:t>75</w:t>
            </w:r>
          </w:p>
          <w:p>
            <w:pPr>
              <w:pStyle w:val="TableParagraph"/>
              <w:tabs>
                <w:tab w:pos="2942" w:val="left" w:leader="none"/>
                <w:tab w:pos="5583" w:val="left" w:leader="none"/>
                <w:tab w:pos="840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40</w:t>
              <w:tab/>
              <w:t>3.935</w:t>
              <w:tab/>
              <w:t>180</w:t>
              <w:tab/>
              <w:t>90</w:t>
            </w:r>
          </w:p>
          <w:p>
            <w:pPr>
              <w:pStyle w:val="TableParagraph"/>
              <w:tabs>
                <w:tab w:pos="2942" w:val="left" w:leader="none"/>
                <w:tab w:pos="5583" w:val="left" w:leader="none"/>
                <w:tab w:pos="834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50</w:t>
              <w:tab/>
              <w:t>4.376</w:t>
              <w:tab/>
              <w:t>200</w:t>
              <w:tab/>
              <w:t>100</w:t>
            </w:r>
          </w:p>
          <w:p>
            <w:pPr>
              <w:pStyle w:val="TableParagraph"/>
              <w:tabs>
                <w:tab w:pos="2942" w:val="left" w:leader="none"/>
                <w:tab w:pos="5583" w:val="left" w:leader="none"/>
                <w:tab w:pos="8343" w:val="left" w:leader="none"/>
              </w:tabs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60</w:t>
              <w:tab/>
              <w:t>4.375</w:t>
              <w:tab/>
              <w:t>200</w:t>
              <w:tab/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Heading2"/>
        <w:spacing w:before="218"/>
        <w:ind w:left="480"/>
      </w:pPr>
      <w:r>
        <w:rPr/>
        <w:t>A11</w:t>
      </w:r>
      <w:r>
        <w:rPr>
          <w:spacing w:val="59"/>
        </w:rPr>
        <w:t> </w:t>
      </w:r>
      <w:r>
        <w:rPr/>
        <w:t>Dissolution</w:t>
      </w:r>
      <w:r>
        <w:rPr>
          <w:spacing w:val="-1"/>
        </w:rPr>
        <w:t> </w:t>
      </w:r>
      <w:r>
        <w:rPr/>
        <w:t>test results for</w:t>
      </w:r>
      <w:r>
        <w:rPr>
          <w:spacing w:val="-1"/>
        </w:rPr>
        <w:t> </w:t>
      </w:r>
      <w:r>
        <w:rPr/>
        <w:t>CCS90/MET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0"/>
      </w:tblGrid>
      <w:tr>
        <w:trPr>
          <w:trHeight w:val="551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747" w:val="left" w:leader="none"/>
                <w:tab w:pos="5079" w:val="left" w:leader="none"/>
                <w:tab w:pos="7451" w:val="left" w:leader="none"/>
              </w:tabs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Time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(mins)</w:t>
              <w:tab/>
              <w:t>Abs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(nm)</w:t>
              <w:tab/>
              <w:t>Amount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dissolved</w:t>
              <w:tab/>
              <w:t>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drug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dissolved</w:t>
            </w:r>
          </w:p>
          <w:p>
            <w:pPr>
              <w:pStyle w:val="TableParagraph"/>
              <w:spacing w:line="259" w:lineRule="exact"/>
              <w:ind w:left="5350"/>
              <w:rPr>
                <w:b/>
                <w:sz w:val="24"/>
              </w:rPr>
            </w:pPr>
            <w:r>
              <w:rPr>
                <w:b/>
                <w:sz w:val="24"/>
              </w:rPr>
              <w:t>(mg/1000ml)</w:t>
            </w:r>
          </w:p>
        </w:tc>
      </w:tr>
      <w:tr>
        <w:trPr>
          <w:trHeight w:val="1658" w:hRule="atLeast"/>
        </w:trPr>
        <w:tc>
          <w:tcPr>
            <w:tcW w:w="959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882" w:val="left" w:leader="none"/>
                <w:tab w:pos="5763" w:val="left" w:leader="none"/>
                <w:tab w:pos="8763" w:val="left" w:leader="none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10</w:t>
              <w:tab/>
              <w:t>1.305</w:t>
              <w:tab/>
              <w:t>60</w:t>
              <w:tab/>
              <w:t>30</w:t>
            </w:r>
          </w:p>
          <w:p>
            <w:pPr>
              <w:pStyle w:val="TableParagraph"/>
              <w:tabs>
                <w:tab w:pos="2882" w:val="left" w:leader="none"/>
                <w:tab w:pos="5763" w:val="left" w:leader="none"/>
                <w:tab w:pos="876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20</w:t>
              <w:tab/>
              <w:t>2.851</w:t>
              <w:tab/>
              <w:t>130</w:t>
              <w:tab/>
              <w:t>65</w:t>
            </w:r>
          </w:p>
          <w:p>
            <w:pPr>
              <w:pStyle w:val="TableParagraph"/>
              <w:tabs>
                <w:tab w:pos="2882" w:val="left" w:leader="none"/>
                <w:tab w:pos="5763" w:val="left" w:leader="none"/>
                <w:tab w:pos="876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30</w:t>
              <w:tab/>
              <w:t>3.962</w:t>
              <w:tab/>
              <w:t>181</w:t>
              <w:tab/>
              <w:t>91</w:t>
            </w:r>
          </w:p>
          <w:p>
            <w:pPr>
              <w:pStyle w:val="TableParagraph"/>
              <w:tabs>
                <w:tab w:pos="2882" w:val="left" w:leader="none"/>
                <w:tab w:pos="5763" w:val="left" w:leader="none"/>
                <w:tab w:pos="876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40</w:t>
              <w:tab/>
              <w:t>4.371</w:t>
              <w:tab/>
              <w:t>200</w:t>
              <w:tab/>
              <w:t>100</w:t>
            </w:r>
          </w:p>
          <w:p>
            <w:pPr>
              <w:pStyle w:val="TableParagraph"/>
              <w:tabs>
                <w:tab w:pos="2882" w:val="left" w:leader="none"/>
                <w:tab w:pos="5763" w:val="left" w:leader="none"/>
                <w:tab w:pos="8763" w:val="left" w:leader="none"/>
              </w:tabs>
              <w:ind w:left="122"/>
              <w:rPr>
                <w:sz w:val="24"/>
              </w:rPr>
            </w:pPr>
            <w:r>
              <w:rPr>
                <w:sz w:val="24"/>
              </w:rPr>
              <w:t>50</w:t>
              <w:tab/>
              <w:t>4.373</w:t>
              <w:tab/>
              <w:t>200</w:t>
              <w:tab/>
              <w:t>100</w:t>
            </w:r>
          </w:p>
          <w:p>
            <w:pPr>
              <w:pStyle w:val="TableParagraph"/>
              <w:tabs>
                <w:tab w:pos="2882" w:val="left" w:leader="none"/>
                <w:tab w:pos="5763" w:val="left" w:leader="none"/>
                <w:tab w:pos="8763" w:val="left" w:leader="none"/>
              </w:tabs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60</w:t>
              <w:tab/>
              <w:t>4.372</w:t>
              <w:tab/>
              <w:t>200</w:t>
              <w:tab/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16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A12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Conentration vs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absorbance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values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Ascorbic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20" w:top="1420" w:bottom="1200" w:left="960" w:right="500"/>
        </w:sect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6"/>
      </w:tblGrid>
      <w:tr>
        <w:trPr>
          <w:trHeight w:val="292" w:hRule="atLeast"/>
        </w:trPr>
        <w:tc>
          <w:tcPr>
            <w:tcW w:w="95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016" w:val="left" w:leader="none"/>
              </w:tabs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Conc.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rFonts w:ascii="Calibri" w:hAnsi="Calibri"/>
                <w:b/>
                <w:sz w:val="24"/>
              </w:rPr>
              <w:t>µ</w:t>
            </w:r>
            <w:r>
              <w:rPr>
                <w:b/>
                <w:sz w:val="24"/>
              </w:rPr>
              <w:t>m/ml</w:t>
              <w:tab/>
              <w:t>Absorbance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(nm)</w:t>
            </w:r>
          </w:p>
        </w:tc>
      </w:tr>
      <w:tr>
        <w:trPr>
          <w:trHeight w:val="2483" w:hRule="atLeast"/>
        </w:trPr>
        <w:tc>
          <w:tcPr>
            <w:tcW w:w="958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6476" w:val="left" w:leader="none"/>
              </w:tabs>
              <w:spacing w:line="270" w:lineRule="exact"/>
              <w:ind w:left="355"/>
              <w:rPr>
                <w:sz w:val="24"/>
              </w:rPr>
            </w:pPr>
            <w:r>
              <w:rPr>
                <w:sz w:val="24"/>
              </w:rPr>
              <w:t>1.534</w:t>
              <w:tab/>
              <w:t>3.125</w:t>
            </w:r>
          </w:p>
          <w:p>
            <w:pPr>
              <w:pStyle w:val="TableParagraph"/>
              <w:tabs>
                <w:tab w:pos="6475" w:val="left" w:leader="none"/>
              </w:tabs>
              <w:spacing w:before="139"/>
              <w:ind w:left="355"/>
              <w:rPr>
                <w:sz w:val="24"/>
              </w:rPr>
            </w:pPr>
            <w:r>
              <w:rPr>
                <w:sz w:val="24"/>
              </w:rPr>
              <w:t>0.815</w:t>
              <w:tab/>
              <w:t>1.5625</w:t>
            </w:r>
          </w:p>
          <w:p>
            <w:pPr>
              <w:pStyle w:val="TableParagraph"/>
              <w:tabs>
                <w:tab w:pos="6476" w:val="left" w:leader="none"/>
              </w:tabs>
              <w:spacing w:before="137"/>
              <w:ind w:left="355"/>
              <w:rPr>
                <w:sz w:val="24"/>
              </w:rPr>
            </w:pPr>
            <w:r>
              <w:rPr>
                <w:sz w:val="24"/>
              </w:rPr>
              <w:t>0.363</w:t>
              <w:tab/>
              <w:t>0.7813</w:t>
            </w:r>
          </w:p>
          <w:p>
            <w:pPr>
              <w:pStyle w:val="TableParagraph"/>
              <w:tabs>
                <w:tab w:pos="6535" w:val="left" w:leader="none"/>
              </w:tabs>
              <w:spacing w:before="139"/>
              <w:ind w:left="355"/>
              <w:rPr>
                <w:sz w:val="24"/>
              </w:rPr>
            </w:pPr>
            <w:r>
              <w:rPr>
                <w:sz w:val="24"/>
              </w:rPr>
              <w:t>0.172</w:t>
              <w:tab/>
              <w:t>0.3906</w:t>
            </w:r>
          </w:p>
          <w:p>
            <w:pPr>
              <w:pStyle w:val="TableParagraph"/>
              <w:tabs>
                <w:tab w:pos="6535" w:val="left" w:leader="none"/>
              </w:tabs>
              <w:spacing w:before="137"/>
              <w:ind w:left="355"/>
              <w:rPr>
                <w:sz w:val="24"/>
              </w:rPr>
            </w:pPr>
            <w:r>
              <w:rPr>
                <w:sz w:val="24"/>
              </w:rPr>
              <w:t>0.12</w:t>
              <w:tab/>
              <w:t>0.1953</w:t>
            </w:r>
          </w:p>
          <w:p>
            <w:pPr>
              <w:pStyle w:val="TableParagraph"/>
              <w:tabs>
                <w:tab w:pos="6535" w:val="left" w:leader="none"/>
              </w:tabs>
              <w:spacing w:before="139"/>
              <w:ind w:left="355"/>
              <w:rPr>
                <w:sz w:val="24"/>
              </w:rPr>
            </w:pPr>
            <w:r>
              <w:rPr>
                <w:sz w:val="24"/>
              </w:rPr>
              <w:t>0.06</w:t>
              <w:tab/>
              <w:t>0.0977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shape style="position:absolute;margin-left:300.429993pt;margin-top:781.919983pt;width:11.3pt;height:11.05pt;mso-position-horizontal-relative:page;mso-position-vertical-relative:page;z-index:-1853593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72pt;margin-top:567.479980pt;width:391.95pt;height:267.25pt;mso-position-horizontal-relative:page;mso-position-vertical-relative:page;z-index:15774208" coordorigin="1440,11350" coordsize="7839,5345">
            <v:rect style="position:absolute;left:1440;top:11349;width:7839;height:5345" filled="true" fillcolor="#ffffff" stroked="false">
              <v:fill type="solid"/>
            </v:rect>
            <v:shape style="position:absolute;left:2460;top:12192;width:6471;height:3250" coordorigin="2460,12192" coordsize="6471,3250" path="m2522,15377l2522,12192m2460,15377l2522,15377m2460,14921l2522,14921m2460,14467l2522,14467m2460,14011l2522,14011m2460,13558l2522,13558m2460,13102l2522,13102m2460,12648l2522,12648m2460,12192l2522,12192m2522,15377l8930,15377m2522,15377l2522,15442m3235,15377l3235,15442m3946,15377l3946,15442m4658,15377l4658,15442m5371,15377l5371,15442m6082,15377l6082,15442m6794,15377l6794,15442m7507,15377l7507,15442m8218,15377l8218,15442m8930,15377l8930,15442e" filled="false" stroked="true" strokeweight=".72pt" strokecolor="#858585">
              <v:path arrowok="t"/>
              <v:stroke dashstyle="solid"/>
            </v:shape>
            <v:shape style="position:absolute;left:2736;top:12532;width:5249;height:2756" coordorigin="2736,12533" coordsize="5249,2756" path="m7985,12533l5424,13954,3816,14666,3134,15022,2950,15199,2736,15288e" filled="false" stroked="true" strokeweight="2.16pt" strokecolor="#497dba">
              <v:path arrowok="t"/>
              <v:stroke dashstyle="solid"/>
            </v:shape>
            <v:shape style="position:absolute;left:7907;top:12456;width:155;height:155" type="#_x0000_t75" stroked="false">
              <v:imagedata r:id="rId37" o:title=""/>
            </v:shape>
            <v:shape style="position:absolute;left:5347;top:13877;width:155;height:155" type="#_x0000_t75" stroked="false">
              <v:imagedata r:id="rId61" o:title=""/>
            </v:shape>
            <v:shape style="position:absolute;left:3738;top:14589;width:155;height:155" type="#_x0000_t75" stroked="false">
              <v:imagedata r:id="rId61" o:title=""/>
            </v:shape>
            <v:shape style="position:absolute;left:3058;top:14943;width:155;height:155" type="#_x0000_t75" stroked="false">
              <v:imagedata r:id="rId35" o:title=""/>
            </v:shape>
            <v:shape style="position:absolute;left:2872;top:15122;width:155;height:155" type="#_x0000_t75" stroked="false">
              <v:imagedata r:id="rId62" o:title=""/>
            </v:shape>
            <v:shape style="position:absolute;left:2659;top:15210;width:155;height:155" type="#_x0000_t75" stroked="false">
              <v:imagedata r:id="rId35" o:title=""/>
            </v:shape>
            <v:line style="position:absolute" from="2736,15269" to="7985,12562" stroked="true" strokeweight=".72pt" strokecolor="#000000">
              <v:stroke dashstyle="solid"/>
            </v:line>
            <v:shape style="position:absolute;left:2084;top:12099;width:274;height:65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3.5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6984;top:12382;width:839;height:4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2.016x</w:t>
                    </w:r>
                  </w:p>
                  <w:p>
                    <w:pPr>
                      <w:spacing w:line="240" w:lineRule="exact" w:before="1"/>
                      <w:ind w:left="2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0.997</w:t>
                    </w:r>
                  </w:p>
                </w:txbxContent>
              </v:textbox>
              <w10:wrap type="none"/>
            </v:shape>
            <v:shape style="position:absolute;left:2084;top:13010;width:274;height:247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2.5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  <w:p>
                    <w:pPr>
                      <w:spacing w:line="240" w:lineRule="auto" w:before="4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0.5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1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473;top:1560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108;top:156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0.2</w:t>
                    </w:r>
                  </w:p>
                </w:txbxContent>
              </v:textbox>
              <w10:wrap type="none"/>
            </v:shape>
            <v:shape style="position:absolute;left:3820;top:156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0.4</w:t>
                    </w:r>
                  </w:p>
                </w:txbxContent>
              </v:textbox>
              <w10:wrap type="none"/>
            </v:shape>
            <v:shape style="position:absolute;left:4533;top:156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0.6</w:t>
                    </w:r>
                  </w:p>
                </w:txbxContent>
              </v:textbox>
              <w10:wrap type="none"/>
            </v:shape>
            <v:shape style="position:absolute;left:5245;top:156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</w:t>
                    </w:r>
                  </w:p>
                </w:txbxContent>
              </v:textbox>
              <w10:wrap type="none"/>
            </v:shape>
            <v:shape style="position:absolute;left:6034;top:15605;width:1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6669;top:156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1.2</w:t>
                    </w:r>
                  </w:p>
                </w:txbxContent>
              </v:textbox>
              <w10:wrap type="none"/>
            </v:shape>
            <v:shape style="position:absolute;left:7382;top:156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1.4</w:t>
                    </w:r>
                  </w:p>
                </w:txbxContent>
              </v:textbox>
              <w10:wrap type="none"/>
            </v:shape>
            <v:shape style="position:absolute;left:8094;top:156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1.6</w:t>
                    </w:r>
                  </w:p>
                </w:txbxContent>
              </v:textbox>
              <w10:wrap type="none"/>
            </v:shape>
            <v:shape style="position:absolute;left:8806;top:15605;width:27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1.8</w:t>
                    </w:r>
                  </w:p>
                </w:txbxContent>
              </v:textbox>
              <w10:wrap type="none"/>
            </v:shape>
            <v:shape style="position:absolute;left:4801;top:15998;width:1875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 w:hAnsi="Calibri"/>
                        <w:b/>
                        <w:sz w:val="20"/>
                      </w:rPr>
                    </w:pPr>
                    <w:r>
                      <w:rPr>
                        <w:rFonts w:ascii="Calibri" w:hAnsi="Calibri"/>
                        <w:b/>
                        <w:sz w:val="20"/>
                      </w:rPr>
                      <w:t>Concentration</w:t>
                    </w:r>
                    <w:r>
                      <w:rPr>
                        <w:rFonts w:ascii="Calibri" w:hAnsi="Calibri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b/>
                        <w:sz w:val="20"/>
                      </w:rPr>
                      <w:t>(µg/ml)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5.538002pt;margin-top:652.86731pt;width:12pt;height:73.1pt;mso-position-horizontal-relative:page;mso-position-vertical-relative:page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Absorbance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(nm)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2"/>
        <w:spacing w:before="231"/>
        <w:ind w:left="523"/>
      </w:pPr>
      <w:r>
        <w:rPr/>
        <w:t>A13</w:t>
      </w:r>
      <w:r>
        <w:rPr>
          <w:spacing w:val="-1"/>
        </w:rPr>
        <w:t> </w:t>
      </w:r>
      <w:r>
        <w:rPr/>
        <w:t>Concentration vs</w:t>
      </w:r>
      <w:r>
        <w:rPr>
          <w:spacing w:val="-1"/>
        </w:rPr>
        <w:t> </w:t>
      </w:r>
      <w:r>
        <w:rPr/>
        <w:t>absorbance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Metronidazole</w:t>
      </w:r>
    </w:p>
    <w:p>
      <w:pPr>
        <w:pStyle w:val="BodyText"/>
        <w:spacing w:before="10"/>
        <w:rPr>
          <w:b/>
          <w:sz w:val="21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"/>
        <w:gridCol w:w="3773"/>
        <w:gridCol w:w="5604"/>
        <w:gridCol w:w="109"/>
      </w:tblGrid>
      <w:tr>
        <w:trPr>
          <w:trHeight w:val="434" w:hRule="atLeast"/>
        </w:trPr>
        <w:tc>
          <w:tcPr>
            <w:tcW w:w="99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73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8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Conc.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rFonts w:ascii="Calibri" w:hAnsi="Calibri"/>
                <w:b/>
                <w:sz w:val="24"/>
              </w:rPr>
              <w:t>µ</w:t>
            </w:r>
            <w:r>
              <w:rPr>
                <w:b/>
                <w:sz w:val="24"/>
              </w:rPr>
              <w:t>m/ml</w:t>
            </w:r>
          </w:p>
        </w:tc>
        <w:tc>
          <w:tcPr>
            <w:tcW w:w="5604" w:type="dxa"/>
            <w:tcBorders>
              <w:top w:val="double" w:sz="1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2250"/>
              <w:rPr>
                <w:b/>
                <w:sz w:val="24"/>
              </w:rPr>
            </w:pPr>
            <w:r>
              <w:rPr>
                <w:b/>
                <w:sz w:val="24"/>
              </w:rPr>
              <w:t>Absorbance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(nm)</w:t>
            </w:r>
          </w:p>
        </w:tc>
        <w:tc>
          <w:tcPr>
            <w:tcW w:w="10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43" w:hRule="atLeast"/>
        </w:trPr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4"/>
              <w:rPr>
                <w:sz w:val="24"/>
              </w:rPr>
            </w:pPr>
            <w:r>
              <w:rPr>
                <w:sz w:val="24"/>
              </w:rPr>
              <w:t>1.909</w:t>
            </w:r>
          </w:p>
        </w:tc>
        <w:tc>
          <w:tcPr>
            <w:tcW w:w="56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941" w:right="2080"/>
              <w:jc w:val="center"/>
              <w:rPr>
                <w:sz w:val="24"/>
              </w:rPr>
            </w:pPr>
            <w:r>
              <w:rPr>
                <w:sz w:val="24"/>
              </w:rPr>
              <w:t>3.125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>
            <w:pPr>
              <w:pStyle w:val="TableParagraph"/>
              <w:spacing w:before="63"/>
              <w:ind w:left="314"/>
              <w:rPr>
                <w:sz w:val="24"/>
              </w:rPr>
            </w:pPr>
            <w:r>
              <w:rPr>
                <w:sz w:val="24"/>
              </w:rPr>
              <w:t>0.883</w:t>
            </w:r>
          </w:p>
        </w:tc>
        <w:tc>
          <w:tcPr>
            <w:tcW w:w="5604" w:type="dxa"/>
          </w:tcPr>
          <w:p>
            <w:pPr>
              <w:pStyle w:val="TableParagraph"/>
              <w:spacing w:before="63"/>
              <w:ind w:left="2941" w:right="2080"/>
              <w:jc w:val="center"/>
              <w:rPr>
                <w:sz w:val="24"/>
              </w:rPr>
            </w:pPr>
            <w:r>
              <w:rPr>
                <w:sz w:val="24"/>
              </w:rPr>
              <w:t>1.563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>
            <w:pPr>
              <w:pStyle w:val="TableParagraph"/>
              <w:spacing w:before="64"/>
              <w:ind w:left="314"/>
              <w:rPr>
                <w:sz w:val="24"/>
              </w:rPr>
            </w:pPr>
            <w:r>
              <w:rPr>
                <w:sz w:val="24"/>
              </w:rPr>
              <w:t>0.377</w:t>
            </w:r>
          </w:p>
        </w:tc>
        <w:tc>
          <w:tcPr>
            <w:tcW w:w="5604" w:type="dxa"/>
          </w:tcPr>
          <w:p>
            <w:pPr>
              <w:pStyle w:val="TableParagraph"/>
              <w:spacing w:before="64"/>
              <w:ind w:left="2940" w:right="2081"/>
              <w:jc w:val="center"/>
              <w:rPr>
                <w:sz w:val="24"/>
              </w:rPr>
            </w:pPr>
            <w:r>
              <w:rPr>
                <w:sz w:val="24"/>
              </w:rPr>
              <w:t>0.781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3" w:hRule="atLeast"/>
        </w:trPr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>
            <w:pPr>
              <w:pStyle w:val="TableParagraph"/>
              <w:spacing w:before="63"/>
              <w:ind w:left="314"/>
              <w:rPr>
                <w:sz w:val="24"/>
              </w:rPr>
            </w:pPr>
            <w:r>
              <w:rPr>
                <w:sz w:val="24"/>
              </w:rPr>
              <w:t>0.148</w:t>
            </w:r>
          </w:p>
        </w:tc>
        <w:tc>
          <w:tcPr>
            <w:tcW w:w="5604" w:type="dxa"/>
          </w:tcPr>
          <w:p>
            <w:pPr>
              <w:pStyle w:val="TableParagraph"/>
              <w:spacing w:before="63"/>
              <w:ind w:left="2940" w:right="2081"/>
              <w:jc w:val="center"/>
              <w:rPr>
                <w:sz w:val="24"/>
              </w:rPr>
            </w:pPr>
            <w:r>
              <w:rPr>
                <w:sz w:val="24"/>
              </w:rPr>
              <w:t>0.391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14" w:hRule="atLeast"/>
        </w:trPr>
        <w:tc>
          <w:tcPr>
            <w:tcW w:w="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773" w:type="dxa"/>
          </w:tcPr>
          <w:p>
            <w:pPr>
              <w:pStyle w:val="TableParagraph"/>
              <w:spacing w:before="64"/>
              <w:ind w:left="314"/>
              <w:rPr>
                <w:sz w:val="24"/>
              </w:rPr>
            </w:pPr>
            <w:r>
              <w:rPr>
                <w:sz w:val="24"/>
              </w:rPr>
              <w:t>0.092</w:t>
            </w:r>
          </w:p>
        </w:tc>
        <w:tc>
          <w:tcPr>
            <w:tcW w:w="5604" w:type="dxa"/>
          </w:tcPr>
          <w:p>
            <w:pPr>
              <w:pStyle w:val="TableParagraph"/>
              <w:spacing w:before="64"/>
              <w:ind w:left="2940" w:right="2081"/>
              <w:jc w:val="center"/>
              <w:rPr>
                <w:sz w:val="24"/>
              </w:rPr>
            </w:pPr>
            <w:r>
              <w:rPr>
                <w:sz w:val="24"/>
              </w:rPr>
              <w:t>0.195</w:t>
            </w:r>
          </w:p>
        </w:tc>
        <w:tc>
          <w:tcPr>
            <w:tcW w:w="109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483" w:hRule="atLeast"/>
        </w:trPr>
        <w:tc>
          <w:tcPr>
            <w:tcW w:w="9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7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314"/>
              <w:rPr>
                <w:sz w:val="24"/>
              </w:rPr>
            </w:pPr>
            <w:r>
              <w:rPr>
                <w:sz w:val="24"/>
              </w:rPr>
              <w:t>0.047</w:t>
            </w:r>
          </w:p>
        </w:tc>
        <w:tc>
          <w:tcPr>
            <w:tcW w:w="56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3"/>
              <w:ind w:left="2941" w:right="2080"/>
              <w:jc w:val="center"/>
              <w:rPr>
                <w:sz w:val="24"/>
              </w:rPr>
            </w:pPr>
            <w:r>
              <w:rPr>
                <w:sz w:val="24"/>
              </w:rPr>
              <w:t>0.098</w:t>
            </w:r>
          </w:p>
        </w:tc>
        <w:tc>
          <w:tcPr>
            <w:tcW w:w="1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footerReference w:type="default" r:id="rId60"/>
          <w:pgSz w:w="11910" w:h="16840"/>
          <w:pgMar w:footer="0" w:header="0" w:top="1420" w:bottom="0" w:left="960" w:right="500"/>
        </w:sectPr>
      </w:pPr>
    </w:p>
    <w:p>
      <w:pPr>
        <w:spacing w:before="61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A1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Calibration curve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Ascorbic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59"/>
        <w:ind w:left="1368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35.119995pt;margin-top:9.301465pt;width:323.2pt;height:229.2pt;mso-position-horizontal-relative:page;mso-position-vertical-relative:paragraph;z-index:15775232" coordorigin="2702,186" coordsize="6464,4584">
            <v:shape style="position:absolute;left:2702;top:193;width:6456;height:4577" coordorigin="2702,193" coordsize="6456,4577" path="m2767,4705l2767,193m2702,4705l2767,4705m2702,4060l2767,4060m2702,3416l2767,3416m2702,2771l2767,2771m2702,2128l2767,2128m2702,1482l2767,1482m2702,839l2767,839m2702,193l2767,193m2767,4705l9158,4705m2767,4705l2767,4770m4046,4705l4046,4770m5323,4705l5323,4770m6602,4705l6602,4770m7879,4705l7879,4770m9158,4705l9158,4770e" filled="false" stroked="true" strokeweight=".72pt" strokecolor="#858585">
              <v:path arrowok="t"/>
              <v:stroke dashstyle="solid"/>
            </v:shape>
            <v:shape style="position:absolute;left:2887;top:675;width:4760;height:3905" coordorigin="2887,676" coordsize="4760,3905" path="m7646,676l5023,2692,3730,3700,3146,4204,3002,4456,2887,4580e" filled="false" stroked="true" strokeweight="2.16pt" strokecolor="#497dba">
              <v:path arrowok="t"/>
              <v:stroke dashstyle="solid"/>
            </v:shape>
            <v:shape style="position:absolute;left:7568;top:598;width:155;height:155" type="#_x0000_t75" stroked="false">
              <v:imagedata r:id="rId37" o:title=""/>
            </v:shape>
            <v:shape style="position:absolute;left:4946;top:2613;width:155;height:155" type="#_x0000_t75" stroked="false">
              <v:imagedata r:id="rId35" o:title=""/>
            </v:shape>
            <v:shape style="position:absolute;left:3653;top:3622;width:155;height:155" type="#_x0000_t75" stroked="false">
              <v:imagedata r:id="rId64" o:title=""/>
            </v:shape>
            <v:shape style="position:absolute;left:3068;top:4125;width:155;height:155" type="#_x0000_t75" stroked="false">
              <v:imagedata r:id="rId65" o:title=""/>
            </v:shape>
            <v:shape style="position:absolute;left:2810;top:4377;width:270;height:280" type="#_x0000_t75" stroked="false">
              <v:imagedata r:id="rId66" o:title=""/>
            </v:shape>
            <v:shape style="position:absolute;left:2887;top:572;width:4760;height:4032" coordorigin="2887,572" coordsize="4760,4032" path="m2887,4477l7646,630m2887,4604l7646,572e" filled="false" stroked="true" strokeweight=".72pt" strokecolor="#000000">
              <v:path arrowok="t"/>
              <v:stroke dashstyle="solid"/>
            </v:shape>
            <v:shape style="position:absolute;left:6648;top:383;width:839;height:44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=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1.678x</w:t>
                    </w: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3.5</w:t>
      </w:r>
    </w:p>
    <w:p>
      <w:pPr>
        <w:pStyle w:val="BodyText"/>
        <w:rPr>
          <w:rFonts w:ascii="Calibri"/>
          <w:sz w:val="28"/>
        </w:rPr>
      </w:pPr>
    </w:p>
    <w:p>
      <w:pPr>
        <w:spacing w:before="59"/>
        <w:ind w:left="152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spacing w:before="11"/>
        <w:rPr>
          <w:rFonts w:ascii="Calibri"/>
          <w:sz w:val="27"/>
        </w:rPr>
      </w:pPr>
    </w:p>
    <w:p>
      <w:pPr>
        <w:spacing w:before="60"/>
        <w:ind w:left="136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2.5</w:t>
      </w:r>
    </w:p>
    <w:p>
      <w:pPr>
        <w:pStyle w:val="BodyText"/>
        <w:rPr>
          <w:rFonts w:ascii="Calibri"/>
          <w:sz w:val="28"/>
        </w:rPr>
      </w:pPr>
    </w:p>
    <w:p>
      <w:pPr>
        <w:spacing w:before="59"/>
        <w:ind w:left="152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85.538002pt;margin-top:-10.711224pt;width:12pt;height:73.1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Absorbance</w:t>
                  </w:r>
                  <w:r>
                    <w:rPr>
                      <w:rFonts w:ascii="Calibri"/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(nm)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8"/>
        </w:rPr>
      </w:pPr>
    </w:p>
    <w:p>
      <w:pPr>
        <w:spacing w:before="59"/>
        <w:ind w:left="136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1.5</w:t>
      </w:r>
    </w:p>
    <w:p>
      <w:pPr>
        <w:pStyle w:val="BodyText"/>
        <w:rPr>
          <w:rFonts w:ascii="Calibri"/>
          <w:sz w:val="28"/>
        </w:rPr>
      </w:pPr>
    </w:p>
    <w:p>
      <w:pPr>
        <w:spacing w:before="59"/>
        <w:ind w:left="152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8"/>
        </w:rPr>
      </w:pPr>
    </w:p>
    <w:p>
      <w:pPr>
        <w:spacing w:before="59"/>
        <w:ind w:left="1368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8"/>
        </w:rPr>
      </w:pPr>
    </w:p>
    <w:p>
      <w:pPr>
        <w:spacing w:before="59"/>
        <w:ind w:left="1521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201" w:val="left" w:leader="none"/>
          <w:tab w:pos="2556" w:val="left" w:leader="none"/>
          <w:tab w:pos="3757" w:val="left" w:leader="none"/>
          <w:tab w:pos="5113" w:val="left" w:leader="none"/>
          <w:tab w:pos="6314" w:val="left" w:leader="none"/>
        </w:tabs>
        <w:spacing w:before="75"/>
        <w:ind w:left="0" w:right="362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0.5</w:t>
        <w:tab/>
        <w:t>1</w:t>
        <w:tab/>
        <w:t>1.5</w:t>
        <w:tab/>
        <w:t>2</w:t>
        <w:tab/>
        <w:t>2.5</w:t>
      </w:r>
    </w:p>
    <w:p>
      <w:pPr>
        <w:spacing w:before="150"/>
        <w:ind w:left="737" w:right="1178" w:firstLine="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Concentration</w:t>
      </w:r>
      <w:r>
        <w:rPr>
          <w:rFonts w:ascii="Calibri" w:hAnsi="Calibri"/>
          <w:b/>
          <w:spacing w:val="-10"/>
          <w:sz w:val="20"/>
        </w:rPr>
        <w:t> </w:t>
      </w:r>
      <w:r>
        <w:rPr>
          <w:rFonts w:ascii="Calibri" w:hAnsi="Calibri"/>
          <w:b/>
          <w:sz w:val="20"/>
        </w:rPr>
        <w:t>(µg/ml)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4"/>
        <w:rPr>
          <w:rFonts w:ascii="Calibri"/>
          <w:b/>
          <w:sz w:val="20"/>
        </w:rPr>
      </w:pPr>
    </w:p>
    <w:p>
      <w:pPr>
        <w:pStyle w:val="Heading2"/>
        <w:spacing w:line="448" w:lineRule="auto"/>
        <w:ind w:left="1214" w:right="4983" w:hanging="735"/>
      </w:pPr>
      <w:r>
        <w:rPr/>
        <w:t>Figure A2</w:t>
      </w:r>
      <w:r>
        <w:rPr>
          <w:spacing w:val="1"/>
        </w:rPr>
        <w:t> </w:t>
      </w:r>
      <w:r>
        <w:rPr/>
        <w:t>Calibration curve</w:t>
      </w:r>
      <w:r>
        <w:rPr>
          <w:spacing w:val="1"/>
        </w:rPr>
        <w:t> </w:t>
      </w:r>
      <w:r>
        <w:rPr/>
        <w:t>for Metronidazole</w:t>
      </w:r>
      <w:r>
        <w:rPr>
          <w:spacing w:val="-57"/>
        </w:rPr>
        <w:t> </w:t>
      </w:r>
      <w:r>
        <w:rPr/>
        <w:t>A14</w:t>
      </w:r>
      <w:r>
        <w:rPr>
          <w:spacing w:val="59"/>
        </w:rPr>
        <w:t> </w:t>
      </w:r>
      <w:r>
        <w:rPr/>
        <w:t>pure</w:t>
      </w:r>
      <w:r>
        <w:rPr>
          <w:spacing w:val="-1"/>
        </w:rPr>
        <w:t> </w:t>
      </w:r>
      <w:r>
        <w:rPr/>
        <w:t>cow</w:t>
      </w:r>
      <w:r>
        <w:rPr>
          <w:spacing w:val="1"/>
        </w:rPr>
        <w:t> </w:t>
      </w:r>
      <w:r>
        <w:rPr/>
        <w:t>bone</w:t>
      </w:r>
      <w:r>
        <w:rPr>
          <w:spacing w:val="-2"/>
        </w:rPr>
        <w:t> </w:t>
      </w:r>
      <w:r>
        <w:rPr/>
        <w:t>powder</w:t>
      </w:r>
    </w:p>
    <w:tbl>
      <w:tblPr>
        <w:tblW w:w="0" w:type="auto"/>
        <w:jc w:val="left"/>
        <w:tblInd w:w="490" w:type="dxa"/>
        <w:tblBorders>
          <w:top w:val="single" w:sz="6" w:space="0" w:color="ABA799"/>
          <w:left w:val="single" w:sz="6" w:space="0" w:color="ABA799"/>
          <w:bottom w:val="single" w:sz="6" w:space="0" w:color="ABA799"/>
          <w:right w:val="single" w:sz="6" w:space="0" w:color="ABA799"/>
          <w:insideH w:val="single" w:sz="6" w:space="0" w:color="ABA799"/>
          <w:insideV w:val="single" w:sz="6" w:space="0" w:color="ABA7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223"/>
        <w:gridCol w:w="1224"/>
        <w:gridCol w:w="1220"/>
        <w:gridCol w:w="1224"/>
        <w:gridCol w:w="1224"/>
        <w:gridCol w:w="1224"/>
        <w:gridCol w:w="1220"/>
      </w:tblGrid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line="156" w:lineRule="exact"/>
              <w:ind w:left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Peak</w:t>
            </w:r>
          </w:p>
        </w:tc>
        <w:tc>
          <w:tcPr>
            <w:tcW w:w="1224" w:type="dxa"/>
          </w:tcPr>
          <w:p>
            <w:pPr>
              <w:pStyle w:val="TableParagraph"/>
              <w:spacing w:line="156" w:lineRule="exact"/>
              <w:ind w:left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Intensity</w:t>
            </w:r>
          </w:p>
        </w:tc>
        <w:tc>
          <w:tcPr>
            <w:tcW w:w="1220" w:type="dxa"/>
          </w:tcPr>
          <w:p>
            <w:pPr>
              <w:pStyle w:val="TableParagraph"/>
              <w:spacing w:line="156" w:lineRule="exact"/>
              <w:ind w:left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Corr.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Intensity</w:t>
            </w:r>
          </w:p>
        </w:tc>
        <w:tc>
          <w:tcPr>
            <w:tcW w:w="1224" w:type="dxa"/>
          </w:tcPr>
          <w:p>
            <w:pPr>
              <w:pStyle w:val="TableParagraph"/>
              <w:spacing w:line="156" w:lineRule="exact"/>
              <w:ind w:left="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Base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(H)</w:t>
            </w:r>
          </w:p>
        </w:tc>
        <w:tc>
          <w:tcPr>
            <w:tcW w:w="1224" w:type="dxa"/>
          </w:tcPr>
          <w:p>
            <w:pPr>
              <w:pStyle w:val="TableParagraph"/>
              <w:spacing w:line="156" w:lineRule="exact"/>
              <w:ind w:left="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Base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(L)</w:t>
            </w:r>
          </w:p>
        </w:tc>
        <w:tc>
          <w:tcPr>
            <w:tcW w:w="1224" w:type="dxa"/>
          </w:tcPr>
          <w:p>
            <w:pPr>
              <w:pStyle w:val="TableParagraph"/>
              <w:spacing w:line="156" w:lineRule="exact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Area</w:t>
            </w:r>
          </w:p>
        </w:tc>
        <w:tc>
          <w:tcPr>
            <w:tcW w:w="1220" w:type="dxa"/>
          </w:tcPr>
          <w:p>
            <w:pPr>
              <w:pStyle w:val="TableParagraph"/>
              <w:spacing w:line="156" w:lineRule="exact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Corr.</w:t>
            </w:r>
            <w:r>
              <w:rPr>
                <w:rFonts w:ascii="Arial"/>
                <w:b/>
                <w:spacing w:val="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Area</w:t>
            </w:r>
          </w:p>
        </w:tc>
      </w:tr>
      <w:tr>
        <w:trPr>
          <w:trHeight w:val="169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1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408.92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19.969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15.527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498.62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339.48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94.253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17.435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584.45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14.35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11.224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818.81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498.62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217.128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31.366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3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874.75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25.999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0.819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896.93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818.81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44.696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0.48</w:t>
            </w:r>
          </w:p>
        </w:tc>
      </w:tr>
      <w:tr>
        <w:trPr>
          <w:trHeight w:val="164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5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4</w:t>
            </w:r>
          </w:p>
        </w:tc>
        <w:tc>
          <w:tcPr>
            <w:tcW w:w="1223" w:type="dxa"/>
          </w:tcPr>
          <w:p>
            <w:pPr>
              <w:pStyle w:val="TableParagraph"/>
              <w:spacing w:line="145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1039.67</w:t>
            </w:r>
          </w:p>
        </w:tc>
        <w:tc>
          <w:tcPr>
            <w:tcW w:w="1224" w:type="dxa"/>
          </w:tcPr>
          <w:p>
            <w:pPr>
              <w:pStyle w:val="TableParagraph"/>
              <w:spacing w:line="145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10.672</w:t>
            </w:r>
          </w:p>
        </w:tc>
        <w:tc>
          <w:tcPr>
            <w:tcW w:w="1220" w:type="dxa"/>
          </w:tcPr>
          <w:p>
            <w:pPr>
              <w:pStyle w:val="TableParagraph"/>
              <w:spacing w:line="145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14.56</w:t>
            </w:r>
          </w:p>
        </w:tc>
        <w:tc>
          <w:tcPr>
            <w:tcW w:w="1224" w:type="dxa"/>
          </w:tcPr>
          <w:p>
            <w:pPr>
              <w:pStyle w:val="TableParagraph"/>
              <w:spacing w:line="145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1327.07</w:t>
            </w:r>
          </w:p>
        </w:tc>
        <w:tc>
          <w:tcPr>
            <w:tcW w:w="1224" w:type="dxa"/>
          </w:tcPr>
          <w:p>
            <w:pPr>
              <w:pStyle w:val="TableParagraph"/>
              <w:spacing w:line="145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896.93</w:t>
            </w:r>
          </w:p>
        </w:tc>
        <w:tc>
          <w:tcPr>
            <w:tcW w:w="1224" w:type="dxa"/>
          </w:tcPr>
          <w:p>
            <w:pPr>
              <w:pStyle w:val="TableParagraph"/>
              <w:spacing w:line="145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327.495</w:t>
            </w:r>
          </w:p>
        </w:tc>
        <w:tc>
          <w:tcPr>
            <w:tcW w:w="1220" w:type="dxa"/>
          </w:tcPr>
          <w:p>
            <w:pPr>
              <w:pStyle w:val="TableParagraph"/>
              <w:spacing w:line="145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65.591</w:t>
            </w:r>
          </w:p>
        </w:tc>
      </w:tr>
      <w:tr>
        <w:trPr>
          <w:trHeight w:val="169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5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1475.59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17.006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5.284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1590.36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1327.07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187.393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16.119</w:t>
            </w:r>
          </w:p>
        </w:tc>
      </w:tr>
      <w:tr>
        <w:trPr>
          <w:trHeight w:val="166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7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6</w:t>
            </w:r>
          </w:p>
        </w:tc>
        <w:tc>
          <w:tcPr>
            <w:tcW w:w="1223" w:type="dxa"/>
          </w:tcPr>
          <w:p>
            <w:pPr>
              <w:pStyle w:val="TableParagraph"/>
              <w:spacing w:line="147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1641.48</w:t>
            </w:r>
          </w:p>
        </w:tc>
        <w:tc>
          <w:tcPr>
            <w:tcW w:w="1224" w:type="dxa"/>
          </w:tcPr>
          <w:p>
            <w:pPr>
              <w:pStyle w:val="TableParagraph"/>
              <w:spacing w:line="147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20.146</w:t>
            </w:r>
          </w:p>
        </w:tc>
        <w:tc>
          <w:tcPr>
            <w:tcW w:w="1220" w:type="dxa"/>
          </w:tcPr>
          <w:p>
            <w:pPr>
              <w:pStyle w:val="TableParagraph"/>
              <w:spacing w:line="147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2.207</w:t>
            </w:r>
          </w:p>
        </w:tc>
        <w:tc>
          <w:tcPr>
            <w:tcW w:w="1224" w:type="dxa"/>
          </w:tcPr>
          <w:p>
            <w:pPr>
              <w:pStyle w:val="TableParagraph"/>
              <w:spacing w:line="147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1887.41</w:t>
            </w:r>
          </w:p>
        </w:tc>
        <w:tc>
          <w:tcPr>
            <w:tcW w:w="1224" w:type="dxa"/>
          </w:tcPr>
          <w:p>
            <w:pPr>
              <w:pStyle w:val="TableParagraph"/>
              <w:spacing w:line="147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1590.36</w:t>
            </w:r>
          </w:p>
        </w:tc>
        <w:tc>
          <w:tcPr>
            <w:tcW w:w="1224" w:type="dxa"/>
          </w:tcPr>
          <w:p>
            <w:pPr>
              <w:pStyle w:val="TableParagraph"/>
              <w:spacing w:line="147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188.285</w:t>
            </w:r>
          </w:p>
        </w:tc>
        <w:tc>
          <w:tcPr>
            <w:tcW w:w="1220" w:type="dxa"/>
          </w:tcPr>
          <w:p>
            <w:pPr>
              <w:pStyle w:val="TableParagraph"/>
              <w:spacing w:line="147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1.126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7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2013.75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23.977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0.534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2062.94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1887.41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106.922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0.429</w:t>
            </w:r>
          </w:p>
        </w:tc>
      </w:tr>
      <w:tr>
        <w:trPr>
          <w:trHeight w:val="164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5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8</w:t>
            </w:r>
          </w:p>
        </w:tc>
        <w:tc>
          <w:tcPr>
            <w:tcW w:w="1223" w:type="dxa"/>
          </w:tcPr>
          <w:p>
            <w:pPr>
              <w:pStyle w:val="TableParagraph"/>
              <w:spacing w:line="145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2356.13</w:t>
            </w:r>
          </w:p>
        </w:tc>
        <w:tc>
          <w:tcPr>
            <w:tcW w:w="1224" w:type="dxa"/>
          </w:tcPr>
          <w:p>
            <w:pPr>
              <w:pStyle w:val="TableParagraph"/>
              <w:spacing w:line="145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23.023</w:t>
            </w:r>
          </w:p>
        </w:tc>
        <w:tc>
          <w:tcPr>
            <w:tcW w:w="1220" w:type="dxa"/>
          </w:tcPr>
          <w:p>
            <w:pPr>
              <w:pStyle w:val="TableParagraph"/>
              <w:spacing w:line="145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1.078</w:t>
            </w:r>
          </w:p>
        </w:tc>
        <w:tc>
          <w:tcPr>
            <w:tcW w:w="1224" w:type="dxa"/>
          </w:tcPr>
          <w:p>
            <w:pPr>
              <w:pStyle w:val="TableParagraph"/>
              <w:spacing w:line="145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2419.78</w:t>
            </w:r>
          </w:p>
        </w:tc>
        <w:tc>
          <w:tcPr>
            <w:tcW w:w="1224" w:type="dxa"/>
          </w:tcPr>
          <w:p>
            <w:pPr>
              <w:pStyle w:val="TableParagraph"/>
              <w:spacing w:line="145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2235.57</w:t>
            </w:r>
          </w:p>
        </w:tc>
        <w:tc>
          <w:tcPr>
            <w:tcW w:w="1224" w:type="dxa"/>
          </w:tcPr>
          <w:p>
            <w:pPr>
              <w:pStyle w:val="TableParagraph"/>
              <w:spacing w:line="145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115.116</w:t>
            </w:r>
          </w:p>
        </w:tc>
        <w:tc>
          <w:tcPr>
            <w:tcW w:w="1220" w:type="dxa"/>
          </w:tcPr>
          <w:p>
            <w:pPr>
              <w:pStyle w:val="TableParagraph"/>
              <w:spacing w:line="145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1.345</w:t>
            </w:r>
          </w:p>
        </w:tc>
      </w:tr>
      <w:tr>
        <w:trPr>
          <w:trHeight w:val="169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9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2932.86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19.464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0.931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2986.87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2419.78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370.345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-3.234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3406.4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12.987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7.369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3793.14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2986.87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626.09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68.436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1154" w:right="0" w:firstLine="0"/>
        <w:jc w:val="left"/>
        <w:rPr>
          <w:b/>
          <w:sz w:val="24"/>
        </w:rPr>
      </w:pPr>
      <w:r>
        <w:rPr>
          <w:b/>
          <w:sz w:val="24"/>
        </w:rPr>
        <w:t>A15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pure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gelatin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powder</w:t>
      </w:r>
    </w:p>
    <w:p>
      <w:pPr>
        <w:pStyle w:val="BodyText"/>
        <w:spacing w:before="3"/>
        <w:rPr>
          <w:b/>
          <w:sz w:val="26"/>
        </w:rPr>
      </w:pPr>
    </w:p>
    <w:tbl>
      <w:tblPr>
        <w:tblW w:w="0" w:type="auto"/>
        <w:jc w:val="left"/>
        <w:tblInd w:w="494" w:type="dxa"/>
        <w:tblBorders>
          <w:top w:val="single" w:sz="6" w:space="0" w:color="ABA799"/>
          <w:left w:val="single" w:sz="6" w:space="0" w:color="ABA799"/>
          <w:bottom w:val="single" w:sz="6" w:space="0" w:color="ABA799"/>
          <w:right w:val="single" w:sz="6" w:space="0" w:color="ABA799"/>
          <w:insideH w:val="single" w:sz="6" w:space="0" w:color="ABA799"/>
          <w:insideV w:val="single" w:sz="6" w:space="0" w:color="ABA7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223"/>
        <w:gridCol w:w="1224"/>
        <w:gridCol w:w="1220"/>
        <w:gridCol w:w="1224"/>
        <w:gridCol w:w="1224"/>
        <w:gridCol w:w="1224"/>
        <w:gridCol w:w="1220"/>
      </w:tblGrid>
      <w:tr>
        <w:trPr>
          <w:trHeight w:val="221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line="180" w:lineRule="exact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Peak</w:t>
            </w:r>
          </w:p>
        </w:tc>
        <w:tc>
          <w:tcPr>
            <w:tcW w:w="1224" w:type="dxa"/>
          </w:tcPr>
          <w:p>
            <w:pPr>
              <w:pStyle w:val="TableParagraph"/>
              <w:spacing w:line="180" w:lineRule="exact"/>
              <w:ind w:left="2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Intensity</w:t>
            </w:r>
          </w:p>
        </w:tc>
        <w:tc>
          <w:tcPr>
            <w:tcW w:w="1220" w:type="dxa"/>
          </w:tcPr>
          <w:p>
            <w:pPr>
              <w:pStyle w:val="TableParagraph"/>
              <w:spacing w:line="180" w:lineRule="exact"/>
              <w:ind w:left="2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85"/>
                <w:sz w:val="16"/>
              </w:rPr>
              <w:t>Corr.</w:t>
            </w:r>
            <w:r>
              <w:rPr>
                <w:rFonts w:ascii="Arial"/>
                <w:b/>
                <w:spacing w:val="14"/>
                <w:w w:val="85"/>
                <w:sz w:val="16"/>
              </w:rPr>
              <w:t> </w:t>
            </w:r>
            <w:r>
              <w:rPr>
                <w:rFonts w:ascii="Arial"/>
                <w:b/>
                <w:w w:val="85"/>
                <w:sz w:val="16"/>
              </w:rPr>
              <w:t>Intensity</w:t>
            </w:r>
          </w:p>
        </w:tc>
        <w:tc>
          <w:tcPr>
            <w:tcW w:w="1224" w:type="dxa"/>
          </w:tcPr>
          <w:p>
            <w:pPr>
              <w:pStyle w:val="TableParagraph"/>
              <w:spacing w:line="180" w:lineRule="exact"/>
              <w:ind w:left="2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Base</w:t>
            </w:r>
            <w:r>
              <w:rPr>
                <w:rFonts w:ascii="Arial"/>
                <w:b/>
                <w:spacing w:val="-6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(H)</w:t>
            </w:r>
          </w:p>
        </w:tc>
        <w:tc>
          <w:tcPr>
            <w:tcW w:w="1224" w:type="dxa"/>
          </w:tcPr>
          <w:p>
            <w:pPr>
              <w:pStyle w:val="TableParagraph"/>
              <w:spacing w:line="180" w:lineRule="exact"/>
              <w:ind w:left="2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Base</w:t>
            </w:r>
            <w:r>
              <w:rPr>
                <w:rFonts w:ascii="Arial"/>
                <w:b/>
                <w:spacing w:val="-5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(L)</w:t>
            </w:r>
          </w:p>
        </w:tc>
        <w:tc>
          <w:tcPr>
            <w:tcW w:w="1224" w:type="dxa"/>
          </w:tcPr>
          <w:p>
            <w:pPr>
              <w:pStyle w:val="TableParagraph"/>
              <w:spacing w:line="180" w:lineRule="exact"/>
              <w:ind w:left="2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5"/>
                <w:sz w:val="16"/>
              </w:rPr>
              <w:t>Area</w:t>
            </w:r>
          </w:p>
        </w:tc>
        <w:tc>
          <w:tcPr>
            <w:tcW w:w="1220" w:type="dxa"/>
          </w:tcPr>
          <w:p>
            <w:pPr>
              <w:pStyle w:val="TableParagraph"/>
              <w:spacing w:line="180" w:lineRule="exact"/>
              <w:ind w:left="2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0"/>
                <w:sz w:val="16"/>
              </w:rPr>
              <w:t>Corr.</w:t>
            </w:r>
            <w:r>
              <w:rPr>
                <w:rFonts w:ascii="Arial"/>
                <w:b/>
                <w:spacing w:val="-5"/>
                <w:w w:val="90"/>
                <w:sz w:val="16"/>
              </w:rPr>
              <w:t> </w:t>
            </w:r>
            <w:r>
              <w:rPr>
                <w:rFonts w:ascii="Arial"/>
                <w:b/>
                <w:w w:val="90"/>
                <w:sz w:val="16"/>
              </w:rPr>
              <w:t>Area</w:t>
            </w:r>
          </w:p>
        </w:tc>
      </w:tr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87"/>
                <w:sz w:val="16"/>
              </w:rPr>
              <w:t>1</w:t>
            </w:r>
          </w:p>
        </w:tc>
        <w:tc>
          <w:tcPr>
            <w:tcW w:w="1223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406.03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24.402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12.944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435.93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339.48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46.132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8.295</w:t>
            </w:r>
          </w:p>
        </w:tc>
      </w:tr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87"/>
                <w:sz w:val="16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483.18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25.073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0.037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485.11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436.89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28.554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0.012</w:t>
            </w:r>
          </w:p>
        </w:tc>
      </w:tr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87"/>
                <w:sz w:val="16"/>
              </w:rPr>
              <w:t>3</w:t>
            </w:r>
          </w:p>
        </w:tc>
        <w:tc>
          <w:tcPr>
            <w:tcW w:w="1223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631.71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25.457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0.646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909.47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564.2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198.48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0.925</w:t>
            </w:r>
          </w:p>
        </w:tc>
      </w:tr>
      <w:tr>
        <w:trPr>
          <w:trHeight w:val="18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68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87"/>
                <w:sz w:val="16"/>
              </w:rPr>
              <w:t>4</w:t>
            </w:r>
          </w:p>
        </w:tc>
        <w:tc>
          <w:tcPr>
            <w:tcW w:w="1223" w:type="dxa"/>
          </w:tcPr>
          <w:p>
            <w:pPr>
              <w:pStyle w:val="TableParagraph"/>
              <w:spacing w:line="168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1150.58</w:t>
            </w:r>
          </w:p>
        </w:tc>
        <w:tc>
          <w:tcPr>
            <w:tcW w:w="1224" w:type="dxa"/>
          </w:tcPr>
          <w:p>
            <w:pPr>
              <w:pStyle w:val="TableParagraph"/>
              <w:spacing w:line="168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25.494</w:t>
            </w:r>
          </w:p>
        </w:tc>
        <w:tc>
          <w:tcPr>
            <w:tcW w:w="1220" w:type="dxa"/>
          </w:tcPr>
          <w:p>
            <w:pPr>
              <w:pStyle w:val="TableParagraph"/>
              <w:spacing w:line="168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2.152</w:t>
            </w:r>
          </w:p>
        </w:tc>
        <w:tc>
          <w:tcPr>
            <w:tcW w:w="1224" w:type="dxa"/>
          </w:tcPr>
          <w:p>
            <w:pPr>
              <w:pStyle w:val="TableParagraph"/>
              <w:spacing w:line="168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1291.39</w:t>
            </w:r>
          </w:p>
        </w:tc>
        <w:tc>
          <w:tcPr>
            <w:tcW w:w="1224" w:type="dxa"/>
          </w:tcPr>
          <w:p>
            <w:pPr>
              <w:pStyle w:val="TableParagraph"/>
              <w:spacing w:line="168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910.43</w:t>
            </w:r>
          </w:p>
        </w:tc>
        <w:tc>
          <w:tcPr>
            <w:tcW w:w="1224" w:type="dxa"/>
          </w:tcPr>
          <w:p>
            <w:pPr>
              <w:pStyle w:val="TableParagraph"/>
              <w:spacing w:line="168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217.962</w:t>
            </w:r>
          </w:p>
        </w:tc>
        <w:tc>
          <w:tcPr>
            <w:tcW w:w="1220" w:type="dxa"/>
          </w:tcPr>
          <w:p>
            <w:pPr>
              <w:pStyle w:val="TableParagraph"/>
              <w:spacing w:line="168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5.369</w:t>
            </w:r>
          </w:p>
        </w:tc>
      </w:tr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87"/>
                <w:sz w:val="16"/>
              </w:rPr>
              <w:t>5</w:t>
            </w:r>
          </w:p>
        </w:tc>
        <w:tc>
          <w:tcPr>
            <w:tcW w:w="1223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1485.24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25.161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1.954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1586.5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1292.35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171.515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5.319</w:t>
            </w:r>
          </w:p>
        </w:tc>
      </w:tr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74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87"/>
                <w:sz w:val="16"/>
              </w:rPr>
              <w:t>6</w:t>
            </w:r>
          </w:p>
        </w:tc>
        <w:tc>
          <w:tcPr>
            <w:tcW w:w="1223" w:type="dxa"/>
          </w:tcPr>
          <w:p>
            <w:pPr>
              <w:pStyle w:val="TableParagraph"/>
              <w:spacing w:line="174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1643.41</w:t>
            </w:r>
          </w:p>
        </w:tc>
        <w:tc>
          <w:tcPr>
            <w:tcW w:w="1224" w:type="dxa"/>
          </w:tcPr>
          <w:p>
            <w:pPr>
              <w:pStyle w:val="TableParagraph"/>
              <w:spacing w:line="174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25.343</w:t>
            </w:r>
          </w:p>
        </w:tc>
        <w:tc>
          <w:tcPr>
            <w:tcW w:w="1220" w:type="dxa"/>
          </w:tcPr>
          <w:p>
            <w:pPr>
              <w:pStyle w:val="TableParagraph"/>
              <w:spacing w:line="174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1.996</w:t>
            </w:r>
          </w:p>
        </w:tc>
        <w:tc>
          <w:tcPr>
            <w:tcW w:w="1224" w:type="dxa"/>
          </w:tcPr>
          <w:p>
            <w:pPr>
              <w:pStyle w:val="TableParagraph"/>
              <w:spacing w:line="174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spacing w:val="1"/>
                <w:w w:val="87"/>
                <w:sz w:val="16"/>
              </w:rPr>
              <w:t>1</w:t>
            </w:r>
            <w:r>
              <w:rPr>
                <w:rFonts w:ascii="Arial MT"/>
                <w:spacing w:val="-20"/>
                <w:w w:val="87"/>
                <w:sz w:val="16"/>
              </w:rPr>
              <w:t>9</w:t>
            </w:r>
            <w:r>
              <w:rPr>
                <w:rFonts w:ascii="Calibri"/>
                <w:spacing w:val="-93"/>
                <w:w w:val="100"/>
                <w:position w:val="-8"/>
                <w:sz w:val="22"/>
              </w:rPr>
              <w:t>9</w:t>
            </w:r>
            <w:r>
              <w:rPr>
                <w:rFonts w:ascii="Arial MT"/>
                <w:spacing w:val="1"/>
                <w:w w:val="87"/>
                <w:sz w:val="16"/>
              </w:rPr>
              <w:t>0</w:t>
            </w:r>
            <w:r>
              <w:rPr>
                <w:rFonts w:ascii="Arial MT"/>
                <w:spacing w:val="-63"/>
                <w:w w:val="87"/>
                <w:sz w:val="16"/>
              </w:rPr>
              <w:t>3</w:t>
            </w:r>
            <w:r>
              <w:rPr>
                <w:rFonts w:ascii="Calibri"/>
                <w:spacing w:val="-50"/>
                <w:w w:val="100"/>
                <w:position w:val="-8"/>
                <w:sz w:val="22"/>
              </w:rPr>
              <w:t>5</w:t>
            </w:r>
            <w:r>
              <w:rPr>
                <w:rFonts w:ascii="Arial MT"/>
                <w:w w:val="87"/>
                <w:sz w:val="16"/>
              </w:rPr>
              <w:t>.</w:t>
            </w:r>
            <w:r>
              <w:rPr>
                <w:rFonts w:ascii="Arial MT"/>
                <w:w w:val="87"/>
                <w:sz w:val="16"/>
              </w:rPr>
              <w:t>8</w:t>
            </w:r>
          </w:p>
        </w:tc>
        <w:tc>
          <w:tcPr>
            <w:tcW w:w="1224" w:type="dxa"/>
          </w:tcPr>
          <w:p>
            <w:pPr>
              <w:pStyle w:val="TableParagraph"/>
              <w:spacing w:line="174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1587.47</w:t>
            </w:r>
          </w:p>
        </w:tc>
        <w:tc>
          <w:tcPr>
            <w:tcW w:w="1224" w:type="dxa"/>
          </w:tcPr>
          <w:p>
            <w:pPr>
              <w:pStyle w:val="TableParagraph"/>
              <w:spacing w:line="174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176.141</w:t>
            </w:r>
          </w:p>
        </w:tc>
        <w:tc>
          <w:tcPr>
            <w:tcW w:w="1220" w:type="dxa"/>
          </w:tcPr>
          <w:p>
            <w:pPr>
              <w:pStyle w:val="TableParagraph"/>
              <w:spacing w:line="174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2.549</w:t>
            </w:r>
          </w:p>
        </w:tc>
      </w:tr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87"/>
                <w:sz w:val="16"/>
              </w:rPr>
              <w:t>7</w:t>
            </w:r>
          </w:p>
        </w:tc>
        <w:tc>
          <w:tcPr>
            <w:tcW w:w="1223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2161.31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28.399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0.127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2190.24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1906.7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152.879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0.402</w:t>
            </w:r>
          </w:p>
        </w:tc>
      </w:tr>
      <w:tr>
        <w:trPr>
          <w:trHeight w:val="18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69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87"/>
                <w:sz w:val="16"/>
              </w:rPr>
              <w:t>8</w:t>
            </w:r>
          </w:p>
        </w:tc>
        <w:tc>
          <w:tcPr>
            <w:tcW w:w="1223" w:type="dxa"/>
          </w:tcPr>
          <w:p>
            <w:pPr>
              <w:pStyle w:val="TableParagraph"/>
              <w:spacing w:line="169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2256.79</w:t>
            </w:r>
          </w:p>
        </w:tc>
        <w:tc>
          <w:tcPr>
            <w:tcW w:w="1224" w:type="dxa"/>
          </w:tcPr>
          <w:p>
            <w:pPr>
              <w:pStyle w:val="TableParagraph"/>
              <w:spacing w:line="169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28.241</w:t>
            </w:r>
          </w:p>
        </w:tc>
        <w:tc>
          <w:tcPr>
            <w:tcW w:w="1220" w:type="dxa"/>
          </w:tcPr>
          <w:p>
            <w:pPr>
              <w:pStyle w:val="TableParagraph"/>
              <w:spacing w:line="169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0.034</w:t>
            </w:r>
          </w:p>
        </w:tc>
        <w:tc>
          <w:tcPr>
            <w:tcW w:w="1224" w:type="dxa"/>
          </w:tcPr>
          <w:p>
            <w:pPr>
              <w:pStyle w:val="TableParagraph"/>
              <w:spacing w:line="169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2271.26</w:t>
            </w:r>
          </w:p>
        </w:tc>
        <w:tc>
          <w:tcPr>
            <w:tcW w:w="1224" w:type="dxa"/>
          </w:tcPr>
          <w:p>
            <w:pPr>
              <w:pStyle w:val="TableParagraph"/>
              <w:spacing w:line="169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2191.21</w:t>
            </w:r>
          </w:p>
        </w:tc>
        <w:tc>
          <w:tcPr>
            <w:tcW w:w="1224" w:type="dxa"/>
          </w:tcPr>
          <w:p>
            <w:pPr>
              <w:pStyle w:val="TableParagraph"/>
              <w:spacing w:line="169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43.864</w:t>
            </w:r>
          </w:p>
        </w:tc>
        <w:tc>
          <w:tcPr>
            <w:tcW w:w="1220" w:type="dxa"/>
          </w:tcPr>
          <w:p>
            <w:pPr>
              <w:pStyle w:val="TableParagraph"/>
              <w:spacing w:line="169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0.02</w:t>
            </w:r>
          </w:p>
        </w:tc>
      </w:tr>
      <w:tr>
        <w:trPr>
          <w:trHeight w:val="190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71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87"/>
                <w:sz w:val="16"/>
              </w:rPr>
              <w:t>9</w:t>
            </w:r>
          </w:p>
        </w:tc>
        <w:tc>
          <w:tcPr>
            <w:tcW w:w="1223" w:type="dxa"/>
          </w:tcPr>
          <w:p>
            <w:pPr>
              <w:pStyle w:val="TableParagraph"/>
              <w:spacing w:line="171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2356.13</w:t>
            </w:r>
          </w:p>
        </w:tc>
        <w:tc>
          <w:tcPr>
            <w:tcW w:w="1224" w:type="dxa"/>
          </w:tcPr>
          <w:p>
            <w:pPr>
              <w:pStyle w:val="TableParagraph"/>
              <w:spacing w:line="171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27.456</w:t>
            </w:r>
          </w:p>
        </w:tc>
        <w:tc>
          <w:tcPr>
            <w:tcW w:w="1220" w:type="dxa"/>
          </w:tcPr>
          <w:p>
            <w:pPr>
              <w:pStyle w:val="TableParagraph"/>
              <w:spacing w:line="171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0.813</w:t>
            </w:r>
          </w:p>
        </w:tc>
        <w:tc>
          <w:tcPr>
            <w:tcW w:w="1224" w:type="dxa"/>
          </w:tcPr>
          <w:p>
            <w:pPr>
              <w:pStyle w:val="TableParagraph"/>
              <w:spacing w:line="171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2421.71</w:t>
            </w:r>
          </w:p>
        </w:tc>
        <w:tc>
          <w:tcPr>
            <w:tcW w:w="1224" w:type="dxa"/>
          </w:tcPr>
          <w:p>
            <w:pPr>
              <w:pStyle w:val="TableParagraph"/>
              <w:spacing w:line="171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2272.22</w:t>
            </w:r>
          </w:p>
        </w:tc>
        <w:tc>
          <w:tcPr>
            <w:tcW w:w="1224" w:type="dxa"/>
          </w:tcPr>
          <w:p>
            <w:pPr>
              <w:pStyle w:val="TableParagraph"/>
              <w:spacing w:line="171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82.867</w:t>
            </w:r>
          </w:p>
        </w:tc>
        <w:tc>
          <w:tcPr>
            <w:tcW w:w="1220" w:type="dxa"/>
          </w:tcPr>
          <w:p>
            <w:pPr>
              <w:pStyle w:val="TableParagraph"/>
              <w:spacing w:line="171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0.839</w:t>
            </w:r>
          </w:p>
        </w:tc>
      </w:tr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10</w:t>
            </w:r>
          </w:p>
        </w:tc>
        <w:tc>
          <w:tcPr>
            <w:tcW w:w="1223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2932.86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24.853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0.567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2981.08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2422.67</w:t>
            </w:r>
          </w:p>
        </w:tc>
        <w:tc>
          <w:tcPr>
            <w:tcW w:w="1224" w:type="dxa"/>
          </w:tcPr>
          <w:p>
            <w:pPr>
              <w:pStyle w:val="TableParagraph"/>
              <w:spacing w:line="173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320.456</w:t>
            </w:r>
          </w:p>
        </w:tc>
        <w:tc>
          <w:tcPr>
            <w:tcW w:w="1220" w:type="dxa"/>
          </w:tcPr>
          <w:p>
            <w:pPr>
              <w:pStyle w:val="TableParagraph"/>
              <w:spacing w:line="173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0.696</w:t>
            </w:r>
          </w:p>
        </w:tc>
      </w:tr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74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11</w:t>
            </w:r>
          </w:p>
        </w:tc>
        <w:tc>
          <w:tcPr>
            <w:tcW w:w="1223" w:type="dxa"/>
          </w:tcPr>
          <w:p>
            <w:pPr>
              <w:pStyle w:val="TableParagraph"/>
              <w:spacing w:line="174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3400.62</w:t>
            </w:r>
          </w:p>
        </w:tc>
        <w:tc>
          <w:tcPr>
            <w:tcW w:w="1224" w:type="dxa"/>
          </w:tcPr>
          <w:p>
            <w:pPr>
              <w:pStyle w:val="TableParagraph"/>
              <w:spacing w:line="174" w:lineRule="exact"/>
              <w:ind w:left="26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18.382</w:t>
            </w:r>
          </w:p>
        </w:tc>
        <w:tc>
          <w:tcPr>
            <w:tcW w:w="1220" w:type="dxa"/>
          </w:tcPr>
          <w:p>
            <w:pPr>
              <w:pStyle w:val="TableParagraph"/>
              <w:spacing w:line="174" w:lineRule="exact"/>
              <w:ind w:left="25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7.728</w:t>
            </w:r>
          </w:p>
        </w:tc>
        <w:tc>
          <w:tcPr>
            <w:tcW w:w="1224" w:type="dxa"/>
          </w:tcPr>
          <w:p>
            <w:pPr>
              <w:pStyle w:val="TableParagraph"/>
              <w:spacing w:line="174" w:lineRule="exact"/>
              <w:ind w:left="28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3797</w:t>
            </w:r>
          </w:p>
        </w:tc>
        <w:tc>
          <w:tcPr>
            <w:tcW w:w="1224" w:type="dxa"/>
          </w:tcPr>
          <w:p>
            <w:pPr>
              <w:pStyle w:val="TableParagraph"/>
              <w:spacing w:line="174" w:lineRule="exact"/>
              <w:ind w:left="23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2982.05</w:t>
            </w:r>
          </w:p>
        </w:tc>
        <w:tc>
          <w:tcPr>
            <w:tcW w:w="1224" w:type="dxa"/>
          </w:tcPr>
          <w:p>
            <w:pPr>
              <w:pStyle w:val="TableParagraph"/>
              <w:spacing w:line="174" w:lineRule="exact"/>
              <w:ind w:left="22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528.45</w:t>
            </w:r>
          </w:p>
        </w:tc>
        <w:tc>
          <w:tcPr>
            <w:tcW w:w="1220" w:type="dxa"/>
          </w:tcPr>
          <w:p>
            <w:pPr>
              <w:pStyle w:val="TableParagraph"/>
              <w:spacing w:line="174" w:lineRule="exact"/>
              <w:ind w:left="21"/>
              <w:rPr>
                <w:rFonts w:ascii="Arial MT"/>
                <w:sz w:val="16"/>
              </w:rPr>
            </w:pPr>
            <w:r>
              <w:rPr>
                <w:rFonts w:ascii="Arial MT"/>
                <w:w w:val="95"/>
                <w:sz w:val="16"/>
              </w:rPr>
              <w:t>52.595</w:t>
            </w:r>
          </w:p>
        </w:tc>
      </w:tr>
    </w:tbl>
    <w:p>
      <w:pPr>
        <w:spacing w:after="0" w:line="174" w:lineRule="exact"/>
        <w:rPr>
          <w:rFonts w:ascii="Arial MT"/>
          <w:sz w:val="16"/>
        </w:rPr>
        <w:sectPr>
          <w:footerReference w:type="default" r:id="rId63"/>
          <w:pgSz w:w="11910" w:h="16840"/>
          <w:pgMar w:footer="0" w:header="0" w:top="1360" w:bottom="0" w:left="960" w:right="5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Heading2"/>
        <w:ind w:left="1154"/>
      </w:pPr>
      <w:r>
        <w:rPr/>
        <w:t>A16</w:t>
      </w:r>
      <w:r>
        <w:rPr>
          <w:spacing w:val="57"/>
        </w:rPr>
        <w:t> </w:t>
      </w:r>
      <w:r>
        <w:rPr/>
        <w:t>co-processed excipient</w:t>
      </w: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490" w:type="dxa"/>
        <w:tblBorders>
          <w:top w:val="single" w:sz="6" w:space="0" w:color="ABA799"/>
          <w:left w:val="single" w:sz="6" w:space="0" w:color="ABA799"/>
          <w:bottom w:val="single" w:sz="6" w:space="0" w:color="ABA799"/>
          <w:right w:val="single" w:sz="6" w:space="0" w:color="ABA799"/>
          <w:insideH w:val="single" w:sz="6" w:space="0" w:color="ABA799"/>
          <w:insideV w:val="single" w:sz="6" w:space="0" w:color="ABA79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223"/>
        <w:gridCol w:w="1224"/>
        <w:gridCol w:w="1220"/>
        <w:gridCol w:w="1224"/>
        <w:gridCol w:w="1224"/>
        <w:gridCol w:w="1224"/>
        <w:gridCol w:w="1220"/>
      </w:tblGrid>
      <w:tr>
        <w:trPr>
          <w:trHeight w:val="193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223" w:type="dxa"/>
          </w:tcPr>
          <w:p>
            <w:pPr>
              <w:pStyle w:val="TableParagraph"/>
              <w:spacing w:line="158" w:lineRule="exact"/>
              <w:ind w:left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Peak</w:t>
            </w:r>
          </w:p>
        </w:tc>
        <w:tc>
          <w:tcPr>
            <w:tcW w:w="1224" w:type="dxa"/>
          </w:tcPr>
          <w:p>
            <w:pPr>
              <w:pStyle w:val="TableParagraph"/>
              <w:spacing w:line="158" w:lineRule="exact"/>
              <w:ind w:left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Intensity</w:t>
            </w:r>
          </w:p>
        </w:tc>
        <w:tc>
          <w:tcPr>
            <w:tcW w:w="1220" w:type="dxa"/>
          </w:tcPr>
          <w:p>
            <w:pPr>
              <w:pStyle w:val="TableParagraph"/>
              <w:spacing w:line="158" w:lineRule="exact"/>
              <w:ind w:left="2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Corr.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Intensity</w:t>
            </w:r>
          </w:p>
        </w:tc>
        <w:tc>
          <w:tcPr>
            <w:tcW w:w="1224" w:type="dxa"/>
          </w:tcPr>
          <w:p>
            <w:pPr>
              <w:pStyle w:val="TableParagraph"/>
              <w:spacing w:line="158" w:lineRule="exact"/>
              <w:ind w:left="30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Base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(H)</w:t>
            </w:r>
          </w:p>
        </w:tc>
        <w:tc>
          <w:tcPr>
            <w:tcW w:w="1224" w:type="dxa"/>
          </w:tcPr>
          <w:p>
            <w:pPr>
              <w:pStyle w:val="TableParagraph"/>
              <w:spacing w:line="158" w:lineRule="exact"/>
              <w:ind w:left="26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Base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(L)</w:t>
            </w:r>
          </w:p>
        </w:tc>
        <w:tc>
          <w:tcPr>
            <w:tcW w:w="1224" w:type="dxa"/>
          </w:tcPr>
          <w:p>
            <w:pPr>
              <w:pStyle w:val="TableParagraph"/>
              <w:spacing w:line="158" w:lineRule="exact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Area</w:t>
            </w:r>
          </w:p>
        </w:tc>
        <w:tc>
          <w:tcPr>
            <w:tcW w:w="1220" w:type="dxa"/>
          </w:tcPr>
          <w:p>
            <w:pPr>
              <w:pStyle w:val="TableParagraph"/>
              <w:spacing w:line="158" w:lineRule="exact"/>
              <w:ind w:left="25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Corr.</w:t>
            </w:r>
            <w:r>
              <w:rPr>
                <w:rFonts w:ascii="Arial"/>
                <w:b/>
                <w:spacing w:val="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Area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1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395.42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23.6752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15.2638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435.93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339.48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49.6611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10.1592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2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472.58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27.234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0.269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485.11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435.93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27.5822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0.1844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3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575.77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19.9235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8.3138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799.52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485.11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185.9544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16.4786</w:t>
            </w:r>
          </w:p>
        </w:tc>
      </w:tr>
      <w:tr>
        <w:trPr>
          <w:trHeight w:val="164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4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4</w:t>
            </w:r>
          </w:p>
        </w:tc>
        <w:tc>
          <w:tcPr>
            <w:tcW w:w="1223" w:type="dxa"/>
          </w:tcPr>
          <w:p>
            <w:pPr>
              <w:pStyle w:val="TableParagraph"/>
              <w:spacing w:line="14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1036.77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16.1423</w:t>
            </w:r>
          </w:p>
        </w:tc>
        <w:tc>
          <w:tcPr>
            <w:tcW w:w="1220" w:type="dxa"/>
          </w:tcPr>
          <w:p>
            <w:pPr>
              <w:pStyle w:val="TableParagraph"/>
              <w:spacing w:line="14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13.5595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1331.89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799.52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329.8552</w:t>
            </w:r>
          </w:p>
        </w:tc>
        <w:tc>
          <w:tcPr>
            <w:tcW w:w="1220" w:type="dxa"/>
          </w:tcPr>
          <w:p>
            <w:pPr>
              <w:pStyle w:val="TableParagraph"/>
              <w:spacing w:line="144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48.1312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5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1468.84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23.5198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4.2909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1593.25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1331.89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155.746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10.5826</w:t>
            </w:r>
          </w:p>
        </w:tc>
      </w:tr>
      <w:tr>
        <w:trPr>
          <w:trHeight w:val="169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6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1648.23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25.6402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2.1963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1906.7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1593.25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169.3815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0.976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7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2012.79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30.1943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0.4365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2069.69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1906.7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83.8877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0.3357</w:t>
            </w:r>
          </w:p>
        </w:tc>
      </w:tr>
      <w:tr>
        <w:trPr>
          <w:trHeight w:val="164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4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8</w:t>
            </w:r>
          </w:p>
        </w:tc>
        <w:tc>
          <w:tcPr>
            <w:tcW w:w="1223" w:type="dxa"/>
          </w:tcPr>
          <w:p>
            <w:pPr>
              <w:pStyle w:val="TableParagraph"/>
              <w:spacing w:line="14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2354.2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28.6359</w:t>
            </w:r>
          </w:p>
        </w:tc>
        <w:tc>
          <w:tcPr>
            <w:tcW w:w="1220" w:type="dxa"/>
          </w:tcPr>
          <w:p>
            <w:pPr>
              <w:pStyle w:val="TableParagraph"/>
              <w:spacing w:line="14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1.8057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2424.6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2258.72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87.5135</w:t>
            </w:r>
          </w:p>
        </w:tc>
        <w:tc>
          <w:tcPr>
            <w:tcW w:w="1220" w:type="dxa"/>
          </w:tcPr>
          <w:p>
            <w:pPr>
              <w:pStyle w:val="TableParagraph"/>
              <w:spacing w:line="144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1.8414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w w:val="99"/>
                <w:sz w:val="14"/>
              </w:rPr>
              <w:t>9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2932.86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25.9445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1.1862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2995.55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2424.6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309.9866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-1.1857</w:t>
            </w:r>
          </w:p>
        </w:tc>
      </w:tr>
      <w:tr>
        <w:trPr>
          <w:trHeight w:val="169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10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3400.62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21.0147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6.2384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3721.77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2995.55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447.7573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37.0629</w:t>
            </w:r>
          </w:p>
        </w:tc>
      </w:tr>
      <w:tr>
        <w:trPr>
          <w:trHeight w:val="166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7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</w:p>
        </w:tc>
        <w:tc>
          <w:tcPr>
            <w:tcW w:w="1223" w:type="dxa"/>
          </w:tcPr>
          <w:p>
            <w:pPr>
              <w:pStyle w:val="TableParagraph"/>
              <w:spacing w:line="147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3749.74</w:t>
            </w:r>
          </w:p>
        </w:tc>
        <w:tc>
          <w:tcPr>
            <w:tcW w:w="1224" w:type="dxa"/>
          </w:tcPr>
          <w:p>
            <w:pPr>
              <w:pStyle w:val="TableParagraph"/>
              <w:spacing w:line="147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27.6535</w:t>
            </w:r>
          </w:p>
        </w:tc>
        <w:tc>
          <w:tcPr>
            <w:tcW w:w="1220" w:type="dxa"/>
          </w:tcPr>
          <w:p>
            <w:pPr>
              <w:pStyle w:val="TableParagraph"/>
              <w:spacing w:line="147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0.0094</w:t>
            </w:r>
          </w:p>
        </w:tc>
        <w:tc>
          <w:tcPr>
            <w:tcW w:w="1224" w:type="dxa"/>
          </w:tcPr>
          <w:p>
            <w:pPr>
              <w:pStyle w:val="TableParagraph"/>
              <w:spacing w:line="147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3798.93</w:t>
            </w:r>
          </w:p>
        </w:tc>
        <w:tc>
          <w:tcPr>
            <w:tcW w:w="1224" w:type="dxa"/>
          </w:tcPr>
          <w:p>
            <w:pPr>
              <w:pStyle w:val="TableParagraph"/>
              <w:spacing w:line="147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3748.78</w:t>
            </w:r>
          </w:p>
        </w:tc>
        <w:tc>
          <w:tcPr>
            <w:tcW w:w="1224" w:type="dxa"/>
          </w:tcPr>
          <w:p>
            <w:pPr>
              <w:pStyle w:val="TableParagraph"/>
              <w:spacing w:line="147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27.8374</w:t>
            </w:r>
          </w:p>
        </w:tc>
        <w:tc>
          <w:tcPr>
            <w:tcW w:w="1220" w:type="dxa"/>
          </w:tcPr>
          <w:p>
            <w:pPr>
              <w:pStyle w:val="TableParagraph"/>
              <w:spacing w:line="147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-0.0013</w:t>
            </w:r>
          </w:p>
        </w:tc>
      </w:tr>
      <w:tr>
        <w:trPr>
          <w:trHeight w:val="164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4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12</w:t>
            </w:r>
          </w:p>
        </w:tc>
        <w:tc>
          <w:tcPr>
            <w:tcW w:w="1223" w:type="dxa"/>
          </w:tcPr>
          <w:p>
            <w:pPr>
              <w:pStyle w:val="TableParagraph"/>
              <w:spacing w:line="14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3865.48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27.6188</w:t>
            </w:r>
          </w:p>
        </w:tc>
        <w:tc>
          <w:tcPr>
            <w:tcW w:w="1220" w:type="dxa"/>
          </w:tcPr>
          <w:p>
            <w:pPr>
              <w:pStyle w:val="TableParagraph"/>
              <w:spacing w:line="14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0.0205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3868.37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3804.72</w:t>
            </w:r>
          </w:p>
        </w:tc>
        <w:tc>
          <w:tcPr>
            <w:tcW w:w="1224" w:type="dxa"/>
          </w:tcPr>
          <w:p>
            <w:pPr>
              <w:pStyle w:val="TableParagraph"/>
              <w:spacing w:line="144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35.3832</w:t>
            </w:r>
          </w:p>
        </w:tc>
        <w:tc>
          <w:tcPr>
            <w:tcW w:w="1220" w:type="dxa"/>
          </w:tcPr>
          <w:p>
            <w:pPr>
              <w:pStyle w:val="TableParagraph"/>
              <w:spacing w:line="144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0.0246</w:t>
            </w:r>
          </w:p>
        </w:tc>
      </w:tr>
      <w:tr>
        <w:trPr>
          <w:trHeight w:val="168" w:hRule="atLeast"/>
        </w:trPr>
        <w:tc>
          <w:tcPr>
            <w:tcW w:w="725" w:type="dxa"/>
            <w:tcBorders>
              <w:left w:val="single" w:sz="4" w:space="0" w:color="ABA799"/>
            </w:tcBorders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13</w:t>
            </w:r>
          </w:p>
        </w:tc>
        <w:tc>
          <w:tcPr>
            <w:tcW w:w="1223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3996.64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27.9417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0.0047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30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4000.5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3987.96</w:t>
            </w:r>
          </w:p>
        </w:tc>
        <w:tc>
          <w:tcPr>
            <w:tcW w:w="1224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6.9421</w:t>
            </w:r>
          </w:p>
        </w:tc>
        <w:tc>
          <w:tcPr>
            <w:tcW w:w="1220" w:type="dxa"/>
          </w:tcPr>
          <w:p>
            <w:pPr>
              <w:pStyle w:val="TableParagraph"/>
              <w:spacing w:line="149" w:lineRule="exact"/>
              <w:ind w:left="2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0.0006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56"/>
        <w:ind w:left="737" w:right="858" w:firstLine="0"/>
        <w:jc w:val="center"/>
        <w:rPr>
          <w:rFonts w:ascii="Calibri"/>
          <w:sz w:val="22"/>
        </w:rPr>
      </w:pPr>
      <w:r>
        <w:rPr>
          <w:rFonts w:ascii="Calibri"/>
          <w:sz w:val="22"/>
        </w:rPr>
        <w:t>96</w:t>
      </w:r>
    </w:p>
    <w:sectPr>
      <w:footerReference w:type="default" r:id="rId67"/>
      <w:pgSz w:w="11910" w:h="16840"/>
      <w:pgMar w:footer="0" w:header="0" w:top="1580" w:bottom="280" w:left="96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410004pt;margin-top:730.255981pt;width:23.4pt;height:13.05pt;mso-position-horizontal-relative:page;mso-position-vertical-relative:page;z-index:-18580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7.429993pt;margin-top:780.919983pt;width:17.3pt;height:13.05pt;mso-position-horizontal-relative:page;mso-position-vertical-relative:page;z-index:-185804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1">
    <w:multiLevelType w:val="hybridMultilevel"/>
    <w:lvl w:ilvl="0">
      <w:start w:val="6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480" w:hanging="82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4" w:hanging="8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2" w:hanging="8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9" w:hanging="8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6" w:hanging="8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64" w:hanging="8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91" w:hanging="82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480" w:hanging="3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76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73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9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6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3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59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56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53" w:hanging="300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5"/>
      <w:numFmt w:val="decimal"/>
      <w:lvlText w:val="%1"/>
      <w:lvlJc w:val="left"/>
      <w:pPr>
        <w:ind w:left="960" w:hanging="4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60" w:hanging="4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57" w:hanging="48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05" w:hanging="4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54" w:hanging="4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03" w:hanging="4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51" w:hanging="4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0" w:hanging="4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9" w:hanging="48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4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020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1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7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55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3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1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89" w:hanging="72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70" w:hanging="6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31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6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9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2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5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5" w:hanging="66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4"/>
      <w:numFmt w:val="lowerRoman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7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Roman"/>
      <w:lvlText w:val="%1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7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3"/>
      <w:numFmt w:val="decimal"/>
      <w:lvlText w:val="%1"/>
      <w:lvlJc w:val="left"/>
      <w:pPr>
        <w:ind w:left="1320" w:hanging="84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320" w:hanging="8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1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1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79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3"/>
      <w:numFmt w:val="decimal"/>
      <w:lvlText w:val="%1"/>
      <w:lvlJc w:val="left"/>
      <w:pPr>
        <w:ind w:left="1260" w:hanging="78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6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2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3"/>
      <w:numFmt w:val="decimal"/>
      <w:lvlText w:val="%1"/>
      <w:lvlJc w:val="left"/>
      <w:pPr>
        <w:ind w:left="1440" w:hanging="9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40" w:hanging="9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53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6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79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3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06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9" w:hanging="78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2"/>
      <w:numFmt w:val="decimal"/>
      <w:lvlText w:val="%1"/>
      <w:lvlJc w:val="left"/>
      <w:pPr>
        <w:ind w:left="1200" w:hanging="629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0" w:hanging="62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689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01" w:hanging="6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2" w:hanging="6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2" w:hanging="6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6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6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689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2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.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145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040" w:hanging="151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40" w:hanging="151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441" w:hanging="151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642" w:hanging="151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3" w:hanging="151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44" w:hanging="1517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"/>
      <w:lvlJc w:val="left"/>
      <w:pPr>
        <w:ind w:left="1320" w:hanging="797"/>
        <w:jc w:val="left"/>
      </w:pPr>
      <w:rPr>
        <w:rFonts w:hint="default"/>
        <w:lang w:val="en-US" w:eastAsia="en-US" w:bidi="ar-SA"/>
      </w:rPr>
    </w:lvl>
    <w:lvl w:ilvl="1">
      <w:start w:val="10"/>
      <w:numFmt w:val="decimal"/>
      <w:lvlText w:val="%1.%2"/>
      <w:lvlJc w:val="left"/>
      <w:pPr>
        <w:ind w:left="1320" w:hanging="7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5" w:hanging="7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7" w:hanging="7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70" w:hanging="7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83" w:hanging="7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5" w:hanging="7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08" w:hanging="7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1" w:hanging="79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1200" w:hanging="677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200" w:hanging="677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200" w:hanging="67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3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8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3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7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7" w:hanging="677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1351" w:hanging="78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351" w:hanging="78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51" w:hanging="78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51" w:hanging="780"/>
        <w:jc w:val="righ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03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11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20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9" w:hanging="78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(%1)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7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"/>
      <w:lvlJc w:val="left"/>
      <w:pPr>
        <w:ind w:left="1260" w:hanging="737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60" w:hanging="737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60" w:hanging="737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60" w:hanging="73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1020" w:hanging="10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2" w:hanging="10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63" w:hanging="10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4" w:hanging="10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4" w:hanging="108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1200" w:hanging="677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24" w:hanging="67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49" w:hanging="6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3" w:hanging="6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98" w:hanging="6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3" w:hanging="6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7" w:hanging="6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72" w:hanging="6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7" w:hanging="67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"/>
      <w:lvlJc w:val="left"/>
      <w:pPr>
        <w:ind w:left="1260" w:hanging="78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60" w:hanging="78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260" w:hanging="7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380" w:hanging="857"/>
        <w:jc w:val="left"/>
      </w:pPr>
      <w:rPr>
        <w:rFonts w:hint="default" w:ascii="Times New Roman" w:hAnsi="Times New Roman" w:eastAsia="Times New Roman" w:cs="Times New Roman"/>
        <w:i/>
        <w:i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2" w:hanging="85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9" w:hanging="85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16" w:hanging="85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4" w:hanging="85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1" w:hanging="85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200" w:hanging="72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67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1020" w:hanging="24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58" w:hanging="2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956" w:hanging="2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54" w:hanging="2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52" w:hanging="2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0" w:hanging="248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32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491" w:hanging="332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91" w:hanging="33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8" w:hanging="3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42" w:hanging="3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56" w:hanging="3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70" w:hanging="3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84" w:hanging="3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98" w:hanging="3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12" w:hanging="33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712" w:hanging="552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12" w:hanging="55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04" w:hanging="5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96" w:hanging="5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88" w:hanging="5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80" w:hanging="5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72" w:hanging="5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64" w:hanging="5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6" w:hanging="552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767" w:hanging="608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767" w:hanging="60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6" w:hanging="6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24" w:hanging="6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12" w:hanging="6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00" w:hanging="6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88" w:hanging="6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6" w:hanging="6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64" w:hanging="60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822" w:hanging="66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22" w:hanging="663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6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6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8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2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4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6" w:hanging="663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827" w:hanging="66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02" w:hanging="66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84" w:hanging="66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6" w:hanging="66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8" w:hanging="66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30" w:hanging="66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2" w:hanging="66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4" w:hanging="66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76" w:hanging="668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878" w:hanging="718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78" w:hanging="71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78" w:hanging="71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6" w:hanging="71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00" w:hanging="71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73" w:hanging="71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46" w:hanging="71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20" w:hanging="71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93" w:hanging="718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0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8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8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942" w:hanging="78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942" w:hanging="78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22" w:hanging="96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8" w:hanging="9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97" w:hanging="9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805" w:hanging="9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14" w:hanging="9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222" w:hanging="96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002" w:hanging="84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02" w:hanging="8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940" w:hanging="78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5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52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10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467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25" w:hanging="780"/>
      </w:pPr>
      <w:rPr>
        <w:rFonts w:hint="default"/>
        <w:lang w:val="en-US" w:eastAsia="en-US" w:bidi="ar-SA"/>
      </w:rPr>
    </w:lvl>
  </w:abstract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43"/>
      <w:ind w:left="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339"/>
      <w:ind w:left="940" w:hanging="78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78"/>
      <w:ind w:left="160"/>
    </w:pPr>
    <w:rPr>
      <w:rFonts w:ascii="Times New Roman" w:hAnsi="Times New Roman" w:eastAsia="Times New Roman" w:cs="Times New Roman"/>
      <w:b/>
      <w:bCs/>
      <w:sz w:val="22"/>
      <w:szCs w:val="22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326"/>
      <w:ind w:left="822" w:hanging="663"/>
    </w:pPr>
    <w:rPr>
      <w:rFonts w:ascii="Times New Roman" w:hAnsi="Times New Roman" w:eastAsia="Times New Roman" w:cs="Times New Roman"/>
      <w:sz w:val="22"/>
      <w:szCs w:val="22"/>
      <w:lang w:val="en-US" w:eastAsia="en-US" w:bidi="ar-SA"/>
    </w:rPr>
  </w:style>
  <w:style w:styleId="TOC5" w:type="paragraph">
    <w:name w:val="TOC 5"/>
    <w:basedOn w:val="Normal"/>
    <w:uiPriority w:val="1"/>
    <w:qFormat/>
    <w:pPr>
      <w:spacing w:before="339"/>
      <w:ind w:left="880" w:hanging="721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376" w:right="336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200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footer" Target="footer3.xml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footer" Target="footer4.xml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footer" Target="footer5.xml"/><Relationship Id="rId6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TOUCHSMART USER</dc:creator>
  <dcterms:created xsi:type="dcterms:W3CDTF">2023-11-14T16:57:18Z</dcterms:created>
  <dcterms:modified xsi:type="dcterms:W3CDTF">2023-11-14T16:57:18Z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2023-11-14T00:00:00Z</vt:filetime>
  </property>
</Properties>
</file>